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B35" w:rsidRPr="005228FF" w:rsidRDefault="00DB6B35" w:rsidP="00DC7688">
      <w:pPr>
        <w:tabs>
          <w:tab w:val="left" w:pos="2730"/>
        </w:tabs>
        <w:jc w:val="both"/>
        <w:rPr>
          <w:b/>
          <w:lang w:val="sq-AL"/>
        </w:rPr>
      </w:pPr>
    </w:p>
    <w:p w:rsidR="00DB6B35" w:rsidRPr="005228FF" w:rsidRDefault="00DB6B35" w:rsidP="00DC7688">
      <w:pPr>
        <w:tabs>
          <w:tab w:val="left" w:pos="2730"/>
        </w:tabs>
        <w:jc w:val="both"/>
        <w:rPr>
          <w:b/>
          <w:lang w:val="sq-AL"/>
        </w:rPr>
      </w:pPr>
    </w:p>
    <w:p w:rsidR="00DB6B35" w:rsidRPr="00FC3D3F" w:rsidRDefault="00E11E22" w:rsidP="00DC7688">
      <w:pPr>
        <w:tabs>
          <w:tab w:val="left" w:pos="2730"/>
        </w:tabs>
        <w:jc w:val="both"/>
        <w:rPr>
          <w:b/>
          <w:lang w:val="sq-AL"/>
        </w:rPr>
      </w:pPr>
      <w:r w:rsidRPr="00FC3D3F">
        <w:rPr>
          <w:noProof/>
        </w:rPr>
        <w:drawing>
          <wp:anchor distT="0" distB="0" distL="114300" distR="114300" simplePos="0" relativeHeight="251663360" behindDoc="1" locked="0" layoutInCell="1" allowOverlap="1" wp14:anchorId="4B990723" wp14:editId="48B3A3A1">
            <wp:simplePos x="0" y="0"/>
            <wp:positionH relativeFrom="column">
              <wp:posOffset>-103210</wp:posOffset>
            </wp:positionH>
            <wp:positionV relativeFrom="page">
              <wp:posOffset>733898</wp:posOffset>
            </wp:positionV>
            <wp:extent cx="5610651" cy="1221475"/>
            <wp:effectExtent l="19050" t="0" r="9099"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651" cy="1221475"/>
                    </a:xfrm>
                    <a:prstGeom prst="rect">
                      <a:avLst/>
                    </a:prstGeom>
                    <a:noFill/>
                    <a:ln>
                      <a:noFill/>
                    </a:ln>
                  </pic:spPr>
                </pic:pic>
              </a:graphicData>
            </a:graphic>
          </wp:anchor>
        </w:drawing>
      </w:r>
    </w:p>
    <w:p w:rsidR="00DB6B35" w:rsidRPr="00FC3D3F" w:rsidRDefault="00DB6B35" w:rsidP="00DC7688">
      <w:pPr>
        <w:tabs>
          <w:tab w:val="center" w:pos="4680"/>
        </w:tabs>
        <w:jc w:val="both"/>
        <w:rPr>
          <w:bCs/>
        </w:rPr>
      </w:pPr>
      <w:r w:rsidRPr="00FC3D3F">
        <w:rPr>
          <w:b/>
          <w:lang w:val="sq-AL"/>
        </w:rPr>
        <w:t xml:space="preserve">        </w:t>
      </w:r>
      <w:r w:rsidRPr="00FC3D3F">
        <w:rPr>
          <w:b/>
          <w:lang w:val="sq-AL"/>
        </w:rPr>
        <w:tab/>
        <w:t xml:space="preserve">  </w:t>
      </w:r>
    </w:p>
    <w:p w:rsidR="00DB6B35" w:rsidRPr="00FC3D3F" w:rsidRDefault="00DB6B35" w:rsidP="00DC7688">
      <w:pPr>
        <w:jc w:val="both"/>
        <w:rPr>
          <w:b/>
        </w:rPr>
      </w:pPr>
    </w:p>
    <w:p w:rsidR="00DB6B35" w:rsidRPr="00FC3D3F" w:rsidRDefault="00DB6B35" w:rsidP="00426344">
      <w:pPr>
        <w:tabs>
          <w:tab w:val="left" w:pos="1170"/>
          <w:tab w:val="left" w:pos="1260"/>
          <w:tab w:val="left" w:pos="1350"/>
          <w:tab w:val="left" w:pos="1710"/>
          <w:tab w:val="left" w:pos="1800"/>
          <w:tab w:val="left" w:pos="1890"/>
        </w:tabs>
        <w:spacing w:line="276" w:lineRule="auto"/>
        <w:jc w:val="center"/>
        <w:rPr>
          <w:b/>
        </w:rPr>
      </w:pPr>
      <w:r w:rsidRPr="00FC3D3F">
        <w:rPr>
          <w:b/>
        </w:rPr>
        <w:t>MINISTRIA E DREJTËSISË</w:t>
      </w:r>
    </w:p>
    <w:p w:rsidR="00DB6B35" w:rsidRPr="00FC3D3F" w:rsidRDefault="00DB6B35" w:rsidP="00426344">
      <w:pPr>
        <w:tabs>
          <w:tab w:val="left" w:pos="1170"/>
          <w:tab w:val="left" w:pos="1260"/>
          <w:tab w:val="left" w:pos="1350"/>
          <w:tab w:val="left" w:pos="1710"/>
          <w:tab w:val="left" w:pos="1800"/>
          <w:tab w:val="left" w:pos="1890"/>
        </w:tabs>
        <w:spacing w:line="276" w:lineRule="auto"/>
        <w:jc w:val="center"/>
        <w:rPr>
          <w:b/>
          <w:sz w:val="22"/>
          <w:szCs w:val="22"/>
        </w:rPr>
      </w:pPr>
      <w:r w:rsidRPr="00FC3D3F">
        <w:rPr>
          <w:b/>
          <w:sz w:val="22"/>
          <w:szCs w:val="22"/>
        </w:rPr>
        <w:t>DREJTORIA E P</w:t>
      </w:r>
      <w:r w:rsidR="00FA3335" w:rsidRPr="00FC3D3F">
        <w:rPr>
          <w:b/>
          <w:sz w:val="22"/>
          <w:szCs w:val="22"/>
        </w:rPr>
        <w:t>Ë</w:t>
      </w:r>
      <w:r w:rsidRPr="00FC3D3F">
        <w:rPr>
          <w:b/>
          <w:sz w:val="22"/>
          <w:szCs w:val="22"/>
        </w:rPr>
        <w:t>RGJITHSHME EKONOMIKE DHE SH</w:t>
      </w:r>
      <w:r w:rsidR="00FA3335" w:rsidRPr="00FC3D3F">
        <w:rPr>
          <w:b/>
          <w:sz w:val="22"/>
          <w:szCs w:val="22"/>
        </w:rPr>
        <w:t>Ë</w:t>
      </w:r>
      <w:r w:rsidRPr="00FC3D3F">
        <w:rPr>
          <w:b/>
          <w:sz w:val="22"/>
          <w:szCs w:val="22"/>
        </w:rPr>
        <w:t>RBIMEVE T</w:t>
      </w:r>
      <w:r w:rsidR="00FA3335" w:rsidRPr="00FC3D3F">
        <w:rPr>
          <w:b/>
          <w:sz w:val="22"/>
          <w:szCs w:val="22"/>
        </w:rPr>
        <w:t>Ë</w:t>
      </w:r>
      <w:r w:rsidRPr="00FC3D3F">
        <w:rPr>
          <w:b/>
          <w:sz w:val="22"/>
          <w:szCs w:val="22"/>
        </w:rPr>
        <w:t xml:space="preserve"> BRENDSHME</w:t>
      </w:r>
    </w:p>
    <w:p w:rsidR="00DB6B35" w:rsidRPr="00FC3D3F" w:rsidRDefault="00DB6B35" w:rsidP="00426344">
      <w:pPr>
        <w:keepNext/>
        <w:spacing w:line="276" w:lineRule="auto"/>
        <w:jc w:val="center"/>
        <w:outlineLvl w:val="0"/>
        <w:rPr>
          <w:rFonts w:eastAsia="MS Mincho"/>
          <w:b/>
          <w:color w:val="000000"/>
          <w:sz w:val="22"/>
          <w:szCs w:val="22"/>
          <w:lang w:val="it-IT"/>
        </w:rPr>
      </w:pPr>
      <w:r w:rsidRPr="00FC3D3F">
        <w:rPr>
          <w:rFonts w:eastAsia="MS Mincho"/>
          <w:b/>
          <w:color w:val="000000"/>
          <w:sz w:val="22"/>
          <w:szCs w:val="22"/>
          <w:lang w:val="it-IT"/>
        </w:rPr>
        <w:t>DREJTORIA E BUXHETIT DHE MENAXHIMIT FINANCIAR</w:t>
      </w:r>
    </w:p>
    <w:p w:rsidR="00DB6B35" w:rsidRPr="00FC3D3F" w:rsidRDefault="00DB6B35" w:rsidP="00DC7688">
      <w:pPr>
        <w:tabs>
          <w:tab w:val="left" w:pos="1170"/>
          <w:tab w:val="left" w:pos="1260"/>
          <w:tab w:val="left" w:pos="1350"/>
          <w:tab w:val="left" w:pos="1710"/>
          <w:tab w:val="left" w:pos="1800"/>
          <w:tab w:val="left" w:pos="1890"/>
        </w:tabs>
        <w:jc w:val="both"/>
        <w:rPr>
          <w:b/>
        </w:rPr>
      </w:pPr>
    </w:p>
    <w:p w:rsidR="00DB6B35" w:rsidRPr="00FC3D3F" w:rsidRDefault="00DB6B35" w:rsidP="00DC7688">
      <w:pPr>
        <w:jc w:val="both"/>
        <w:rPr>
          <w:bCs/>
        </w:rPr>
      </w:pPr>
    </w:p>
    <w:p w:rsidR="00DB6B35" w:rsidRPr="00FC3D3F" w:rsidRDefault="00DB6B35" w:rsidP="00DC7688">
      <w:pPr>
        <w:jc w:val="both"/>
        <w:rPr>
          <w:bCs/>
          <w:sz w:val="16"/>
          <w:szCs w:val="16"/>
        </w:rPr>
      </w:pPr>
      <w:r w:rsidRPr="00FC3D3F">
        <w:rPr>
          <w:bCs/>
        </w:rPr>
        <w:t>Nr. ______Prot.</w:t>
      </w:r>
      <w:r w:rsidRPr="00FC3D3F">
        <w:rPr>
          <w:bCs/>
        </w:rPr>
        <w:tab/>
      </w:r>
      <w:r w:rsidRPr="00FC3D3F">
        <w:rPr>
          <w:bCs/>
        </w:rPr>
        <w:tab/>
      </w:r>
      <w:r w:rsidRPr="00FC3D3F">
        <w:rPr>
          <w:bCs/>
        </w:rPr>
        <w:tab/>
        <w:t xml:space="preserve">                 </w:t>
      </w:r>
      <w:r w:rsidR="00917D64" w:rsidRPr="00FC3D3F">
        <w:rPr>
          <w:bCs/>
        </w:rPr>
        <w:t xml:space="preserve">                             </w:t>
      </w:r>
      <w:r w:rsidRPr="00FC3D3F">
        <w:rPr>
          <w:bCs/>
        </w:rPr>
        <w:t xml:space="preserve">         Tiranë, më _________ 2018</w:t>
      </w:r>
    </w:p>
    <w:p w:rsidR="00A53AAA" w:rsidRPr="00FC3D3F" w:rsidRDefault="00A53AAA" w:rsidP="00DC7688">
      <w:pPr>
        <w:jc w:val="both"/>
        <w:rPr>
          <w:b/>
          <w:bCs/>
        </w:rPr>
      </w:pPr>
    </w:p>
    <w:p w:rsidR="00A53AAA" w:rsidRPr="00FC3D3F" w:rsidRDefault="00A53AAA" w:rsidP="00DC7688">
      <w:pPr>
        <w:jc w:val="both"/>
        <w:rPr>
          <w:b/>
          <w:bCs/>
        </w:rPr>
      </w:pPr>
    </w:p>
    <w:p w:rsidR="00A53AAA" w:rsidRPr="00AA6DFD" w:rsidRDefault="003722B1" w:rsidP="00DC7688">
      <w:pPr>
        <w:jc w:val="both"/>
        <w:rPr>
          <w:bCs/>
        </w:rPr>
      </w:pPr>
      <w:r w:rsidRPr="00426344">
        <w:rPr>
          <w:bCs/>
        </w:rPr>
        <w:t>Lënda</w:t>
      </w:r>
      <w:r w:rsidR="00A53AAA" w:rsidRPr="00AA6DFD">
        <w:rPr>
          <w:b/>
          <w:bCs/>
        </w:rPr>
        <w:t xml:space="preserve">:              </w:t>
      </w:r>
      <w:r w:rsidR="00A53AAA" w:rsidRPr="00AA6DFD">
        <w:t>Dërgohen raportet e monitorimit për</w:t>
      </w:r>
      <w:r w:rsidR="00A64818">
        <w:t xml:space="preserve"> </w:t>
      </w:r>
      <w:r w:rsidR="003957D8" w:rsidRPr="00AA6DFD">
        <w:t>8</w:t>
      </w:r>
      <w:r w:rsidR="003B46D1" w:rsidRPr="00AA6DFD">
        <w:t xml:space="preserve">-mujorin e </w:t>
      </w:r>
      <w:r w:rsidR="00A64818">
        <w:t xml:space="preserve">vitit </w:t>
      </w:r>
      <w:r w:rsidR="00A2548B" w:rsidRPr="00AA6DFD">
        <w:t>201</w:t>
      </w:r>
      <w:r w:rsidR="003B46D1" w:rsidRPr="00AA6DFD">
        <w:t>8</w:t>
      </w:r>
    </w:p>
    <w:p w:rsidR="00C7600C" w:rsidRDefault="00C7600C" w:rsidP="00F440B9">
      <w:pPr>
        <w:jc w:val="both"/>
        <w:rPr>
          <w:bCs/>
        </w:rPr>
      </w:pPr>
    </w:p>
    <w:p w:rsidR="00F440B9" w:rsidRPr="00AA6DFD" w:rsidRDefault="00F440B9" w:rsidP="00F440B9">
      <w:pPr>
        <w:jc w:val="both"/>
      </w:pPr>
    </w:p>
    <w:p w:rsidR="00C7600C" w:rsidRPr="00AA6DFD" w:rsidRDefault="00C7600C" w:rsidP="00DC7688">
      <w:pPr>
        <w:jc w:val="both"/>
        <w:rPr>
          <w:b/>
        </w:rPr>
      </w:pPr>
    </w:p>
    <w:p w:rsidR="00C7600C" w:rsidRPr="00AA6DFD" w:rsidRDefault="00DB6B35" w:rsidP="00DC7688">
      <w:pPr>
        <w:tabs>
          <w:tab w:val="left" w:pos="1260"/>
        </w:tabs>
        <w:jc w:val="both"/>
        <w:rPr>
          <w:b/>
        </w:rPr>
      </w:pPr>
      <w:r w:rsidRPr="00AA6DFD">
        <w:rPr>
          <w:b/>
        </w:rPr>
        <w:t xml:space="preserve">                               </w:t>
      </w:r>
      <w:r w:rsidR="00C7600C" w:rsidRPr="00AA6DFD">
        <w:rPr>
          <w:b/>
        </w:rPr>
        <w:t>MINISTRI</w:t>
      </w:r>
      <w:r w:rsidR="003722B1" w:rsidRPr="00AA6DFD">
        <w:rPr>
          <w:b/>
        </w:rPr>
        <w:t>SË</w:t>
      </w:r>
      <w:r w:rsidR="00C7600C" w:rsidRPr="00AA6DFD">
        <w:rPr>
          <w:b/>
        </w:rPr>
        <w:t xml:space="preserve"> </w:t>
      </w:r>
      <w:r w:rsidR="003722B1" w:rsidRPr="00AA6DFD">
        <w:rPr>
          <w:b/>
        </w:rPr>
        <w:t>SË</w:t>
      </w:r>
      <w:r w:rsidR="00C7600C" w:rsidRPr="00AA6DFD">
        <w:rPr>
          <w:b/>
        </w:rPr>
        <w:t xml:space="preserve"> FINANCAVE</w:t>
      </w:r>
      <w:r w:rsidRPr="00AA6DFD">
        <w:rPr>
          <w:b/>
        </w:rPr>
        <w:t xml:space="preserve"> DHE EKONOMIS</w:t>
      </w:r>
      <w:r w:rsidR="00FA3335" w:rsidRPr="00AA6DFD">
        <w:rPr>
          <w:b/>
        </w:rPr>
        <w:t>Ë</w:t>
      </w:r>
    </w:p>
    <w:p w:rsidR="00C7600C" w:rsidRPr="00AA6DFD" w:rsidRDefault="00C7600C" w:rsidP="00DC7688">
      <w:pPr>
        <w:pStyle w:val="Subtitle"/>
        <w:jc w:val="both"/>
        <w:rPr>
          <w:b w:val="0"/>
        </w:rPr>
      </w:pPr>
      <w:r w:rsidRPr="00AA6DFD">
        <w:rPr>
          <w:b w:val="0"/>
        </w:rPr>
        <w:t xml:space="preserve">                     </w:t>
      </w:r>
      <w:r w:rsidR="002526F5" w:rsidRPr="00AA6DFD">
        <w:rPr>
          <w:b w:val="0"/>
        </w:rPr>
        <w:t xml:space="preserve"> </w:t>
      </w:r>
    </w:p>
    <w:p w:rsidR="00C7600C" w:rsidRPr="00AA6DFD" w:rsidRDefault="00C7600C" w:rsidP="00426344">
      <w:pPr>
        <w:pStyle w:val="Subtitle"/>
        <w:jc w:val="right"/>
      </w:pPr>
      <w:r w:rsidRPr="00AA6DFD">
        <w:t>T</w:t>
      </w:r>
      <w:r w:rsidR="00426344">
        <w:t>iranë</w:t>
      </w:r>
    </w:p>
    <w:p w:rsidR="00CA74A7" w:rsidRPr="00AA6DFD" w:rsidRDefault="00CA74A7" w:rsidP="00DC7688">
      <w:pPr>
        <w:pStyle w:val="Subtitle"/>
        <w:jc w:val="both"/>
        <w:rPr>
          <w:u w:val="single"/>
        </w:rPr>
      </w:pPr>
    </w:p>
    <w:p w:rsidR="00C7600C" w:rsidRPr="00AA6DFD" w:rsidRDefault="00C7600C" w:rsidP="00F440B9">
      <w:pPr>
        <w:pStyle w:val="Subtitle"/>
        <w:spacing w:line="276" w:lineRule="auto"/>
        <w:jc w:val="both"/>
        <w:rPr>
          <w:b w:val="0"/>
          <w:bCs w:val="0"/>
        </w:rPr>
      </w:pPr>
      <w:r w:rsidRPr="00AA6DFD">
        <w:rPr>
          <w:b w:val="0"/>
        </w:rPr>
        <w:t>Në zbatim të Ligjit nr. 9936, datë 26.06.2008 “Për menaxhimin e sistemit buxhetor në Republ</w:t>
      </w:r>
      <w:r w:rsidR="00A46512" w:rsidRPr="00AA6DFD">
        <w:rPr>
          <w:b w:val="0"/>
        </w:rPr>
        <w:t>ikën e Shqipërisë”, ligjit Nr.</w:t>
      </w:r>
      <w:r w:rsidR="00D85775" w:rsidRPr="00AA6DFD">
        <w:rPr>
          <w:b w:val="0"/>
        </w:rPr>
        <w:t>109/2017</w:t>
      </w:r>
      <w:r w:rsidR="00220483" w:rsidRPr="00AA6DFD">
        <w:rPr>
          <w:b w:val="0"/>
        </w:rPr>
        <w:t xml:space="preserve"> “P</w:t>
      </w:r>
      <w:r w:rsidR="00523EE9" w:rsidRPr="00AA6DFD">
        <w:rPr>
          <w:b w:val="0"/>
        </w:rPr>
        <w:t>ë</w:t>
      </w:r>
      <w:r w:rsidR="00220483" w:rsidRPr="00AA6DFD">
        <w:rPr>
          <w:b w:val="0"/>
        </w:rPr>
        <w:t>r buxhetin e vitit 201</w:t>
      </w:r>
      <w:r w:rsidR="00A64145" w:rsidRPr="00AA6DFD">
        <w:rPr>
          <w:b w:val="0"/>
        </w:rPr>
        <w:t>8</w:t>
      </w:r>
      <w:r w:rsidR="00220483" w:rsidRPr="00AA6DFD">
        <w:rPr>
          <w:b w:val="0"/>
        </w:rPr>
        <w:t>”</w:t>
      </w:r>
      <w:r w:rsidR="00A46512" w:rsidRPr="00AA6DFD">
        <w:rPr>
          <w:b w:val="0"/>
        </w:rPr>
        <w:t>, Udhëzimit plotësues Nr.</w:t>
      </w:r>
      <w:r w:rsidR="00F814CD" w:rsidRPr="00AA6DFD">
        <w:rPr>
          <w:b w:val="0"/>
        </w:rPr>
        <w:t>2</w:t>
      </w:r>
      <w:r w:rsidR="00A46512" w:rsidRPr="00AA6DFD">
        <w:rPr>
          <w:b w:val="0"/>
        </w:rPr>
        <w:t>, datë 1</w:t>
      </w:r>
      <w:r w:rsidR="00F814CD" w:rsidRPr="00AA6DFD">
        <w:rPr>
          <w:b w:val="0"/>
        </w:rPr>
        <w:t>9</w:t>
      </w:r>
      <w:r w:rsidR="00A46512" w:rsidRPr="00AA6DFD">
        <w:rPr>
          <w:b w:val="0"/>
        </w:rPr>
        <w:t>.01.201</w:t>
      </w:r>
      <w:r w:rsidR="00F814CD" w:rsidRPr="00AA6DFD">
        <w:rPr>
          <w:b w:val="0"/>
        </w:rPr>
        <w:t>8</w:t>
      </w:r>
      <w:r w:rsidR="00A46512" w:rsidRPr="00AA6DFD">
        <w:rPr>
          <w:b w:val="0"/>
        </w:rPr>
        <w:t xml:space="preserve"> “Për zbatimin e Buxhetit të vitit 201</w:t>
      </w:r>
      <w:r w:rsidR="00F814CD" w:rsidRPr="00AA6DFD">
        <w:rPr>
          <w:b w:val="0"/>
        </w:rPr>
        <w:t>8</w:t>
      </w:r>
      <w:r w:rsidR="00A2548B" w:rsidRPr="00AA6DFD">
        <w:rPr>
          <w:b w:val="0"/>
        </w:rPr>
        <w:t>”</w:t>
      </w:r>
      <w:r w:rsidRPr="00AA6DFD">
        <w:rPr>
          <w:b w:val="0"/>
        </w:rPr>
        <w:t xml:space="preserve">, </w:t>
      </w:r>
      <w:r w:rsidR="00220483" w:rsidRPr="00AA6DFD">
        <w:rPr>
          <w:b w:val="0"/>
        </w:rPr>
        <w:t xml:space="preserve">i ndryshuar, </w:t>
      </w:r>
      <w:r w:rsidRPr="00AA6DFD">
        <w:rPr>
          <w:b w:val="0"/>
        </w:rPr>
        <w:t xml:space="preserve">si edhe </w:t>
      </w:r>
      <w:r w:rsidRPr="00AA6DFD">
        <w:rPr>
          <w:b w:val="0"/>
          <w:bCs w:val="0"/>
        </w:rPr>
        <w:t>Udhëzimit të Ministrisë së Financave, Nr. 2</w:t>
      </w:r>
      <w:r w:rsidRPr="00AA6DFD">
        <w:rPr>
          <w:b w:val="0"/>
        </w:rPr>
        <w:t>, datë 6.02.2012 “Për procedurat standarte të zbatimit të buxhetit”,</w:t>
      </w:r>
      <w:r w:rsidR="006B7AC5" w:rsidRPr="00AA6DFD">
        <w:rPr>
          <w:b w:val="0"/>
        </w:rPr>
        <w:t xml:space="preserve"> </w:t>
      </w:r>
      <w:r w:rsidR="00A2548B" w:rsidRPr="00AA6DFD">
        <w:rPr>
          <w:b w:val="0"/>
        </w:rPr>
        <w:t>i ndryshuar,</w:t>
      </w:r>
      <w:r w:rsidRPr="00AA6DFD">
        <w:rPr>
          <w:b w:val="0"/>
          <w:bCs w:val="0"/>
        </w:rPr>
        <w:t xml:space="preserve"> pika 256, </w:t>
      </w:r>
      <w:r w:rsidR="00406E47" w:rsidRPr="00AA6DFD">
        <w:rPr>
          <w:b w:val="0"/>
          <w:bCs w:val="0"/>
        </w:rPr>
        <w:t>Udh</w:t>
      </w:r>
      <w:r w:rsidR="00523EE9" w:rsidRPr="00AA6DFD">
        <w:rPr>
          <w:b w:val="0"/>
          <w:bCs w:val="0"/>
        </w:rPr>
        <w:t>ë</w:t>
      </w:r>
      <w:r w:rsidR="00406E47" w:rsidRPr="00AA6DFD">
        <w:rPr>
          <w:b w:val="0"/>
          <w:bCs w:val="0"/>
        </w:rPr>
        <w:t>zimit nr.22</w:t>
      </w:r>
      <w:r w:rsidR="00597D42" w:rsidRPr="00AA6DFD">
        <w:rPr>
          <w:b w:val="0"/>
          <w:bCs w:val="0"/>
        </w:rPr>
        <w:t xml:space="preserve"> </w:t>
      </w:r>
      <w:r w:rsidR="00406E47" w:rsidRPr="00AA6DFD">
        <w:rPr>
          <w:b w:val="0"/>
          <w:bCs w:val="0"/>
        </w:rPr>
        <w:t>dt 17.11.2016 “P</w:t>
      </w:r>
      <w:r w:rsidR="00523EE9" w:rsidRPr="00AA6DFD">
        <w:rPr>
          <w:b w:val="0"/>
          <w:bCs w:val="0"/>
        </w:rPr>
        <w:t>ë</w:t>
      </w:r>
      <w:r w:rsidR="00406E47" w:rsidRPr="00AA6DFD">
        <w:rPr>
          <w:b w:val="0"/>
          <w:bCs w:val="0"/>
        </w:rPr>
        <w:t>r procedurat standarte t</w:t>
      </w:r>
      <w:r w:rsidR="00523EE9" w:rsidRPr="00AA6DFD">
        <w:rPr>
          <w:b w:val="0"/>
          <w:bCs w:val="0"/>
        </w:rPr>
        <w:t>ë</w:t>
      </w:r>
      <w:r w:rsidR="00406E47" w:rsidRPr="00AA6DFD">
        <w:rPr>
          <w:b w:val="0"/>
          <w:bCs w:val="0"/>
        </w:rPr>
        <w:t xml:space="preserve"> Monitorimit t</w:t>
      </w:r>
      <w:r w:rsidR="00523EE9" w:rsidRPr="00AA6DFD">
        <w:rPr>
          <w:b w:val="0"/>
          <w:bCs w:val="0"/>
        </w:rPr>
        <w:t>ë</w:t>
      </w:r>
      <w:r w:rsidR="00406E47" w:rsidRPr="00AA6DFD">
        <w:rPr>
          <w:b w:val="0"/>
          <w:bCs w:val="0"/>
        </w:rPr>
        <w:t xml:space="preserve"> buxhetit p</w:t>
      </w:r>
      <w:r w:rsidR="00523EE9" w:rsidRPr="00AA6DFD">
        <w:rPr>
          <w:b w:val="0"/>
          <w:bCs w:val="0"/>
        </w:rPr>
        <w:t>ë</w:t>
      </w:r>
      <w:r w:rsidR="00406E47" w:rsidRPr="00AA6DFD">
        <w:rPr>
          <w:b w:val="0"/>
          <w:bCs w:val="0"/>
        </w:rPr>
        <w:t>r nj</w:t>
      </w:r>
      <w:r w:rsidR="00523EE9" w:rsidRPr="00AA6DFD">
        <w:rPr>
          <w:b w:val="0"/>
          <w:bCs w:val="0"/>
        </w:rPr>
        <w:t>ë</w:t>
      </w:r>
      <w:r w:rsidR="00406E47" w:rsidRPr="00AA6DFD">
        <w:rPr>
          <w:b w:val="0"/>
          <w:bCs w:val="0"/>
        </w:rPr>
        <w:t>sit</w:t>
      </w:r>
      <w:r w:rsidR="00523EE9" w:rsidRPr="00AA6DFD">
        <w:rPr>
          <w:b w:val="0"/>
          <w:bCs w:val="0"/>
        </w:rPr>
        <w:t>ë</w:t>
      </w:r>
      <w:r w:rsidR="00406E47" w:rsidRPr="00AA6DFD">
        <w:rPr>
          <w:b w:val="0"/>
          <w:bCs w:val="0"/>
        </w:rPr>
        <w:t xml:space="preserve"> e qeverisjes </w:t>
      </w:r>
      <w:r w:rsidR="00C00E00" w:rsidRPr="00AA6DFD">
        <w:rPr>
          <w:b w:val="0"/>
          <w:bCs w:val="0"/>
        </w:rPr>
        <w:t>q</w:t>
      </w:r>
      <w:r w:rsidR="00523EE9" w:rsidRPr="00AA6DFD">
        <w:rPr>
          <w:b w:val="0"/>
          <w:bCs w:val="0"/>
        </w:rPr>
        <w:t>ë</w:t>
      </w:r>
      <w:r w:rsidR="00406E47" w:rsidRPr="00AA6DFD">
        <w:rPr>
          <w:b w:val="0"/>
          <w:bCs w:val="0"/>
        </w:rPr>
        <w:t>ndrore”</w:t>
      </w:r>
      <w:r w:rsidR="00F440B9">
        <w:rPr>
          <w:b w:val="0"/>
          <w:bCs w:val="0"/>
        </w:rPr>
        <w:t>,</w:t>
      </w:r>
      <w:r w:rsidR="00406E47" w:rsidRPr="00AA6DFD">
        <w:rPr>
          <w:b w:val="0"/>
          <w:bCs w:val="0"/>
        </w:rPr>
        <w:t xml:space="preserve"> </w:t>
      </w:r>
      <w:r w:rsidRPr="00AA6DFD">
        <w:rPr>
          <w:b w:val="0"/>
          <w:bCs w:val="0"/>
        </w:rPr>
        <w:t xml:space="preserve">ju dërgojmë raportet e monitorimit të buxhetit për </w:t>
      </w:r>
      <w:r w:rsidR="005E1D5E" w:rsidRPr="00AA6DFD">
        <w:rPr>
          <w:b w:val="0"/>
          <w:bCs w:val="0"/>
        </w:rPr>
        <w:t>8</w:t>
      </w:r>
      <w:r w:rsidR="00F814CD" w:rsidRPr="00AA6DFD">
        <w:rPr>
          <w:b w:val="0"/>
          <w:bCs w:val="0"/>
        </w:rPr>
        <w:t xml:space="preserve">-mujorin e </w:t>
      </w:r>
      <w:r w:rsidR="00406E47" w:rsidRPr="00AA6DFD">
        <w:rPr>
          <w:b w:val="0"/>
          <w:bCs w:val="0"/>
        </w:rPr>
        <w:t>viti</w:t>
      </w:r>
      <w:r w:rsidR="00F814CD" w:rsidRPr="00AA6DFD">
        <w:rPr>
          <w:b w:val="0"/>
          <w:bCs w:val="0"/>
        </w:rPr>
        <w:t>t</w:t>
      </w:r>
      <w:r w:rsidR="00406E47" w:rsidRPr="00AA6DFD">
        <w:rPr>
          <w:b w:val="0"/>
          <w:bCs w:val="0"/>
        </w:rPr>
        <w:t xml:space="preserve"> </w:t>
      </w:r>
      <w:r w:rsidR="00A2548B" w:rsidRPr="00AA6DFD">
        <w:rPr>
          <w:b w:val="0"/>
          <w:bCs w:val="0"/>
        </w:rPr>
        <w:t>201</w:t>
      </w:r>
      <w:r w:rsidR="00F814CD" w:rsidRPr="00AA6DFD">
        <w:rPr>
          <w:b w:val="0"/>
          <w:bCs w:val="0"/>
        </w:rPr>
        <w:t>8</w:t>
      </w:r>
      <w:r w:rsidRPr="00AA6DFD">
        <w:rPr>
          <w:b w:val="0"/>
          <w:bCs w:val="0"/>
        </w:rPr>
        <w:t xml:space="preserve">, duke </w:t>
      </w:r>
      <w:r w:rsidR="00A2548B" w:rsidRPr="00AA6DFD">
        <w:rPr>
          <w:b w:val="0"/>
          <w:bCs w:val="0"/>
        </w:rPr>
        <w:t xml:space="preserve">analizuar </w:t>
      </w:r>
      <w:r w:rsidRPr="00AA6DFD">
        <w:rPr>
          <w:b w:val="0"/>
          <w:bCs w:val="0"/>
        </w:rPr>
        <w:t xml:space="preserve">performancën financiare </w:t>
      </w:r>
      <w:r w:rsidR="00E54C1D" w:rsidRPr="00AA6DFD">
        <w:rPr>
          <w:b w:val="0"/>
          <w:bCs w:val="0"/>
        </w:rPr>
        <w:t>t</w:t>
      </w:r>
      <w:r w:rsidR="00A80338">
        <w:rPr>
          <w:b w:val="0"/>
          <w:bCs w:val="0"/>
        </w:rPr>
        <w:t>ë</w:t>
      </w:r>
      <w:r w:rsidR="00E54C1D" w:rsidRPr="00AA6DFD">
        <w:rPr>
          <w:b w:val="0"/>
          <w:bCs w:val="0"/>
        </w:rPr>
        <w:t xml:space="preserve"> programeve buxhetore p</w:t>
      </w:r>
      <w:r w:rsidR="00A80338">
        <w:rPr>
          <w:b w:val="0"/>
          <w:bCs w:val="0"/>
        </w:rPr>
        <w:t>ë</w:t>
      </w:r>
      <w:r w:rsidR="00E54C1D" w:rsidRPr="00AA6DFD">
        <w:rPr>
          <w:b w:val="0"/>
          <w:bCs w:val="0"/>
        </w:rPr>
        <w:t>r Ministrin</w:t>
      </w:r>
      <w:r w:rsidR="00A80338">
        <w:rPr>
          <w:b w:val="0"/>
          <w:bCs w:val="0"/>
        </w:rPr>
        <w:t>ë</w:t>
      </w:r>
      <w:r w:rsidR="00E54C1D" w:rsidRPr="00AA6DFD">
        <w:rPr>
          <w:b w:val="0"/>
          <w:bCs w:val="0"/>
        </w:rPr>
        <w:t xml:space="preserve"> e Drejt</w:t>
      </w:r>
      <w:r w:rsidR="00A80338">
        <w:rPr>
          <w:b w:val="0"/>
          <w:bCs w:val="0"/>
        </w:rPr>
        <w:t>ë</w:t>
      </w:r>
      <w:r w:rsidR="00E54C1D" w:rsidRPr="00AA6DFD">
        <w:rPr>
          <w:b w:val="0"/>
          <w:bCs w:val="0"/>
        </w:rPr>
        <w:t>sis</w:t>
      </w:r>
      <w:r w:rsidR="00A80338">
        <w:rPr>
          <w:b w:val="0"/>
          <w:bCs w:val="0"/>
        </w:rPr>
        <w:t>ë</w:t>
      </w:r>
      <w:r w:rsidR="00E54C1D" w:rsidRPr="00AA6DFD">
        <w:rPr>
          <w:b w:val="0"/>
          <w:bCs w:val="0"/>
        </w:rPr>
        <w:t xml:space="preserve"> </w:t>
      </w:r>
      <w:r w:rsidR="00D85775" w:rsidRPr="00AA6DFD">
        <w:rPr>
          <w:b w:val="0"/>
          <w:bCs w:val="0"/>
        </w:rPr>
        <w:t>n</w:t>
      </w:r>
      <w:r w:rsidR="00E11E22" w:rsidRPr="00AA6DFD">
        <w:rPr>
          <w:b w:val="0"/>
          <w:bCs w:val="0"/>
        </w:rPr>
        <w:t>ë</w:t>
      </w:r>
      <w:r w:rsidR="00D85775" w:rsidRPr="00AA6DFD">
        <w:rPr>
          <w:b w:val="0"/>
          <w:bCs w:val="0"/>
        </w:rPr>
        <w:t xml:space="preserve"> </w:t>
      </w:r>
      <w:r w:rsidR="00E54C1D" w:rsidRPr="00AA6DFD">
        <w:rPr>
          <w:b w:val="0"/>
          <w:bCs w:val="0"/>
        </w:rPr>
        <w:t>p</w:t>
      </w:r>
      <w:r w:rsidR="00A80338">
        <w:rPr>
          <w:b w:val="0"/>
          <w:bCs w:val="0"/>
        </w:rPr>
        <w:t>ë</w:t>
      </w:r>
      <w:r w:rsidR="00E54C1D" w:rsidRPr="00AA6DFD">
        <w:rPr>
          <w:b w:val="0"/>
          <w:bCs w:val="0"/>
        </w:rPr>
        <w:t>rputhje me</w:t>
      </w:r>
      <w:r w:rsidRPr="00AA6DFD">
        <w:rPr>
          <w:b w:val="0"/>
          <w:bCs w:val="0"/>
        </w:rPr>
        <w:t xml:space="preserve"> </w:t>
      </w:r>
      <w:r w:rsidR="00D85775" w:rsidRPr="00AA6DFD">
        <w:rPr>
          <w:b w:val="0"/>
          <w:bCs w:val="0"/>
        </w:rPr>
        <w:t>objektiva</w:t>
      </w:r>
      <w:r w:rsidR="00E54C1D" w:rsidRPr="00AA6DFD">
        <w:rPr>
          <w:b w:val="0"/>
          <w:bCs w:val="0"/>
        </w:rPr>
        <w:t>t</w:t>
      </w:r>
      <w:r w:rsidR="00D85775" w:rsidRPr="00AA6DFD">
        <w:rPr>
          <w:b w:val="0"/>
          <w:bCs w:val="0"/>
        </w:rPr>
        <w:t xml:space="preserve">  dhe </w:t>
      </w:r>
      <w:r w:rsidRPr="00AA6DFD">
        <w:rPr>
          <w:b w:val="0"/>
          <w:bCs w:val="0"/>
        </w:rPr>
        <w:t>realizimi</w:t>
      </w:r>
      <w:r w:rsidR="00E54C1D" w:rsidRPr="00AA6DFD">
        <w:rPr>
          <w:b w:val="0"/>
          <w:bCs w:val="0"/>
        </w:rPr>
        <w:t>n</w:t>
      </w:r>
      <w:r w:rsidRPr="00AA6DFD">
        <w:rPr>
          <w:b w:val="0"/>
          <w:bCs w:val="0"/>
        </w:rPr>
        <w:t xml:space="preserve"> </w:t>
      </w:r>
      <w:r w:rsidR="00E54C1D" w:rsidRPr="00AA6DFD">
        <w:rPr>
          <w:b w:val="0"/>
          <w:bCs w:val="0"/>
        </w:rPr>
        <w:t>e</w:t>
      </w:r>
      <w:r w:rsidR="00D85775" w:rsidRPr="00AA6DFD">
        <w:rPr>
          <w:b w:val="0"/>
          <w:bCs w:val="0"/>
        </w:rPr>
        <w:t xml:space="preserve"> produkteve</w:t>
      </w:r>
      <w:r w:rsidR="00E54C1D" w:rsidRPr="00AA6DFD">
        <w:rPr>
          <w:b w:val="0"/>
          <w:bCs w:val="0"/>
        </w:rPr>
        <w:t>.</w:t>
      </w:r>
    </w:p>
    <w:p w:rsidR="00C7600C" w:rsidRPr="00AA6DFD" w:rsidRDefault="00C7600C" w:rsidP="00F440B9">
      <w:pPr>
        <w:pStyle w:val="Subtitle"/>
        <w:spacing w:line="276" w:lineRule="auto"/>
        <w:jc w:val="both"/>
        <w:rPr>
          <w:b w:val="0"/>
          <w:bCs w:val="0"/>
        </w:rPr>
      </w:pPr>
    </w:p>
    <w:p w:rsidR="00C7600C" w:rsidRPr="00AA6DFD" w:rsidRDefault="00C7600C" w:rsidP="00F440B9">
      <w:pPr>
        <w:pStyle w:val="Subtitle"/>
        <w:spacing w:line="276" w:lineRule="auto"/>
        <w:jc w:val="both"/>
        <w:rPr>
          <w:b w:val="0"/>
          <w:bCs w:val="0"/>
        </w:rPr>
      </w:pPr>
      <w:r w:rsidRPr="00AA6DFD">
        <w:rPr>
          <w:b w:val="0"/>
          <w:bCs w:val="0"/>
        </w:rPr>
        <w:t>Ministria e Drejtësisë</w:t>
      </w:r>
      <w:r w:rsidR="00A2548B" w:rsidRPr="00AA6DFD">
        <w:rPr>
          <w:b w:val="0"/>
          <w:bCs w:val="0"/>
        </w:rPr>
        <w:t xml:space="preserve"> </w:t>
      </w:r>
      <w:r w:rsidRPr="00AA6DFD">
        <w:rPr>
          <w:b w:val="0"/>
          <w:bCs w:val="0"/>
        </w:rPr>
        <w:t xml:space="preserve">ka administruar dhe menaxhuar fondet buxhetore për </w:t>
      </w:r>
      <w:r w:rsidR="00DE7FF6" w:rsidRPr="00AA6DFD">
        <w:rPr>
          <w:b w:val="0"/>
          <w:bCs w:val="0"/>
        </w:rPr>
        <w:t>te</w:t>
      </w:r>
      <w:r w:rsidRPr="00AA6DFD">
        <w:rPr>
          <w:b w:val="0"/>
          <w:bCs w:val="0"/>
        </w:rPr>
        <w:t>të programe konkretisht:</w:t>
      </w:r>
    </w:p>
    <w:p w:rsidR="00C7600C" w:rsidRPr="00AA6DFD" w:rsidRDefault="00C7600C" w:rsidP="00F440B9">
      <w:pPr>
        <w:pStyle w:val="Subtitle"/>
        <w:spacing w:line="276" w:lineRule="auto"/>
        <w:jc w:val="both"/>
        <w:rPr>
          <w:b w:val="0"/>
          <w:bCs w:val="0"/>
        </w:rPr>
      </w:pPr>
    </w:p>
    <w:p w:rsidR="00C7600C" w:rsidRPr="00AA6DFD" w:rsidRDefault="00C7600C" w:rsidP="00F440B9">
      <w:pPr>
        <w:pStyle w:val="Subtitle"/>
        <w:spacing w:line="276" w:lineRule="auto"/>
        <w:jc w:val="both"/>
        <w:rPr>
          <w:b w:val="0"/>
          <w:bCs w:val="0"/>
        </w:rPr>
      </w:pPr>
    </w:p>
    <w:p w:rsidR="00C7600C" w:rsidRPr="00AA6DFD" w:rsidRDefault="00C7600C" w:rsidP="00F440B9">
      <w:pPr>
        <w:pStyle w:val="Subtitle"/>
        <w:numPr>
          <w:ilvl w:val="1"/>
          <w:numId w:val="1"/>
        </w:numPr>
        <w:spacing w:line="276" w:lineRule="auto"/>
        <w:ind w:left="1800"/>
        <w:jc w:val="both"/>
        <w:rPr>
          <w:bCs w:val="0"/>
          <w:i/>
          <w:lang w:val="da-DK"/>
        </w:rPr>
      </w:pPr>
      <w:r w:rsidRPr="00AA6DFD">
        <w:rPr>
          <w:bCs w:val="0"/>
          <w:i/>
        </w:rPr>
        <w:t xml:space="preserve">Planifikim, </w:t>
      </w:r>
      <w:r w:rsidR="00AB2E9A" w:rsidRPr="00AA6DFD">
        <w:rPr>
          <w:bCs w:val="0"/>
          <w:i/>
        </w:rPr>
        <w:t>M</w:t>
      </w:r>
      <w:r w:rsidRPr="00AA6DFD">
        <w:rPr>
          <w:bCs w:val="0"/>
          <w:i/>
        </w:rPr>
        <w:t xml:space="preserve">enaxhim dhe </w:t>
      </w:r>
      <w:r w:rsidR="00AB2E9A" w:rsidRPr="00AA6DFD">
        <w:rPr>
          <w:bCs w:val="0"/>
          <w:i/>
        </w:rPr>
        <w:t>A</w:t>
      </w:r>
      <w:r w:rsidRPr="00AA6DFD">
        <w:rPr>
          <w:bCs w:val="0"/>
          <w:i/>
        </w:rPr>
        <w:t>dministrim</w:t>
      </w:r>
    </w:p>
    <w:p w:rsidR="00C7600C" w:rsidRPr="00AA6DFD" w:rsidRDefault="00EC7ED4" w:rsidP="00F440B9">
      <w:pPr>
        <w:pStyle w:val="Subtitle"/>
        <w:numPr>
          <w:ilvl w:val="1"/>
          <w:numId w:val="1"/>
        </w:numPr>
        <w:spacing w:line="276" w:lineRule="auto"/>
        <w:ind w:left="1800"/>
        <w:jc w:val="both"/>
        <w:rPr>
          <w:bCs w:val="0"/>
          <w:i/>
          <w:lang w:val="da-DK"/>
        </w:rPr>
      </w:pPr>
      <w:r w:rsidRPr="00AA6DFD">
        <w:rPr>
          <w:bCs w:val="0"/>
          <w:i/>
        </w:rPr>
        <w:t xml:space="preserve">Publikime </w:t>
      </w:r>
      <w:r w:rsidR="00C7600C" w:rsidRPr="00AA6DFD">
        <w:rPr>
          <w:bCs w:val="0"/>
          <w:i/>
        </w:rPr>
        <w:t xml:space="preserve"> Zyrtare</w:t>
      </w:r>
    </w:p>
    <w:p w:rsidR="00C7600C" w:rsidRPr="00AA6DFD" w:rsidRDefault="00EC7ED4" w:rsidP="00F440B9">
      <w:pPr>
        <w:pStyle w:val="Subtitle"/>
        <w:numPr>
          <w:ilvl w:val="1"/>
          <w:numId w:val="1"/>
        </w:numPr>
        <w:spacing w:line="276" w:lineRule="auto"/>
        <w:ind w:left="1800"/>
        <w:jc w:val="both"/>
        <w:rPr>
          <w:bCs w:val="0"/>
          <w:i/>
          <w:lang w:val="da-DK"/>
        </w:rPr>
      </w:pPr>
      <w:r w:rsidRPr="00AA6DFD">
        <w:rPr>
          <w:bCs w:val="0"/>
          <w:i/>
        </w:rPr>
        <w:t>Mjek</w:t>
      </w:r>
      <w:r w:rsidR="00E11E22" w:rsidRPr="00AA6DFD">
        <w:rPr>
          <w:bCs w:val="0"/>
          <w:i/>
        </w:rPr>
        <w:t>ë</w:t>
      </w:r>
      <w:r w:rsidRPr="00AA6DFD">
        <w:rPr>
          <w:bCs w:val="0"/>
          <w:i/>
        </w:rPr>
        <w:t>sia</w:t>
      </w:r>
      <w:r w:rsidR="00C7600C" w:rsidRPr="00AA6DFD">
        <w:rPr>
          <w:bCs w:val="0"/>
          <w:i/>
        </w:rPr>
        <w:t xml:space="preserve"> Ligjore</w:t>
      </w:r>
    </w:p>
    <w:p w:rsidR="00C7600C" w:rsidRPr="00AA6DFD" w:rsidRDefault="00C7600C" w:rsidP="00F440B9">
      <w:pPr>
        <w:pStyle w:val="Subtitle"/>
        <w:numPr>
          <w:ilvl w:val="1"/>
          <w:numId w:val="1"/>
        </w:numPr>
        <w:spacing w:line="276" w:lineRule="auto"/>
        <w:ind w:left="1800"/>
        <w:jc w:val="both"/>
        <w:rPr>
          <w:bCs w:val="0"/>
          <w:i/>
          <w:lang w:val="da-DK"/>
        </w:rPr>
      </w:pPr>
      <w:r w:rsidRPr="00AA6DFD">
        <w:rPr>
          <w:bCs w:val="0"/>
          <w:i/>
        </w:rPr>
        <w:t>Sistemi i Burgjeve</w:t>
      </w:r>
    </w:p>
    <w:p w:rsidR="00C7600C" w:rsidRPr="00AA6DFD" w:rsidRDefault="00315C00" w:rsidP="00F440B9">
      <w:pPr>
        <w:pStyle w:val="Subtitle"/>
        <w:numPr>
          <w:ilvl w:val="1"/>
          <w:numId w:val="1"/>
        </w:numPr>
        <w:spacing w:line="276" w:lineRule="auto"/>
        <w:ind w:left="1800"/>
        <w:jc w:val="both"/>
        <w:rPr>
          <w:bCs w:val="0"/>
          <w:i/>
          <w:lang w:val="da-DK"/>
        </w:rPr>
      </w:pPr>
      <w:r w:rsidRPr="00AA6DFD">
        <w:rPr>
          <w:bCs w:val="0"/>
          <w:i/>
        </w:rPr>
        <w:t>Shërbimi i Përmbarimit G</w:t>
      </w:r>
      <w:r w:rsidR="00C7600C" w:rsidRPr="00AA6DFD">
        <w:rPr>
          <w:bCs w:val="0"/>
          <w:i/>
        </w:rPr>
        <w:t>jyqësor</w:t>
      </w:r>
    </w:p>
    <w:p w:rsidR="00EC7ED4" w:rsidRPr="00AA6DFD" w:rsidRDefault="00EC7ED4" w:rsidP="00F440B9">
      <w:pPr>
        <w:pStyle w:val="Subtitle"/>
        <w:numPr>
          <w:ilvl w:val="1"/>
          <w:numId w:val="1"/>
        </w:numPr>
        <w:spacing w:line="276" w:lineRule="auto"/>
        <w:ind w:left="1800"/>
        <w:jc w:val="both"/>
        <w:rPr>
          <w:bCs w:val="0"/>
          <w:i/>
          <w:lang w:val="da-DK"/>
        </w:rPr>
      </w:pPr>
      <w:r w:rsidRPr="00AA6DFD">
        <w:rPr>
          <w:i/>
        </w:rPr>
        <w:t>Sh</w:t>
      </w:r>
      <w:r w:rsidR="00E11E22" w:rsidRPr="00AA6DFD">
        <w:rPr>
          <w:i/>
        </w:rPr>
        <w:t>ë</w:t>
      </w:r>
      <w:r w:rsidRPr="00AA6DFD">
        <w:rPr>
          <w:i/>
        </w:rPr>
        <w:t>rbimet p</w:t>
      </w:r>
      <w:r w:rsidR="00E11E22" w:rsidRPr="00AA6DFD">
        <w:rPr>
          <w:i/>
        </w:rPr>
        <w:t>ë</w:t>
      </w:r>
      <w:r w:rsidRPr="00AA6DFD">
        <w:rPr>
          <w:i/>
        </w:rPr>
        <w:t xml:space="preserve">r </w:t>
      </w:r>
      <w:r w:rsidR="009E629D">
        <w:rPr>
          <w:i/>
        </w:rPr>
        <w:t>Ç</w:t>
      </w:r>
      <w:r w:rsidR="00E11E22" w:rsidRPr="00AA6DFD">
        <w:rPr>
          <w:i/>
        </w:rPr>
        <w:t>ë</w:t>
      </w:r>
      <w:r w:rsidRPr="00AA6DFD">
        <w:rPr>
          <w:i/>
        </w:rPr>
        <w:t xml:space="preserve">shtjet e </w:t>
      </w:r>
      <w:r w:rsidR="001E1348">
        <w:rPr>
          <w:i/>
        </w:rPr>
        <w:t>B</w:t>
      </w:r>
      <w:r w:rsidRPr="00AA6DFD">
        <w:rPr>
          <w:i/>
        </w:rPr>
        <w:t>ir</w:t>
      </w:r>
      <w:r w:rsidR="006C06D1">
        <w:rPr>
          <w:i/>
        </w:rPr>
        <w:t>ë</w:t>
      </w:r>
      <w:r w:rsidRPr="00AA6DFD">
        <w:rPr>
          <w:i/>
        </w:rPr>
        <w:t xml:space="preserve">simeve </w:t>
      </w:r>
    </w:p>
    <w:p w:rsidR="00EC7ED4" w:rsidRPr="00AA6DFD" w:rsidRDefault="00EC7ED4" w:rsidP="00F440B9">
      <w:pPr>
        <w:pStyle w:val="Subtitle"/>
        <w:numPr>
          <w:ilvl w:val="1"/>
          <w:numId w:val="1"/>
        </w:numPr>
        <w:spacing w:line="276" w:lineRule="auto"/>
        <w:ind w:left="1800"/>
        <w:jc w:val="both"/>
        <w:rPr>
          <w:bCs w:val="0"/>
          <w:i/>
          <w:lang w:val="da-DK"/>
        </w:rPr>
      </w:pPr>
      <w:r w:rsidRPr="00AA6DFD">
        <w:rPr>
          <w:i/>
        </w:rPr>
        <w:t>Sh</w:t>
      </w:r>
      <w:r w:rsidR="00E11E22" w:rsidRPr="00AA6DFD">
        <w:rPr>
          <w:i/>
        </w:rPr>
        <w:t>ë</w:t>
      </w:r>
      <w:r w:rsidRPr="00AA6DFD">
        <w:rPr>
          <w:i/>
        </w:rPr>
        <w:t>rbimi i Kthimit dhe Kompensimit t</w:t>
      </w:r>
      <w:r w:rsidR="00E11E22" w:rsidRPr="00AA6DFD">
        <w:rPr>
          <w:i/>
        </w:rPr>
        <w:t>ë</w:t>
      </w:r>
      <w:r w:rsidRPr="00AA6DFD">
        <w:rPr>
          <w:i/>
        </w:rPr>
        <w:t xml:space="preserve"> Pronave</w:t>
      </w:r>
      <w:r w:rsidRPr="00AA6DFD">
        <w:rPr>
          <w:bCs w:val="0"/>
          <w:i/>
        </w:rPr>
        <w:t xml:space="preserve"> </w:t>
      </w:r>
    </w:p>
    <w:p w:rsidR="00C7600C" w:rsidRPr="00AA6DFD" w:rsidRDefault="00206F0A" w:rsidP="00F440B9">
      <w:pPr>
        <w:pStyle w:val="Subtitle"/>
        <w:numPr>
          <w:ilvl w:val="1"/>
          <w:numId w:val="1"/>
        </w:numPr>
        <w:spacing w:line="276" w:lineRule="auto"/>
        <w:ind w:left="1800"/>
        <w:jc w:val="both"/>
        <w:rPr>
          <w:bCs w:val="0"/>
          <w:i/>
          <w:lang w:val="da-DK"/>
        </w:rPr>
      </w:pPr>
      <w:r w:rsidRPr="00AA6DFD">
        <w:rPr>
          <w:bCs w:val="0"/>
          <w:i/>
        </w:rPr>
        <w:t>Shërbimi i Provës</w:t>
      </w:r>
    </w:p>
    <w:p w:rsidR="00C7600C" w:rsidRPr="00AA6DFD" w:rsidRDefault="00C7600C" w:rsidP="00DC7688">
      <w:pPr>
        <w:pStyle w:val="Subtitle"/>
        <w:tabs>
          <w:tab w:val="left" w:pos="5580"/>
          <w:tab w:val="left" w:pos="6030"/>
        </w:tabs>
        <w:spacing w:line="276" w:lineRule="auto"/>
        <w:jc w:val="both"/>
        <w:rPr>
          <w:b w:val="0"/>
          <w:bCs w:val="0"/>
          <w:lang w:val="da-DK"/>
        </w:rPr>
      </w:pPr>
    </w:p>
    <w:p w:rsidR="00EA0989" w:rsidRPr="00AA6DFD" w:rsidRDefault="00EA0989" w:rsidP="00DC7688">
      <w:pPr>
        <w:pStyle w:val="Subtitle"/>
        <w:tabs>
          <w:tab w:val="left" w:pos="5580"/>
          <w:tab w:val="left" w:pos="6030"/>
        </w:tabs>
        <w:spacing w:line="276" w:lineRule="auto"/>
        <w:jc w:val="both"/>
        <w:rPr>
          <w:b w:val="0"/>
          <w:bCs w:val="0"/>
          <w:lang w:val="da-DK"/>
        </w:rPr>
      </w:pPr>
    </w:p>
    <w:p w:rsidR="00EA0989" w:rsidRPr="00AA6DFD" w:rsidRDefault="00F440B9" w:rsidP="00DC7688">
      <w:pPr>
        <w:pStyle w:val="Subtitle"/>
        <w:tabs>
          <w:tab w:val="left" w:pos="5580"/>
          <w:tab w:val="left" w:pos="6030"/>
        </w:tabs>
        <w:spacing w:line="276" w:lineRule="auto"/>
        <w:jc w:val="both"/>
        <w:rPr>
          <w:b w:val="0"/>
          <w:bCs w:val="0"/>
          <w:lang w:val="da-DK"/>
        </w:rPr>
      </w:pPr>
      <w:r>
        <w:rPr>
          <w:b w:val="0"/>
          <w:bCs w:val="0"/>
          <w:lang w:val="da-DK"/>
        </w:rPr>
        <w:t>M</w:t>
      </w:r>
      <w:r w:rsidR="003737B7">
        <w:rPr>
          <w:b w:val="0"/>
          <w:bCs w:val="0"/>
          <w:lang w:val="da-DK"/>
        </w:rPr>
        <w:t>ë</w:t>
      </w:r>
      <w:r>
        <w:rPr>
          <w:b w:val="0"/>
          <w:bCs w:val="0"/>
          <w:lang w:val="da-DK"/>
        </w:rPr>
        <w:t xml:space="preserve"> posht</w:t>
      </w:r>
      <w:r w:rsidR="003737B7">
        <w:rPr>
          <w:b w:val="0"/>
          <w:bCs w:val="0"/>
          <w:lang w:val="da-DK"/>
        </w:rPr>
        <w:t>ë</w:t>
      </w:r>
      <w:r>
        <w:rPr>
          <w:b w:val="0"/>
          <w:bCs w:val="0"/>
          <w:lang w:val="da-DK"/>
        </w:rPr>
        <w:t xml:space="preserve"> paraqitet buxheti i Ministris</w:t>
      </w:r>
      <w:r w:rsidR="003737B7">
        <w:rPr>
          <w:b w:val="0"/>
          <w:bCs w:val="0"/>
          <w:lang w:val="da-DK"/>
        </w:rPr>
        <w:t>ë</w:t>
      </w:r>
      <w:r>
        <w:rPr>
          <w:b w:val="0"/>
          <w:bCs w:val="0"/>
          <w:lang w:val="da-DK"/>
        </w:rPr>
        <w:t xml:space="preserve"> s</w:t>
      </w:r>
      <w:r w:rsidR="003737B7">
        <w:rPr>
          <w:b w:val="0"/>
          <w:bCs w:val="0"/>
          <w:lang w:val="da-DK"/>
        </w:rPr>
        <w:t>ë</w:t>
      </w:r>
      <w:r>
        <w:rPr>
          <w:b w:val="0"/>
          <w:bCs w:val="0"/>
          <w:lang w:val="da-DK"/>
        </w:rPr>
        <w:t xml:space="preserve"> Drejt</w:t>
      </w:r>
      <w:r w:rsidR="003737B7">
        <w:rPr>
          <w:b w:val="0"/>
          <w:bCs w:val="0"/>
          <w:lang w:val="da-DK"/>
        </w:rPr>
        <w:t>ë</w:t>
      </w:r>
      <w:r>
        <w:rPr>
          <w:b w:val="0"/>
          <w:bCs w:val="0"/>
          <w:lang w:val="da-DK"/>
        </w:rPr>
        <w:t>sis</w:t>
      </w:r>
      <w:r w:rsidR="003737B7">
        <w:rPr>
          <w:b w:val="0"/>
          <w:bCs w:val="0"/>
          <w:lang w:val="da-DK"/>
        </w:rPr>
        <w:t>ë</w:t>
      </w:r>
      <w:r>
        <w:rPr>
          <w:b w:val="0"/>
          <w:bCs w:val="0"/>
          <w:lang w:val="da-DK"/>
        </w:rPr>
        <w:t xml:space="preserve">  sipas programeve n</w:t>
      </w:r>
      <w:r w:rsidR="003737B7">
        <w:rPr>
          <w:b w:val="0"/>
          <w:bCs w:val="0"/>
          <w:lang w:val="da-DK"/>
        </w:rPr>
        <w:t>ë</w:t>
      </w:r>
      <w:r>
        <w:rPr>
          <w:b w:val="0"/>
          <w:bCs w:val="0"/>
          <w:lang w:val="da-DK"/>
        </w:rPr>
        <w:t xml:space="preserve"> form</w:t>
      </w:r>
      <w:r w:rsidR="003737B7">
        <w:rPr>
          <w:b w:val="0"/>
          <w:bCs w:val="0"/>
          <w:lang w:val="da-DK"/>
        </w:rPr>
        <w:t>ë</w:t>
      </w:r>
      <w:r>
        <w:rPr>
          <w:b w:val="0"/>
          <w:bCs w:val="0"/>
          <w:lang w:val="da-DK"/>
        </w:rPr>
        <w:t xml:space="preserve"> grafike dhe tabelare</w:t>
      </w:r>
      <w:r w:rsidR="005E4194">
        <w:rPr>
          <w:b w:val="0"/>
          <w:bCs w:val="0"/>
          <w:lang w:val="da-DK"/>
        </w:rPr>
        <w:t>.</w:t>
      </w:r>
    </w:p>
    <w:p w:rsidR="00C7600C" w:rsidRPr="00AA6DFD" w:rsidRDefault="00392092" w:rsidP="00DC7688">
      <w:pPr>
        <w:pStyle w:val="Subtitle"/>
        <w:tabs>
          <w:tab w:val="left" w:pos="3240"/>
          <w:tab w:val="left" w:pos="3330"/>
          <w:tab w:val="left" w:pos="3510"/>
          <w:tab w:val="left" w:pos="5580"/>
          <w:tab w:val="left" w:pos="6030"/>
        </w:tabs>
        <w:spacing w:line="276" w:lineRule="auto"/>
        <w:jc w:val="both"/>
        <w:rPr>
          <w:b w:val="0"/>
          <w:bCs w:val="0"/>
          <w:lang w:val="da-DK"/>
        </w:rPr>
      </w:pPr>
      <w:r w:rsidRPr="00AA6DFD">
        <w:rPr>
          <w:b w:val="0"/>
          <w:bCs w:val="0"/>
          <w:noProof/>
          <w:lang w:val="en-US"/>
        </w:rPr>
        <w:lastRenderedPageBreak/>
        <w:drawing>
          <wp:inline distT="0" distB="0" distL="0" distR="0" wp14:anchorId="50BC63BE" wp14:editId="664B42D1">
            <wp:extent cx="5796738" cy="5291913"/>
            <wp:effectExtent l="0" t="0" r="13970" b="44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0D1E" w:rsidRPr="00AA6DFD" w:rsidRDefault="00D70D1E" w:rsidP="00DC7688">
      <w:pPr>
        <w:pStyle w:val="Subtitle"/>
        <w:tabs>
          <w:tab w:val="left" w:pos="3240"/>
          <w:tab w:val="left" w:pos="3330"/>
          <w:tab w:val="left" w:pos="3510"/>
          <w:tab w:val="left" w:pos="5580"/>
          <w:tab w:val="left" w:pos="6030"/>
        </w:tabs>
        <w:spacing w:line="276" w:lineRule="auto"/>
        <w:jc w:val="both"/>
        <w:rPr>
          <w:bCs w:val="0"/>
          <w:lang w:val="da-DK"/>
        </w:rPr>
      </w:pPr>
    </w:p>
    <w:p w:rsidR="00D70D1E" w:rsidRDefault="00527CCA" w:rsidP="00DC7688">
      <w:pPr>
        <w:pStyle w:val="Subtitle"/>
        <w:tabs>
          <w:tab w:val="left" w:pos="3240"/>
          <w:tab w:val="left" w:pos="3330"/>
          <w:tab w:val="left" w:pos="3510"/>
          <w:tab w:val="left" w:pos="5580"/>
          <w:tab w:val="left" w:pos="6030"/>
        </w:tabs>
        <w:spacing w:line="276" w:lineRule="auto"/>
        <w:jc w:val="both"/>
        <w:rPr>
          <w:bCs w:val="0"/>
          <w:lang w:val="da-DK"/>
        </w:rPr>
      </w:pPr>
      <w:r w:rsidRPr="00527CCA">
        <w:rPr>
          <w:noProof/>
          <w:lang w:val="en-US"/>
        </w:rPr>
        <w:drawing>
          <wp:inline distT="0" distB="0" distL="0" distR="0">
            <wp:extent cx="6190615" cy="249820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0615" cy="2498208"/>
                    </a:xfrm>
                    <a:prstGeom prst="rect">
                      <a:avLst/>
                    </a:prstGeom>
                    <a:noFill/>
                    <a:ln>
                      <a:noFill/>
                    </a:ln>
                  </pic:spPr>
                </pic:pic>
              </a:graphicData>
            </a:graphic>
          </wp:inline>
        </w:drawing>
      </w:r>
    </w:p>
    <w:p w:rsidR="00527CCA" w:rsidRDefault="00527CCA" w:rsidP="00DC7688">
      <w:pPr>
        <w:pStyle w:val="Subtitle"/>
        <w:tabs>
          <w:tab w:val="left" w:pos="3240"/>
          <w:tab w:val="left" w:pos="3330"/>
          <w:tab w:val="left" w:pos="3510"/>
          <w:tab w:val="left" w:pos="5580"/>
          <w:tab w:val="left" w:pos="6030"/>
        </w:tabs>
        <w:spacing w:line="276" w:lineRule="auto"/>
        <w:jc w:val="both"/>
        <w:rPr>
          <w:bCs w:val="0"/>
          <w:lang w:val="da-DK"/>
        </w:rPr>
      </w:pPr>
    </w:p>
    <w:p w:rsidR="0087244F" w:rsidRDefault="0087244F" w:rsidP="0087244F">
      <w:pPr>
        <w:jc w:val="both"/>
        <w:rPr>
          <w:b/>
        </w:rPr>
      </w:pPr>
    </w:p>
    <w:p w:rsidR="0087244F" w:rsidRPr="00AA6DFD" w:rsidRDefault="0087244F" w:rsidP="0087244F">
      <w:pPr>
        <w:jc w:val="both"/>
        <w:rPr>
          <w:b/>
        </w:rPr>
      </w:pPr>
      <w:r w:rsidRPr="00AA6DFD">
        <w:rPr>
          <w:b/>
        </w:rPr>
        <w:t xml:space="preserve">Realizimi i fondeve </w:t>
      </w:r>
      <w:r w:rsidR="00BE7A6D">
        <w:rPr>
          <w:b/>
        </w:rPr>
        <w:t>b</w:t>
      </w:r>
      <w:r w:rsidRPr="00AA6DFD">
        <w:rPr>
          <w:b/>
        </w:rPr>
        <w:t xml:space="preserve">uxhetore </w:t>
      </w:r>
      <w:r w:rsidR="00F440B9">
        <w:rPr>
          <w:b/>
        </w:rPr>
        <w:t>p</w:t>
      </w:r>
      <w:r w:rsidR="003737B7">
        <w:rPr>
          <w:b/>
        </w:rPr>
        <w:t>ë</w:t>
      </w:r>
      <w:r w:rsidR="00F440B9">
        <w:rPr>
          <w:b/>
        </w:rPr>
        <w:t>r periudh</w:t>
      </w:r>
      <w:r w:rsidR="003737B7">
        <w:rPr>
          <w:b/>
        </w:rPr>
        <w:t>ë</w:t>
      </w:r>
      <w:r w:rsidR="00F440B9">
        <w:rPr>
          <w:b/>
        </w:rPr>
        <w:t xml:space="preserve">n 8 mujore </w:t>
      </w:r>
      <w:r w:rsidRPr="00AA6DFD">
        <w:rPr>
          <w:b/>
        </w:rPr>
        <w:t xml:space="preserve">sipas Programeve </w:t>
      </w:r>
      <w:r w:rsidR="00AF3A5D">
        <w:rPr>
          <w:b/>
        </w:rPr>
        <w:t>t</w:t>
      </w:r>
      <w:r w:rsidR="003737B7">
        <w:rPr>
          <w:b/>
        </w:rPr>
        <w:t>ë</w:t>
      </w:r>
      <w:r w:rsidR="00AF3A5D">
        <w:rPr>
          <w:b/>
        </w:rPr>
        <w:t xml:space="preserve"> Ministris</w:t>
      </w:r>
      <w:r w:rsidR="003737B7">
        <w:rPr>
          <w:b/>
        </w:rPr>
        <w:t>ë</w:t>
      </w:r>
      <w:r w:rsidR="00AF3A5D">
        <w:rPr>
          <w:b/>
        </w:rPr>
        <w:t xml:space="preserve"> s</w:t>
      </w:r>
      <w:r w:rsidR="003737B7">
        <w:rPr>
          <w:b/>
        </w:rPr>
        <w:t>ë</w:t>
      </w:r>
      <w:r w:rsidR="00AF3A5D">
        <w:rPr>
          <w:b/>
        </w:rPr>
        <w:t xml:space="preserve"> Drejt</w:t>
      </w:r>
      <w:r w:rsidR="003737B7">
        <w:rPr>
          <w:b/>
        </w:rPr>
        <w:t>ë</w:t>
      </w:r>
      <w:r w:rsidR="00AF3A5D">
        <w:rPr>
          <w:b/>
        </w:rPr>
        <w:t>sis</w:t>
      </w:r>
      <w:r w:rsidR="003737B7">
        <w:rPr>
          <w:b/>
        </w:rPr>
        <w:t>ë</w:t>
      </w:r>
      <w:r w:rsidR="00AF3A5D">
        <w:rPr>
          <w:b/>
        </w:rPr>
        <w:t xml:space="preserve">, </w:t>
      </w:r>
      <w:r w:rsidR="00F440B9">
        <w:rPr>
          <w:b/>
        </w:rPr>
        <w:t>rezulton si m</w:t>
      </w:r>
      <w:r w:rsidR="003737B7">
        <w:rPr>
          <w:b/>
        </w:rPr>
        <w:t>ë</w:t>
      </w:r>
      <w:r w:rsidR="00F440B9">
        <w:rPr>
          <w:b/>
        </w:rPr>
        <w:t xml:space="preserve"> posht</w:t>
      </w:r>
      <w:r w:rsidR="003737B7">
        <w:rPr>
          <w:b/>
        </w:rPr>
        <w:t>ë</w:t>
      </w:r>
      <w:r w:rsidR="00F440B9">
        <w:rPr>
          <w:b/>
        </w:rPr>
        <w:t>:</w:t>
      </w:r>
    </w:p>
    <w:p w:rsidR="00954C53" w:rsidRDefault="00AF3A5D" w:rsidP="00DC7688">
      <w:pPr>
        <w:pStyle w:val="Subtitle"/>
        <w:tabs>
          <w:tab w:val="left" w:pos="3240"/>
          <w:tab w:val="left" w:pos="3330"/>
          <w:tab w:val="left" w:pos="3510"/>
          <w:tab w:val="left" w:pos="5580"/>
          <w:tab w:val="left" w:pos="6030"/>
        </w:tabs>
        <w:spacing w:line="276" w:lineRule="auto"/>
        <w:jc w:val="both"/>
        <w:rPr>
          <w:bCs w:val="0"/>
          <w:lang w:val="da-DK"/>
        </w:rPr>
      </w:pPr>
      <w:r>
        <w:rPr>
          <w:bCs w:val="0"/>
          <w:lang w:val="da-DK"/>
        </w:rPr>
        <w:lastRenderedPageBreak/>
        <w:tab/>
      </w:r>
      <w:r>
        <w:rPr>
          <w:bCs w:val="0"/>
          <w:lang w:val="da-DK"/>
        </w:rPr>
        <w:tab/>
      </w:r>
      <w:r>
        <w:rPr>
          <w:bCs w:val="0"/>
          <w:lang w:val="da-DK"/>
        </w:rPr>
        <w:tab/>
      </w:r>
      <w:r>
        <w:rPr>
          <w:bCs w:val="0"/>
          <w:lang w:val="da-DK"/>
        </w:rPr>
        <w:tab/>
      </w:r>
      <w:r>
        <w:rPr>
          <w:bCs w:val="0"/>
          <w:lang w:val="da-DK"/>
        </w:rPr>
        <w:tab/>
      </w:r>
      <w:r>
        <w:rPr>
          <w:bCs w:val="0"/>
          <w:lang w:val="da-DK"/>
        </w:rPr>
        <w:tab/>
      </w:r>
      <w:r>
        <w:rPr>
          <w:bCs w:val="0"/>
          <w:lang w:val="da-DK"/>
        </w:rPr>
        <w:tab/>
      </w:r>
      <w:r>
        <w:rPr>
          <w:bCs w:val="0"/>
          <w:lang w:val="da-DK"/>
        </w:rPr>
        <w:tab/>
      </w:r>
    </w:p>
    <w:p w:rsidR="00D70D1E" w:rsidRPr="00AF3A5D" w:rsidRDefault="00AF3A5D" w:rsidP="00DC7688">
      <w:pPr>
        <w:pStyle w:val="Subtitle"/>
        <w:tabs>
          <w:tab w:val="left" w:pos="3240"/>
          <w:tab w:val="left" w:pos="3330"/>
          <w:tab w:val="left" w:pos="3510"/>
          <w:tab w:val="left" w:pos="5580"/>
          <w:tab w:val="left" w:pos="6030"/>
        </w:tabs>
        <w:spacing w:line="276" w:lineRule="auto"/>
        <w:jc w:val="both"/>
        <w:rPr>
          <w:bCs w:val="0"/>
          <w:lang w:val="da-DK"/>
        </w:rPr>
      </w:pPr>
      <w:r w:rsidRPr="00AF3A5D">
        <w:t>Në mijë lek</w:t>
      </w:r>
      <w:r w:rsidR="003737B7">
        <w:t>ë</w:t>
      </w:r>
    </w:p>
    <w:p w:rsidR="0087244F" w:rsidRPr="00FC3D3F" w:rsidRDefault="0087244F" w:rsidP="0087244F">
      <w:pPr>
        <w:jc w:val="both"/>
      </w:pPr>
      <w:r w:rsidRPr="00AA6DFD">
        <w:rPr>
          <w:noProof/>
        </w:rPr>
        <w:drawing>
          <wp:inline distT="0" distB="0" distL="0" distR="0" wp14:anchorId="27AD6E29" wp14:editId="4367F4E2">
            <wp:extent cx="6168788" cy="4197549"/>
            <wp:effectExtent l="0" t="0" r="3810" b="1270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0D1E" w:rsidRDefault="00D70D1E" w:rsidP="00DC7688">
      <w:pPr>
        <w:pStyle w:val="Subtitle"/>
        <w:tabs>
          <w:tab w:val="left" w:pos="3240"/>
          <w:tab w:val="left" w:pos="3330"/>
          <w:tab w:val="left" w:pos="3510"/>
          <w:tab w:val="left" w:pos="5580"/>
          <w:tab w:val="left" w:pos="6030"/>
        </w:tabs>
        <w:spacing w:line="276" w:lineRule="auto"/>
        <w:jc w:val="both"/>
        <w:rPr>
          <w:bCs w:val="0"/>
          <w:lang w:val="da-DK"/>
        </w:rPr>
      </w:pPr>
    </w:p>
    <w:p w:rsidR="0087244F" w:rsidRDefault="0087244F" w:rsidP="00DC7688">
      <w:pPr>
        <w:pStyle w:val="Subtitle"/>
        <w:tabs>
          <w:tab w:val="left" w:pos="3240"/>
          <w:tab w:val="left" w:pos="3330"/>
          <w:tab w:val="left" w:pos="3510"/>
          <w:tab w:val="left" w:pos="5580"/>
          <w:tab w:val="left" w:pos="6030"/>
        </w:tabs>
        <w:spacing w:line="276" w:lineRule="auto"/>
        <w:jc w:val="both"/>
        <w:rPr>
          <w:bCs w:val="0"/>
          <w:lang w:val="da-DK"/>
        </w:rPr>
      </w:pPr>
    </w:p>
    <w:p w:rsidR="00D61065" w:rsidRPr="00AA6DFD" w:rsidRDefault="00A52304" w:rsidP="00DC7688">
      <w:pPr>
        <w:pStyle w:val="Subtitle"/>
        <w:tabs>
          <w:tab w:val="left" w:pos="3240"/>
          <w:tab w:val="left" w:pos="3330"/>
          <w:tab w:val="left" w:pos="3510"/>
          <w:tab w:val="left" w:pos="5580"/>
          <w:tab w:val="left" w:pos="6030"/>
        </w:tabs>
        <w:spacing w:line="276" w:lineRule="auto"/>
        <w:jc w:val="both"/>
        <w:rPr>
          <w:bCs w:val="0"/>
          <w:lang w:val="da-DK"/>
        </w:rPr>
      </w:pPr>
      <w:r w:rsidRPr="00AA6DFD">
        <w:rPr>
          <w:bCs w:val="0"/>
          <w:lang w:val="da-DK"/>
        </w:rPr>
        <w:t>Realizimi i Buxhetit sipas Z</w:t>
      </w:r>
      <w:r w:rsidR="00D24418" w:rsidRPr="00AA6DFD">
        <w:rPr>
          <w:bCs w:val="0"/>
          <w:lang w:val="da-DK"/>
        </w:rPr>
        <w:t>ë</w:t>
      </w:r>
      <w:r w:rsidRPr="00AA6DFD">
        <w:rPr>
          <w:bCs w:val="0"/>
          <w:lang w:val="da-DK"/>
        </w:rPr>
        <w:t>rave Kryesor</w:t>
      </w:r>
      <w:r w:rsidR="00D24418" w:rsidRPr="00AA6DFD">
        <w:rPr>
          <w:bCs w:val="0"/>
          <w:lang w:val="da-DK"/>
        </w:rPr>
        <w:t>ë</w:t>
      </w:r>
      <w:r w:rsidRPr="00AA6DFD">
        <w:rPr>
          <w:bCs w:val="0"/>
          <w:lang w:val="da-DK"/>
        </w:rPr>
        <w:t xml:space="preserve"> t</w:t>
      </w:r>
      <w:r w:rsidR="00D24418" w:rsidRPr="00AA6DFD">
        <w:rPr>
          <w:bCs w:val="0"/>
          <w:lang w:val="da-DK"/>
        </w:rPr>
        <w:t>ë</w:t>
      </w:r>
      <w:r w:rsidRPr="00AA6DFD">
        <w:rPr>
          <w:bCs w:val="0"/>
          <w:lang w:val="da-DK"/>
        </w:rPr>
        <w:t xml:space="preserve"> Shpenzimeve</w:t>
      </w:r>
      <w:r w:rsidR="00604CDE" w:rsidRPr="00AA6DFD">
        <w:rPr>
          <w:bCs w:val="0"/>
          <w:lang w:val="da-DK"/>
        </w:rPr>
        <w:t xml:space="preserve"> </w:t>
      </w:r>
    </w:p>
    <w:p w:rsidR="0087244F" w:rsidRDefault="00AF3A5D" w:rsidP="00DC7688">
      <w:pPr>
        <w:pStyle w:val="Subtitle"/>
        <w:tabs>
          <w:tab w:val="left" w:pos="3240"/>
          <w:tab w:val="left" w:pos="3330"/>
          <w:tab w:val="left" w:pos="3510"/>
          <w:tab w:val="left" w:pos="5580"/>
          <w:tab w:val="left" w:pos="6030"/>
        </w:tabs>
        <w:spacing w:line="276" w:lineRule="auto"/>
        <w:jc w:val="both"/>
        <w:rPr>
          <w:bCs w:val="0"/>
        </w:rPr>
      </w:pPr>
      <w:r>
        <w:rPr>
          <w:bCs w:val="0"/>
          <w:lang w:val="da-DK"/>
        </w:rPr>
        <w:tab/>
      </w:r>
      <w:r>
        <w:rPr>
          <w:bCs w:val="0"/>
          <w:lang w:val="da-DK"/>
        </w:rPr>
        <w:tab/>
      </w:r>
      <w:r>
        <w:rPr>
          <w:bCs w:val="0"/>
          <w:lang w:val="da-DK"/>
        </w:rPr>
        <w:tab/>
      </w:r>
      <w:r>
        <w:rPr>
          <w:bCs w:val="0"/>
          <w:lang w:val="da-DK"/>
        </w:rPr>
        <w:tab/>
      </w:r>
      <w:r>
        <w:rPr>
          <w:bCs w:val="0"/>
          <w:lang w:val="da-DK"/>
        </w:rPr>
        <w:tab/>
      </w:r>
      <w:r>
        <w:rPr>
          <w:bCs w:val="0"/>
          <w:lang w:val="da-DK"/>
        </w:rPr>
        <w:tab/>
      </w:r>
      <w:r>
        <w:rPr>
          <w:bCs w:val="0"/>
          <w:lang w:val="da-DK"/>
        </w:rPr>
        <w:tab/>
        <w:t>N</w:t>
      </w:r>
      <w:r w:rsidRPr="00AA6DFD">
        <w:rPr>
          <w:bCs w:val="0"/>
          <w:lang w:val="da-DK"/>
        </w:rPr>
        <w:t>ë mijë lekë</w:t>
      </w:r>
    </w:p>
    <w:p w:rsidR="00C7600C" w:rsidRPr="00AA6DFD" w:rsidRDefault="00A52304" w:rsidP="00DC7688">
      <w:pPr>
        <w:pStyle w:val="Subtitle"/>
        <w:tabs>
          <w:tab w:val="left" w:pos="3240"/>
          <w:tab w:val="left" w:pos="3330"/>
          <w:tab w:val="left" w:pos="3510"/>
          <w:tab w:val="left" w:pos="5580"/>
          <w:tab w:val="left" w:pos="6030"/>
        </w:tabs>
        <w:spacing w:line="276" w:lineRule="auto"/>
        <w:jc w:val="both"/>
        <w:rPr>
          <w:bCs w:val="0"/>
        </w:rPr>
      </w:pPr>
      <w:r w:rsidRPr="00AA6DFD">
        <w:rPr>
          <w:b w:val="0"/>
          <w:bCs w:val="0"/>
          <w:noProof/>
          <w:lang w:val="en-US"/>
        </w:rPr>
        <w:drawing>
          <wp:inline distT="0" distB="0" distL="0" distR="0" wp14:anchorId="65233A69" wp14:editId="1384C01D">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600C" w:rsidRPr="00AA6DFD" w:rsidRDefault="00C7600C" w:rsidP="00DC7688">
      <w:pPr>
        <w:spacing w:line="276" w:lineRule="auto"/>
        <w:jc w:val="both"/>
      </w:pPr>
    </w:p>
    <w:p w:rsidR="00AF3A5D" w:rsidRDefault="00C520DE" w:rsidP="00AF3A5D">
      <w:pPr>
        <w:spacing w:line="276" w:lineRule="auto"/>
        <w:ind w:hanging="90"/>
        <w:jc w:val="both"/>
      </w:pPr>
      <w:r w:rsidRPr="00AA6DFD">
        <w:lastRenderedPageBreak/>
        <w:t>N</w:t>
      </w:r>
      <w:r w:rsidR="00FA3335" w:rsidRPr="00AA6DFD">
        <w:t>ë</w:t>
      </w:r>
      <w:r w:rsidRPr="00AA6DFD">
        <w:t xml:space="preserve"> total p</w:t>
      </w:r>
      <w:r w:rsidR="00FA3335" w:rsidRPr="00AA6DFD">
        <w:t>ë</w:t>
      </w:r>
      <w:r w:rsidRPr="00AA6DFD">
        <w:t>r Ministrin</w:t>
      </w:r>
      <w:r w:rsidR="00FA3335" w:rsidRPr="00AA6DFD">
        <w:t>ë</w:t>
      </w:r>
      <w:r w:rsidRPr="00AA6DFD">
        <w:t xml:space="preserve"> e Drejt</w:t>
      </w:r>
      <w:r w:rsidR="00FA3335" w:rsidRPr="00AA6DFD">
        <w:t>ë</w:t>
      </w:r>
      <w:r w:rsidRPr="00AA6DFD">
        <w:t>sis</w:t>
      </w:r>
      <w:r w:rsidR="00FA3335" w:rsidRPr="00AA6DFD">
        <w:t>ë</w:t>
      </w:r>
      <w:r w:rsidR="00AF3A5D">
        <w:t>, p</w:t>
      </w:r>
      <w:r w:rsidR="003737B7">
        <w:t>ë</w:t>
      </w:r>
      <w:r w:rsidR="00AF3A5D">
        <w:t>r periudh</w:t>
      </w:r>
      <w:r w:rsidR="003737B7">
        <w:t>ë</w:t>
      </w:r>
      <w:r w:rsidR="00AF3A5D">
        <w:t>n 8 mujore t</w:t>
      </w:r>
      <w:r w:rsidR="003737B7">
        <w:t>ë</w:t>
      </w:r>
      <w:r w:rsidR="00AF3A5D">
        <w:t xml:space="preserve"> vitit 2018, fondet e akorduara janë realizuar 81% e analizuar si më poshtë:</w:t>
      </w:r>
    </w:p>
    <w:p w:rsidR="003C168D" w:rsidRDefault="003C168D" w:rsidP="00AF3A5D">
      <w:pPr>
        <w:spacing w:line="276" w:lineRule="auto"/>
        <w:jc w:val="both"/>
      </w:pPr>
    </w:p>
    <w:p w:rsidR="00691366" w:rsidRDefault="00691366" w:rsidP="00147DB8">
      <w:pPr>
        <w:pStyle w:val="ListParagraph"/>
        <w:numPr>
          <w:ilvl w:val="0"/>
          <w:numId w:val="17"/>
        </w:numPr>
        <w:spacing w:line="276" w:lineRule="auto"/>
        <w:jc w:val="both"/>
      </w:pPr>
      <w:r>
        <w:t>S</w:t>
      </w:r>
      <w:r w:rsidR="00C520DE" w:rsidRPr="00AA6DFD">
        <w:t xml:space="preserve">hpenzimet e personelit </w:t>
      </w:r>
      <w:r>
        <w:t>n</w:t>
      </w:r>
      <w:r w:rsidR="00384DE1">
        <w:t>ë masë</w:t>
      </w:r>
      <w:r>
        <w:t>n</w:t>
      </w:r>
      <w:r w:rsidR="00C520DE" w:rsidRPr="00AA6DFD">
        <w:t xml:space="preserve"> </w:t>
      </w:r>
      <w:r w:rsidR="00F90580" w:rsidRPr="00AA6DFD">
        <w:t>94</w:t>
      </w:r>
      <w:r w:rsidR="00490FF9" w:rsidRPr="00AA6DFD">
        <w:t>.</w:t>
      </w:r>
      <w:r w:rsidR="00F90580" w:rsidRPr="00AA6DFD">
        <w:t>76</w:t>
      </w:r>
      <w:r w:rsidR="00E11E22" w:rsidRPr="00AA6DFD">
        <w:t>%</w:t>
      </w:r>
    </w:p>
    <w:p w:rsidR="00BA53E4" w:rsidRDefault="00691366" w:rsidP="00147DB8">
      <w:pPr>
        <w:pStyle w:val="ListParagraph"/>
        <w:numPr>
          <w:ilvl w:val="0"/>
          <w:numId w:val="17"/>
        </w:numPr>
        <w:spacing w:line="276" w:lineRule="auto"/>
        <w:jc w:val="both"/>
      </w:pPr>
      <w:r>
        <w:t>S</w:t>
      </w:r>
      <w:r w:rsidR="00C520DE" w:rsidRPr="00AA6DFD">
        <w:t xml:space="preserve">hpenzimet </w:t>
      </w:r>
      <w:r w:rsidR="00E11E22" w:rsidRPr="00AA6DFD">
        <w:t>o</w:t>
      </w:r>
      <w:r w:rsidR="00C520DE" w:rsidRPr="00AA6DFD">
        <w:t>perative</w:t>
      </w:r>
      <w:r w:rsidR="00BA53E4">
        <w:t xml:space="preserve"> në masën</w:t>
      </w:r>
      <w:r w:rsidR="00C520DE" w:rsidRPr="00AA6DFD">
        <w:t xml:space="preserve"> </w:t>
      </w:r>
      <w:r w:rsidR="00F90580" w:rsidRPr="00AA6DFD">
        <w:t>72</w:t>
      </w:r>
      <w:r w:rsidR="00C520DE" w:rsidRPr="00AA6DFD">
        <w:t>.</w:t>
      </w:r>
      <w:r w:rsidR="00F90580" w:rsidRPr="00AA6DFD">
        <w:t>49</w:t>
      </w:r>
      <w:r w:rsidR="00C520DE" w:rsidRPr="00AA6DFD">
        <w:t xml:space="preserve"> % </w:t>
      </w:r>
    </w:p>
    <w:p w:rsidR="00691366" w:rsidRDefault="00691366" w:rsidP="00147DB8">
      <w:pPr>
        <w:pStyle w:val="ListParagraph"/>
        <w:numPr>
          <w:ilvl w:val="0"/>
          <w:numId w:val="17"/>
        </w:numPr>
        <w:spacing w:line="276" w:lineRule="auto"/>
        <w:jc w:val="both"/>
      </w:pPr>
      <w:r>
        <w:t>S</w:t>
      </w:r>
      <w:r w:rsidR="00C520DE" w:rsidRPr="00AA6DFD">
        <w:t>hpenzimet kapitale</w:t>
      </w:r>
      <w:r w:rsidR="00BA53E4">
        <w:t xml:space="preserve"> në masën</w:t>
      </w:r>
      <w:r w:rsidR="00C520DE" w:rsidRPr="00AA6DFD">
        <w:t xml:space="preserve"> </w:t>
      </w:r>
      <w:r w:rsidR="00F90580" w:rsidRPr="00AA6DFD">
        <w:t>41</w:t>
      </w:r>
      <w:r w:rsidR="00C520DE" w:rsidRPr="00AA6DFD">
        <w:t>.</w:t>
      </w:r>
      <w:r w:rsidR="00F90580" w:rsidRPr="00AA6DFD">
        <w:t>6</w:t>
      </w:r>
      <w:r w:rsidR="009E629D">
        <w:t xml:space="preserve"> </w:t>
      </w:r>
      <w:r w:rsidR="00620058">
        <w:t>%</w:t>
      </w:r>
    </w:p>
    <w:p w:rsidR="003C168D" w:rsidRDefault="003C168D" w:rsidP="003C168D">
      <w:pPr>
        <w:spacing w:line="276" w:lineRule="auto"/>
        <w:ind w:left="-90"/>
        <w:jc w:val="both"/>
      </w:pPr>
    </w:p>
    <w:p w:rsidR="00AC16EF" w:rsidRDefault="003C168D" w:rsidP="003C168D">
      <w:pPr>
        <w:spacing w:line="276" w:lineRule="auto"/>
        <w:ind w:left="-90"/>
        <w:jc w:val="both"/>
      </w:pPr>
      <w:r>
        <w:t xml:space="preserve">Siç </w:t>
      </w:r>
      <w:r w:rsidR="00842AC3">
        <w:t>shihet</w:t>
      </w:r>
      <w:r>
        <w:t xml:space="preserve"> edhe në grafikun e mësipërm, </w:t>
      </w:r>
      <w:r w:rsidR="00842AC3">
        <w:t>ecuria e realizimit t</w:t>
      </w:r>
      <w:r w:rsidR="00BD3145">
        <w:t>ë</w:t>
      </w:r>
      <w:r w:rsidR="00842AC3">
        <w:t xml:space="preserve"> shpenzimeve ka nj</w:t>
      </w:r>
      <w:r w:rsidR="00BD3145">
        <w:t>ë</w:t>
      </w:r>
      <w:r w:rsidR="00842AC3">
        <w:t xml:space="preserve"> ecuri normale gj</w:t>
      </w:r>
      <w:r w:rsidR="00BD3145">
        <w:t>ë</w:t>
      </w:r>
      <w:r w:rsidR="00842AC3">
        <w:t xml:space="preserve"> q</w:t>
      </w:r>
      <w:r w:rsidR="00BD3145">
        <w:t>ë</w:t>
      </w:r>
      <w:r w:rsidR="00842AC3">
        <w:t xml:space="preserve"> tregon se </w:t>
      </w:r>
      <w:r>
        <w:t>pothuajse të</w:t>
      </w:r>
      <w:r w:rsidR="00C7600C" w:rsidRPr="00AA6DFD">
        <w:t xml:space="preserve"> gjith</w:t>
      </w:r>
      <w:r>
        <w:t>a</w:t>
      </w:r>
      <w:r w:rsidR="00C7600C" w:rsidRPr="00AA6DFD">
        <w:t xml:space="preserve"> </w:t>
      </w:r>
      <w:r w:rsidR="00490FF9" w:rsidRPr="00AA6DFD">
        <w:t xml:space="preserve">institucionet </w:t>
      </w:r>
      <w:r>
        <w:t>e</w:t>
      </w:r>
      <w:r w:rsidR="00C7600C" w:rsidRPr="00AA6DFD">
        <w:t xml:space="preserve"> Ministrisë së Drejtësisë, kanë punua</w:t>
      </w:r>
      <w:r>
        <w:t xml:space="preserve">r për të </w:t>
      </w:r>
      <w:r w:rsidR="00AC16EF">
        <w:t>përmbushur</w:t>
      </w:r>
      <w:r>
        <w:t xml:space="preserve"> objektivat</w:t>
      </w:r>
      <w:r w:rsidR="00620058">
        <w:t>,</w:t>
      </w:r>
      <w:r w:rsidR="00C7600C" w:rsidRPr="00AA6DFD">
        <w:t xml:space="preserve"> për të realizuar produktet e përfituara</w:t>
      </w:r>
      <w:r w:rsidR="00AC16EF" w:rsidRPr="00AC16EF">
        <w:t xml:space="preserve"> </w:t>
      </w:r>
      <w:r w:rsidR="00AC16EF">
        <w:t>të</w:t>
      </w:r>
      <w:r w:rsidR="00BA2469">
        <w:t xml:space="preserve"> cilat kanë qënë të</w:t>
      </w:r>
      <w:r w:rsidR="00AC16EF">
        <w:t xml:space="preserve"> </w:t>
      </w:r>
      <w:r w:rsidR="00AC16EF" w:rsidRPr="00AA6DFD">
        <w:t>parashikuara në programet e tyre</w:t>
      </w:r>
      <w:r w:rsidR="00C7600C" w:rsidRPr="00AA6DFD">
        <w:t xml:space="preserve">, duke përdorur me </w:t>
      </w:r>
      <w:r w:rsidR="00490FF9" w:rsidRPr="00AA6DFD">
        <w:t>efiçenc</w:t>
      </w:r>
      <w:r w:rsidR="00E11E22" w:rsidRPr="00AA6DFD">
        <w:t>ë</w:t>
      </w:r>
      <w:r w:rsidR="00490FF9" w:rsidRPr="00AA6DFD">
        <w:t>,</w:t>
      </w:r>
      <w:r w:rsidR="002840AB" w:rsidRPr="00AA6DFD">
        <w:t xml:space="preserve"> efektivitet</w:t>
      </w:r>
      <w:r w:rsidR="00C7600C" w:rsidRPr="00AA6DFD">
        <w:t xml:space="preserve"> </w:t>
      </w:r>
      <w:r w:rsidR="0000383C">
        <w:t>dhe ekonomi</w:t>
      </w:r>
      <w:r w:rsidR="00490FF9" w:rsidRPr="00AA6DFD">
        <w:t xml:space="preserve"> </w:t>
      </w:r>
      <w:r w:rsidR="00C7600C" w:rsidRPr="00AA6DFD">
        <w:t>fondet buxhetore të akorduara për çdo zë shpenzimesh.</w:t>
      </w:r>
    </w:p>
    <w:p w:rsidR="00E37817" w:rsidRDefault="0000383C" w:rsidP="003C168D">
      <w:pPr>
        <w:spacing w:line="276" w:lineRule="auto"/>
        <w:ind w:left="-90"/>
        <w:jc w:val="both"/>
      </w:pPr>
      <w:r w:rsidRPr="00842AC3">
        <w:rPr>
          <w:b/>
          <w:u w:val="single"/>
        </w:rPr>
        <w:t>Sh</w:t>
      </w:r>
      <w:r w:rsidR="00F90580" w:rsidRPr="00842AC3">
        <w:rPr>
          <w:b/>
          <w:u w:val="single"/>
        </w:rPr>
        <w:t>penzime</w:t>
      </w:r>
      <w:r w:rsidRPr="00842AC3">
        <w:rPr>
          <w:b/>
          <w:u w:val="single"/>
        </w:rPr>
        <w:t>t</w:t>
      </w:r>
      <w:r w:rsidR="00F90580" w:rsidRPr="00842AC3">
        <w:rPr>
          <w:b/>
          <w:u w:val="single"/>
        </w:rPr>
        <w:t xml:space="preserve"> </w:t>
      </w:r>
      <w:r w:rsidR="009E629D" w:rsidRPr="00842AC3">
        <w:rPr>
          <w:b/>
          <w:u w:val="single"/>
        </w:rPr>
        <w:t>e</w:t>
      </w:r>
      <w:r w:rsidR="00F90580" w:rsidRPr="00842AC3">
        <w:rPr>
          <w:b/>
          <w:u w:val="single"/>
        </w:rPr>
        <w:t xml:space="preserve"> personelit</w:t>
      </w:r>
      <w:r w:rsidR="00F90580" w:rsidRPr="00AA6DFD">
        <w:t xml:space="preserve"> </w:t>
      </w:r>
      <w:r w:rsidR="00AF3A5D">
        <w:t>p</w:t>
      </w:r>
      <w:r w:rsidR="003737B7">
        <w:t>ë</w:t>
      </w:r>
      <w:r w:rsidR="00AF3A5D">
        <w:t>r periudh</w:t>
      </w:r>
      <w:r w:rsidR="003737B7">
        <w:t>ë</w:t>
      </w:r>
      <w:r w:rsidR="00AF3A5D">
        <w:t>n 8 mujore</w:t>
      </w:r>
      <w:r w:rsidR="00BD3145">
        <w:t>,</w:t>
      </w:r>
      <w:r w:rsidR="00AF3A5D">
        <w:t xml:space="preserve"> jan</w:t>
      </w:r>
      <w:r w:rsidR="003737B7">
        <w:t>ë</w:t>
      </w:r>
      <w:r w:rsidR="00C9113C">
        <w:t xml:space="preserve"> </w:t>
      </w:r>
      <w:r w:rsidR="00AF3A5D">
        <w:t>realizuar n</w:t>
      </w:r>
      <w:r w:rsidR="003737B7">
        <w:t>ë</w:t>
      </w:r>
      <w:r w:rsidR="00AF3A5D">
        <w:t xml:space="preserve"> mas</w:t>
      </w:r>
      <w:r w:rsidR="003737B7">
        <w:t>ë</w:t>
      </w:r>
      <w:r w:rsidR="00AF3A5D">
        <w:t xml:space="preserve">n rreth </w:t>
      </w:r>
      <w:r w:rsidR="009E629D">
        <w:t>9</w:t>
      </w:r>
      <w:r w:rsidR="00AF3A5D">
        <w:t>5</w:t>
      </w:r>
      <w:r w:rsidR="009E629D">
        <w:t xml:space="preserve"> </w:t>
      </w:r>
      <w:r w:rsidR="00F90580" w:rsidRPr="00AA6DFD">
        <w:t>%</w:t>
      </w:r>
      <w:r w:rsidR="00AF3A5D">
        <w:t>. Mosrealizimi prej 5 % vjen si rezultat i</w:t>
      </w:r>
      <w:r w:rsidR="00F90580" w:rsidRPr="00AA6DFD">
        <w:t xml:space="preserve"> vende</w:t>
      </w:r>
      <w:r w:rsidR="009E629D">
        <w:t>ve</w:t>
      </w:r>
      <w:r w:rsidR="00F90580" w:rsidRPr="00AA6DFD">
        <w:t xml:space="preserve"> vakante n</w:t>
      </w:r>
      <w:r w:rsidR="00A80338">
        <w:t>ë</w:t>
      </w:r>
      <w:r w:rsidR="00F90580" w:rsidRPr="00AA6DFD">
        <w:t xml:space="preserve"> </w:t>
      </w:r>
      <w:r w:rsidR="00AF3A5D">
        <w:t>Ministrin</w:t>
      </w:r>
      <w:r w:rsidR="003737B7">
        <w:t>ë</w:t>
      </w:r>
      <w:r w:rsidR="00F90580" w:rsidRPr="00AA6DFD">
        <w:t xml:space="preserve"> e Drejt</w:t>
      </w:r>
      <w:r w:rsidR="00A80338">
        <w:t>ë</w:t>
      </w:r>
      <w:r w:rsidR="00F90580" w:rsidRPr="00AA6DFD">
        <w:t>sis</w:t>
      </w:r>
      <w:r w:rsidR="00A80338">
        <w:t>ë</w:t>
      </w:r>
      <w:r w:rsidR="00AF3A5D">
        <w:t>. Aktualisht</w:t>
      </w:r>
      <w:r w:rsidR="00D2450F">
        <w:t xml:space="preserve"> Departamenti i Administrat</w:t>
      </w:r>
      <w:r w:rsidR="003737B7">
        <w:t>ë</w:t>
      </w:r>
      <w:r w:rsidR="00D2450F">
        <w:t>s s</w:t>
      </w:r>
      <w:r w:rsidR="003737B7">
        <w:t>ë</w:t>
      </w:r>
      <w:r w:rsidR="00D2450F">
        <w:t xml:space="preserve"> Publik</w:t>
      </w:r>
      <w:r w:rsidR="003737B7">
        <w:t>ë</w:t>
      </w:r>
      <w:r w:rsidR="00D2450F">
        <w:t xml:space="preserve"> </w:t>
      </w:r>
      <w:r w:rsidR="003737B7">
        <w:t>ë</w:t>
      </w:r>
      <w:r w:rsidR="00D2450F">
        <w:t>sht</w:t>
      </w:r>
      <w:r w:rsidR="003737B7">
        <w:t>ë</w:t>
      </w:r>
      <w:r w:rsidR="00D2450F">
        <w:t xml:space="preserve"> </w:t>
      </w:r>
      <w:r w:rsidR="008C5A01">
        <w:t>në</w:t>
      </w:r>
      <w:r w:rsidR="00620058">
        <w:t xml:space="preserve"> faz</w:t>
      </w:r>
      <w:r w:rsidR="008C5A01">
        <w:t>ë</w:t>
      </w:r>
      <w:r w:rsidR="00620058">
        <w:t xml:space="preserve">n </w:t>
      </w:r>
      <w:r w:rsidR="00E37817">
        <w:t xml:space="preserve">e </w:t>
      </w:r>
      <w:r w:rsidR="008C5A01">
        <w:t>rekrutimit</w:t>
      </w:r>
      <w:r w:rsidR="00E37817">
        <w:t xml:space="preserve"> </w:t>
      </w:r>
      <w:r w:rsidR="00D2450F">
        <w:t>t</w:t>
      </w:r>
      <w:r w:rsidR="003737B7">
        <w:t>ë</w:t>
      </w:r>
      <w:r w:rsidR="00D2450F">
        <w:t xml:space="preserve"> personelit p</w:t>
      </w:r>
      <w:r w:rsidR="003737B7">
        <w:t>ë</w:t>
      </w:r>
      <w:r w:rsidR="00D2450F">
        <w:t xml:space="preserve">r vendet vakant. </w:t>
      </w:r>
    </w:p>
    <w:p w:rsidR="005F4968" w:rsidRDefault="005F4968" w:rsidP="003C168D">
      <w:pPr>
        <w:spacing w:line="276" w:lineRule="auto"/>
        <w:ind w:left="-90"/>
        <w:jc w:val="both"/>
      </w:pPr>
      <w:r w:rsidRPr="003737B7">
        <w:rPr>
          <w:b/>
          <w:u w:val="single"/>
        </w:rPr>
        <w:t>S</w:t>
      </w:r>
      <w:r w:rsidR="00CA13D5" w:rsidRPr="003737B7">
        <w:rPr>
          <w:b/>
          <w:u w:val="single"/>
        </w:rPr>
        <w:t>hpenzimeve operative</w:t>
      </w:r>
      <w:r w:rsidR="00CA13D5">
        <w:t xml:space="preserve"> </w:t>
      </w:r>
      <w:r w:rsidR="00D2450F">
        <w:t>j</w:t>
      </w:r>
      <w:r w:rsidR="00CA13D5">
        <w:t>a</w:t>
      </w:r>
      <w:r w:rsidR="00BD1A31">
        <w:t>në realiz</w:t>
      </w:r>
      <w:r w:rsidR="00D2450F">
        <w:t>uar n</w:t>
      </w:r>
      <w:r w:rsidR="003737B7">
        <w:t>ë</w:t>
      </w:r>
      <w:r w:rsidR="00D2450F">
        <w:t xml:space="preserve"> mas</w:t>
      </w:r>
      <w:r w:rsidR="003737B7">
        <w:t>ë</w:t>
      </w:r>
      <w:r w:rsidR="00D2450F">
        <w:t>n 72.5</w:t>
      </w:r>
      <w:r w:rsidR="00C9113C">
        <w:t>%</w:t>
      </w:r>
      <w:r w:rsidR="00D2450F">
        <w:t xml:space="preserve">. Mosrealizimi prej 27.5% </w:t>
      </w:r>
      <w:r w:rsidR="00A21E55">
        <w:t>n</w:t>
      </w:r>
      <w:r w:rsidR="003737B7">
        <w:t>ë</w:t>
      </w:r>
      <w:r w:rsidR="00A21E55">
        <w:t xml:space="preserve"> k</w:t>
      </w:r>
      <w:r w:rsidR="003737B7">
        <w:t>ë</w:t>
      </w:r>
      <w:r w:rsidR="00A21E55">
        <w:t>t</w:t>
      </w:r>
      <w:r w:rsidR="003737B7">
        <w:t>ë</w:t>
      </w:r>
      <w:r w:rsidR="00A21E55">
        <w:t xml:space="preserve"> z</w:t>
      </w:r>
      <w:r w:rsidR="003737B7">
        <w:t>ë</w:t>
      </w:r>
      <w:r w:rsidR="00A21E55">
        <w:t xml:space="preserve"> </w:t>
      </w:r>
      <w:r w:rsidR="00D2450F">
        <w:t xml:space="preserve">vjen </w:t>
      </w:r>
      <w:r w:rsidR="00BD1A31">
        <w:t>për shkak se</w:t>
      </w:r>
      <w:r w:rsidR="003737B7">
        <w:t>,</w:t>
      </w:r>
      <w:r w:rsidR="00C9113C">
        <w:t xml:space="preserve"> një pjesë</w:t>
      </w:r>
      <w:r w:rsidR="00CA13D5">
        <w:t xml:space="preserve"> e pro</w:t>
      </w:r>
      <w:r w:rsidR="00C9113C">
        <w:t>ç</w:t>
      </w:r>
      <w:r w:rsidR="00CA13D5">
        <w:t>edura</w:t>
      </w:r>
      <w:r w:rsidR="00C9113C">
        <w:t>ve</w:t>
      </w:r>
      <w:r w:rsidR="00CA13D5">
        <w:t xml:space="preserve"> </w:t>
      </w:r>
      <w:r w:rsidR="00C9113C">
        <w:t>të</w:t>
      </w:r>
      <w:r w:rsidR="00CA13D5">
        <w:t xml:space="preserve"> prokurimit</w:t>
      </w:r>
      <w:r w:rsidR="00D2450F">
        <w:t xml:space="preserve"> p</w:t>
      </w:r>
      <w:r w:rsidR="003737B7">
        <w:t>ë</w:t>
      </w:r>
      <w:r w:rsidR="00D2450F">
        <w:t>r k</w:t>
      </w:r>
      <w:r w:rsidR="003737B7">
        <w:t>ë</w:t>
      </w:r>
      <w:r w:rsidR="00D2450F">
        <w:t>t</w:t>
      </w:r>
      <w:r w:rsidR="003737B7">
        <w:t>ë</w:t>
      </w:r>
      <w:r w:rsidR="00D2450F">
        <w:t xml:space="preserve"> z</w:t>
      </w:r>
      <w:r w:rsidR="003737B7">
        <w:t>ë,</w:t>
      </w:r>
      <w:r w:rsidR="00CA13D5">
        <w:t xml:space="preserve"> jan</w:t>
      </w:r>
      <w:r w:rsidR="006C06D1">
        <w:t>ë</w:t>
      </w:r>
      <w:r w:rsidR="00CA13D5">
        <w:t xml:space="preserve"> </w:t>
      </w:r>
      <w:r w:rsidR="00D2450F">
        <w:t>n</w:t>
      </w:r>
      <w:r w:rsidR="003737B7">
        <w:t>ë</w:t>
      </w:r>
      <w:r w:rsidR="00D2450F">
        <w:t xml:space="preserve"> proces</w:t>
      </w:r>
      <w:r w:rsidR="003737B7">
        <w:t xml:space="preserve"> </w:t>
      </w:r>
      <w:r w:rsidR="00D2450F">
        <w:t>prokurimi nga</w:t>
      </w:r>
      <w:r w:rsidR="00CA13D5">
        <w:t xml:space="preserve"> Ministri</w:t>
      </w:r>
      <w:r w:rsidR="00D2450F">
        <w:t>a e Pun</w:t>
      </w:r>
      <w:r w:rsidR="003737B7">
        <w:t>ë</w:t>
      </w:r>
      <w:r w:rsidR="00D2450F">
        <w:t>ve t</w:t>
      </w:r>
      <w:r w:rsidR="003737B7">
        <w:t>ë</w:t>
      </w:r>
      <w:r w:rsidR="00CA13D5">
        <w:t xml:space="preserve"> Brendshme</w:t>
      </w:r>
      <w:r w:rsidR="00D2450F">
        <w:t>.</w:t>
      </w:r>
      <w:r w:rsidR="00C9113C">
        <w:t xml:space="preserve"> </w:t>
      </w:r>
      <w:r>
        <w:t>Me përfundimin e tyre</w:t>
      </w:r>
      <w:r w:rsidR="00D2450F">
        <w:t>,</w:t>
      </w:r>
      <w:r>
        <w:t xml:space="preserve"> pritet që</w:t>
      </w:r>
      <w:r w:rsidR="00D2450F">
        <w:t xml:space="preserve"> n</w:t>
      </w:r>
      <w:r w:rsidR="003737B7">
        <w:t>ë</w:t>
      </w:r>
      <w:r>
        <w:t xml:space="preserve"> 4 mujorin e tretë</w:t>
      </w:r>
      <w:r w:rsidR="003737B7">
        <w:t xml:space="preserve"> t</w:t>
      </w:r>
      <w:r w:rsidR="00BD3145">
        <w:t>ë</w:t>
      </w:r>
      <w:r w:rsidR="003737B7">
        <w:t xml:space="preserve"> vitit 2018 k</w:t>
      </w:r>
      <w:r w:rsidR="00BD3145">
        <w:t>ë</w:t>
      </w:r>
      <w:r w:rsidR="003737B7">
        <w:t>to shpenzime</w:t>
      </w:r>
      <w:r>
        <w:t xml:space="preserve"> </w:t>
      </w:r>
      <w:r w:rsidR="00D2450F">
        <w:t>t</w:t>
      </w:r>
      <w:r w:rsidR="003737B7">
        <w:t>ë</w:t>
      </w:r>
      <w:r w:rsidR="00D2450F">
        <w:t xml:space="preserve"> realizohen  </w:t>
      </w:r>
      <w:r>
        <w:t xml:space="preserve"> plotësisht.</w:t>
      </w:r>
    </w:p>
    <w:p w:rsidR="003737B7" w:rsidRDefault="00BD1A31" w:rsidP="00BC1BAB">
      <w:pPr>
        <w:spacing w:line="276" w:lineRule="auto"/>
        <w:jc w:val="both"/>
      </w:pPr>
      <w:r>
        <w:t>N</w:t>
      </w:r>
      <w:r w:rsidR="00C9113C">
        <w:t>dërsa</w:t>
      </w:r>
      <w:r w:rsidR="00842AC3">
        <w:t xml:space="preserve"> sa </w:t>
      </w:r>
      <w:r w:rsidR="00BC1BAB">
        <w:t>i</w:t>
      </w:r>
      <w:r w:rsidR="00842AC3">
        <w:t xml:space="preserve"> p</w:t>
      </w:r>
      <w:r w:rsidR="00BD3145">
        <w:t>ë</w:t>
      </w:r>
      <w:r w:rsidR="00842AC3">
        <w:t>rket</w:t>
      </w:r>
      <w:r w:rsidR="001E1348">
        <w:t xml:space="preserve"> </w:t>
      </w:r>
      <w:r w:rsidR="00D20E74" w:rsidRPr="00842AC3">
        <w:rPr>
          <w:b/>
          <w:u w:val="single"/>
        </w:rPr>
        <w:t>shpenzime</w:t>
      </w:r>
      <w:r w:rsidR="00842AC3" w:rsidRPr="00842AC3">
        <w:rPr>
          <w:b/>
          <w:u w:val="single"/>
        </w:rPr>
        <w:t xml:space="preserve">ve </w:t>
      </w:r>
      <w:r w:rsidR="00D20E74" w:rsidRPr="00842AC3">
        <w:rPr>
          <w:b/>
          <w:u w:val="single"/>
        </w:rPr>
        <w:t>kapitale</w:t>
      </w:r>
      <w:r w:rsidR="00A21E55">
        <w:t>,</w:t>
      </w:r>
      <w:r w:rsidR="002A08C2" w:rsidRPr="00AA6DFD">
        <w:t xml:space="preserve"> </w:t>
      </w:r>
      <w:r w:rsidR="008B3D7F">
        <w:t>j</w:t>
      </w:r>
      <w:r w:rsidR="00C20BA8">
        <w:t>anë realiz</w:t>
      </w:r>
      <w:r w:rsidR="008B3D7F">
        <w:t>uar n</w:t>
      </w:r>
      <w:r w:rsidR="003737B7">
        <w:t>ë</w:t>
      </w:r>
      <w:r w:rsidR="008B3D7F">
        <w:t xml:space="preserve"> mas</w:t>
      </w:r>
      <w:r w:rsidR="003737B7">
        <w:t>ë</w:t>
      </w:r>
      <w:r w:rsidR="008B3D7F">
        <w:t xml:space="preserve">n </w:t>
      </w:r>
      <w:r w:rsidR="009E629D">
        <w:t>41.6 %</w:t>
      </w:r>
      <w:r w:rsidR="00A21E55">
        <w:t>, kundrejt planit 8 mujor t</w:t>
      </w:r>
      <w:r w:rsidR="003737B7">
        <w:t>ë</w:t>
      </w:r>
      <w:r w:rsidR="00A21E55">
        <w:t xml:space="preserve"> vitit 2018.</w:t>
      </w:r>
      <w:r w:rsidR="00C20BA8">
        <w:t xml:space="preserve"> </w:t>
      </w:r>
      <w:r w:rsidR="00BD3145">
        <w:t xml:space="preserve"> Mosrealizimi prej </w:t>
      </w:r>
      <w:r w:rsidR="00BC1BAB">
        <w:t>58.4 % ka t</w:t>
      </w:r>
      <w:r w:rsidR="00D07459">
        <w:t>ë</w:t>
      </w:r>
      <w:r w:rsidR="00BC1BAB">
        <w:t xml:space="preserve"> b</w:t>
      </w:r>
      <w:r w:rsidR="00D07459">
        <w:t>ë</w:t>
      </w:r>
      <w:r w:rsidR="00BC1BAB">
        <w:t>j</w:t>
      </w:r>
      <w:r w:rsidR="00D07459">
        <w:t>ë</w:t>
      </w:r>
      <w:r w:rsidR="00BC1BAB">
        <w:t xml:space="preserve"> me faktin q</w:t>
      </w:r>
      <w:r w:rsidR="00D07459">
        <w:t>ë</w:t>
      </w:r>
      <w:r w:rsidR="00BC1BAB">
        <w:t xml:space="preserve"> nj</w:t>
      </w:r>
      <w:r w:rsidR="00D07459">
        <w:t>ë</w:t>
      </w:r>
      <w:r w:rsidR="00BC1BAB">
        <w:t xml:space="preserve"> pjes</w:t>
      </w:r>
      <w:r w:rsidR="00D07459">
        <w:t>ë</w:t>
      </w:r>
      <w:r w:rsidR="00BC1BAB">
        <w:t xml:space="preserve"> e projekteve t</w:t>
      </w:r>
      <w:r w:rsidR="00D07459">
        <w:t>ë</w:t>
      </w:r>
      <w:r w:rsidR="00BC1BAB">
        <w:t xml:space="preserve"> investimeve jan</w:t>
      </w:r>
      <w:r w:rsidR="00D07459">
        <w:t>ë</w:t>
      </w:r>
      <w:r w:rsidR="00BC1BAB">
        <w:t xml:space="preserve"> n</w:t>
      </w:r>
      <w:r w:rsidR="00D07459">
        <w:t>ë</w:t>
      </w:r>
      <w:r w:rsidR="00BC1BAB">
        <w:t xml:space="preserve"> process prokurimi nga AKSHI dhe nga MPB. Gjithashtu nj</w:t>
      </w:r>
      <w:r w:rsidR="00D07459">
        <w:t>ë</w:t>
      </w:r>
      <w:r w:rsidR="00BC1BAB">
        <w:t xml:space="preserve"> pjes</w:t>
      </w:r>
      <w:r w:rsidR="00D07459">
        <w:t>ë</w:t>
      </w:r>
      <w:r w:rsidR="00BC1BAB">
        <w:t xml:space="preserve"> e </w:t>
      </w:r>
      <w:r w:rsidR="00DA1647">
        <w:t>projekteve t</w:t>
      </w:r>
      <w:r w:rsidR="00D07459">
        <w:t>ë</w:t>
      </w:r>
      <w:r w:rsidR="00DA1647">
        <w:t xml:space="preserve"> investimeve jan</w:t>
      </w:r>
      <w:r w:rsidR="00D07459">
        <w:t>ë</w:t>
      </w:r>
      <w:r w:rsidR="00DA1647">
        <w:t xml:space="preserve"> n</w:t>
      </w:r>
      <w:r w:rsidR="00D07459">
        <w:t>ë</w:t>
      </w:r>
      <w:r w:rsidR="00DA1647">
        <w:t xml:space="preserve"> </w:t>
      </w:r>
      <w:r w:rsidR="00D07459">
        <w:t>proces</w:t>
      </w:r>
      <w:r w:rsidR="00DA1647">
        <w:t xml:space="preserve"> prokurimi dhe ecuria e realizimit t</w:t>
      </w:r>
      <w:r w:rsidR="00D07459">
        <w:t>ë</w:t>
      </w:r>
      <w:r w:rsidR="00DA1647">
        <w:t xml:space="preserve"> tyre varet nga ecuria </w:t>
      </w:r>
      <w:r w:rsidR="00D07459">
        <w:t>e procesit t</w:t>
      </w:r>
      <w:r w:rsidR="0056704E">
        <w:t>ë</w:t>
      </w:r>
      <w:r w:rsidR="00D07459">
        <w:t xml:space="preserve"> prokurimit.</w:t>
      </w:r>
      <w:r w:rsidR="004D763B">
        <w:t xml:space="preserve"> T</w:t>
      </w:r>
      <w:r w:rsidR="002808FE">
        <w:t>ashm</w:t>
      </w:r>
      <w:r w:rsidR="004D763B">
        <w:t>ë</w:t>
      </w:r>
      <w:r w:rsidR="002808FE">
        <w:t xml:space="preserve"> </w:t>
      </w:r>
      <w:r w:rsidR="004D763B">
        <w:t>për një pjesë të mirë të tyre janë</w:t>
      </w:r>
      <w:r>
        <w:t xml:space="preserve"> lidhur kontrat</w:t>
      </w:r>
      <w:r w:rsidR="004D763B">
        <w:t>at</w:t>
      </w:r>
      <w:r>
        <w:t xml:space="preserve"> dhe </w:t>
      </w:r>
      <w:r w:rsidR="002808FE">
        <w:t>jan</w:t>
      </w:r>
      <w:r w:rsidR="004D763B">
        <w:t>ë</w:t>
      </w:r>
      <w:r w:rsidR="002808FE">
        <w:t xml:space="preserve"> n</w:t>
      </w:r>
      <w:r w:rsidR="004D763B">
        <w:t>ë</w:t>
      </w:r>
      <w:r w:rsidR="002808FE">
        <w:t xml:space="preserve"> faz</w:t>
      </w:r>
      <w:r w:rsidR="004D763B">
        <w:t>ë</w:t>
      </w:r>
      <w:r w:rsidR="002808FE">
        <w:t>n e kryerjes s</w:t>
      </w:r>
      <w:r w:rsidR="004D763B">
        <w:t>ë</w:t>
      </w:r>
      <w:r w:rsidR="002808FE">
        <w:t xml:space="preserve"> punimeve</w:t>
      </w:r>
      <w:r w:rsidR="00325DB5">
        <w:t>/</w:t>
      </w:r>
      <w:r w:rsidR="004D763B">
        <w:t>lëvrimit të mallit.</w:t>
      </w:r>
      <w:r>
        <w:t xml:space="preserve"> D</w:t>
      </w:r>
      <w:r w:rsidR="002A08C2" w:rsidRPr="00AA6DFD">
        <w:t>eri n</w:t>
      </w:r>
      <w:r w:rsidR="00A80338">
        <w:t>ë</w:t>
      </w:r>
      <w:r w:rsidR="002A08C2" w:rsidRPr="00AA6DFD">
        <w:t xml:space="preserve"> fund t</w:t>
      </w:r>
      <w:r w:rsidR="00A80338">
        <w:t>ë</w:t>
      </w:r>
      <w:r w:rsidR="00686804">
        <w:t xml:space="preserve"> vitit buxhetor</w:t>
      </w:r>
      <w:r w:rsidR="002A08C2" w:rsidRPr="00AA6DFD">
        <w:t xml:space="preserve"> </w:t>
      </w:r>
      <w:r w:rsidR="004260F7">
        <w:t>pritet t</w:t>
      </w:r>
      <w:r w:rsidR="00686804">
        <w:t>ë</w:t>
      </w:r>
      <w:r w:rsidR="004260F7">
        <w:t xml:space="preserve"> kemi nj</w:t>
      </w:r>
      <w:r w:rsidR="00686804">
        <w:t>ë</w:t>
      </w:r>
      <w:r w:rsidR="004260F7">
        <w:t xml:space="preserve"> realizim t</w:t>
      </w:r>
      <w:r w:rsidR="00686804">
        <w:t>ë</w:t>
      </w:r>
      <w:r w:rsidR="004260F7">
        <w:t xml:space="preserve"> investimeve n</w:t>
      </w:r>
      <w:r w:rsidR="00686804">
        <w:t>ë</w:t>
      </w:r>
      <w:r w:rsidR="004260F7">
        <w:t xml:space="preserve"> mas</w:t>
      </w:r>
      <w:r w:rsidR="00686804">
        <w:t>ë</w:t>
      </w:r>
      <w:r w:rsidR="004260F7">
        <w:t xml:space="preserve">n </w:t>
      </w:r>
      <w:r w:rsidR="009E629D">
        <w:t xml:space="preserve">92 </w:t>
      </w:r>
      <w:r w:rsidR="002A08C2" w:rsidRPr="00AA6DFD">
        <w:t>%.</w:t>
      </w:r>
      <w:r w:rsidR="00E11E22" w:rsidRPr="00AA6DFD">
        <w:t xml:space="preserve"> </w:t>
      </w:r>
    </w:p>
    <w:p w:rsidR="003737B7" w:rsidRDefault="003737B7" w:rsidP="003737B7">
      <w:pPr>
        <w:spacing w:line="276" w:lineRule="auto"/>
        <w:ind w:left="-90"/>
        <w:jc w:val="both"/>
      </w:pPr>
    </w:p>
    <w:p w:rsidR="00C7600C" w:rsidRPr="003737B7" w:rsidRDefault="00C7600C" w:rsidP="003737B7">
      <w:pPr>
        <w:spacing w:line="276" w:lineRule="auto"/>
        <w:ind w:left="-90"/>
        <w:jc w:val="both"/>
      </w:pPr>
      <w:r w:rsidRPr="00AA6DFD">
        <w:t>Një analizë më të hollësishme të realizimit të sh</w:t>
      </w:r>
      <w:r w:rsidR="00923034" w:rsidRPr="00AA6DFD">
        <w:t xml:space="preserve">penzimeve dhe produkteve, për </w:t>
      </w:r>
      <w:r w:rsidR="002840AB" w:rsidRPr="00AA6DFD">
        <w:t>8</w:t>
      </w:r>
      <w:r w:rsidRPr="00AA6DFD">
        <w:t xml:space="preserve"> programet e Ministrisë së Drejtësisë, e sjellim më poshtë:</w:t>
      </w:r>
    </w:p>
    <w:p w:rsidR="00C7600C" w:rsidRPr="00AA6DFD" w:rsidRDefault="00C7600C" w:rsidP="00DC7688">
      <w:pPr>
        <w:pStyle w:val="Subtitle"/>
        <w:spacing w:line="276" w:lineRule="auto"/>
        <w:jc w:val="both"/>
        <w:rPr>
          <w:sz w:val="28"/>
          <w:szCs w:val="28"/>
          <w:u w:val="single"/>
        </w:rPr>
      </w:pPr>
    </w:p>
    <w:p w:rsidR="00917D64" w:rsidRPr="003737B7" w:rsidRDefault="00C7600C" w:rsidP="00DC7688">
      <w:pPr>
        <w:pStyle w:val="Subtitle"/>
        <w:spacing w:line="276" w:lineRule="auto"/>
        <w:jc w:val="both"/>
        <w:rPr>
          <w:sz w:val="28"/>
          <w:szCs w:val="28"/>
          <w:u w:val="single"/>
        </w:rPr>
      </w:pPr>
      <w:r w:rsidRPr="00AA6DFD">
        <w:rPr>
          <w:sz w:val="28"/>
          <w:szCs w:val="28"/>
        </w:rPr>
        <w:t xml:space="preserve"> </w:t>
      </w:r>
      <w:r w:rsidRPr="00AA6DFD">
        <w:rPr>
          <w:sz w:val="28"/>
          <w:szCs w:val="28"/>
          <w:u w:val="single"/>
        </w:rPr>
        <w:t>Monitorimi i Shpenzimeve dhe Produkteve sipas programeve.</w:t>
      </w:r>
    </w:p>
    <w:p w:rsidR="00917D64" w:rsidRPr="00AA6DFD" w:rsidRDefault="00917D64" w:rsidP="00DC7688">
      <w:pPr>
        <w:pStyle w:val="Subtitle"/>
        <w:spacing w:line="276" w:lineRule="auto"/>
        <w:jc w:val="both"/>
        <w:rPr>
          <w:u w:val="single"/>
        </w:rPr>
      </w:pPr>
    </w:p>
    <w:p w:rsidR="00C7600C" w:rsidRPr="00AA6DFD" w:rsidRDefault="00C7600C" w:rsidP="00147DB8">
      <w:pPr>
        <w:pStyle w:val="Subtitle"/>
        <w:numPr>
          <w:ilvl w:val="0"/>
          <w:numId w:val="12"/>
        </w:numPr>
        <w:spacing w:line="276" w:lineRule="auto"/>
        <w:jc w:val="both"/>
      </w:pPr>
      <w:r w:rsidRPr="00AA6DFD">
        <w:t>Programi “Planifikim, Menaxhim, Administrim”.</w:t>
      </w:r>
    </w:p>
    <w:p w:rsidR="00C7600C" w:rsidRPr="00AA6DFD" w:rsidRDefault="00C7600C" w:rsidP="00DC7688">
      <w:pPr>
        <w:spacing w:line="276" w:lineRule="auto"/>
        <w:jc w:val="both"/>
      </w:pPr>
    </w:p>
    <w:p w:rsidR="00626D9E" w:rsidRPr="00AA6DFD" w:rsidRDefault="002840AB" w:rsidP="00DC7688">
      <w:pPr>
        <w:spacing w:line="276" w:lineRule="auto"/>
        <w:jc w:val="both"/>
      </w:pPr>
      <w:r w:rsidRPr="00AA6DFD">
        <w:t>K</w:t>
      </w:r>
      <w:r w:rsidR="00C7600C" w:rsidRPr="00AA6DFD">
        <w:t xml:space="preserve">y program përfshin </w:t>
      </w:r>
      <w:r w:rsidR="001C38B7" w:rsidRPr="00AA6DFD">
        <w:t>5</w:t>
      </w:r>
      <w:r w:rsidR="00D07459">
        <w:t xml:space="preserve"> (pes</w:t>
      </w:r>
      <w:r w:rsidR="0056704E">
        <w:t>ë</w:t>
      </w:r>
      <w:r w:rsidR="00D07459">
        <w:t>)</w:t>
      </w:r>
      <w:r w:rsidR="00C7600C" w:rsidRPr="00AA6DFD">
        <w:t xml:space="preserve"> institucione</w:t>
      </w:r>
      <w:r w:rsidR="00D07459">
        <w:t xml:space="preserve"> dhe konkretisht</w:t>
      </w:r>
      <w:r w:rsidR="00C7600C" w:rsidRPr="00AA6DFD">
        <w:t xml:space="preserve">: </w:t>
      </w:r>
    </w:p>
    <w:p w:rsidR="00626D9E" w:rsidRPr="00AA6DFD" w:rsidRDefault="00626D9E" w:rsidP="00147DB8">
      <w:pPr>
        <w:pStyle w:val="ListParagraph"/>
        <w:numPr>
          <w:ilvl w:val="0"/>
          <w:numId w:val="10"/>
        </w:numPr>
        <w:spacing w:line="276" w:lineRule="auto"/>
        <w:ind w:left="1512"/>
        <w:jc w:val="both"/>
        <w:rPr>
          <w:i/>
        </w:rPr>
      </w:pPr>
      <w:r w:rsidRPr="00AA6DFD">
        <w:rPr>
          <w:i/>
        </w:rPr>
        <w:t>Aparatin e Ministrisë</w:t>
      </w:r>
    </w:p>
    <w:p w:rsidR="00626D9E" w:rsidRPr="00AA6DFD" w:rsidRDefault="00626D9E" w:rsidP="00147DB8">
      <w:pPr>
        <w:pStyle w:val="ListParagraph"/>
        <w:numPr>
          <w:ilvl w:val="0"/>
          <w:numId w:val="10"/>
        </w:numPr>
        <w:spacing w:line="276" w:lineRule="auto"/>
        <w:ind w:left="1512"/>
        <w:jc w:val="both"/>
        <w:rPr>
          <w:i/>
        </w:rPr>
      </w:pPr>
      <w:r w:rsidRPr="00AA6DFD">
        <w:rPr>
          <w:i/>
        </w:rPr>
        <w:t>Avokaturën e Shtetit</w:t>
      </w:r>
    </w:p>
    <w:p w:rsidR="00626D9E" w:rsidRPr="00AA6DFD" w:rsidRDefault="00C7600C" w:rsidP="00147DB8">
      <w:pPr>
        <w:pStyle w:val="ListParagraph"/>
        <w:numPr>
          <w:ilvl w:val="0"/>
          <w:numId w:val="10"/>
        </w:numPr>
        <w:spacing w:line="276" w:lineRule="auto"/>
        <w:ind w:left="1512"/>
        <w:jc w:val="both"/>
        <w:rPr>
          <w:i/>
        </w:rPr>
      </w:pPr>
      <w:r w:rsidRPr="00AA6DFD">
        <w:rPr>
          <w:i/>
        </w:rPr>
        <w:t>Komisionin Shtetëror për Ndihmën Juridike</w:t>
      </w:r>
    </w:p>
    <w:p w:rsidR="00626D9E" w:rsidRPr="00AA6DFD" w:rsidRDefault="00C7600C" w:rsidP="00147DB8">
      <w:pPr>
        <w:pStyle w:val="ListParagraph"/>
        <w:numPr>
          <w:ilvl w:val="0"/>
          <w:numId w:val="10"/>
        </w:numPr>
        <w:spacing w:line="276" w:lineRule="auto"/>
        <w:ind w:left="1512"/>
        <w:jc w:val="both"/>
        <w:rPr>
          <w:i/>
        </w:rPr>
      </w:pPr>
      <w:r w:rsidRPr="00AA6DFD">
        <w:rPr>
          <w:i/>
        </w:rPr>
        <w:t>Agjensi</w:t>
      </w:r>
      <w:r w:rsidR="00945C73" w:rsidRPr="00AA6DFD">
        <w:rPr>
          <w:i/>
        </w:rPr>
        <w:t>në për Mbikqyrjen e Falimentit</w:t>
      </w:r>
    </w:p>
    <w:p w:rsidR="00945C73" w:rsidRPr="00AA6DFD" w:rsidRDefault="00945C73" w:rsidP="00147DB8">
      <w:pPr>
        <w:pStyle w:val="ListParagraph"/>
        <w:numPr>
          <w:ilvl w:val="0"/>
          <w:numId w:val="10"/>
        </w:numPr>
        <w:spacing w:line="276" w:lineRule="auto"/>
        <w:ind w:left="1512"/>
        <w:jc w:val="both"/>
        <w:rPr>
          <w:i/>
        </w:rPr>
      </w:pPr>
      <w:r w:rsidRPr="00AA6DFD">
        <w:rPr>
          <w:i/>
        </w:rPr>
        <w:t xml:space="preserve">Arkiva </w:t>
      </w:r>
      <w:r w:rsidR="002617A4" w:rsidRPr="00AA6DFD">
        <w:rPr>
          <w:i/>
        </w:rPr>
        <w:t>S</w:t>
      </w:r>
      <w:r w:rsidRPr="00AA6DFD">
        <w:rPr>
          <w:i/>
        </w:rPr>
        <w:t>htet</w:t>
      </w:r>
      <w:r w:rsidR="00523EE9" w:rsidRPr="00AA6DFD">
        <w:rPr>
          <w:i/>
        </w:rPr>
        <w:t>ë</w:t>
      </w:r>
      <w:r w:rsidRPr="00AA6DFD">
        <w:rPr>
          <w:i/>
        </w:rPr>
        <w:t>rore</w:t>
      </w:r>
      <w:r w:rsidR="00C00E00" w:rsidRPr="00AA6DFD">
        <w:rPr>
          <w:i/>
        </w:rPr>
        <w:t xml:space="preserve"> </w:t>
      </w:r>
      <w:r w:rsidR="002617A4" w:rsidRPr="00AA6DFD">
        <w:rPr>
          <w:i/>
        </w:rPr>
        <w:t>e Sistemit Gjyq</w:t>
      </w:r>
      <w:r w:rsidR="00FA3335" w:rsidRPr="00AA6DFD">
        <w:rPr>
          <w:i/>
        </w:rPr>
        <w:t>ë</w:t>
      </w:r>
      <w:r w:rsidR="002617A4" w:rsidRPr="00AA6DFD">
        <w:rPr>
          <w:i/>
        </w:rPr>
        <w:t>sor</w:t>
      </w:r>
    </w:p>
    <w:p w:rsidR="003115E1" w:rsidRDefault="003115E1" w:rsidP="00DC7688">
      <w:pPr>
        <w:spacing w:line="276" w:lineRule="auto"/>
        <w:jc w:val="both"/>
      </w:pPr>
    </w:p>
    <w:p w:rsidR="00C7600C" w:rsidRPr="00AA6DFD" w:rsidRDefault="00C7600C" w:rsidP="00DC7688">
      <w:pPr>
        <w:spacing w:line="276" w:lineRule="auto"/>
        <w:jc w:val="both"/>
        <w:rPr>
          <w:b/>
        </w:rPr>
      </w:pPr>
      <w:r w:rsidRPr="00AA6DFD">
        <w:t xml:space="preserve">Realizimi </w:t>
      </w:r>
      <w:r w:rsidR="00D07459">
        <w:t xml:space="preserve">i shpenzimeve korrente dhe kapitale </w:t>
      </w:r>
      <w:r w:rsidRPr="00AA6DFD">
        <w:t>për këtë program, duke e krahasuar me planifikimin e periudhës</w:t>
      </w:r>
      <w:r w:rsidR="00D07459">
        <w:t xml:space="preserve"> 8 mujore</w:t>
      </w:r>
      <w:r w:rsidRPr="00AA6DFD">
        <w:t>, rezulton si më poshtë</w:t>
      </w:r>
      <w:r w:rsidRPr="00AA6DFD">
        <w:rPr>
          <w:b/>
        </w:rPr>
        <w:t xml:space="preserve">: </w:t>
      </w:r>
    </w:p>
    <w:p w:rsidR="000C62E2" w:rsidRPr="00AA6DFD" w:rsidRDefault="000C62E2" w:rsidP="00DC7688">
      <w:pPr>
        <w:spacing w:line="276" w:lineRule="auto"/>
        <w:jc w:val="both"/>
        <w:rPr>
          <w:b/>
        </w:rPr>
      </w:pPr>
    </w:p>
    <w:p w:rsidR="00C7600C" w:rsidRPr="00AA6DFD" w:rsidRDefault="00C7600C" w:rsidP="00147DB8">
      <w:pPr>
        <w:pStyle w:val="Subtitle"/>
        <w:numPr>
          <w:ilvl w:val="1"/>
          <w:numId w:val="9"/>
        </w:numPr>
        <w:tabs>
          <w:tab w:val="num" w:pos="1440"/>
        </w:tabs>
        <w:spacing w:line="276" w:lineRule="auto"/>
        <w:ind w:left="1152"/>
        <w:jc w:val="both"/>
        <w:rPr>
          <w:b w:val="0"/>
          <w:bCs w:val="0"/>
          <w:lang w:val="da-DK"/>
        </w:rPr>
      </w:pPr>
      <w:r w:rsidRPr="00AA6DFD">
        <w:rPr>
          <w:b w:val="0"/>
          <w:bCs w:val="0"/>
          <w:lang w:val="da-DK"/>
        </w:rPr>
        <w:lastRenderedPageBreak/>
        <w:t xml:space="preserve">Shpenzimet e personelit                          </w:t>
      </w:r>
      <w:r w:rsidR="00D0123E" w:rsidRPr="00AA6DFD">
        <w:rPr>
          <w:b w:val="0"/>
          <w:bCs w:val="0"/>
          <w:lang w:val="da-DK"/>
        </w:rPr>
        <w:t>8</w:t>
      </w:r>
      <w:r w:rsidR="002A08C2" w:rsidRPr="00AA6DFD">
        <w:rPr>
          <w:b w:val="0"/>
          <w:bCs w:val="0"/>
          <w:lang w:val="da-DK"/>
        </w:rPr>
        <w:t>0</w:t>
      </w:r>
      <w:r w:rsidR="00040126" w:rsidRPr="00AA6DFD">
        <w:rPr>
          <w:b w:val="0"/>
          <w:bCs w:val="0"/>
          <w:lang w:val="da-DK"/>
        </w:rPr>
        <w:t>.</w:t>
      </w:r>
      <w:r w:rsidR="002A08C2" w:rsidRPr="00AA6DFD">
        <w:rPr>
          <w:b w:val="0"/>
          <w:bCs w:val="0"/>
          <w:lang w:val="da-DK"/>
        </w:rPr>
        <w:t>19</w:t>
      </w:r>
      <w:r w:rsidRPr="00AA6DFD">
        <w:rPr>
          <w:b w:val="0"/>
          <w:bCs w:val="0"/>
          <w:lang w:val="da-DK"/>
        </w:rPr>
        <w:t xml:space="preserve">  %</w:t>
      </w:r>
    </w:p>
    <w:p w:rsidR="00C7600C" w:rsidRPr="00AA6DFD" w:rsidRDefault="00C7600C" w:rsidP="00147DB8">
      <w:pPr>
        <w:pStyle w:val="Subtitle"/>
        <w:numPr>
          <w:ilvl w:val="1"/>
          <w:numId w:val="9"/>
        </w:numPr>
        <w:tabs>
          <w:tab w:val="num" w:pos="1440"/>
        </w:tabs>
        <w:spacing w:line="276" w:lineRule="auto"/>
        <w:ind w:left="1152"/>
        <w:jc w:val="both"/>
        <w:rPr>
          <w:b w:val="0"/>
          <w:bCs w:val="0"/>
        </w:rPr>
      </w:pPr>
      <w:r w:rsidRPr="00AA6DFD">
        <w:rPr>
          <w:b w:val="0"/>
          <w:bCs w:val="0"/>
        </w:rPr>
        <w:t xml:space="preserve">Shpenzimet e tjera operative                   </w:t>
      </w:r>
      <w:r w:rsidR="002A08C2" w:rsidRPr="00AA6DFD">
        <w:rPr>
          <w:b w:val="0"/>
          <w:bCs w:val="0"/>
        </w:rPr>
        <w:t>70</w:t>
      </w:r>
      <w:r w:rsidRPr="00AA6DFD">
        <w:rPr>
          <w:b w:val="0"/>
          <w:bCs w:val="0"/>
        </w:rPr>
        <w:t xml:space="preserve">  %</w:t>
      </w:r>
    </w:p>
    <w:p w:rsidR="00C7600C" w:rsidRPr="00AA6DFD" w:rsidRDefault="00C7600C" w:rsidP="00147DB8">
      <w:pPr>
        <w:pStyle w:val="Subtitle"/>
        <w:numPr>
          <w:ilvl w:val="1"/>
          <w:numId w:val="9"/>
        </w:numPr>
        <w:tabs>
          <w:tab w:val="num" w:pos="1440"/>
        </w:tabs>
        <w:spacing w:line="276" w:lineRule="auto"/>
        <w:ind w:left="1152"/>
        <w:jc w:val="both"/>
        <w:rPr>
          <w:b w:val="0"/>
          <w:bCs w:val="0"/>
        </w:rPr>
      </w:pPr>
      <w:r w:rsidRPr="00AA6DFD">
        <w:rPr>
          <w:b w:val="0"/>
          <w:bCs w:val="0"/>
        </w:rPr>
        <w:t xml:space="preserve">Shpenzimet kapitale                             </w:t>
      </w:r>
      <w:r w:rsidR="00923034" w:rsidRPr="00AA6DFD">
        <w:rPr>
          <w:b w:val="0"/>
          <w:bCs w:val="0"/>
        </w:rPr>
        <w:t xml:space="preserve">   </w:t>
      </w:r>
      <w:r w:rsidR="002A08C2" w:rsidRPr="00AA6DFD">
        <w:rPr>
          <w:b w:val="0"/>
          <w:bCs w:val="0"/>
        </w:rPr>
        <w:t>72</w:t>
      </w:r>
      <w:r w:rsidR="00C00E00" w:rsidRPr="00AA6DFD">
        <w:rPr>
          <w:b w:val="0"/>
          <w:bCs w:val="0"/>
        </w:rPr>
        <w:t>.</w:t>
      </w:r>
      <w:r w:rsidR="002A08C2" w:rsidRPr="00AA6DFD">
        <w:rPr>
          <w:b w:val="0"/>
          <w:bCs w:val="0"/>
        </w:rPr>
        <w:t>2</w:t>
      </w:r>
      <w:r w:rsidR="00C00E00" w:rsidRPr="00AA6DFD">
        <w:rPr>
          <w:b w:val="0"/>
          <w:bCs w:val="0"/>
        </w:rPr>
        <w:t>8</w:t>
      </w:r>
      <w:r w:rsidRPr="00AA6DFD">
        <w:rPr>
          <w:b w:val="0"/>
          <w:bCs w:val="0"/>
        </w:rPr>
        <w:t xml:space="preserve"> %</w:t>
      </w:r>
    </w:p>
    <w:p w:rsidR="002A08C2" w:rsidRPr="00AA6DFD" w:rsidRDefault="002A08C2" w:rsidP="00DC7688">
      <w:pPr>
        <w:pStyle w:val="Subtitle"/>
        <w:tabs>
          <w:tab w:val="num" w:pos="1440"/>
        </w:tabs>
        <w:spacing w:line="276" w:lineRule="auto"/>
        <w:ind w:left="1152"/>
        <w:jc w:val="both"/>
        <w:rPr>
          <w:b w:val="0"/>
          <w:bCs w:val="0"/>
        </w:rPr>
      </w:pPr>
    </w:p>
    <w:p w:rsidR="00C7600C" w:rsidRPr="00AA6DFD" w:rsidRDefault="00C7600C" w:rsidP="00DC7688">
      <w:pPr>
        <w:pStyle w:val="Subtitle"/>
        <w:spacing w:line="276" w:lineRule="auto"/>
        <w:ind w:left="1152"/>
        <w:jc w:val="both"/>
      </w:pPr>
      <w:r w:rsidRPr="00AA6DFD">
        <w:t xml:space="preserve">                Gjithsej                                 </w:t>
      </w:r>
      <w:r w:rsidR="00C82682" w:rsidRPr="00AA6DFD">
        <w:t xml:space="preserve"> </w:t>
      </w:r>
      <w:r w:rsidRPr="00AA6DFD">
        <w:t xml:space="preserve"> </w:t>
      </w:r>
      <w:r w:rsidR="00C00E00" w:rsidRPr="00AA6DFD">
        <w:t>7</w:t>
      </w:r>
      <w:r w:rsidR="002A08C2" w:rsidRPr="00AA6DFD">
        <w:t>4</w:t>
      </w:r>
      <w:r w:rsidR="00040126" w:rsidRPr="00AA6DFD">
        <w:t>.</w:t>
      </w:r>
      <w:r w:rsidR="002A08C2" w:rsidRPr="00AA6DFD">
        <w:t>33</w:t>
      </w:r>
      <w:r w:rsidRPr="00AA6DFD">
        <w:t xml:space="preserve"> %</w:t>
      </w:r>
    </w:p>
    <w:p w:rsidR="00D0123E" w:rsidRPr="00AA6DFD" w:rsidRDefault="00D0123E" w:rsidP="00DC7688">
      <w:pPr>
        <w:spacing w:line="276" w:lineRule="auto"/>
        <w:ind w:left="1152"/>
        <w:jc w:val="both"/>
        <w:rPr>
          <w:b/>
          <w:u w:val="single"/>
        </w:rPr>
      </w:pPr>
    </w:p>
    <w:p w:rsidR="00D0123E" w:rsidRPr="00AA6DFD" w:rsidRDefault="00D0123E" w:rsidP="00DC7688">
      <w:pPr>
        <w:spacing w:line="276" w:lineRule="auto"/>
        <w:jc w:val="both"/>
        <w:rPr>
          <w:b/>
          <w:u w:val="single"/>
        </w:rPr>
      </w:pPr>
    </w:p>
    <w:p w:rsidR="00945C73" w:rsidRPr="00AA6DFD" w:rsidRDefault="00945C73" w:rsidP="00DC7688">
      <w:pPr>
        <w:pStyle w:val="Subtitle"/>
        <w:spacing w:line="276" w:lineRule="auto"/>
        <w:jc w:val="both"/>
      </w:pPr>
    </w:p>
    <w:p w:rsidR="00945C73" w:rsidRPr="00AA6DFD" w:rsidRDefault="00945C73" w:rsidP="00DC7688">
      <w:pPr>
        <w:pStyle w:val="Subtitle"/>
        <w:spacing w:line="276" w:lineRule="auto"/>
        <w:jc w:val="both"/>
      </w:pPr>
      <w:r w:rsidRPr="00AA6DFD">
        <w:rPr>
          <w:noProof/>
          <w:lang w:val="en-US"/>
        </w:rPr>
        <w:drawing>
          <wp:inline distT="0" distB="0" distL="0" distR="0" wp14:anchorId="28DF91F7" wp14:editId="23EF8434">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600C" w:rsidRPr="00AA6DFD" w:rsidRDefault="00C7600C" w:rsidP="00DC7688">
      <w:pPr>
        <w:spacing w:line="276" w:lineRule="auto"/>
        <w:jc w:val="both"/>
      </w:pPr>
    </w:p>
    <w:p w:rsidR="00C7600C" w:rsidRPr="00AA6DFD" w:rsidRDefault="0073239E" w:rsidP="00DC7688">
      <w:pPr>
        <w:spacing w:line="276" w:lineRule="auto"/>
        <w:jc w:val="both"/>
      </w:pPr>
      <w:r>
        <w:t xml:space="preserve">Për programin </w:t>
      </w:r>
      <w:r w:rsidRPr="00243FDE">
        <w:rPr>
          <w:b/>
          <w:u w:val="single"/>
        </w:rPr>
        <w:t>Planifikim Menaxhim Adminstrim</w:t>
      </w:r>
      <w:r>
        <w:t xml:space="preserve"> </w:t>
      </w:r>
      <w:r w:rsidR="00555000" w:rsidRPr="00AA6DFD">
        <w:t>shpenzimet e personelit jan</w:t>
      </w:r>
      <w:r w:rsidR="00A80338">
        <w:t>ë</w:t>
      </w:r>
      <w:r w:rsidR="00555000" w:rsidRPr="00AA6DFD">
        <w:t xml:space="preserve"> realizuar </w:t>
      </w:r>
      <w:r>
        <w:t xml:space="preserve">ne masën </w:t>
      </w:r>
      <w:r w:rsidR="001E1348">
        <w:t>80%</w:t>
      </w:r>
      <w:r>
        <w:t>.</w:t>
      </w:r>
      <w:r w:rsidR="00555000" w:rsidRPr="00AA6DFD">
        <w:t xml:space="preserve"> </w:t>
      </w:r>
      <w:r w:rsidR="00243FDE">
        <w:t xml:space="preserve"> N</w:t>
      </w:r>
      <w:r w:rsidR="0056704E">
        <w:t>ë</w:t>
      </w:r>
      <w:r w:rsidR="00243FDE">
        <w:t xml:space="preserve"> mosrealizimim e shpenzimeve t</w:t>
      </w:r>
      <w:r w:rsidR="0056704E">
        <w:t>ë</w:t>
      </w:r>
      <w:r w:rsidR="00243FDE">
        <w:t xml:space="preserve"> personelit p</w:t>
      </w:r>
      <w:r w:rsidR="0056704E">
        <w:t>ë</w:t>
      </w:r>
      <w:r w:rsidR="00243FDE">
        <w:t>r k</w:t>
      </w:r>
      <w:r w:rsidR="0056704E">
        <w:t>ë</w:t>
      </w:r>
      <w:r w:rsidR="00243FDE">
        <w:t>t</w:t>
      </w:r>
      <w:r w:rsidR="0056704E">
        <w:t>ë</w:t>
      </w:r>
      <w:r w:rsidR="00243FDE">
        <w:t xml:space="preserve"> program, ka ndikuar mosplot</w:t>
      </w:r>
      <w:r w:rsidR="0056704E">
        <w:t>ë</w:t>
      </w:r>
      <w:r w:rsidR="00243FDE">
        <w:t xml:space="preserve">simi i vendeve vakant. Nga </w:t>
      </w:r>
      <w:r w:rsidR="00243FDE" w:rsidRPr="00AA6DFD">
        <w:t>281 punonj</w:t>
      </w:r>
      <w:r w:rsidR="00243FDE">
        <w:t>ë</w:t>
      </w:r>
      <w:r w:rsidR="00243FDE" w:rsidRPr="00AA6DFD">
        <w:t>s</w:t>
      </w:r>
      <w:r w:rsidR="00243FDE">
        <w:t xml:space="preserve"> t</w:t>
      </w:r>
      <w:r w:rsidR="0056704E">
        <w:t>ë</w:t>
      </w:r>
      <w:r w:rsidR="00243FDE">
        <w:t xml:space="preserve"> planifikuar sipas organik</w:t>
      </w:r>
      <w:r w:rsidR="0056704E">
        <w:t>ë</w:t>
      </w:r>
      <w:r w:rsidR="00243FDE">
        <w:t>s s</w:t>
      </w:r>
      <w:r w:rsidR="0056704E">
        <w:t>ë</w:t>
      </w:r>
      <w:r w:rsidR="00243FDE">
        <w:t xml:space="preserve"> miratuar jan</w:t>
      </w:r>
      <w:r w:rsidR="0056704E">
        <w:t>ë</w:t>
      </w:r>
      <w:r w:rsidR="00243FDE">
        <w:t xml:space="preserve"> t</w:t>
      </w:r>
      <w:r w:rsidR="0056704E">
        <w:t>ë</w:t>
      </w:r>
      <w:r w:rsidR="00243FDE">
        <w:t xml:space="preserve"> plot</w:t>
      </w:r>
      <w:r w:rsidR="0056704E">
        <w:t>ë</w:t>
      </w:r>
      <w:r w:rsidR="00243FDE">
        <w:t>suara vetem 225 punonj</w:t>
      </w:r>
      <w:r w:rsidR="0056704E">
        <w:t>ë</w:t>
      </w:r>
      <w:r w:rsidR="00243FDE">
        <w:t>s. Pra</w:t>
      </w:r>
      <w:r w:rsidR="0099468A">
        <w:t>,</w:t>
      </w:r>
      <w:r w:rsidR="00243FDE">
        <w:t xml:space="preserve"> vendet vakant n</w:t>
      </w:r>
      <w:r w:rsidR="0056704E">
        <w:t>ë</w:t>
      </w:r>
      <w:r w:rsidR="00243FDE">
        <w:t xml:space="preserve"> fun</w:t>
      </w:r>
      <w:r w:rsidR="0099468A">
        <w:t>d t</w:t>
      </w:r>
      <w:r w:rsidR="0056704E">
        <w:t>ë</w:t>
      </w:r>
      <w:r w:rsidR="0099468A">
        <w:t xml:space="preserve"> periudh</w:t>
      </w:r>
      <w:r w:rsidR="0056704E">
        <w:t>ë</w:t>
      </w:r>
      <w:r w:rsidR="0099468A">
        <w:t>s 8 mujore jan</w:t>
      </w:r>
      <w:r w:rsidR="0056704E">
        <w:t>ë</w:t>
      </w:r>
      <w:r w:rsidR="0099468A">
        <w:t xml:space="preserve"> 56, p</w:t>
      </w:r>
      <w:r w:rsidR="0056704E">
        <w:t>ë</w:t>
      </w:r>
      <w:r w:rsidR="0099468A">
        <w:t>r t</w:t>
      </w:r>
      <w:r w:rsidR="0056704E">
        <w:t>ë</w:t>
      </w:r>
      <w:r w:rsidR="0099468A">
        <w:t xml:space="preserve"> cilat, DAP</w:t>
      </w:r>
      <w:r w:rsidR="00243FDE">
        <w:t xml:space="preserve"> </w:t>
      </w:r>
      <w:r w:rsidR="0056704E">
        <w:t>ë</w:t>
      </w:r>
      <w:r w:rsidR="0099468A">
        <w:t>sht</w:t>
      </w:r>
      <w:r w:rsidR="0056704E">
        <w:t>ë</w:t>
      </w:r>
      <w:r w:rsidR="0099468A">
        <w:t xml:space="preserve"> n</w:t>
      </w:r>
      <w:r w:rsidR="0056704E">
        <w:t>ë</w:t>
      </w:r>
      <w:r w:rsidR="0099468A">
        <w:t xml:space="preserve"> </w:t>
      </w:r>
      <w:r w:rsidR="00015865">
        <w:t>proces</w:t>
      </w:r>
      <w:r w:rsidR="0099468A">
        <w:t xml:space="preserve"> </w:t>
      </w:r>
      <w:r w:rsidR="00015865">
        <w:t xml:space="preserve">rekrutimi. </w:t>
      </w:r>
      <w:r w:rsidR="00243FDE">
        <w:t xml:space="preserve"> </w:t>
      </w:r>
      <w:r w:rsidR="006E23C4" w:rsidRPr="00AA6DFD">
        <w:t xml:space="preserve">Shpenzimet operative </w:t>
      </w:r>
      <w:r w:rsidR="009C79A8">
        <w:t>jan</w:t>
      </w:r>
      <w:r w:rsidR="006C06D1">
        <w:t>ë</w:t>
      </w:r>
      <w:r w:rsidR="009C79A8">
        <w:t xml:space="preserve"> realizuar </w:t>
      </w:r>
      <w:r w:rsidR="00C01F6C">
        <w:t>n</w:t>
      </w:r>
      <w:r w:rsidR="0056704E">
        <w:t>ë</w:t>
      </w:r>
      <w:r w:rsidR="00C01F6C">
        <w:t xml:space="preserve"> masën </w:t>
      </w:r>
      <w:r w:rsidR="009C79A8">
        <w:t>70%</w:t>
      </w:r>
      <w:r w:rsidR="00015865">
        <w:t>. Mosrealizimi prej 30% lidhet me ato lloj shpenzimesh p</w:t>
      </w:r>
      <w:r w:rsidR="0056704E">
        <w:t>ë</w:t>
      </w:r>
      <w:r w:rsidR="00015865">
        <w:t>r mallra e sh</w:t>
      </w:r>
      <w:r w:rsidR="0056704E">
        <w:t>ë</w:t>
      </w:r>
      <w:r w:rsidR="00015865">
        <w:t>rbime q</w:t>
      </w:r>
      <w:r w:rsidR="0056704E">
        <w:t>ë</w:t>
      </w:r>
      <w:r w:rsidR="00015865">
        <w:t xml:space="preserve"> jan</w:t>
      </w:r>
      <w:r w:rsidR="0056704E">
        <w:t>ë</w:t>
      </w:r>
      <w:r w:rsidR="00015865">
        <w:t xml:space="preserve"> n</w:t>
      </w:r>
      <w:r w:rsidR="0056704E">
        <w:t>ë</w:t>
      </w:r>
      <w:r w:rsidR="00015865">
        <w:t xml:space="preserve"> proces prokurimi. </w:t>
      </w:r>
      <w:r w:rsidR="0056704E">
        <w:t>N</w:t>
      </w:r>
      <w:r w:rsidR="009C79A8">
        <w:t>d</w:t>
      </w:r>
      <w:r w:rsidR="006C06D1">
        <w:t>ë</w:t>
      </w:r>
      <w:r w:rsidR="009C79A8">
        <w:t>rsa shpenzimet</w:t>
      </w:r>
      <w:r w:rsidR="006E23C4" w:rsidRPr="00AA6DFD">
        <w:t xml:space="preserve"> kapitale </w:t>
      </w:r>
      <w:r w:rsidR="00015865">
        <w:t>j</w:t>
      </w:r>
      <w:r w:rsidR="006E23C4" w:rsidRPr="00AA6DFD">
        <w:t>an</w:t>
      </w:r>
      <w:r w:rsidR="00A80338">
        <w:t>ë</w:t>
      </w:r>
      <w:r w:rsidR="006E23C4" w:rsidRPr="00AA6DFD">
        <w:t xml:space="preserve"> realiz</w:t>
      </w:r>
      <w:r w:rsidR="00015865">
        <w:t>uar n</w:t>
      </w:r>
      <w:r w:rsidR="0056704E">
        <w:t>ë</w:t>
      </w:r>
      <w:r w:rsidR="00015865">
        <w:t xml:space="preserve"> mas</w:t>
      </w:r>
      <w:r w:rsidR="0056704E">
        <w:t>ë</w:t>
      </w:r>
      <w:r w:rsidR="00015865">
        <w:t xml:space="preserve">n </w:t>
      </w:r>
      <w:r w:rsidR="009C79A8">
        <w:t>72.28%</w:t>
      </w:r>
      <w:r w:rsidR="00015865">
        <w:t>. R</w:t>
      </w:r>
      <w:r w:rsidR="006E23C4" w:rsidRPr="00AA6DFD">
        <w:t xml:space="preserve">ealizimi </w:t>
      </w:r>
      <w:r w:rsidR="009C1890" w:rsidRPr="00AA6DFD">
        <w:t>i</w:t>
      </w:r>
      <w:r w:rsidR="006E23C4" w:rsidRPr="00AA6DFD">
        <w:t xml:space="preserve"> pritsh</w:t>
      </w:r>
      <w:r w:rsidR="00A80338">
        <w:t>ë</w:t>
      </w:r>
      <w:r w:rsidR="006E23C4" w:rsidRPr="00AA6DFD">
        <w:t xml:space="preserve">m </w:t>
      </w:r>
      <w:r w:rsidR="001E1348">
        <w:t>deri n</w:t>
      </w:r>
      <w:r w:rsidR="006C06D1">
        <w:t>ë</w:t>
      </w:r>
      <w:r w:rsidR="001E1348">
        <w:t xml:space="preserve"> </w:t>
      </w:r>
      <w:r w:rsidR="009C79A8">
        <w:t>fund t</w:t>
      </w:r>
      <w:r w:rsidR="006C06D1">
        <w:t>ë</w:t>
      </w:r>
      <w:r w:rsidR="009C79A8">
        <w:t xml:space="preserve"> </w:t>
      </w:r>
      <w:r w:rsidR="001E1348">
        <w:t xml:space="preserve">vitit </w:t>
      </w:r>
      <w:r w:rsidR="00015865">
        <w:t xml:space="preserve">parashikohet </w:t>
      </w:r>
      <w:r w:rsidR="001E1348">
        <w:t>t</w:t>
      </w:r>
      <w:r w:rsidR="006C06D1">
        <w:t>ë</w:t>
      </w:r>
      <w:r w:rsidR="001E1348">
        <w:t xml:space="preserve"> jet</w:t>
      </w:r>
      <w:r w:rsidR="006C06D1">
        <w:t>ë</w:t>
      </w:r>
      <w:r w:rsidR="006E23C4" w:rsidRPr="00AA6DFD">
        <w:t xml:space="preserve"> </w:t>
      </w:r>
      <w:r w:rsidR="009C1890" w:rsidRPr="00AA6DFD">
        <w:t>9</w:t>
      </w:r>
      <w:r w:rsidR="009C79A8">
        <w:t>8</w:t>
      </w:r>
      <w:r w:rsidR="006127C5">
        <w:t xml:space="preserve"> %, n</w:t>
      </w:r>
      <w:r w:rsidR="0056704E">
        <w:t>ë</w:t>
      </w:r>
      <w:r w:rsidR="006127C5">
        <w:t>se t</w:t>
      </w:r>
      <w:r w:rsidR="0056704E">
        <w:t>ë</w:t>
      </w:r>
      <w:r w:rsidR="006127C5">
        <w:t xml:space="preserve"> gjitha projektet t</w:t>
      </w:r>
      <w:r w:rsidR="0056704E">
        <w:t>ë</w:t>
      </w:r>
      <w:r w:rsidR="006127C5">
        <w:t xml:space="preserve"> cilat jan</w:t>
      </w:r>
      <w:r w:rsidR="0056704E">
        <w:t>ë</w:t>
      </w:r>
      <w:r w:rsidR="006127C5">
        <w:t xml:space="preserve"> process prokurimi do t</w:t>
      </w:r>
      <w:r w:rsidR="0056704E">
        <w:t>ë</w:t>
      </w:r>
      <w:r w:rsidR="006127C5">
        <w:t xml:space="preserve"> ken</w:t>
      </w:r>
      <w:r w:rsidR="0056704E">
        <w:t>ë</w:t>
      </w:r>
      <w:r w:rsidR="006127C5">
        <w:t xml:space="preserve"> ecuri normale. </w:t>
      </w:r>
    </w:p>
    <w:p w:rsidR="001C7047" w:rsidRDefault="001C6F7C" w:rsidP="001C7047">
      <w:pPr>
        <w:jc w:val="both"/>
      </w:pPr>
      <w:r w:rsidRPr="00AA6DFD">
        <w:t>Për vitin 2018 n</w:t>
      </w:r>
      <w:r w:rsidR="00E11E22" w:rsidRPr="00AA6DFD">
        <w:t>ë</w:t>
      </w:r>
      <w:r w:rsidRPr="00AA6DFD">
        <w:t xml:space="preserve"> Programin </w:t>
      </w:r>
      <w:r w:rsidRPr="006127C5">
        <w:rPr>
          <w:b/>
          <w:u w:val="single"/>
        </w:rPr>
        <w:t>“Planifikim, Menaxhim dhe Administrim”</w:t>
      </w:r>
      <w:r w:rsidRPr="00AA6DFD">
        <w:t>, n</w:t>
      </w:r>
      <w:r w:rsidR="00FC3D3F" w:rsidRPr="00AA6DFD">
        <w:t>ë</w:t>
      </w:r>
      <w:r w:rsidRPr="00AA6DFD">
        <w:t xml:space="preserve"> funksion t</w:t>
      </w:r>
      <w:r w:rsidR="00E11E22" w:rsidRPr="00AA6DFD">
        <w:t>ë</w:t>
      </w:r>
      <w:r w:rsidR="00C7600C" w:rsidRPr="00AA6DFD">
        <w:t xml:space="preserve"> veprimtarisë kryesore dhe përmbushjen e objektivave të përcaktuara, </w:t>
      </w:r>
      <w:r w:rsidR="001E1348">
        <w:t>jan</w:t>
      </w:r>
      <w:r w:rsidR="006C06D1">
        <w:t>ë</w:t>
      </w:r>
      <w:r w:rsidR="001E1348">
        <w:t xml:space="preserve"> </w:t>
      </w:r>
      <w:r w:rsidR="00C7600C" w:rsidRPr="00AA6DFD">
        <w:t xml:space="preserve">parashikuar </w:t>
      </w:r>
      <w:r w:rsidR="00BC0ABA" w:rsidRPr="00AA6DFD">
        <w:t>9</w:t>
      </w:r>
      <w:r w:rsidR="005B1F22" w:rsidRPr="00AA6DFD">
        <w:t xml:space="preserve"> </w:t>
      </w:r>
      <w:r w:rsidR="00C7600C" w:rsidRPr="00AA6DFD">
        <w:t>produkte</w:t>
      </w:r>
      <w:r w:rsidRPr="00AA6DFD">
        <w:t>.</w:t>
      </w:r>
      <w:r w:rsidR="00F90580" w:rsidRPr="00AA6DFD">
        <w:t xml:space="preserve"> </w:t>
      </w:r>
    </w:p>
    <w:p w:rsidR="00B335FF" w:rsidRDefault="00B335FF" w:rsidP="001C7047">
      <w:pPr>
        <w:jc w:val="both"/>
      </w:pPr>
    </w:p>
    <w:p w:rsidR="001C7047" w:rsidRDefault="0056704E" w:rsidP="001C7047">
      <w:pPr>
        <w:jc w:val="both"/>
      </w:pPr>
      <w:r>
        <w:t>Produket sipas institucioneve janë analizuar si më poshtë:</w:t>
      </w:r>
    </w:p>
    <w:p w:rsidR="0056704E" w:rsidRDefault="0056704E" w:rsidP="001C7047">
      <w:pPr>
        <w:jc w:val="both"/>
      </w:pPr>
    </w:p>
    <w:p w:rsidR="00B335FF" w:rsidRPr="00CE25C3" w:rsidRDefault="0056704E" w:rsidP="001C7047">
      <w:pPr>
        <w:jc w:val="both"/>
      </w:pPr>
      <w:r w:rsidRPr="0056704E">
        <w:rPr>
          <w:b/>
          <w:u w:val="single"/>
        </w:rPr>
        <w:t>Aparati i Ministris</w:t>
      </w:r>
      <w:r w:rsidR="005702BE">
        <w:rPr>
          <w:b/>
          <w:u w:val="single"/>
        </w:rPr>
        <w:t>ë</w:t>
      </w:r>
      <w:r w:rsidR="00CE25C3">
        <w:rPr>
          <w:b/>
          <w:u w:val="single"/>
        </w:rPr>
        <w:t>,</w:t>
      </w:r>
      <w:r w:rsidR="00CE25C3" w:rsidRPr="00CE25C3">
        <w:rPr>
          <w:b/>
        </w:rPr>
        <w:t xml:space="preserve"> </w:t>
      </w:r>
      <w:r w:rsidR="00CE25C3" w:rsidRPr="00CE25C3">
        <w:t>ka si objektiv hartimin e legjislacionit dhe p</w:t>
      </w:r>
      <w:r w:rsidR="005702BE">
        <w:t>ë</w:t>
      </w:r>
      <w:r w:rsidR="00CE25C3" w:rsidRPr="00CE25C3">
        <w:t>rgatitja e projektakteve n</w:t>
      </w:r>
      <w:r w:rsidR="005702BE">
        <w:t>ë</w:t>
      </w:r>
      <w:r w:rsidR="00CE25C3" w:rsidRPr="00CE25C3">
        <w:t xml:space="preserve"> fush</w:t>
      </w:r>
      <w:r w:rsidR="005702BE">
        <w:t>ë</w:t>
      </w:r>
      <w:r w:rsidR="00CE25C3" w:rsidRPr="00CE25C3">
        <w:t>m e p</w:t>
      </w:r>
      <w:r w:rsidR="005702BE">
        <w:t>ë</w:t>
      </w:r>
      <w:r w:rsidR="00CE25C3" w:rsidRPr="00CE25C3">
        <w:t>rgjegj</w:t>
      </w:r>
      <w:r w:rsidR="005702BE">
        <w:t>ë</w:t>
      </w:r>
      <w:r w:rsidR="00CE25C3" w:rsidRPr="00CE25C3">
        <w:t>sis</w:t>
      </w:r>
      <w:r w:rsidR="005702BE">
        <w:t>ë</w:t>
      </w:r>
      <w:r w:rsidR="00CE25C3" w:rsidRPr="00CE25C3">
        <w:t xml:space="preserve"> shtet</w:t>
      </w:r>
      <w:r w:rsidR="005702BE">
        <w:t>ë</w:t>
      </w:r>
      <w:r w:rsidR="00CE25C3" w:rsidRPr="00CE25C3">
        <w:t>rore t</w:t>
      </w:r>
      <w:r w:rsidR="005702BE">
        <w:t>ë</w:t>
      </w:r>
      <w:r w:rsidR="00CE25C3" w:rsidRPr="00CE25C3">
        <w:t xml:space="preserve"> ministris</w:t>
      </w:r>
      <w:r w:rsidR="005702BE">
        <w:t>ë</w:t>
      </w:r>
      <w:r w:rsidR="00CE25C3" w:rsidRPr="00CE25C3">
        <w:t xml:space="preserve"> s</w:t>
      </w:r>
      <w:r w:rsidR="005702BE">
        <w:t>ë</w:t>
      </w:r>
      <w:r w:rsidR="00CE25C3" w:rsidRPr="00CE25C3">
        <w:t xml:space="preserve"> Drejt</w:t>
      </w:r>
      <w:r w:rsidR="005702BE">
        <w:t>ë</w:t>
      </w:r>
      <w:r w:rsidR="00CE25C3" w:rsidRPr="00CE25C3">
        <w:t>sis</w:t>
      </w:r>
      <w:r w:rsidR="005702BE">
        <w:t>ë</w:t>
      </w:r>
      <w:r w:rsidR="00CE25C3" w:rsidRPr="00CE25C3">
        <w:t xml:space="preserve"> dhe dh</w:t>
      </w:r>
      <w:r w:rsidR="005702BE">
        <w:t>ë</w:t>
      </w:r>
      <w:r w:rsidR="00CE25C3" w:rsidRPr="00CE25C3">
        <w:t>n ia e mendimit t</w:t>
      </w:r>
      <w:r w:rsidR="005702BE">
        <w:t>ë</w:t>
      </w:r>
      <w:r w:rsidR="00CE25C3" w:rsidRPr="00CE25C3">
        <w:t xml:space="preserve"> specializuar, p</w:t>
      </w:r>
      <w:r w:rsidR="005702BE">
        <w:t>ë</w:t>
      </w:r>
      <w:r w:rsidR="00CE25C3" w:rsidRPr="00CE25C3">
        <w:t>rkthimet zyrtare p</w:t>
      </w:r>
      <w:r w:rsidR="005702BE">
        <w:t>ë</w:t>
      </w:r>
      <w:r w:rsidR="00CE25C3" w:rsidRPr="00CE25C3">
        <w:t>r n</w:t>
      </w:r>
      <w:r w:rsidR="005702BE">
        <w:t>ë</w:t>
      </w:r>
      <w:r w:rsidR="00CE25C3" w:rsidRPr="00CE25C3">
        <w:t xml:space="preserve"> fush</w:t>
      </w:r>
      <w:r w:rsidR="005702BE">
        <w:t>ë</w:t>
      </w:r>
      <w:r w:rsidR="00CE25C3" w:rsidRPr="00CE25C3">
        <w:t>n penale e civile dhe mir</w:t>
      </w:r>
      <w:r w:rsidR="005702BE">
        <w:t>ë</w:t>
      </w:r>
      <w:r w:rsidR="00CE25C3" w:rsidRPr="00CE25C3">
        <w:t>funksionimi i Ministris</w:t>
      </w:r>
      <w:r w:rsidR="005702BE">
        <w:t>ë</w:t>
      </w:r>
      <w:r w:rsidR="00CE25C3" w:rsidRPr="00CE25C3">
        <w:t xml:space="preserve"> s</w:t>
      </w:r>
      <w:r w:rsidR="005702BE">
        <w:t>ë</w:t>
      </w:r>
      <w:r w:rsidR="00CE25C3" w:rsidRPr="00CE25C3">
        <w:t xml:space="preserve"> Drejt</w:t>
      </w:r>
      <w:r w:rsidR="005702BE">
        <w:t>ë</w:t>
      </w:r>
      <w:r w:rsidR="00CE25C3" w:rsidRPr="00CE25C3">
        <w:t>sis</w:t>
      </w:r>
      <w:r w:rsidR="005702BE">
        <w:t>ë</w:t>
      </w:r>
      <w:r w:rsidR="00CE25C3" w:rsidRPr="00CE25C3">
        <w:t xml:space="preserve">. </w:t>
      </w:r>
    </w:p>
    <w:p w:rsidR="001C7047" w:rsidRDefault="001702DC" w:rsidP="00147DB8">
      <w:pPr>
        <w:pStyle w:val="ListParagraph"/>
        <w:numPr>
          <w:ilvl w:val="0"/>
          <w:numId w:val="18"/>
        </w:numPr>
        <w:jc w:val="both"/>
      </w:pPr>
      <w:r>
        <w:t xml:space="preserve">Produkti </w:t>
      </w:r>
      <w:r w:rsidR="00EE4347">
        <w:t>i</w:t>
      </w:r>
      <w:r>
        <w:t xml:space="preserve"> par</w:t>
      </w:r>
      <w:r w:rsidR="006C06D1">
        <w:t>ë</w:t>
      </w:r>
      <w:r>
        <w:t xml:space="preserve"> </w:t>
      </w:r>
      <w:r w:rsidR="006C06D1">
        <w:t>ë</w:t>
      </w:r>
      <w:r>
        <w:t>sht</w:t>
      </w:r>
      <w:r w:rsidR="006C06D1">
        <w:t>ë</w:t>
      </w:r>
      <w:r>
        <w:t xml:space="preserve"> </w:t>
      </w:r>
      <w:r w:rsidR="00C7600C" w:rsidRPr="00AA6DFD">
        <w:t>“</w:t>
      </w:r>
      <w:r w:rsidR="009C1890" w:rsidRPr="001C7047">
        <w:rPr>
          <w:bCs/>
        </w:rPr>
        <w:t>Projektligje dhe projektvendime të hartuara</w:t>
      </w:r>
      <w:r w:rsidR="005B1F22" w:rsidRPr="00AA6DFD">
        <w:t>” jan</w:t>
      </w:r>
      <w:r w:rsidR="00FA3335" w:rsidRPr="00AA6DFD">
        <w:t>ë</w:t>
      </w:r>
      <w:r w:rsidR="005B1F22" w:rsidRPr="00AA6DFD">
        <w:t xml:space="preserve"> planifikuar </w:t>
      </w:r>
      <w:r w:rsidR="007C2AFB">
        <w:t>66</w:t>
      </w:r>
      <w:r w:rsidR="005B1F22" w:rsidRPr="00AA6DFD">
        <w:t xml:space="preserve"> akte dhe jan</w:t>
      </w:r>
      <w:r w:rsidR="00A47623" w:rsidRPr="00AA6DFD">
        <w:t>ë</w:t>
      </w:r>
      <w:r w:rsidR="005B1F22" w:rsidRPr="00AA6DFD">
        <w:t xml:space="preserve"> realizuar </w:t>
      </w:r>
      <w:r w:rsidR="007C2AFB">
        <w:t>66</w:t>
      </w:r>
      <w:r w:rsidR="005B1F22" w:rsidRPr="00AA6DFD">
        <w:t xml:space="preserve"> akte ligjore dhe n</w:t>
      </w:r>
      <w:r w:rsidR="00FA3335" w:rsidRPr="00AA6DFD">
        <w:t>ë</w:t>
      </w:r>
      <w:r w:rsidR="005B1F22" w:rsidRPr="00AA6DFD">
        <w:t>nligjore</w:t>
      </w:r>
      <w:r w:rsidR="006127C5">
        <w:t>.</w:t>
      </w:r>
    </w:p>
    <w:p w:rsidR="001C7047" w:rsidRDefault="001702DC" w:rsidP="00147DB8">
      <w:pPr>
        <w:pStyle w:val="ListParagraph"/>
        <w:numPr>
          <w:ilvl w:val="0"/>
          <w:numId w:val="18"/>
        </w:numPr>
        <w:jc w:val="both"/>
      </w:pPr>
      <w:r>
        <w:lastRenderedPageBreak/>
        <w:t>Produkti i dyt</w:t>
      </w:r>
      <w:r w:rsidR="006C06D1">
        <w:t>ë</w:t>
      </w:r>
      <w:r>
        <w:t xml:space="preserve"> </w:t>
      </w:r>
      <w:r w:rsidR="009C79A8">
        <w:t>“p</w:t>
      </w:r>
      <w:r w:rsidR="00BC0ABA" w:rsidRPr="00AA6DFD">
        <w:t>rojektakte t</w:t>
      </w:r>
      <w:r w:rsidR="00A47623" w:rsidRPr="00AA6DFD">
        <w:t>ë</w:t>
      </w:r>
      <w:r w:rsidR="00BC0ABA" w:rsidRPr="00AA6DFD">
        <w:t xml:space="preserve"> vler</w:t>
      </w:r>
      <w:r w:rsidR="00A47623" w:rsidRPr="00AA6DFD">
        <w:t>ë</w:t>
      </w:r>
      <w:r w:rsidR="00BC0ABA" w:rsidRPr="00AA6DFD">
        <w:t>suara” jan</w:t>
      </w:r>
      <w:r w:rsidR="00A47623" w:rsidRPr="00AA6DFD">
        <w:t>ë</w:t>
      </w:r>
      <w:r w:rsidR="00BC0ABA" w:rsidRPr="00AA6DFD">
        <w:t xml:space="preserve"> realizuar </w:t>
      </w:r>
      <w:r w:rsidR="009C1890" w:rsidRPr="00AA6DFD">
        <w:t xml:space="preserve">604 </w:t>
      </w:r>
      <w:r w:rsidR="00BC0ABA" w:rsidRPr="00AA6DFD">
        <w:t xml:space="preserve">nga </w:t>
      </w:r>
      <w:r w:rsidR="00F7287D">
        <w:t>604</w:t>
      </w:r>
      <w:r w:rsidR="00BC0ABA" w:rsidRPr="00AA6DFD">
        <w:t xml:space="preserve"> akte t</w:t>
      </w:r>
      <w:r w:rsidR="00A47623" w:rsidRPr="00AA6DFD">
        <w:t>ë</w:t>
      </w:r>
      <w:r w:rsidR="00BC0ABA" w:rsidRPr="00AA6DFD">
        <w:t xml:space="preserve"> planifikuara. </w:t>
      </w:r>
      <w:r w:rsidR="006127C5">
        <w:t>Projekta</w:t>
      </w:r>
      <w:r w:rsidR="00BC0ABA" w:rsidRPr="00AA6DFD">
        <w:t>ktet p</w:t>
      </w:r>
      <w:r w:rsidR="00A47623" w:rsidRPr="00AA6DFD">
        <w:t>ë</w:t>
      </w:r>
      <w:r w:rsidR="00BC0ABA" w:rsidRPr="00AA6DFD">
        <w:t>r vler</w:t>
      </w:r>
      <w:r w:rsidR="00A47623" w:rsidRPr="00AA6DFD">
        <w:t>ë</w:t>
      </w:r>
      <w:r w:rsidR="00BC0ABA" w:rsidRPr="00AA6DFD">
        <w:t>sim vijn</w:t>
      </w:r>
      <w:r w:rsidR="00A47623" w:rsidRPr="00AA6DFD">
        <w:t>ë</w:t>
      </w:r>
      <w:r w:rsidR="00BC0ABA" w:rsidRPr="00AA6DFD">
        <w:t xml:space="preserve"> </w:t>
      </w:r>
      <w:r w:rsidR="006127C5" w:rsidRPr="00AA6DFD">
        <w:t>në Ministrin</w:t>
      </w:r>
      <w:r w:rsidR="006127C5">
        <w:t>ë</w:t>
      </w:r>
      <w:r w:rsidR="006127C5" w:rsidRPr="00AA6DFD">
        <w:t xml:space="preserve"> e Drejtësisë </w:t>
      </w:r>
      <w:r w:rsidR="00BC0ABA" w:rsidRPr="00AA6DFD">
        <w:t>nga ministrit</w:t>
      </w:r>
      <w:r w:rsidR="00A47623" w:rsidRPr="00AA6DFD">
        <w:t>ë</w:t>
      </w:r>
      <w:r w:rsidR="00BC0ABA" w:rsidRPr="00AA6DFD">
        <w:t xml:space="preserve"> e linjave</w:t>
      </w:r>
      <w:r w:rsidR="006127C5">
        <w:t xml:space="preserve"> dhe institucione t</w:t>
      </w:r>
      <w:r w:rsidR="0056704E">
        <w:t>ë</w:t>
      </w:r>
      <w:r w:rsidR="006127C5">
        <w:t xml:space="preserve"> tjera</w:t>
      </w:r>
      <w:r w:rsidR="00BC0ABA" w:rsidRPr="00AA6DFD">
        <w:t xml:space="preserve">. </w:t>
      </w:r>
    </w:p>
    <w:p w:rsidR="001C7047" w:rsidRDefault="00BC0ABA" w:rsidP="00147DB8">
      <w:pPr>
        <w:pStyle w:val="ListParagraph"/>
        <w:numPr>
          <w:ilvl w:val="0"/>
          <w:numId w:val="18"/>
        </w:numPr>
        <w:jc w:val="both"/>
      </w:pPr>
      <w:r w:rsidRPr="00AA6DFD">
        <w:t>Produkt</w:t>
      </w:r>
      <w:r w:rsidR="00561E12">
        <w:t>i</w:t>
      </w:r>
      <w:r w:rsidRPr="00AA6DFD">
        <w:t xml:space="preserve"> </w:t>
      </w:r>
      <w:r w:rsidR="00561E12">
        <w:t>i tret</w:t>
      </w:r>
      <w:r w:rsidR="006C06D1">
        <w:t>ë</w:t>
      </w:r>
      <w:r w:rsidR="00561E12">
        <w:t xml:space="preserve"> </w:t>
      </w:r>
      <w:r w:rsidR="00A47623" w:rsidRPr="00AA6DFD">
        <w:t>ë</w:t>
      </w:r>
      <w:r w:rsidRPr="00AA6DFD">
        <w:t>sht</w:t>
      </w:r>
      <w:r w:rsidR="00A47623" w:rsidRPr="00AA6DFD">
        <w:t>ë</w:t>
      </w:r>
      <w:r w:rsidRPr="00AA6DFD">
        <w:t xml:space="preserve"> “</w:t>
      </w:r>
      <w:r w:rsidR="00B335FF">
        <w:t>P</w:t>
      </w:r>
      <w:r w:rsidR="00A47623" w:rsidRPr="00AA6DFD">
        <w:t>ë</w:t>
      </w:r>
      <w:r w:rsidRPr="00AA6DFD">
        <w:t>rkthime zyrtare t</w:t>
      </w:r>
      <w:r w:rsidR="00A47623" w:rsidRPr="00AA6DFD">
        <w:t>ë</w:t>
      </w:r>
      <w:r w:rsidRPr="00AA6DFD">
        <w:t xml:space="preserve"> kryera n</w:t>
      </w:r>
      <w:r w:rsidR="00A47623" w:rsidRPr="00AA6DFD">
        <w:t>ë</w:t>
      </w:r>
      <w:r w:rsidRPr="00AA6DFD">
        <w:t xml:space="preserve"> fush</w:t>
      </w:r>
      <w:r w:rsidR="00A47623" w:rsidRPr="00AA6DFD">
        <w:t>ë</w:t>
      </w:r>
      <w:r w:rsidRPr="00AA6DFD">
        <w:t>n penale</w:t>
      </w:r>
      <w:r w:rsidR="00B335FF">
        <w:t xml:space="preserve"> dhe civile</w:t>
      </w:r>
      <w:r w:rsidRPr="00AA6DFD">
        <w:t xml:space="preserve">” nga </w:t>
      </w:r>
      <w:r w:rsidR="009C1890" w:rsidRPr="00AA6DFD">
        <w:t>28</w:t>
      </w:r>
      <w:r w:rsidRPr="00AA6DFD">
        <w:t>.</w:t>
      </w:r>
      <w:r w:rsidR="009C1890" w:rsidRPr="00AA6DFD">
        <w:t>6</w:t>
      </w:r>
      <w:r w:rsidRPr="00AA6DFD">
        <w:t xml:space="preserve">00 </w:t>
      </w:r>
      <w:r w:rsidR="001C6F7C" w:rsidRPr="00AA6DFD">
        <w:t xml:space="preserve">faqe </w:t>
      </w:r>
      <w:r w:rsidRPr="00AA6DFD">
        <w:t>t</w:t>
      </w:r>
      <w:r w:rsidR="00A47623" w:rsidRPr="00AA6DFD">
        <w:t>ë</w:t>
      </w:r>
      <w:r w:rsidR="001C6F7C" w:rsidRPr="00AA6DFD">
        <w:t xml:space="preserve"> pl</w:t>
      </w:r>
      <w:r w:rsidRPr="00AA6DFD">
        <w:t xml:space="preserve">anifikuara </w:t>
      </w:r>
      <w:r w:rsidR="001C6F7C" w:rsidRPr="00AA6DFD">
        <w:t>p</w:t>
      </w:r>
      <w:r w:rsidR="00E11E22" w:rsidRPr="00AA6DFD">
        <w:t>ë</w:t>
      </w:r>
      <w:r w:rsidR="001C6F7C" w:rsidRPr="00AA6DFD">
        <w:t>r tu p</w:t>
      </w:r>
      <w:r w:rsidR="00E11E22" w:rsidRPr="00AA6DFD">
        <w:t>ë</w:t>
      </w:r>
      <w:r w:rsidR="001C6F7C" w:rsidRPr="00AA6DFD">
        <w:t xml:space="preserve">rkthyer </w:t>
      </w:r>
      <w:r w:rsidRPr="00AA6DFD">
        <w:t>jan</w:t>
      </w:r>
      <w:r w:rsidR="00A47623" w:rsidRPr="00AA6DFD">
        <w:t>ë</w:t>
      </w:r>
      <w:r w:rsidRPr="00AA6DFD">
        <w:t xml:space="preserve"> realizuar 2</w:t>
      </w:r>
      <w:r w:rsidR="009C1890" w:rsidRPr="00AA6DFD">
        <w:t>4</w:t>
      </w:r>
      <w:r w:rsidRPr="00AA6DFD">
        <w:t>.</w:t>
      </w:r>
      <w:r w:rsidR="009C1890" w:rsidRPr="00AA6DFD">
        <w:t xml:space="preserve">000 </w:t>
      </w:r>
      <w:r w:rsidR="001C6F7C" w:rsidRPr="00AA6DFD">
        <w:t>faqe. V</w:t>
      </w:r>
      <w:r w:rsidRPr="00AA6DFD">
        <w:t>len p</w:t>
      </w:r>
      <w:r w:rsidR="00A47623" w:rsidRPr="00AA6DFD">
        <w:t>ë</w:t>
      </w:r>
      <w:r w:rsidRPr="00AA6DFD">
        <w:t>r tu theksuar se p</w:t>
      </w:r>
      <w:r w:rsidR="00A47623" w:rsidRPr="00AA6DFD">
        <w:t>ë</w:t>
      </w:r>
      <w:r w:rsidRPr="00AA6DFD">
        <w:t xml:space="preserve">r realizimin e tyre </w:t>
      </w:r>
      <w:r w:rsidR="001C6F7C" w:rsidRPr="00AA6DFD">
        <w:t>p</w:t>
      </w:r>
      <w:r w:rsidR="00E11E22" w:rsidRPr="00AA6DFD">
        <w:t>ë</w:t>
      </w:r>
      <w:r w:rsidR="001C6F7C" w:rsidRPr="00AA6DFD">
        <w:t>rveç punonj</w:t>
      </w:r>
      <w:r w:rsidR="00E11E22" w:rsidRPr="00AA6DFD">
        <w:t>ë</w:t>
      </w:r>
      <w:r w:rsidR="001C6F7C" w:rsidRPr="00AA6DFD">
        <w:t>sve t</w:t>
      </w:r>
      <w:r w:rsidR="00E11E22" w:rsidRPr="00AA6DFD">
        <w:t>ë</w:t>
      </w:r>
      <w:r w:rsidR="001C6F7C" w:rsidRPr="00AA6DFD">
        <w:t xml:space="preserve"> Sektorit t</w:t>
      </w:r>
      <w:r w:rsidR="00E11E22" w:rsidRPr="00AA6DFD">
        <w:t>ë</w:t>
      </w:r>
      <w:r w:rsidR="001C6F7C" w:rsidRPr="00AA6DFD">
        <w:t xml:space="preserve"> p</w:t>
      </w:r>
      <w:r w:rsidR="00E11E22" w:rsidRPr="00AA6DFD">
        <w:t>ë</w:t>
      </w:r>
      <w:r w:rsidR="001C6F7C" w:rsidRPr="00AA6DFD">
        <w:t>rkthimeve n</w:t>
      </w:r>
      <w:r w:rsidR="00E11E22" w:rsidRPr="00AA6DFD">
        <w:t>ë</w:t>
      </w:r>
      <w:r w:rsidR="001C6F7C" w:rsidRPr="00AA6DFD">
        <w:t xml:space="preserve"> M</w:t>
      </w:r>
      <w:r w:rsidR="00B335FF">
        <w:t>inistrin</w:t>
      </w:r>
      <w:r w:rsidR="0056704E">
        <w:t>ë</w:t>
      </w:r>
      <w:r w:rsidR="00B335FF">
        <w:t xml:space="preserve"> e </w:t>
      </w:r>
      <w:r w:rsidR="001C6F7C" w:rsidRPr="00AA6DFD">
        <w:t>D</w:t>
      </w:r>
      <w:r w:rsidR="00B335FF">
        <w:t>rejt</w:t>
      </w:r>
      <w:r w:rsidR="0056704E">
        <w:t>ë</w:t>
      </w:r>
      <w:r w:rsidR="00B335FF">
        <w:t>sis</w:t>
      </w:r>
      <w:r w:rsidR="0056704E">
        <w:t>ë</w:t>
      </w:r>
      <w:r w:rsidR="001C6F7C" w:rsidRPr="00AA6DFD">
        <w:t xml:space="preserve"> angazhohen p</w:t>
      </w:r>
      <w:r w:rsidR="00E11E22" w:rsidRPr="00AA6DFD">
        <w:t>ë</w:t>
      </w:r>
      <w:r w:rsidR="001C6F7C" w:rsidRPr="00AA6DFD">
        <w:t>rkthyes t</w:t>
      </w:r>
      <w:r w:rsidR="00E11E22" w:rsidRPr="00AA6DFD">
        <w:t>ë</w:t>
      </w:r>
      <w:r w:rsidR="001C6F7C" w:rsidRPr="00AA6DFD">
        <w:t xml:space="preserve"> </w:t>
      </w:r>
      <w:r w:rsidR="009C1890" w:rsidRPr="00AA6DFD">
        <w:t>jasht</w:t>
      </w:r>
      <w:r w:rsidR="00A80338">
        <w:t>ë</w:t>
      </w:r>
      <w:r w:rsidR="009C1890" w:rsidRPr="00AA6DFD">
        <w:t>m t</w:t>
      </w:r>
      <w:r w:rsidR="00A80338">
        <w:t>ë</w:t>
      </w:r>
      <w:r w:rsidR="009C1890" w:rsidRPr="00AA6DFD">
        <w:t xml:space="preserve"> </w:t>
      </w:r>
      <w:r w:rsidR="001C6F7C" w:rsidRPr="00AA6DFD">
        <w:t>li</w:t>
      </w:r>
      <w:r w:rsidR="00561E12">
        <w:t>ç</w:t>
      </w:r>
      <w:r w:rsidR="001C6F7C" w:rsidRPr="00AA6DFD">
        <w:t>ensuar</w:t>
      </w:r>
      <w:r w:rsidR="00B335FF">
        <w:t>,</w:t>
      </w:r>
      <w:r w:rsidR="009C1890" w:rsidRPr="00AA6DFD">
        <w:t xml:space="preserve"> pagesa</w:t>
      </w:r>
      <w:r w:rsidR="00561E12">
        <w:t>t</w:t>
      </w:r>
      <w:r w:rsidR="009C1890" w:rsidRPr="00AA6DFD">
        <w:t xml:space="preserve"> e t</w:t>
      </w:r>
      <w:r w:rsidR="006C06D1">
        <w:t>ë</w:t>
      </w:r>
      <w:r w:rsidR="00561E12">
        <w:t xml:space="preserve"> cil</w:t>
      </w:r>
      <w:r w:rsidR="006C06D1">
        <w:t>ë</w:t>
      </w:r>
      <w:r w:rsidR="00561E12">
        <w:t>ve</w:t>
      </w:r>
      <w:r w:rsidR="009C1890" w:rsidRPr="00AA6DFD">
        <w:t xml:space="preserve"> nuk </w:t>
      </w:r>
      <w:r w:rsidR="00561E12">
        <w:t>jan</w:t>
      </w:r>
      <w:r w:rsidR="006C06D1">
        <w:t>ë</w:t>
      </w:r>
      <w:r w:rsidR="009C1890" w:rsidRPr="00AA6DFD">
        <w:t xml:space="preserve"> kryer p</w:t>
      </w:r>
      <w:r w:rsidR="00A80338">
        <w:t>ë</w:t>
      </w:r>
      <w:r w:rsidR="009C1890" w:rsidRPr="00AA6DFD">
        <w:t>r t</w:t>
      </w:r>
      <w:r w:rsidR="00A80338">
        <w:t>ë</w:t>
      </w:r>
      <w:r w:rsidR="009C1890" w:rsidRPr="00AA6DFD">
        <w:t xml:space="preserve"> gjith</w:t>
      </w:r>
      <w:r w:rsidR="00A80338">
        <w:t>ë</w:t>
      </w:r>
      <w:r w:rsidR="009C1890" w:rsidRPr="00AA6DFD">
        <w:t xml:space="preserve"> periudh</w:t>
      </w:r>
      <w:r w:rsidR="00A80338">
        <w:t>ë</w:t>
      </w:r>
      <w:r w:rsidR="009C1890" w:rsidRPr="00AA6DFD">
        <w:t>n 8-mujore</w:t>
      </w:r>
      <w:r w:rsidR="00B335FF">
        <w:t>,</w:t>
      </w:r>
      <w:r w:rsidR="009C1890" w:rsidRPr="00AA6DFD">
        <w:t xml:space="preserve"> por planifikohet q</w:t>
      </w:r>
      <w:r w:rsidR="00A80338">
        <w:t>ë</w:t>
      </w:r>
      <w:r w:rsidR="009C1890" w:rsidRPr="00AA6DFD">
        <w:t xml:space="preserve"> t</w:t>
      </w:r>
      <w:r w:rsidR="00A80338">
        <w:t>ë</w:t>
      </w:r>
      <w:r w:rsidR="009C1890" w:rsidRPr="00AA6DFD">
        <w:t xml:space="preserve"> mbyllen n</w:t>
      </w:r>
      <w:r w:rsidR="00A80338">
        <w:t>ë</w:t>
      </w:r>
      <w:r w:rsidR="009C1890" w:rsidRPr="00AA6DFD">
        <w:t xml:space="preserve"> vijim</w:t>
      </w:r>
      <w:r w:rsidR="00A80338">
        <w:t>ë</w:t>
      </w:r>
      <w:r w:rsidR="009114E7">
        <w:t>si.</w:t>
      </w:r>
      <w:r w:rsidR="001E6260" w:rsidRPr="00AA6DFD">
        <w:t xml:space="preserve"> </w:t>
      </w:r>
    </w:p>
    <w:p w:rsidR="00D55017" w:rsidRPr="00AA6DFD" w:rsidRDefault="001C6F7C" w:rsidP="00147DB8">
      <w:pPr>
        <w:pStyle w:val="ListParagraph"/>
        <w:numPr>
          <w:ilvl w:val="0"/>
          <w:numId w:val="18"/>
        </w:numPr>
        <w:jc w:val="both"/>
      </w:pPr>
      <w:r w:rsidRPr="00AA6DFD">
        <w:t xml:space="preserve">Produkti </w:t>
      </w:r>
      <w:r w:rsidR="009C79A8">
        <w:t>i kat</w:t>
      </w:r>
      <w:r w:rsidR="006C06D1">
        <w:t>ë</w:t>
      </w:r>
      <w:r w:rsidR="009C79A8">
        <w:t xml:space="preserve">rt </w:t>
      </w:r>
      <w:r w:rsidRPr="00AA6DFD">
        <w:t>“</w:t>
      </w:r>
      <w:r w:rsidR="009C79A8">
        <w:t>a</w:t>
      </w:r>
      <w:r w:rsidR="001E6260" w:rsidRPr="00AA6DFD">
        <w:t>dministrat</w:t>
      </w:r>
      <w:r w:rsidR="00A80338">
        <w:t>ë</w:t>
      </w:r>
      <w:r w:rsidR="001E6260" w:rsidRPr="00AA6DFD">
        <w:t xml:space="preserve"> funksionale</w:t>
      </w:r>
      <w:r w:rsidRPr="00AA6DFD">
        <w:t xml:space="preserve">” </w:t>
      </w:r>
      <w:r w:rsidR="006C06D1">
        <w:t>ë</w:t>
      </w:r>
      <w:r w:rsidR="009114E7">
        <w:t>sht</w:t>
      </w:r>
      <w:r w:rsidR="006C06D1">
        <w:t>ë</w:t>
      </w:r>
      <w:r w:rsidR="009114E7">
        <w:t xml:space="preserve"> realizuar </w:t>
      </w:r>
      <w:r w:rsidRPr="00AA6DFD">
        <w:t>n</w:t>
      </w:r>
      <w:r w:rsidR="00E11E22" w:rsidRPr="00AA6DFD">
        <w:t>ë</w:t>
      </w:r>
      <w:r w:rsidRPr="00AA6DFD">
        <w:t xml:space="preserve"> mas</w:t>
      </w:r>
      <w:r w:rsidR="00E11E22" w:rsidRPr="00AA6DFD">
        <w:t>ë</w:t>
      </w:r>
      <w:r w:rsidRPr="00AA6DFD">
        <w:t xml:space="preserve">n </w:t>
      </w:r>
      <w:r w:rsidR="009114E7">
        <w:t>75</w:t>
      </w:r>
      <w:r w:rsidRPr="00AA6DFD">
        <w:t xml:space="preserve">%, </w:t>
      </w:r>
      <w:r w:rsidR="001E6260" w:rsidRPr="00AA6DFD">
        <w:t>pasi n</w:t>
      </w:r>
      <w:r w:rsidR="00A47623" w:rsidRPr="00AA6DFD">
        <w:t>ë</w:t>
      </w:r>
      <w:r w:rsidR="001E6260" w:rsidRPr="00AA6DFD">
        <w:t xml:space="preserve"> Aparatin e Ministris</w:t>
      </w:r>
      <w:r w:rsidR="00A47623" w:rsidRPr="00AA6DFD">
        <w:t>ë</w:t>
      </w:r>
      <w:r w:rsidR="001E6260" w:rsidRPr="00AA6DFD">
        <w:t xml:space="preserve"> </w:t>
      </w:r>
      <w:r w:rsidR="009114E7">
        <w:t>jan</w:t>
      </w:r>
      <w:r w:rsidR="006C06D1">
        <w:t>ë</w:t>
      </w:r>
      <w:r w:rsidRPr="00AA6DFD">
        <w:t xml:space="preserve"> aktualisht rreth </w:t>
      </w:r>
      <w:r w:rsidR="006E4284" w:rsidRPr="00AA6DFD">
        <w:t>3</w:t>
      </w:r>
      <w:r w:rsidR="009114E7">
        <w:t>0 vende vakante, t</w:t>
      </w:r>
      <w:r w:rsidR="006C06D1">
        <w:t>ë</w:t>
      </w:r>
      <w:r w:rsidR="009114E7">
        <w:t xml:space="preserve"> cilat j</w:t>
      </w:r>
      <w:r w:rsidR="006E4284" w:rsidRPr="00AA6DFD">
        <w:t>an</w:t>
      </w:r>
      <w:r w:rsidR="00A80338">
        <w:t>ë</w:t>
      </w:r>
      <w:r w:rsidRPr="00AA6DFD">
        <w:t xml:space="preserve"> </w:t>
      </w:r>
      <w:r w:rsidR="001E6260" w:rsidRPr="00AA6DFD">
        <w:t xml:space="preserve">shpallur </w:t>
      </w:r>
      <w:r w:rsidR="00B335FF">
        <w:t xml:space="preserve">vendet vacant </w:t>
      </w:r>
      <w:r w:rsidR="001E6260" w:rsidRPr="00AA6DFD">
        <w:t>n</w:t>
      </w:r>
      <w:r w:rsidR="00A47623" w:rsidRPr="00AA6DFD">
        <w:t>ë</w:t>
      </w:r>
      <w:r w:rsidR="001E6260" w:rsidRPr="00AA6DFD">
        <w:t xml:space="preserve"> faqen e DAP dhe </w:t>
      </w:r>
      <w:r w:rsidR="006E4284" w:rsidRPr="00AA6DFD">
        <w:t>po</w:t>
      </w:r>
      <w:r w:rsidR="001E6260" w:rsidRPr="00AA6DFD">
        <w:t xml:space="preserve"> krye</w:t>
      </w:r>
      <w:r w:rsidR="006E4284" w:rsidRPr="00AA6DFD">
        <w:t>n</w:t>
      </w:r>
      <w:r w:rsidR="001E6260" w:rsidRPr="00AA6DFD">
        <w:t xml:space="preserve"> t</w:t>
      </w:r>
      <w:r w:rsidR="00A47623" w:rsidRPr="00AA6DFD">
        <w:t>ë</w:t>
      </w:r>
      <w:r w:rsidR="001E6260" w:rsidRPr="00AA6DFD">
        <w:t xml:space="preserve"> gjitha pro</w:t>
      </w:r>
      <w:r w:rsidR="006B09C5">
        <w:t>c</w:t>
      </w:r>
      <w:r w:rsidR="001E6260" w:rsidRPr="00AA6DFD">
        <w:t>edurat p</w:t>
      </w:r>
      <w:r w:rsidR="00A47623" w:rsidRPr="00AA6DFD">
        <w:t>ë</w:t>
      </w:r>
      <w:r w:rsidR="001E6260" w:rsidRPr="00AA6DFD">
        <w:t>r plot</w:t>
      </w:r>
      <w:r w:rsidR="00A47623" w:rsidRPr="00AA6DFD">
        <w:t>ë</w:t>
      </w:r>
      <w:r w:rsidR="001E6260" w:rsidRPr="00AA6DFD">
        <w:t>simin e tyre</w:t>
      </w:r>
      <w:r w:rsidRPr="00AA6DFD">
        <w:t>.</w:t>
      </w:r>
    </w:p>
    <w:p w:rsidR="00D55017" w:rsidRPr="00AA6DFD" w:rsidRDefault="00D55017" w:rsidP="00DC7688">
      <w:pPr>
        <w:pStyle w:val="ListParagraph"/>
        <w:ind w:left="0"/>
        <w:jc w:val="both"/>
      </w:pPr>
    </w:p>
    <w:p w:rsidR="0056704E" w:rsidRPr="0056704E" w:rsidRDefault="001E6260" w:rsidP="00C91539">
      <w:pPr>
        <w:jc w:val="both"/>
        <w:rPr>
          <w:u w:val="single"/>
        </w:rPr>
      </w:pPr>
      <w:r w:rsidRPr="0056704E">
        <w:rPr>
          <w:b/>
          <w:u w:val="single"/>
        </w:rPr>
        <w:t xml:space="preserve">Avokatura e Shtetit </w:t>
      </w:r>
    </w:p>
    <w:p w:rsidR="0056704E" w:rsidRDefault="0056704E" w:rsidP="00C91539">
      <w:pPr>
        <w:jc w:val="both"/>
      </w:pPr>
    </w:p>
    <w:p w:rsidR="00C91539" w:rsidRDefault="0056704E" w:rsidP="00C91539">
      <w:pPr>
        <w:jc w:val="both"/>
      </w:pPr>
      <w:r>
        <w:t xml:space="preserve">Avokatura e Shtetit </w:t>
      </w:r>
      <w:r w:rsidR="001E6260" w:rsidRPr="00AA6DFD">
        <w:t>ka si q</w:t>
      </w:r>
      <w:r w:rsidR="00A47623" w:rsidRPr="00AA6DFD">
        <w:t>ë</w:t>
      </w:r>
      <w:r w:rsidR="001E6260" w:rsidRPr="00AA6DFD">
        <w:t xml:space="preserve">llim </w:t>
      </w:r>
      <w:r w:rsidR="001E6260" w:rsidRPr="00C91539">
        <w:rPr>
          <w:bCs/>
          <w:color w:val="000000"/>
        </w:rPr>
        <w:t>mbrojtjen e interesave pasurore t</w:t>
      </w:r>
      <w:r w:rsidR="00A47623" w:rsidRPr="00C91539">
        <w:rPr>
          <w:bCs/>
          <w:color w:val="000000"/>
        </w:rPr>
        <w:t>ë</w:t>
      </w:r>
      <w:r w:rsidR="001E6260" w:rsidRPr="00C91539">
        <w:rPr>
          <w:bCs/>
          <w:color w:val="000000"/>
        </w:rPr>
        <w:t xml:space="preserve"> Shtetit Shqiptar n</w:t>
      </w:r>
      <w:r w:rsidR="00A47623" w:rsidRPr="00C91539">
        <w:rPr>
          <w:bCs/>
          <w:color w:val="000000"/>
        </w:rPr>
        <w:t>ë</w:t>
      </w:r>
      <w:r w:rsidR="001E6260" w:rsidRPr="00C91539">
        <w:rPr>
          <w:bCs/>
          <w:color w:val="000000"/>
        </w:rPr>
        <w:t>p</w:t>
      </w:r>
      <w:r w:rsidR="00A47623" w:rsidRPr="00C91539">
        <w:rPr>
          <w:bCs/>
          <w:color w:val="000000"/>
        </w:rPr>
        <w:t>ë</w:t>
      </w:r>
      <w:r w:rsidR="001E6260" w:rsidRPr="00C91539">
        <w:rPr>
          <w:bCs/>
          <w:color w:val="000000"/>
        </w:rPr>
        <w:t>rmjet k</w:t>
      </w:r>
      <w:r w:rsidR="00A47623" w:rsidRPr="00C91539">
        <w:rPr>
          <w:bCs/>
          <w:color w:val="000000"/>
        </w:rPr>
        <w:t>ë</w:t>
      </w:r>
      <w:r w:rsidR="001E6260" w:rsidRPr="00C91539">
        <w:rPr>
          <w:bCs/>
          <w:color w:val="000000"/>
        </w:rPr>
        <w:t>shillimit dhe p</w:t>
      </w:r>
      <w:r w:rsidR="00A47623" w:rsidRPr="00C91539">
        <w:rPr>
          <w:bCs/>
          <w:color w:val="000000"/>
        </w:rPr>
        <w:t>ë</w:t>
      </w:r>
      <w:r w:rsidR="001E6260" w:rsidRPr="00C91539">
        <w:rPr>
          <w:bCs/>
          <w:color w:val="000000"/>
        </w:rPr>
        <w:t>rfaq</w:t>
      </w:r>
      <w:r w:rsidR="00A47623" w:rsidRPr="00C91539">
        <w:rPr>
          <w:bCs/>
          <w:color w:val="000000"/>
        </w:rPr>
        <w:t>ë</w:t>
      </w:r>
      <w:r w:rsidR="001E6260" w:rsidRPr="00C91539">
        <w:rPr>
          <w:bCs/>
          <w:color w:val="000000"/>
        </w:rPr>
        <w:t>simit n</w:t>
      </w:r>
      <w:r w:rsidR="00A47623" w:rsidRPr="00C91539">
        <w:rPr>
          <w:bCs/>
          <w:color w:val="000000"/>
        </w:rPr>
        <w:t>ë</w:t>
      </w:r>
      <w:r w:rsidR="001E6260" w:rsidRPr="00C91539">
        <w:rPr>
          <w:bCs/>
          <w:color w:val="000000"/>
        </w:rPr>
        <w:t xml:space="preserve"> </w:t>
      </w:r>
      <w:r w:rsidR="00561E12" w:rsidRPr="00C91539">
        <w:rPr>
          <w:bCs/>
          <w:color w:val="000000"/>
        </w:rPr>
        <w:t>ç</w:t>
      </w:r>
      <w:r w:rsidR="00A47623" w:rsidRPr="00C91539">
        <w:rPr>
          <w:bCs/>
          <w:color w:val="000000"/>
        </w:rPr>
        <w:t>ë</w:t>
      </w:r>
      <w:r w:rsidR="001E6260" w:rsidRPr="00C91539">
        <w:rPr>
          <w:bCs/>
          <w:color w:val="000000"/>
        </w:rPr>
        <w:t xml:space="preserve">shtjet </w:t>
      </w:r>
      <w:r w:rsidR="009F5DF0" w:rsidRPr="00AA6DFD">
        <w:t>gjyq</w:t>
      </w:r>
      <w:r w:rsidR="00A47623" w:rsidRPr="00AA6DFD">
        <w:t>ë</w:t>
      </w:r>
      <w:r w:rsidR="009F5DF0" w:rsidRPr="00AA6DFD">
        <w:t>sore m</w:t>
      </w:r>
      <w:r w:rsidR="00A47623" w:rsidRPr="00AA6DFD">
        <w:t>ë</w:t>
      </w:r>
      <w:r w:rsidR="009F5DF0" w:rsidRPr="00AA6DFD">
        <w:t xml:space="preserve"> t</w:t>
      </w:r>
      <w:r w:rsidR="00A47623" w:rsidRPr="00AA6DFD">
        <w:t>ë</w:t>
      </w:r>
      <w:r w:rsidR="009F5DF0" w:rsidRPr="00AA6DFD">
        <w:t xml:space="preserve"> cilat </w:t>
      </w:r>
      <w:r w:rsidR="00A47623" w:rsidRPr="00AA6DFD">
        <w:t>ë</w:t>
      </w:r>
      <w:r w:rsidR="009F5DF0" w:rsidRPr="00AA6DFD">
        <w:t>sht</w:t>
      </w:r>
      <w:r w:rsidR="00A47623" w:rsidRPr="00AA6DFD">
        <w:t>ë</w:t>
      </w:r>
      <w:r w:rsidR="009F5DF0" w:rsidRPr="00AA6DFD">
        <w:t xml:space="preserve"> pal</w:t>
      </w:r>
      <w:r w:rsidR="00A47623" w:rsidRPr="00AA6DFD">
        <w:t>ë</w:t>
      </w:r>
      <w:r w:rsidR="009F5DF0" w:rsidRPr="00AA6DFD">
        <w:t xml:space="preserve"> nj</w:t>
      </w:r>
      <w:r w:rsidR="00A47623" w:rsidRPr="00AA6DFD">
        <w:t>ë</w:t>
      </w:r>
      <w:r w:rsidR="009F5DF0" w:rsidRPr="00AA6DFD">
        <w:t xml:space="preserve"> institucion shtet</w:t>
      </w:r>
      <w:r w:rsidR="00A47623" w:rsidRPr="00AA6DFD">
        <w:t>ë</w:t>
      </w:r>
      <w:r w:rsidR="009F5DF0" w:rsidRPr="00AA6DFD">
        <w:t xml:space="preserve">ror. </w:t>
      </w:r>
    </w:p>
    <w:p w:rsidR="00C7600C" w:rsidRPr="00AA6DFD" w:rsidRDefault="00AD7E2C" w:rsidP="00147DB8">
      <w:pPr>
        <w:pStyle w:val="ListParagraph"/>
        <w:numPr>
          <w:ilvl w:val="0"/>
          <w:numId w:val="19"/>
        </w:numPr>
        <w:jc w:val="both"/>
      </w:pPr>
      <w:r w:rsidRPr="00AA6DFD">
        <w:t>Produkti</w:t>
      </w:r>
      <w:r w:rsidR="00594379" w:rsidRPr="00AA6DFD">
        <w:t xml:space="preserve"> </w:t>
      </w:r>
      <w:r w:rsidRPr="00AA6DFD">
        <w:t>“</w:t>
      </w:r>
      <w:r w:rsidR="00594379" w:rsidRPr="00AA6DFD">
        <w:t>Asistenc</w:t>
      </w:r>
      <w:r w:rsidR="008E5E92" w:rsidRPr="00AA6DFD">
        <w:t>ë</w:t>
      </w:r>
      <w:r w:rsidR="00594379" w:rsidRPr="00AA6DFD">
        <w:t xml:space="preserve"> Juridike Institucione Shtet</w:t>
      </w:r>
      <w:r w:rsidR="008E5E92" w:rsidRPr="00AA6DFD">
        <w:t>ë</w:t>
      </w:r>
      <w:r w:rsidR="00D53B45" w:rsidRPr="00AA6DFD">
        <w:t>rore dhe Enteve Publike n</w:t>
      </w:r>
      <w:r w:rsidR="008E5E92" w:rsidRPr="00AA6DFD">
        <w:t>ë</w:t>
      </w:r>
      <w:r w:rsidR="00594379" w:rsidRPr="00AA6DFD">
        <w:t>p</w:t>
      </w:r>
      <w:r w:rsidR="008E5E92" w:rsidRPr="00AA6DFD">
        <w:t>ë</w:t>
      </w:r>
      <w:r w:rsidR="00594379" w:rsidRPr="00AA6DFD">
        <w:t>rmjet k</w:t>
      </w:r>
      <w:r w:rsidR="008E5E92" w:rsidRPr="00AA6DFD">
        <w:t>ë</w:t>
      </w:r>
      <w:r w:rsidR="00594379" w:rsidRPr="00AA6DFD">
        <w:t>shillimit dhe p</w:t>
      </w:r>
      <w:r w:rsidR="008E5E92" w:rsidRPr="00AA6DFD">
        <w:t>ë</w:t>
      </w:r>
      <w:r w:rsidR="00594379" w:rsidRPr="00AA6DFD">
        <w:t>rfaq</w:t>
      </w:r>
      <w:r w:rsidR="008E5E92" w:rsidRPr="00AA6DFD">
        <w:t>ë</w:t>
      </w:r>
      <w:r w:rsidR="00594379" w:rsidRPr="00AA6DFD">
        <w:t>simit n</w:t>
      </w:r>
      <w:r w:rsidR="008E5E92" w:rsidRPr="00AA6DFD">
        <w:t>ë</w:t>
      </w:r>
      <w:r w:rsidR="00594379" w:rsidRPr="00AA6DFD">
        <w:t xml:space="preserve"> gjykatat Nd</w:t>
      </w:r>
      <w:r w:rsidR="008E5E92" w:rsidRPr="00AA6DFD">
        <w:t>ë</w:t>
      </w:r>
      <w:r w:rsidR="00594379" w:rsidRPr="00AA6DFD">
        <w:t>rkomb</w:t>
      </w:r>
      <w:r w:rsidR="008E5E92" w:rsidRPr="00AA6DFD">
        <w:t>ë</w:t>
      </w:r>
      <w:r w:rsidR="00594379" w:rsidRPr="00AA6DFD">
        <w:t>tare”</w:t>
      </w:r>
      <w:r w:rsidRPr="00AA6DFD">
        <w:t xml:space="preserve"> </w:t>
      </w:r>
      <w:r w:rsidR="008E5E92" w:rsidRPr="00AA6DFD">
        <w:t>ë</w:t>
      </w:r>
      <w:r w:rsidRPr="00AA6DFD">
        <w:t>sht</w:t>
      </w:r>
      <w:r w:rsidR="008E5E92" w:rsidRPr="00AA6DFD">
        <w:t>ë</w:t>
      </w:r>
      <w:r w:rsidR="002C7FDD" w:rsidRPr="00AA6DFD">
        <w:t xml:space="preserve"> realizuar</w:t>
      </w:r>
      <w:r w:rsidRPr="00AA6DFD">
        <w:t xml:space="preserve"> n</w:t>
      </w:r>
      <w:r w:rsidR="008E5E92" w:rsidRPr="00AA6DFD">
        <w:t>ë</w:t>
      </w:r>
      <w:r w:rsidRPr="00AA6DFD">
        <w:t xml:space="preserve"> terma sasior</w:t>
      </w:r>
      <w:r w:rsidR="008E5E92" w:rsidRPr="00AA6DFD">
        <w:t>ë</w:t>
      </w:r>
      <w:r w:rsidR="00594379" w:rsidRPr="00AA6DFD">
        <w:t xml:space="preserve">, nga </w:t>
      </w:r>
      <w:r w:rsidR="0079737E" w:rsidRPr="00AA6DFD">
        <w:t>7</w:t>
      </w:r>
      <w:r w:rsidR="006E4284" w:rsidRPr="00AA6DFD">
        <w:t>.</w:t>
      </w:r>
      <w:r w:rsidR="0079737E" w:rsidRPr="00AA6DFD">
        <w:t>5</w:t>
      </w:r>
      <w:r w:rsidR="009F5DF0" w:rsidRPr="00AA6DFD">
        <w:t>00</w:t>
      </w:r>
      <w:r w:rsidR="00C7600C" w:rsidRPr="00AA6DFD">
        <w:t xml:space="preserve"> raste të parashikuara për përfaqësim të avokatëve të shtetit në çështjet gjyqësore</w:t>
      </w:r>
      <w:r w:rsidRPr="00AA6DFD">
        <w:t xml:space="preserve"> </w:t>
      </w:r>
      <w:r w:rsidR="00C7600C" w:rsidRPr="00AA6DFD">
        <w:t xml:space="preserve">janë realizuar </w:t>
      </w:r>
      <w:r w:rsidR="0079737E" w:rsidRPr="00AA6DFD">
        <w:t>7</w:t>
      </w:r>
      <w:r w:rsidR="009F5DF0" w:rsidRPr="00AA6DFD">
        <w:t>.</w:t>
      </w:r>
      <w:r w:rsidR="0079737E" w:rsidRPr="00AA6DFD">
        <w:t>544</w:t>
      </w:r>
      <w:r w:rsidR="00C7600C" w:rsidRPr="00AA6DFD">
        <w:t xml:space="preserve">, si edhe është dhënë “asistencë juridike dhe këshillim” nga avokatët e shtetit. </w:t>
      </w:r>
    </w:p>
    <w:p w:rsidR="00783794" w:rsidRDefault="00783794" w:rsidP="00DC7688">
      <w:pPr>
        <w:spacing w:line="276" w:lineRule="auto"/>
        <w:jc w:val="both"/>
        <w:rPr>
          <w:b/>
          <w:u w:val="single"/>
        </w:rPr>
      </w:pPr>
    </w:p>
    <w:p w:rsidR="008D1540" w:rsidRDefault="009F5DF0" w:rsidP="00DC7688">
      <w:pPr>
        <w:spacing w:line="276" w:lineRule="auto"/>
        <w:jc w:val="both"/>
      </w:pPr>
      <w:r w:rsidRPr="0056704E">
        <w:rPr>
          <w:b/>
          <w:u w:val="single"/>
        </w:rPr>
        <w:t>Komisioni Shtet</w:t>
      </w:r>
      <w:r w:rsidR="00A47623" w:rsidRPr="0056704E">
        <w:rPr>
          <w:b/>
          <w:u w:val="single"/>
        </w:rPr>
        <w:t>ë</w:t>
      </w:r>
      <w:r w:rsidRPr="0056704E">
        <w:rPr>
          <w:b/>
          <w:u w:val="single"/>
        </w:rPr>
        <w:t>ror p</w:t>
      </w:r>
      <w:r w:rsidR="00A47623" w:rsidRPr="0056704E">
        <w:rPr>
          <w:b/>
          <w:u w:val="single"/>
        </w:rPr>
        <w:t>ë</w:t>
      </w:r>
      <w:r w:rsidRPr="0056704E">
        <w:rPr>
          <w:b/>
          <w:u w:val="single"/>
        </w:rPr>
        <w:t>r Ndihm</w:t>
      </w:r>
      <w:r w:rsidR="00A47623" w:rsidRPr="0056704E">
        <w:rPr>
          <w:b/>
          <w:u w:val="single"/>
        </w:rPr>
        <w:t>ë</w:t>
      </w:r>
      <w:r w:rsidRPr="0056704E">
        <w:rPr>
          <w:b/>
          <w:u w:val="single"/>
        </w:rPr>
        <w:t>n Juridike</w:t>
      </w:r>
      <w:r w:rsidRPr="00AA6DFD">
        <w:t xml:space="preserve"> ka si objektiv dh</w:t>
      </w:r>
      <w:r w:rsidR="00A47623" w:rsidRPr="00AA6DFD">
        <w:t>ë</w:t>
      </w:r>
      <w:r w:rsidRPr="00AA6DFD">
        <w:t>nien e ndihm</w:t>
      </w:r>
      <w:r w:rsidR="00A47623" w:rsidRPr="00AA6DFD">
        <w:t>ë</w:t>
      </w:r>
      <w:r w:rsidRPr="00AA6DFD">
        <w:t>s juridike falas p</w:t>
      </w:r>
      <w:r w:rsidR="00A47623" w:rsidRPr="00AA6DFD">
        <w:t>ë</w:t>
      </w:r>
      <w:r w:rsidRPr="00AA6DFD">
        <w:t>r ato raste q</w:t>
      </w:r>
      <w:r w:rsidR="00A47623" w:rsidRPr="00AA6DFD">
        <w:t>ë</w:t>
      </w:r>
      <w:r w:rsidRPr="00AA6DFD">
        <w:t xml:space="preserve"> parashikohen n</w:t>
      </w:r>
      <w:r w:rsidR="00A47623" w:rsidRPr="00AA6DFD">
        <w:t>ë</w:t>
      </w:r>
      <w:r w:rsidRPr="00AA6DFD">
        <w:t xml:space="preserve"> ligjin </w:t>
      </w:r>
      <w:r w:rsidR="0056704E">
        <w:t>“</w:t>
      </w:r>
      <w:r w:rsidR="00631AA5">
        <w:t>P</w:t>
      </w:r>
      <w:r w:rsidR="00A47623" w:rsidRPr="00AA6DFD">
        <w:t>ë</w:t>
      </w:r>
      <w:r w:rsidRPr="00AA6DFD">
        <w:t>r ndihm</w:t>
      </w:r>
      <w:r w:rsidR="00A47623" w:rsidRPr="00AA6DFD">
        <w:t>ë</w:t>
      </w:r>
      <w:r w:rsidRPr="00AA6DFD">
        <w:t>n juridike</w:t>
      </w:r>
      <w:r w:rsidR="00631AA5">
        <w:t>”.</w:t>
      </w:r>
      <w:r w:rsidRPr="00AA6DFD">
        <w:t xml:space="preserve"> </w:t>
      </w:r>
    </w:p>
    <w:p w:rsidR="008D1540" w:rsidRDefault="009F5DF0" w:rsidP="00147DB8">
      <w:pPr>
        <w:pStyle w:val="ListParagraph"/>
        <w:numPr>
          <w:ilvl w:val="0"/>
          <w:numId w:val="13"/>
        </w:numPr>
        <w:spacing w:line="276" w:lineRule="auto"/>
        <w:jc w:val="both"/>
      </w:pPr>
      <w:r w:rsidRPr="00AA6DFD">
        <w:t>Produkti i par</w:t>
      </w:r>
      <w:r w:rsidR="00A47623" w:rsidRPr="00AA6DFD">
        <w:t>ë</w:t>
      </w:r>
      <w:r w:rsidRPr="00AA6DFD">
        <w:t xml:space="preserve"> </w:t>
      </w:r>
      <w:r w:rsidR="00AD7E2C" w:rsidRPr="00AA6DFD">
        <w:t xml:space="preserve">“Ndihmë juridike </w:t>
      </w:r>
      <w:r w:rsidR="00DD2302">
        <w:t>par</w:t>
      </w:r>
      <w:r w:rsidR="006C06D1">
        <w:t>ë</w:t>
      </w:r>
      <w:r w:rsidR="00DD2302">
        <w:t>sore dhe dyt</w:t>
      </w:r>
      <w:r w:rsidR="006C06D1">
        <w:t>ë</w:t>
      </w:r>
      <w:r w:rsidR="00DD2302">
        <w:t>sore</w:t>
      </w:r>
      <w:r w:rsidR="00AD7E2C" w:rsidRPr="00AA6DFD">
        <w:t xml:space="preserve">” </w:t>
      </w:r>
      <w:r w:rsidR="00C7600C" w:rsidRPr="00AA6DFD">
        <w:t xml:space="preserve">është realizuar në terma </w:t>
      </w:r>
      <w:r w:rsidR="00033311" w:rsidRPr="00AA6DFD">
        <w:t>sasior</w:t>
      </w:r>
      <w:r w:rsidR="00D63FF5" w:rsidRPr="00AA6DFD">
        <w:t>ë</w:t>
      </w:r>
      <w:r w:rsidRPr="00AA6DFD">
        <w:t xml:space="preserve"> nga </w:t>
      </w:r>
      <w:r w:rsidR="0079737E" w:rsidRPr="00AA6DFD">
        <w:t>614</w:t>
      </w:r>
      <w:r w:rsidRPr="00AA6DFD">
        <w:t xml:space="preserve"> t</w:t>
      </w:r>
      <w:r w:rsidR="00A47623" w:rsidRPr="00AA6DFD">
        <w:t>ë</w:t>
      </w:r>
      <w:r w:rsidRPr="00AA6DFD">
        <w:t xml:space="preserve"> planifikuar jan</w:t>
      </w:r>
      <w:r w:rsidR="00A47623" w:rsidRPr="00AA6DFD">
        <w:t>ë</w:t>
      </w:r>
      <w:r w:rsidRPr="00AA6DFD">
        <w:t xml:space="preserve"> realizuar </w:t>
      </w:r>
      <w:r w:rsidR="0079737E" w:rsidRPr="00AA6DFD">
        <w:t>611</w:t>
      </w:r>
      <w:r w:rsidRPr="00AA6DFD">
        <w:t xml:space="preserve"> raste</w:t>
      </w:r>
      <w:r w:rsidR="00DB2D8A" w:rsidRPr="00AA6DFD">
        <w:t>.</w:t>
      </w:r>
      <w:r w:rsidRPr="00AA6DFD">
        <w:t xml:space="preserve"> </w:t>
      </w:r>
    </w:p>
    <w:p w:rsidR="00C7600C" w:rsidRDefault="009F5DF0" w:rsidP="00147DB8">
      <w:pPr>
        <w:pStyle w:val="ListParagraph"/>
        <w:numPr>
          <w:ilvl w:val="0"/>
          <w:numId w:val="13"/>
        </w:numPr>
        <w:spacing w:line="276" w:lineRule="auto"/>
        <w:jc w:val="both"/>
      </w:pPr>
      <w:r w:rsidRPr="00AA6DFD">
        <w:t>Produkti i dyt</w:t>
      </w:r>
      <w:r w:rsidR="00A47623" w:rsidRPr="00AA6DFD">
        <w:t>ë</w:t>
      </w:r>
      <w:r w:rsidRPr="00AA6DFD">
        <w:t xml:space="preserve"> p</w:t>
      </w:r>
      <w:r w:rsidR="00A47623" w:rsidRPr="00AA6DFD">
        <w:t>ë</w:t>
      </w:r>
      <w:r w:rsidRPr="00AA6DFD">
        <w:t>r k</w:t>
      </w:r>
      <w:r w:rsidR="00A47623" w:rsidRPr="00AA6DFD">
        <w:t>ë</w:t>
      </w:r>
      <w:r w:rsidRPr="00AA6DFD">
        <w:t>t</w:t>
      </w:r>
      <w:r w:rsidR="00A47623" w:rsidRPr="00AA6DFD">
        <w:t>ë</w:t>
      </w:r>
      <w:r w:rsidRPr="00AA6DFD">
        <w:t xml:space="preserve"> institucion </w:t>
      </w:r>
      <w:r w:rsidR="00A47623" w:rsidRPr="00AA6DFD">
        <w:t>ë</w:t>
      </w:r>
      <w:r w:rsidRPr="00AA6DFD">
        <w:t>sht</w:t>
      </w:r>
      <w:r w:rsidR="00A47623" w:rsidRPr="00AA6DFD">
        <w:t>ë</w:t>
      </w:r>
      <w:r w:rsidR="00351516" w:rsidRPr="00AA6DFD">
        <w:t xml:space="preserve"> “ndihm</w:t>
      </w:r>
      <w:r w:rsidR="00A47623" w:rsidRPr="00AA6DFD">
        <w:t>ë</w:t>
      </w:r>
      <w:r w:rsidR="00351516" w:rsidRPr="00AA6DFD">
        <w:t xml:space="preserve"> juridike falas p</w:t>
      </w:r>
      <w:r w:rsidR="00A47623" w:rsidRPr="00AA6DFD">
        <w:t>ë</w:t>
      </w:r>
      <w:r w:rsidR="00351516" w:rsidRPr="00AA6DFD">
        <w:t>r gra n</w:t>
      </w:r>
      <w:r w:rsidR="00A47623" w:rsidRPr="00AA6DFD">
        <w:t>ë</w:t>
      </w:r>
      <w:r w:rsidR="00351516" w:rsidRPr="00AA6DFD">
        <w:t xml:space="preserve"> nevoj</w:t>
      </w:r>
      <w:r w:rsidR="00A47623" w:rsidRPr="00AA6DFD">
        <w:t>ë</w:t>
      </w:r>
      <w:r w:rsidR="00351516" w:rsidRPr="00AA6DFD">
        <w:t xml:space="preserve">”, nga </w:t>
      </w:r>
      <w:r w:rsidR="0079737E" w:rsidRPr="00AA6DFD">
        <w:t>236</w:t>
      </w:r>
      <w:r w:rsidR="00351516" w:rsidRPr="00AA6DFD">
        <w:t xml:space="preserve"> raste t</w:t>
      </w:r>
      <w:r w:rsidR="00A47623" w:rsidRPr="00AA6DFD">
        <w:t>ë</w:t>
      </w:r>
      <w:r w:rsidR="00351516" w:rsidRPr="00AA6DFD">
        <w:t xml:space="preserve"> jan</w:t>
      </w:r>
      <w:r w:rsidR="00A47623" w:rsidRPr="00AA6DFD">
        <w:t>ë</w:t>
      </w:r>
      <w:r w:rsidR="00351516" w:rsidRPr="00AA6DFD">
        <w:t xml:space="preserve"> realizuar </w:t>
      </w:r>
      <w:r w:rsidR="0079737E" w:rsidRPr="00AA6DFD">
        <w:t>2</w:t>
      </w:r>
      <w:r w:rsidR="00351516" w:rsidRPr="00AA6DFD">
        <w:t>36 raste.</w:t>
      </w:r>
      <w:r w:rsidRPr="00AA6DFD">
        <w:t xml:space="preserve"> </w:t>
      </w:r>
      <w:r w:rsidR="00C7600C" w:rsidRPr="00AA6DFD">
        <w:t xml:space="preserve"> </w:t>
      </w:r>
    </w:p>
    <w:p w:rsidR="00783794" w:rsidRDefault="00783794" w:rsidP="00DC7688">
      <w:pPr>
        <w:spacing w:line="276" w:lineRule="auto"/>
        <w:jc w:val="both"/>
        <w:rPr>
          <w:b/>
          <w:u w:val="single"/>
        </w:rPr>
      </w:pPr>
    </w:p>
    <w:p w:rsidR="00C91539" w:rsidRDefault="00DD2302" w:rsidP="00DC7688">
      <w:pPr>
        <w:spacing w:line="276" w:lineRule="auto"/>
        <w:jc w:val="both"/>
      </w:pPr>
      <w:r w:rsidRPr="0056704E">
        <w:rPr>
          <w:b/>
          <w:u w:val="single"/>
        </w:rPr>
        <w:t>Arkivi Shtet</w:t>
      </w:r>
      <w:r w:rsidR="006C06D1" w:rsidRPr="0056704E">
        <w:rPr>
          <w:b/>
          <w:u w:val="single"/>
        </w:rPr>
        <w:t>ë</w:t>
      </w:r>
      <w:r w:rsidRPr="0056704E">
        <w:rPr>
          <w:b/>
          <w:u w:val="single"/>
        </w:rPr>
        <w:t>ror p</w:t>
      </w:r>
      <w:r w:rsidR="006C06D1" w:rsidRPr="0056704E">
        <w:rPr>
          <w:b/>
          <w:u w:val="single"/>
        </w:rPr>
        <w:t>ë</w:t>
      </w:r>
      <w:r w:rsidRPr="0056704E">
        <w:rPr>
          <w:b/>
          <w:u w:val="single"/>
        </w:rPr>
        <w:t>r Sistemin Gjyq</w:t>
      </w:r>
      <w:r w:rsidR="006C06D1" w:rsidRPr="0056704E">
        <w:rPr>
          <w:b/>
          <w:u w:val="single"/>
        </w:rPr>
        <w:t>ë</w:t>
      </w:r>
      <w:r w:rsidRPr="0056704E">
        <w:rPr>
          <w:b/>
          <w:u w:val="single"/>
        </w:rPr>
        <w:t>sor</w:t>
      </w:r>
      <w:r>
        <w:t xml:space="preserve"> ka </w:t>
      </w:r>
      <w:r w:rsidR="00631AA5">
        <w:t>si objektiv pranimin p</w:t>
      </w:r>
      <w:r w:rsidR="005702BE">
        <w:t>ë</w:t>
      </w:r>
      <w:r w:rsidR="00631AA5">
        <w:t>r administrim dhe ruajtje t</w:t>
      </w:r>
      <w:r w:rsidR="005702BE">
        <w:t>ë</w:t>
      </w:r>
      <w:r w:rsidR="00631AA5">
        <w:t xml:space="preserve"> p</w:t>
      </w:r>
      <w:r w:rsidR="005702BE">
        <w:t>ë</w:t>
      </w:r>
      <w:r w:rsidR="00631AA5">
        <w:t>rhershje t</w:t>
      </w:r>
      <w:r w:rsidR="005702BE">
        <w:t>ë</w:t>
      </w:r>
      <w:r w:rsidR="00631AA5">
        <w:t xml:space="preserve"> dokumentave me r</w:t>
      </w:r>
      <w:r w:rsidR="005702BE">
        <w:t>ë</w:t>
      </w:r>
      <w:r w:rsidR="00631AA5">
        <w:t>nd</w:t>
      </w:r>
      <w:r w:rsidR="005702BE">
        <w:t>ë</w:t>
      </w:r>
      <w:r w:rsidR="00631AA5">
        <w:t>si historike dhe komb</w:t>
      </w:r>
      <w:r w:rsidR="005702BE">
        <w:t>ë</w:t>
      </w:r>
      <w:r w:rsidR="00631AA5">
        <w:t>tare t</w:t>
      </w:r>
      <w:r w:rsidR="005702BE">
        <w:t>ë</w:t>
      </w:r>
      <w:r w:rsidR="00631AA5">
        <w:t xml:space="preserve"> gjykatave t</w:t>
      </w:r>
      <w:r w:rsidR="005702BE">
        <w:t>ë</w:t>
      </w:r>
      <w:r w:rsidR="00631AA5">
        <w:t xml:space="preserve"> shkall</w:t>
      </w:r>
      <w:r w:rsidR="005702BE">
        <w:t>ë</w:t>
      </w:r>
      <w:r w:rsidR="00631AA5">
        <w:t>s se par</w:t>
      </w:r>
      <w:r w:rsidR="005702BE">
        <w:t>ë</w:t>
      </w:r>
      <w:r w:rsidR="00631AA5">
        <w:t xml:space="preserve"> dhe t</w:t>
      </w:r>
      <w:r w:rsidR="005702BE">
        <w:t>ë</w:t>
      </w:r>
      <w:r w:rsidR="00631AA5">
        <w:t xml:space="preserve"> dyt</w:t>
      </w:r>
      <w:r w:rsidR="005702BE">
        <w:t>ë</w:t>
      </w:r>
      <w:r w:rsidR="00631AA5">
        <w:t xml:space="preserve">. </w:t>
      </w:r>
    </w:p>
    <w:p w:rsidR="00DD2302" w:rsidRDefault="00C91539" w:rsidP="00147DB8">
      <w:pPr>
        <w:pStyle w:val="ListParagraph"/>
        <w:numPr>
          <w:ilvl w:val="0"/>
          <w:numId w:val="20"/>
        </w:numPr>
        <w:spacing w:line="276" w:lineRule="auto"/>
        <w:jc w:val="both"/>
      </w:pPr>
      <w:r>
        <w:t xml:space="preserve">Produkti </w:t>
      </w:r>
      <w:r w:rsidR="00DD2302">
        <w:t>“</w:t>
      </w:r>
      <w:r w:rsidR="00E33A08">
        <w:t>P</w:t>
      </w:r>
      <w:r w:rsidR="006C06D1">
        <w:t>ë</w:t>
      </w:r>
      <w:r w:rsidR="00DD2302">
        <w:t>rthithja e fondeve arkivore t</w:t>
      </w:r>
      <w:r w:rsidR="006C06D1">
        <w:t>ë</w:t>
      </w:r>
      <w:r w:rsidR="00DD2302">
        <w:t xml:space="preserve"> gjykatave” nga </w:t>
      </w:r>
      <w:r w:rsidR="00EB05A9">
        <w:t>7(</w:t>
      </w:r>
      <w:r w:rsidR="00DD2302">
        <w:t>shtat</w:t>
      </w:r>
      <w:r w:rsidR="006C06D1">
        <w:t>ë</w:t>
      </w:r>
      <w:r w:rsidR="00EB05A9">
        <w:t>)</w:t>
      </w:r>
      <w:r w:rsidR="00DD2302">
        <w:t xml:space="preserve"> gjykata q</w:t>
      </w:r>
      <w:r w:rsidR="006C06D1">
        <w:t>ë</w:t>
      </w:r>
      <w:r w:rsidR="00DD2302">
        <w:t xml:space="preserve"> jan</w:t>
      </w:r>
      <w:r w:rsidR="006C06D1">
        <w:t>ë</w:t>
      </w:r>
      <w:r w:rsidR="00DD2302">
        <w:t xml:space="preserve"> t</w:t>
      </w:r>
      <w:r w:rsidR="006C06D1">
        <w:t>ë</w:t>
      </w:r>
      <w:r w:rsidR="00DD2302">
        <w:t xml:space="preserve"> planifikuara jan</w:t>
      </w:r>
      <w:r w:rsidR="006C06D1">
        <w:t>ë</w:t>
      </w:r>
      <w:r w:rsidR="00DD2302">
        <w:t xml:space="preserve"> p</w:t>
      </w:r>
      <w:r w:rsidR="006C06D1">
        <w:t>ë</w:t>
      </w:r>
      <w:r w:rsidR="00EB05A9">
        <w:t>rthithur fonde nga 8 (tet</w:t>
      </w:r>
      <w:r w:rsidR="005702BE">
        <w:t>ë</w:t>
      </w:r>
      <w:r w:rsidR="00EB05A9">
        <w:t>) gjykata.</w:t>
      </w:r>
    </w:p>
    <w:p w:rsidR="005E49D1" w:rsidRPr="005E49D1" w:rsidRDefault="00F76F3E" w:rsidP="00DC7688">
      <w:pPr>
        <w:spacing w:after="240"/>
        <w:jc w:val="both"/>
        <w:rPr>
          <w:rFonts w:ascii="Arial" w:hAnsi="Arial" w:cs="Arial"/>
          <w:color w:val="C00000"/>
          <w:sz w:val="20"/>
          <w:szCs w:val="20"/>
        </w:rPr>
      </w:pPr>
      <w:r w:rsidRPr="00973D72">
        <w:rPr>
          <w:b/>
          <w:u w:val="single"/>
        </w:rPr>
        <w:t>Agjensia e Mbikqyrjes s</w:t>
      </w:r>
      <w:r w:rsidR="006C06D1" w:rsidRPr="00973D72">
        <w:rPr>
          <w:b/>
          <w:u w:val="single"/>
        </w:rPr>
        <w:t>ë</w:t>
      </w:r>
      <w:r w:rsidRPr="00973D72">
        <w:rPr>
          <w:b/>
          <w:u w:val="single"/>
        </w:rPr>
        <w:t xml:space="preserve"> Falimentit</w:t>
      </w:r>
      <w:r>
        <w:t xml:space="preserve"> </w:t>
      </w:r>
      <w:r w:rsidR="005E49D1">
        <w:t>ka si produ</w:t>
      </w:r>
      <w:r w:rsidR="00F7287D">
        <w:t>k</w:t>
      </w:r>
      <w:r w:rsidR="005E49D1">
        <w:t>t t</w:t>
      </w:r>
      <w:r w:rsidR="006C06D1">
        <w:t>ë</w:t>
      </w:r>
      <w:r w:rsidR="005E49D1">
        <w:t xml:space="preserve"> parashikuar mbikqyrjen e administrator</w:t>
      </w:r>
      <w:r w:rsidR="006C06D1">
        <w:t>ë</w:t>
      </w:r>
      <w:r w:rsidR="005E49D1">
        <w:t xml:space="preserve">ve. </w:t>
      </w:r>
      <w:r w:rsidR="005E49D1" w:rsidRPr="005E49D1">
        <w:t>N</w:t>
      </w:r>
      <w:r w:rsidR="006C06D1">
        <w:t>ë</w:t>
      </w:r>
      <w:r w:rsidR="005E49D1" w:rsidRPr="005E49D1">
        <w:t xml:space="preserve"> realizimin e k</w:t>
      </w:r>
      <w:r w:rsidR="006C06D1">
        <w:t>ë</w:t>
      </w:r>
      <w:r w:rsidR="005E49D1" w:rsidRPr="005E49D1">
        <w:t>tij produkti ka ndikuar ndryshimi i kuadrit ligjor si dhe funksionimi i procedurave të falimentimit dhe funksionimit të Agjencisë Kombëtare të Falimentimit ka ndryshuar rrënjësisht, në kuadër të Marrëveshjes “Për zgjidhjen e Borxhit dhe Daljen e Biznesit”, lidhur mes MD-së dhe IFC-së. Ndryshimet nisën me Ligj nr. 110/2016 “Për falimentin” ku në nenin 209, parashikoheshin dispozitat kalimtare duke sanksionuar se aktet nënligjore për (Funksionimin e Agjencisë) do të miratoheshin brenda 6 muajve nga hyrja në fuqi e ligjit. Aktualisht nga të gjitha aktet nënligjore që rregullojnë veprimtarinë e Agjencisë, në mbledhjen e Këshillit të Ministrave d</w:t>
      </w:r>
      <w:r w:rsidR="00EE4347">
        <w:t>a</w:t>
      </w:r>
      <w:r w:rsidR="005E49D1" w:rsidRPr="005E49D1">
        <w:t>t</w:t>
      </w:r>
      <w:r w:rsidR="00BA6984">
        <w:t>ë</w:t>
      </w:r>
      <w:r w:rsidR="005E49D1" w:rsidRPr="005E49D1">
        <w:t xml:space="preserve"> 19.09.2018 janë miratuar vetëm “VKM-ja për Organizimin dhe Funksionimin e Agjencisë Kombëtare të Falimentimit” dhe Kodi i Etikës për Administratorët e Falimentimit.</w:t>
      </w:r>
    </w:p>
    <w:p w:rsidR="0079737E" w:rsidRPr="006B2830" w:rsidRDefault="0079737E" w:rsidP="00DC7688">
      <w:pPr>
        <w:spacing w:line="276" w:lineRule="auto"/>
        <w:jc w:val="both"/>
      </w:pPr>
    </w:p>
    <w:p w:rsidR="000B78FA" w:rsidRPr="006B2830" w:rsidRDefault="00E33A08" w:rsidP="00DC7688">
      <w:pPr>
        <w:spacing w:line="276" w:lineRule="auto"/>
        <w:jc w:val="both"/>
      </w:pPr>
      <w:r>
        <w:t xml:space="preserve">Shpenzimet kapitale </w:t>
      </w:r>
      <w:r w:rsidRPr="006127C5">
        <w:rPr>
          <w:b/>
          <w:u w:val="single"/>
        </w:rPr>
        <w:t>“Planifikim, Menaxhim dhe Administrim</w:t>
      </w:r>
      <w:r w:rsidR="00613316">
        <w:rPr>
          <w:b/>
          <w:u w:val="single"/>
        </w:rPr>
        <w:t>”</w:t>
      </w:r>
      <w:r w:rsidRPr="006B2830">
        <w:t xml:space="preserve"> </w:t>
      </w:r>
      <w:r w:rsidR="005B1F22" w:rsidRPr="006B2830">
        <w:t>jan</w:t>
      </w:r>
      <w:r w:rsidR="00BB535B" w:rsidRPr="006B2830">
        <w:t>ë</w:t>
      </w:r>
      <w:r>
        <w:t xml:space="preserve"> realizuar rreth </w:t>
      </w:r>
      <w:r w:rsidR="0079737E" w:rsidRPr="006B2830">
        <w:t>72.</w:t>
      </w:r>
      <w:r w:rsidR="000B68DB" w:rsidRPr="006B2830">
        <w:t>2</w:t>
      </w:r>
      <w:r w:rsidR="0079737E" w:rsidRPr="006B2830">
        <w:t>8</w:t>
      </w:r>
      <w:r w:rsidR="005B1F22" w:rsidRPr="006B2830">
        <w:t>%</w:t>
      </w:r>
      <w:r>
        <w:t xml:space="preserve">. Realizimi </w:t>
      </w:r>
      <w:r w:rsidR="006042FE">
        <w:t>i</w:t>
      </w:r>
      <w:r>
        <w:t xml:space="preserve"> pritsh</w:t>
      </w:r>
      <w:r w:rsidR="005702BE">
        <w:t>ë</w:t>
      </w:r>
      <w:r>
        <w:t>m deri 31.12.2018</w:t>
      </w:r>
      <w:r w:rsidR="0079737E" w:rsidRPr="006B2830">
        <w:t xml:space="preserve"> parashikohet </w:t>
      </w:r>
      <w:r>
        <w:t>t</w:t>
      </w:r>
      <w:r w:rsidR="005702BE">
        <w:t>ë</w:t>
      </w:r>
      <w:r>
        <w:t xml:space="preserve"> jet</w:t>
      </w:r>
      <w:r w:rsidR="005702BE">
        <w:t>ë</w:t>
      </w:r>
      <w:r>
        <w:t xml:space="preserve"> rreth 98%. </w:t>
      </w:r>
      <w:r w:rsidR="0079737E" w:rsidRPr="006B2830">
        <w:t xml:space="preserve"> </w:t>
      </w:r>
    </w:p>
    <w:p w:rsidR="000B78FA" w:rsidRPr="003115E1" w:rsidRDefault="000B78FA" w:rsidP="00C91539">
      <w:pPr>
        <w:spacing w:line="276" w:lineRule="auto"/>
        <w:jc w:val="both"/>
        <w:rPr>
          <w:b/>
          <w:u w:val="single"/>
        </w:rPr>
      </w:pPr>
      <w:r w:rsidRPr="003115E1">
        <w:rPr>
          <w:b/>
          <w:u w:val="single"/>
        </w:rPr>
        <w:lastRenderedPageBreak/>
        <w:t>Aparati</w:t>
      </w:r>
      <w:r w:rsidR="00C91539" w:rsidRPr="003115E1">
        <w:rPr>
          <w:b/>
          <w:u w:val="single"/>
        </w:rPr>
        <w:t>n</w:t>
      </w:r>
      <w:r w:rsidRPr="003115E1">
        <w:rPr>
          <w:b/>
          <w:u w:val="single"/>
        </w:rPr>
        <w:t xml:space="preserve"> </w:t>
      </w:r>
      <w:r w:rsidR="00C91539" w:rsidRPr="003115E1">
        <w:rPr>
          <w:b/>
          <w:u w:val="single"/>
        </w:rPr>
        <w:t>e</w:t>
      </w:r>
      <w:r w:rsidRPr="003115E1">
        <w:rPr>
          <w:b/>
          <w:u w:val="single"/>
        </w:rPr>
        <w:t xml:space="preserve"> Ministris</w:t>
      </w:r>
      <w:r w:rsidR="006C06D1" w:rsidRPr="003115E1">
        <w:rPr>
          <w:b/>
          <w:u w:val="single"/>
        </w:rPr>
        <w:t>ë</w:t>
      </w:r>
    </w:p>
    <w:p w:rsidR="000B78FA" w:rsidRPr="006B2830" w:rsidRDefault="00F122D1" w:rsidP="00DC7688">
      <w:pPr>
        <w:spacing w:line="276" w:lineRule="auto"/>
        <w:jc w:val="both"/>
      </w:pPr>
      <w:r w:rsidRPr="006B2830">
        <w:t>Projekti “Rikonceptim, p</w:t>
      </w:r>
      <w:r w:rsidR="006C06D1">
        <w:t>ë</w:t>
      </w:r>
      <w:r w:rsidRPr="006B2830">
        <w:t>rmir</w:t>
      </w:r>
      <w:r w:rsidR="006C06D1">
        <w:t>ë</w:t>
      </w:r>
      <w:r w:rsidRPr="006B2830">
        <w:t xml:space="preserve">sim i </w:t>
      </w:r>
      <w:r w:rsidR="007641DC" w:rsidRPr="006B2830">
        <w:t>Sistemi</w:t>
      </w:r>
      <w:r w:rsidRPr="006B2830">
        <w:t>t</w:t>
      </w:r>
      <w:r w:rsidR="007641DC" w:rsidRPr="006B2830">
        <w:t xml:space="preserve"> ALBIS</w:t>
      </w:r>
      <w:r w:rsidRPr="006B2830">
        <w:t>”</w:t>
      </w:r>
      <w:r w:rsidR="007641DC" w:rsidRPr="006B2830">
        <w:t xml:space="preserve"> </w:t>
      </w:r>
      <w:r w:rsidR="00FA3335" w:rsidRPr="006B2830">
        <w:t>ë</w:t>
      </w:r>
      <w:r w:rsidR="007641DC" w:rsidRPr="006B2830">
        <w:t>sht</w:t>
      </w:r>
      <w:r w:rsidR="00FA3335" w:rsidRPr="006B2830">
        <w:t>ë</w:t>
      </w:r>
      <w:r w:rsidR="007641DC" w:rsidRPr="006B2830">
        <w:t xml:space="preserve"> realizuar</w:t>
      </w:r>
      <w:r w:rsidR="00304149" w:rsidRPr="006B2830">
        <w:t xml:space="preserve"> </w:t>
      </w:r>
      <w:r w:rsidRPr="006B2830">
        <w:t xml:space="preserve">100% </w:t>
      </w:r>
      <w:r w:rsidR="00304149" w:rsidRPr="006B2830">
        <w:t>p</w:t>
      </w:r>
      <w:r w:rsidR="00A47623" w:rsidRPr="006B2830">
        <w:t>ë</w:t>
      </w:r>
      <w:r w:rsidR="00304149" w:rsidRPr="006B2830">
        <w:t>r vler</w:t>
      </w:r>
      <w:r w:rsidR="00A47623" w:rsidRPr="006B2830">
        <w:t>ë</w:t>
      </w:r>
      <w:r w:rsidR="00481791" w:rsidRPr="006B2830">
        <w:t>n</w:t>
      </w:r>
      <w:r w:rsidR="00023008" w:rsidRPr="006B2830">
        <w:t xml:space="preserve"> </w:t>
      </w:r>
      <w:r w:rsidR="00481791" w:rsidRPr="006B2830">
        <w:t>e</w:t>
      </w:r>
      <w:r w:rsidR="00304149" w:rsidRPr="006B2830">
        <w:t xml:space="preserve"> plot</w:t>
      </w:r>
      <w:r w:rsidR="00A47623" w:rsidRPr="006B2830">
        <w:t>ë</w:t>
      </w:r>
      <w:r w:rsidR="00304149" w:rsidRPr="006B2830">
        <w:t xml:space="preserve"> t</w:t>
      </w:r>
      <w:r w:rsidR="00A47623" w:rsidRPr="006B2830">
        <w:t>ë</w:t>
      </w:r>
      <w:r w:rsidR="00304149" w:rsidRPr="006B2830">
        <w:t xml:space="preserve"> parashikuar p</w:t>
      </w:r>
      <w:r w:rsidR="00A47623" w:rsidRPr="006B2830">
        <w:t>ë</w:t>
      </w:r>
      <w:r w:rsidR="00304149" w:rsidRPr="006B2830">
        <w:t xml:space="preserve">r vitin 2018, </w:t>
      </w:r>
      <w:r w:rsidR="00A47623" w:rsidRPr="006B2830">
        <w:t>ë</w:t>
      </w:r>
      <w:r w:rsidR="00304149" w:rsidRPr="006B2830">
        <w:t>sht</w:t>
      </w:r>
      <w:r w:rsidR="00A47623" w:rsidRPr="006B2830">
        <w:t>ë</w:t>
      </w:r>
      <w:r w:rsidR="00304149" w:rsidRPr="006B2830">
        <w:t xml:space="preserve"> </w:t>
      </w:r>
      <w:r w:rsidRPr="006B2830">
        <w:t>realizuar</w:t>
      </w:r>
      <w:r w:rsidR="00304149" w:rsidRPr="006B2830">
        <w:t xml:space="preserve"> </w:t>
      </w:r>
      <w:r w:rsidRPr="006B2830">
        <w:t>“B</w:t>
      </w:r>
      <w:r w:rsidR="00304149" w:rsidRPr="006B2830">
        <w:t>lerjeve t</w:t>
      </w:r>
      <w:r w:rsidR="00A47623" w:rsidRPr="006B2830">
        <w:t>ë</w:t>
      </w:r>
      <w:r w:rsidRPr="006B2830">
        <w:t xml:space="preserve"> pajisjeve elektronike” kontrat</w:t>
      </w:r>
      <w:r w:rsidR="006C06D1">
        <w:t>ë</w:t>
      </w:r>
      <w:r w:rsidRPr="006B2830">
        <w:t xml:space="preserve"> e vitit 2017, “Blerje pajisje zyre” po realizohet sipas nevojave me blerje t</w:t>
      </w:r>
      <w:r w:rsidR="006C06D1">
        <w:t>ë</w:t>
      </w:r>
      <w:r w:rsidRPr="006B2830">
        <w:t xml:space="preserve"> vog</w:t>
      </w:r>
      <w:r w:rsidR="006C06D1">
        <w:t>ë</w:t>
      </w:r>
      <w:r w:rsidRPr="006B2830">
        <w:t>l rast pas rasti, gjithashtu dhe TVSH-ja p</w:t>
      </w:r>
      <w:r w:rsidR="006C06D1">
        <w:t>ë</w:t>
      </w:r>
      <w:r w:rsidRPr="006B2830">
        <w:t>r projektin Euralius realizohet sipas faturave t</w:t>
      </w:r>
      <w:r w:rsidR="006C06D1">
        <w:t>ë</w:t>
      </w:r>
      <w:r w:rsidRPr="006B2830">
        <w:t xml:space="preserve"> paraqitura pran</w:t>
      </w:r>
      <w:r w:rsidR="006C06D1">
        <w:t>ë</w:t>
      </w:r>
      <w:r w:rsidRPr="006B2830">
        <w:t xml:space="preserve"> Drejtoris</w:t>
      </w:r>
      <w:r w:rsidR="006C06D1">
        <w:t>ë</w:t>
      </w:r>
      <w:r w:rsidRPr="006B2830">
        <w:t xml:space="preserve"> s</w:t>
      </w:r>
      <w:r w:rsidR="006C06D1">
        <w:t>ë</w:t>
      </w:r>
      <w:r w:rsidRPr="006B2830">
        <w:t xml:space="preserve"> Buxhetit dhe Menaxhimit Financiar n</w:t>
      </w:r>
      <w:r w:rsidR="006C06D1">
        <w:t>ë</w:t>
      </w:r>
      <w:r w:rsidRPr="006B2830">
        <w:t xml:space="preserve"> Aparatin e Ministris</w:t>
      </w:r>
      <w:r w:rsidR="006C06D1">
        <w:t>ë</w:t>
      </w:r>
      <w:r w:rsidRPr="006B2830">
        <w:t xml:space="preserve">. “Blerje pajisje elektronike” </w:t>
      </w:r>
      <w:r w:rsidR="00A47623" w:rsidRPr="006B2830">
        <w:t>ë</w:t>
      </w:r>
      <w:r w:rsidRPr="006B2830">
        <w:t>sht</w:t>
      </w:r>
      <w:r w:rsidR="006C06D1">
        <w:t>ë</w:t>
      </w:r>
      <w:r w:rsidR="00304149" w:rsidRPr="006B2830">
        <w:t xml:space="preserve"> </w:t>
      </w:r>
      <w:r w:rsidR="0079737E" w:rsidRPr="006B2830">
        <w:t>ç</w:t>
      </w:r>
      <w:r w:rsidR="00304149" w:rsidRPr="006B2830">
        <w:t xml:space="preserve">elur </w:t>
      </w:r>
      <w:r w:rsidRPr="006B2830">
        <w:t>fondi i</w:t>
      </w:r>
      <w:r w:rsidR="00304149" w:rsidRPr="006B2830">
        <w:t xml:space="preserve"> ngurt</w:t>
      </w:r>
      <w:r w:rsidR="00A47623" w:rsidRPr="006B2830">
        <w:t>ë</w:t>
      </w:r>
      <w:r w:rsidR="00304149" w:rsidRPr="006B2830">
        <w:t>sua</w:t>
      </w:r>
      <w:r w:rsidRPr="006B2830">
        <w:t>r, p</w:t>
      </w:r>
      <w:r w:rsidR="006C06D1">
        <w:t>ë</w:t>
      </w:r>
      <w:r w:rsidR="00304149" w:rsidRPr="006B2830">
        <w:t xml:space="preserve">r </w:t>
      </w:r>
      <w:r w:rsidRPr="006B2830">
        <w:t>k</w:t>
      </w:r>
      <w:r w:rsidR="006C06D1">
        <w:t>ë</w:t>
      </w:r>
      <w:r w:rsidRPr="006B2830">
        <w:t>t</w:t>
      </w:r>
      <w:r w:rsidR="006C06D1">
        <w:t>ë</w:t>
      </w:r>
      <w:r w:rsidRPr="006B2830">
        <w:t xml:space="preserve"> projekt</w:t>
      </w:r>
      <w:r w:rsidR="00304149" w:rsidRPr="006B2830">
        <w:t xml:space="preserve"> b</w:t>
      </w:r>
      <w:r w:rsidR="00A47623" w:rsidRPr="006B2830">
        <w:t>ë</w:t>
      </w:r>
      <w:r w:rsidR="00304149" w:rsidRPr="006B2830">
        <w:t>r</w:t>
      </w:r>
      <w:r w:rsidR="00A47623" w:rsidRPr="006B2830">
        <w:t>ë</w:t>
      </w:r>
      <w:r w:rsidR="00304149" w:rsidRPr="006B2830">
        <w:t xml:space="preserve"> k</w:t>
      </w:r>
      <w:r w:rsidR="00A47623" w:rsidRPr="006B2830">
        <w:t>ë</w:t>
      </w:r>
      <w:r w:rsidR="00304149" w:rsidRPr="006B2830">
        <w:t>rkes</w:t>
      </w:r>
      <w:r w:rsidR="00A47623" w:rsidRPr="006B2830">
        <w:t>ë</w:t>
      </w:r>
      <w:r w:rsidR="00304149" w:rsidRPr="006B2830">
        <w:t xml:space="preserve"> n</w:t>
      </w:r>
      <w:r w:rsidR="00A47623" w:rsidRPr="006B2830">
        <w:t>ë</w:t>
      </w:r>
      <w:r w:rsidR="00304149" w:rsidRPr="006B2830">
        <w:t xml:space="preserve"> Ministrin</w:t>
      </w:r>
      <w:r w:rsidR="00A47623" w:rsidRPr="006B2830">
        <w:t>ë</w:t>
      </w:r>
      <w:r w:rsidR="00304149" w:rsidRPr="006B2830">
        <w:t xml:space="preserve"> e Financave dhe Ekonomis</w:t>
      </w:r>
      <w:r w:rsidR="00A47623" w:rsidRPr="006B2830">
        <w:t>ë</w:t>
      </w:r>
      <w:r w:rsidR="00304149" w:rsidRPr="006B2830">
        <w:t xml:space="preserve"> p</w:t>
      </w:r>
      <w:r w:rsidR="00A47623" w:rsidRPr="006B2830">
        <w:t>ë</w:t>
      </w:r>
      <w:r w:rsidR="00304149" w:rsidRPr="006B2830">
        <w:t xml:space="preserve">r </w:t>
      </w:r>
      <w:r w:rsidR="0079737E" w:rsidRPr="006B2830">
        <w:t>ç</w:t>
      </w:r>
      <w:r w:rsidR="00304149" w:rsidRPr="006B2830">
        <w:t>ngurt</w:t>
      </w:r>
      <w:r w:rsidR="00A47623" w:rsidRPr="006B2830">
        <w:t>ë</w:t>
      </w:r>
      <w:r w:rsidR="00304149" w:rsidRPr="006B2830">
        <w:t>sim t</w:t>
      </w:r>
      <w:r w:rsidR="00A47623" w:rsidRPr="006B2830">
        <w:t>ë</w:t>
      </w:r>
      <w:r w:rsidR="00304149" w:rsidRPr="006B2830">
        <w:t xml:space="preserve"> fondeve. </w:t>
      </w:r>
      <w:r w:rsidRPr="006B2830">
        <w:t>Jan</w:t>
      </w:r>
      <w:r w:rsidR="006C06D1">
        <w:t>ë</w:t>
      </w:r>
      <w:r w:rsidRPr="006B2830">
        <w:t xml:space="preserve"> planifikuar fonde p</w:t>
      </w:r>
      <w:r w:rsidR="006C06D1">
        <w:t>ë</w:t>
      </w:r>
      <w:r w:rsidRPr="006B2830">
        <w:t xml:space="preserve">r hartimin e project zbatimit dhe rehabilitimi emergjent </w:t>
      </w:r>
      <w:r w:rsidR="000B78FA" w:rsidRPr="006B2830">
        <w:t>t</w:t>
      </w:r>
      <w:r w:rsidR="006C06D1">
        <w:t>ë</w:t>
      </w:r>
      <w:r w:rsidR="000B78FA" w:rsidRPr="006B2830">
        <w:t xml:space="preserve"> arkiv</w:t>
      </w:r>
      <w:r w:rsidR="006C06D1">
        <w:t>ë</w:t>
      </w:r>
      <w:r w:rsidR="000B78FA" w:rsidRPr="006B2830">
        <w:t>s s</w:t>
      </w:r>
      <w:r w:rsidR="006C06D1">
        <w:t>ë</w:t>
      </w:r>
      <w:r w:rsidR="000B78FA" w:rsidRPr="006B2830">
        <w:t xml:space="preserve"> Ministris</w:t>
      </w:r>
      <w:r w:rsidR="006C06D1">
        <w:t>ë</w:t>
      </w:r>
      <w:r w:rsidR="000B78FA" w:rsidRPr="006B2830">
        <w:t xml:space="preserve">, </w:t>
      </w:r>
      <w:r w:rsidR="006C06D1">
        <w:t>ë</w:t>
      </w:r>
      <w:r w:rsidR="000B78FA" w:rsidRPr="006B2830">
        <w:t>sht</w:t>
      </w:r>
      <w:r w:rsidR="006C06D1">
        <w:t>ë</w:t>
      </w:r>
      <w:r w:rsidR="000B78FA" w:rsidRPr="006B2830">
        <w:t xml:space="preserve"> b</w:t>
      </w:r>
      <w:r w:rsidR="006C06D1">
        <w:t>ë</w:t>
      </w:r>
      <w:r w:rsidR="000B78FA" w:rsidRPr="006B2830">
        <w:t>r</w:t>
      </w:r>
      <w:r w:rsidR="006C06D1">
        <w:t>ë</w:t>
      </w:r>
      <w:r w:rsidR="000B78FA" w:rsidRPr="006B2830">
        <w:t xml:space="preserve"> marja n</w:t>
      </w:r>
      <w:r w:rsidR="006C06D1">
        <w:t>ë</w:t>
      </w:r>
      <w:r w:rsidR="000B78FA" w:rsidRPr="006B2830">
        <w:t xml:space="preserve"> dor</w:t>
      </w:r>
      <w:r w:rsidR="006C06D1">
        <w:t>ë</w:t>
      </w:r>
      <w:r w:rsidR="000B78FA" w:rsidRPr="006B2830">
        <w:t>zim dhe pritet t</w:t>
      </w:r>
      <w:r w:rsidR="006C06D1">
        <w:t>ë</w:t>
      </w:r>
      <w:r w:rsidR="000B78FA" w:rsidRPr="006B2830">
        <w:t xml:space="preserve"> fillojn</w:t>
      </w:r>
      <w:r w:rsidR="006C06D1">
        <w:t>ë</w:t>
      </w:r>
      <w:r w:rsidR="000B78FA" w:rsidRPr="006B2830">
        <w:t xml:space="preserve"> punim</w:t>
      </w:r>
      <w:r w:rsidR="006C06D1">
        <w:t>ë</w:t>
      </w:r>
      <w:r w:rsidR="000B78FA" w:rsidRPr="006B2830">
        <w:t>t. P</w:t>
      </w:r>
      <w:r w:rsidR="006C06D1">
        <w:t>ë</w:t>
      </w:r>
      <w:r w:rsidR="000B78FA" w:rsidRPr="006B2830">
        <w:t>rshtatja emergjente e ambienteve t</w:t>
      </w:r>
      <w:r w:rsidR="006C06D1">
        <w:t>ë</w:t>
      </w:r>
      <w:r w:rsidR="000B78FA" w:rsidRPr="006B2830">
        <w:t xml:space="preserve"> godin</w:t>
      </w:r>
      <w:r w:rsidR="006C06D1">
        <w:t>ë</w:t>
      </w:r>
      <w:r w:rsidR="000B78FA" w:rsidRPr="006B2830">
        <w:t xml:space="preserve">s </w:t>
      </w:r>
      <w:r w:rsidR="006C06D1">
        <w:t>ë</w:t>
      </w:r>
      <w:r w:rsidR="000B78FA" w:rsidRPr="006B2830">
        <w:t>sht</w:t>
      </w:r>
      <w:r w:rsidR="006C06D1">
        <w:t>ë</w:t>
      </w:r>
      <w:r w:rsidR="000B78FA" w:rsidRPr="006B2830">
        <w:t xml:space="preserve"> n</w:t>
      </w:r>
      <w:r w:rsidR="006C06D1">
        <w:t>ë</w:t>
      </w:r>
      <w:r w:rsidR="000B78FA" w:rsidRPr="006B2830">
        <w:t xml:space="preserve"> process realizimi kontrata dhe prashikohet t</w:t>
      </w:r>
      <w:r w:rsidR="006C06D1">
        <w:t>ë</w:t>
      </w:r>
      <w:r w:rsidR="000B78FA" w:rsidRPr="006B2830">
        <w:t xml:space="preserve"> mbyllet brenda 31.12.2018. N</w:t>
      </w:r>
      <w:r w:rsidR="00A47623" w:rsidRPr="006B2830">
        <w:t>ë</w:t>
      </w:r>
      <w:r w:rsidR="00304149" w:rsidRPr="006B2830">
        <w:t xml:space="preserve"> fund t</w:t>
      </w:r>
      <w:r w:rsidR="00A47623" w:rsidRPr="006B2830">
        <w:t>ë</w:t>
      </w:r>
      <w:r w:rsidR="00304149" w:rsidRPr="006B2830">
        <w:t xml:space="preserve"> muajit Prill jan</w:t>
      </w:r>
      <w:r w:rsidR="00A47623" w:rsidRPr="006B2830">
        <w:t>ë</w:t>
      </w:r>
      <w:r w:rsidR="00304149" w:rsidRPr="006B2830">
        <w:t xml:space="preserve"> shtuar fondet e k</w:t>
      </w:r>
      <w:r w:rsidR="00A47623" w:rsidRPr="006B2830">
        <w:t>ë</w:t>
      </w:r>
      <w:r w:rsidR="00304149" w:rsidRPr="006B2830">
        <w:t>rkuara shtes</w:t>
      </w:r>
      <w:r w:rsidR="00A47623" w:rsidRPr="006B2830">
        <w:t>ë</w:t>
      </w:r>
      <w:r w:rsidR="00304149" w:rsidRPr="006B2830">
        <w:t xml:space="preserve"> p</w:t>
      </w:r>
      <w:r w:rsidR="00A47623" w:rsidRPr="006B2830">
        <w:t>ë</w:t>
      </w:r>
      <w:r w:rsidR="00304149" w:rsidRPr="006B2830">
        <w:t>r likuidimin e kontratave n</w:t>
      </w:r>
      <w:r w:rsidR="00A47623" w:rsidRPr="006B2830">
        <w:t>ë</w:t>
      </w:r>
      <w:r w:rsidR="00304149" w:rsidRPr="006B2830">
        <w:t xml:space="preserve"> vazhdim p</w:t>
      </w:r>
      <w:r w:rsidR="00A47623" w:rsidRPr="006B2830">
        <w:t>ë</w:t>
      </w:r>
      <w:r w:rsidR="00304149" w:rsidRPr="006B2830">
        <w:t xml:space="preserve">r </w:t>
      </w:r>
      <w:r w:rsidR="000B78FA" w:rsidRPr="006B2830">
        <w:t>“R</w:t>
      </w:r>
      <w:r w:rsidR="00304149" w:rsidRPr="006B2830">
        <w:t>ikonstruksionin e K</w:t>
      </w:r>
      <w:r w:rsidR="000B78FA" w:rsidRPr="006B2830">
        <w:t>olegjit t</w:t>
      </w:r>
      <w:r w:rsidR="006C06D1">
        <w:t>ë</w:t>
      </w:r>
      <w:r w:rsidR="000B78FA" w:rsidRPr="006B2830">
        <w:t xml:space="preserve"> </w:t>
      </w:r>
      <w:r w:rsidR="00304149" w:rsidRPr="006B2830">
        <w:t>P</w:t>
      </w:r>
      <w:r w:rsidR="000B78FA" w:rsidRPr="006B2830">
        <w:t>osaç</w:t>
      </w:r>
      <w:r w:rsidR="006C06D1">
        <w:t>ë</w:t>
      </w:r>
      <w:r w:rsidR="000B78FA" w:rsidRPr="006B2830">
        <w:t>m t</w:t>
      </w:r>
      <w:r w:rsidR="006C06D1">
        <w:t>ë</w:t>
      </w:r>
      <w:r w:rsidR="000B78FA" w:rsidRPr="006B2830">
        <w:t xml:space="preserve"> </w:t>
      </w:r>
      <w:r w:rsidR="00304149" w:rsidRPr="006B2830">
        <w:t>A</w:t>
      </w:r>
      <w:r w:rsidR="000B78FA" w:rsidRPr="006B2830">
        <w:t>pelimit dhe Komisionerit Public”,</w:t>
      </w:r>
      <w:r w:rsidR="00304149" w:rsidRPr="006B2830">
        <w:t xml:space="preserve"> </w:t>
      </w:r>
      <w:r w:rsidR="000B78FA" w:rsidRPr="006B2830">
        <w:t>“</w:t>
      </w:r>
      <w:r w:rsidR="00304149" w:rsidRPr="006B2830">
        <w:t>Blerjet e pajisjeve</w:t>
      </w:r>
      <w:r w:rsidR="000B78FA" w:rsidRPr="006B2830">
        <w:t xml:space="preserve"> t</w:t>
      </w:r>
      <w:r w:rsidR="006C06D1">
        <w:t>ë</w:t>
      </w:r>
      <w:r w:rsidR="000B78FA" w:rsidRPr="006B2830">
        <w:t xml:space="preserve"> zyr</w:t>
      </w:r>
      <w:r w:rsidR="006C06D1">
        <w:t>ë</w:t>
      </w:r>
      <w:r w:rsidR="000B78FA" w:rsidRPr="006B2830">
        <w:t>s” p</w:t>
      </w:r>
      <w:r w:rsidR="006C06D1">
        <w:t>ë</w:t>
      </w:r>
      <w:r w:rsidR="000B78FA" w:rsidRPr="006B2830">
        <w:t>r k</w:t>
      </w:r>
      <w:r w:rsidR="006C06D1">
        <w:t>ë</w:t>
      </w:r>
      <w:r w:rsidR="000B78FA" w:rsidRPr="006B2830">
        <w:t>to dy institucione dhe projekti i “Rikonstruksionit t</w:t>
      </w:r>
      <w:r w:rsidR="006C06D1">
        <w:t>ë</w:t>
      </w:r>
      <w:r w:rsidR="000B78FA" w:rsidRPr="006B2830">
        <w:t xml:space="preserve"> hyrjes nga bulevardi t</w:t>
      </w:r>
      <w:r w:rsidR="006C06D1">
        <w:t>ë</w:t>
      </w:r>
      <w:r w:rsidR="000B78FA" w:rsidRPr="006B2830">
        <w:t xml:space="preserve"> </w:t>
      </w:r>
      <w:r w:rsidR="00304149" w:rsidRPr="006B2830">
        <w:t>Kolegji</w:t>
      </w:r>
      <w:r w:rsidR="000B78FA" w:rsidRPr="006B2830">
        <w:t>t</w:t>
      </w:r>
      <w:r w:rsidR="00304149" w:rsidRPr="006B2830">
        <w:t xml:space="preserve"> </w:t>
      </w:r>
      <w:r w:rsidR="000B78FA" w:rsidRPr="006B2830">
        <w:t>t</w:t>
      </w:r>
      <w:r w:rsidR="006C06D1">
        <w:t>ë</w:t>
      </w:r>
      <w:r w:rsidR="00304149" w:rsidRPr="006B2830">
        <w:t xml:space="preserve"> Posac</w:t>
      </w:r>
      <w:r w:rsidR="00A47623" w:rsidRPr="006B2830">
        <w:t>ë</w:t>
      </w:r>
      <w:r w:rsidR="00304149" w:rsidRPr="006B2830">
        <w:t>m t</w:t>
      </w:r>
      <w:r w:rsidR="00A47623" w:rsidRPr="006B2830">
        <w:t>ë</w:t>
      </w:r>
      <w:r w:rsidR="00304149" w:rsidRPr="006B2830">
        <w:t xml:space="preserve"> A</w:t>
      </w:r>
      <w:r w:rsidR="0079737E" w:rsidRPr="006B2830">
        <w:t>pelimit dhe Komisioneri</w:t>
      </w:r>
      <w:r w:rsidR="000B78FA" w:rsidRPr="006B2830">
        <w:t>t</w:t>
      </w:r>
      <w:r w:rsidR="0079737E" w:rsidRPr="006B2830">
        <w:t xml:space="preserve"> Publik</w:t>
      </w:r>
      <w:r w:rsidR="000B78FA" w:rsidRPr="006B2830">
        <w:t>”,</w:t>
      </w:r>
      <w:r w:rsidR="0079737E" w:rsidRPr="006B2830">
        <w:t xml:space="preserve"> projekte </w:t>
      </w:r>
      <w:r w:rsidR="000B78FA" w:rsidRPr="006B2830">
        <w:t>t</w:t>
      </w:r>
      <w:r w:rsidR="006C06D1">
        <w:t>ë</w:t>
      </w:r>
      <w:r w:rsidR="000B78FA" w:rsidRPr="006B2830">
        <w:t xml:space="preserve"> cilat </w:t>
      </w:r>
      <w:r w:rsidR="0079737E" w:rsidRPr="006B2830">
        <w:t>jan</w:t>
      </w:r>
      <w:r w:rsidR="00A80338" w:rsidRPr="006B2830">
        <w:t>ë</w:t>
      </w:r>
      <w:r w:rsidR="0079737E" w:rsidRPr="006B2830">
        <w:t xml:space="preserve"> realizuar plot</w:t>
      </w:r>
      <w:r w:rsidR="00A80338" w:rsidRPr="006B2830">
        <w:t>ë</w:t>
      </w:r>
      <w:r w:rsidR="0079737E" w:rsidRPr="006B2830">
        <w:t>sisht jan</w:t>
      </w:r>
      <w:r w:rsidR="00A80338" w:rsidRPr="006B2830">
        <w:t>ë</w:t>
      </w:r>
      <w:r w:rsidR="0079737E" w:rsidRPr="006B2830">
        <w:t xml:space="preserve"> b</w:t>
      </w:r>
      <w:r w:rsidR="00A80338" w:rsidRPr="006B2830">
        <w:t>ë</w:t>
      </w:r>
      <w:r w:rsidR="0079737E" w:rsidRPr="006B2830">
        <w:t>r</w:t>
      </w:r>
      <w:r w:rsidR="00A80338" w:rsidRPr="006B2830">
        <w:t>ë</w:t>
      </w:r>
      <w:r w:rsidR="0079737E" w:rsidRPr="006B2830">
        <w:t xml:space="preserve"> dhe pagesat p</w:t>
      </w:r>
      <w:r w:rsidR="00A80338" w:rsidRPr="006B2830">
        <w:t>ë</w:t>
      </w:r>
      <w:r w:rsidR="0079737E" w:rsidRPr="006B2830">
        <w:t>rkat</w:t>
      </w:r>
      <w:r w:rsidR="00A80338" w:rsidRPr="006B2830">
        <w:t>ë</w:t>
      </w:r>
      <w:r w:rsidR="0079737E" w:rsidRPr="006B2830">
        <w:t>se.</w:t>
      </w:r>
    </w:p>
    <w:p w:rsidR="000B78FA" w:rsidRPr="003115E1" w:rsidRDefault="000B78FA" w:rsidP="008871ED">
      <w:pPr>
        <w:spacing w:line="276" w:lineRule="auto"/>
        <w:jc w:val="both"/>
        <w:rPr>
          <w:b/>
          <w:u w:val="single"/>
        </w:rPr>
      </w:pPr>
      <w:r w:rsidRPr="003115E1">
        <w:rPr>
          <w:b/>
          <w:u w:val="single"/>
        </w:rPr>
        <w:t xml:space="preserve">Avokatura e Shtetit </w:t>
      </w:r>
    </w:p>
    <w:p w:rsidR="000B78FA" w:rsidRPr="006B2830" w:rsidRDefault="000B78FA" w:rsidP="00DC7688">
      <w:pPr>
        <w:spacing w:line="276" w:lineRule="auto"/>
        <w:jc w:val="both"/>
      </w:pPr>
      <w:r w:rsidRPr="006B2830">
        <w:t>Ky institucion ka planifikuar kat</w:t>
      </w:r>
      <w:r w:rsidR="006C06D1">
        <w:t>ë</w:t>
      </w:r>
      <w:r w:rsidRPr="006B2830">
        <w:t>r projekte:</w:t>
      </w:r>
    </w:p>
    <w:p w:rsidR="005714EC" w:rsidRPr="006B2830" w:rsidRDefault="007868AB" w:rsidP="00147DB8">
      <w:pPr>
        <w:pStyle w:val="ListParagraph"/>
        <w:numPr>
          <w:ilvl w:val="0"/>
          <w:numId w:val="14"/>
        </w:numPr>
        <w:spacing w:line="276" w:lineRule="auto"/>
        <w:jc w:val="both"/>
      </w:pPr>
      <w:r w:rsidRPr="006B2830">
        <w:t>“</w:t>
      </w:r>
      <w:r w:rsidR="009B6DD8" w:rsidRPr="006B2830">
        <w:t>Furnizim, Vendosje P</w:t>
      </w:r>
      <w:r w:rsidRPr="006B2830">
        <w:t>a</w:t>
      </w:r>
      <w:r w:rsidR="009B6DD8" w:rsidRPr="006B2830">
        <w:t>jisje K</w:t>
      </w:r>
      <w:r w:rsidRPr="006B2830">
        <w:t>ondicionimi”</w:t>
      </w:r>
      <w:r w:rsidR="009B6DD8" w:rsidRPr="006B2830">
        <w:t xml:space="preserve"> </w:t>
      </w:r>
      <w:r w:rsidR="006C06D1">
        <w:t>ë</w:t>
      </w:r>
      <w:r w:rsidR="009B6DD8" w:rsidRPr="006B2830">
        <w:t>sht</w:t>
      </w:r>
      <w:r w:rsidR="006C06D1">
        <w:t>ë</w:t>
      </w:r>
      <w:r w:rsidR="009B6DD8" w:rsidRPr="006B2830">
        <w:t xml:space="preserve"> n</w:t>
      </w:r>
      <w:r w:rsidR="006C06D1">
        <w:t>ë</w:t>
      </w:r>
      <w:r w:rsidR="009B6DD8" w:rsidRPr="006B2830">
        <w:t xml:space="preserve"> pro</w:t>
      </w:r>
      <w:r w:rsidR="008871ED">
        <w:t>ç</w:t>
      </w:r>
      <w:r w:rsidR="009B6DD8" w:rsidRPr="006B2830">
        <w:t>es t</w:t>
      </w:r>
      <w:r w:rsidR="006C06D1">
        <w:t>ë</w:t>
      </w:r>
      <w:r w:rsidR="009B6DD8" w:rsidRPr="006B2830">
        <w:t xml:space="preserve"> p</w:t>
      </w:r>
      <w:r w:rsidR="006C06D1">
        <w:t>ë</w:t>
      </w:r>
      <w:r w:rsidR="009B6DD8" w:rsidRPr="006B2830">
        <w:t>rgatitjes s</w:t>
      </w:r>
      <w:r w:rsidR="006C06D1">
        <w:t>ë</w:t>
      </w:r>
      <w:r w:rsidR="009B6DD8" w:rsidRPr="006B2830">
        <w:t xml:space="preserve"> dokumentacionit t</w:t>
      </w:r>
      <w:r w:rsidR="006C06D1">
        <w:t>ë</w:t>
      </w:r>
      <w:r w:rsidR="009B6DD8" w:rsidRPr="006B2830">
        <w:t xml:space="preserve"> nevojsh</w:t>
      </w:r>
      <w:r w:rsidR="006C06D1">
        <w:t>ë</w:t>
      </w:r>
      <w:r w:rsidR="009B6DD8" w:rsidRPr="006B2830">
        <w:t>m p</w:t>
      </w:r>
      <w:r w:rsidR="006C06D1">
        <w:t>ë</w:t>
      </w:r>
      <w:r w:rsidR="009B6DD8" w:rsidRPr="006B2830">
        <w:t>r fillimin e procedur</w:t>
      </w:r>
      <w:r w:rsidR="006C06D1">
        <w:t>ë</w:t>
      </w:r>
      <w:r w:rsidR="009B6DD8" w:rsidRPr="006B2830">
        <w:t>s.</w:t>
      </w:r>
    </w:p>
    <w:p w:rsidR="0084664F" w:rsidRPr="006B2830" w:rsidRDefault="009B6DD8" w:rsidP="00147DB8">
      <w:pPr>
        <w:pStyle w:val="ListParagraph"/>
        <w:numPr>
          <w:ilvl w:val="0"/>
          <w:numId w:val="14"/>
        </w:numPr>
        <w:spacing w:line="276" w:lineRule="auto"/>
        <w:jc w:val="both"/>
      </w:pPr>
      <w:r w:rsidRPr="006B2830">
        <w:t xml:space="preserve">“Furnizim, Vendosje Ashensori” </w:t>
      </w:r>
      <w:r w:rsidR="006C06D1">
        <w:t>ë</w:t>
      </w:r>
      <w:r w:rsidRPr="006B2830">
        <w:t>sht</w:t>
      </w:r>
      <w:r w:rsidR="006C06D1">
        <w:t>ë</w:t>
      </w:r>
      <w:r w:rsidRPr="006B2830">
        <w:t xml:space="preserve"> </w:t>
      </w:r>
      <w:r w:rsidR="0084664F" w:rsidRPr="006B2830">
        <w:t>n</w:t>
      </w:r>
      <w:r w:rsidR="006C06D1">
        <w:t>ë</w:t>
      </w:r>
      <w:r w:rsidR="0084664F" w:rsidRPr="006B2830">
        <w:t xml:space="preserve"> pro</w:t>
      </w:r>
      <w:r w:rsidR="008871ED">
        <w:t>ç</w:t>
      </w:r>
      <w:r w:rsidR="0084664F" w:rsidRPr="006B2830">
        <w:t>es t</w:t>
      </w:r>
      <w:r w:rsidR="006C06D1">
        <w:t>ë</w:t>
      </w:r>
      <w:r w:rsidR="0084664F" w:rsidRPr="006B2830">
        <w:t xml:space="preserve"> realizimit t</w:t>
      </w:r>
      <w:r w:rsidR="006C06D1">
        <w:t>ë</w:t>
      </w:r>
      <w:r w:rsidR="0084664F" w:rsidRPr="006B2830">
        <w:t xml:space="preserve"> realizimit t</w:t>
      </w:r>
      <w:r w:rsidR="006C06D1">
        <w:t>ë</w:t>
      </w:r>
      <w:r w:rsidR="0084664F" w:rsidRPr="006B2830">
        <w:t xml:space="preserve"> procedur</w:t>
      </w:r>
      <w:r w:rsidR="006C06D1">
        <w:t>ë</w:t>
      </w:r>
      <w:r w:rsidR="0084664F" w:rsidRPr="006B2830">
        <w:t>s p</w:t>
      </w:r>
      <w:r w:rsidR="006C06D1">
        <w:t>ë</w:t>
      </w:r>
      <w:r w:rsidR="0084664F" w:rsidRPr="006B2830">
        <w:t>r studim projektim.</w:t>
      </w:r>
    </w:p>
    <w:p w:rsidR="0084664F" w:rsidRPr="006B2830" w:rsidRDefault="0084664F" w:rsidP="00147DB8">
      <w:pPr>
        <w:pStyle w:val="ListParagraph"/>
        <w:numPr>
          <w:ilvl w:val="0"/>
          <w:numId w:val="14"/>
        </w:numPr>
        <w:spacing w:line="276" w:lineRule="auto"/>
        <w:jc w:val="both"/>
      </w:pPr>
      <w:r w:rsidRPr="006B2830">
        <w:t>“Blerje pajisje elektronike” jan</w:t>
      </w:r>
      <w:r w:rsidR="006C06D1">
        <w:t>ë</w:t>
      </w:r>
      <w:r w:rsidRPr="006B2830">
        <w:t xml:space="preserve"> d</w:t>
      </w:r>
      <w:r w:rsidR="006C06D1">
        <w:t>ë</w:t>
      </w:r>
      <w:r w:rsidRPr="006B2830">
        <w:t>rguar k</w:t>
      </w:r>
      <w:r w:rsidR="006C06D1">
        <w:t>ë</w:t>
      </w:r>
      <w:r w:rsidRPr="006B2830">
        <w:t>rkesat t</w:t>
      </w:r>
      <w:r w:rsidR="008871ED">
        <w:t>e</w:t>
      </w:r>
      <w:r w:rsidRPr="006B2830">
        <w:t xml:space="preserve"> AKSHI n</w:t>
      </w:r>
      <w:r w:rsidR="006C06D1">
        <w:t>ë</w:t>
      </w:r>
      <w:r w:rsidRPr="006B2830">
        <w:t xml:space="preserve"> pritje t</w:t>
      </w:r>
      <w:r w:rsidR="006C06D1">
        <w:t>ë</w:t>
      </w:r>
      <w:r w:rsidRPr="006B2830">
        <w:t xml:space="preserve"> mbylljes s</w:t>
      </w:r>
      <w:r w:rsidR="006C06D1">
        <w:t>ë</w:t>
      </w:r>
      <w:r w:rsidR="008871ED">
        <w:t xml:space="preserve"> proç</w:t>
      </w:r>
      <w:r w:rsidRPr="006B2830">
        <w:t>edurave.</w:t>
      </w:r>
    </w:p>
    <w:p w:rsidR="009B6DD8" w:rsidRPr="006B2830" w:rsidRDefault="0084664F" w:rsidP="00147DB8">
      <w:pPr>
        <w:pStyle w:val="ListParagraph"/>
        <w:numPr>
          <w:ilvl w:val="0"/>
          <w:numId w:val="14"/>
        </w:numPr>
        <w:spacing w:line="276" w:lineRule="auto"/>
        <w:jc w:val="both"/>
      </w:pPr>
      <w:r w:rsidRPr="006B2830">
        <w:t>“Blerje pajisje zyre” dhe “Pajisje t</w:t>
      </w:r>
      <w:r w:rsidR="006C06D1">
        <w:t>ë</w:t>
      </w:r>
      <w:r w:rsidRPr="006B2830">
        <w:t xml:space="preserve"> tjera zyre” duke u realizuar rast pas rasti. Planifikohet t</w:t>
      </w:r>
      <w:r w:rsidR="006C06D1">
        <w:t>ë</w:t>
      </w:r>
      <w:r w:rsidRPr="006B2830">
        <w:t xml:space="preserve"> realizohet plot</w:t>
      </w:r>
      <w:r w:rsidR="006C06D1">
        <w:t>ë</w:t>
      </w:r>
      <w:r w:rsidRPr="006B2830">
        <w:t>sisht deri n</w:t>
      </w:r>
      <w:r w:rsidR="006C06D1">
        <w:t>ë</w:t>
      </w:r>
      <w:r w:rsidRPr="006B2830">
        <w:t xml:space="preserve"> 31.12.2018. </w:t>
      </w:r>
    </w:p>
    <w:p w:rsidR="005E49D1" w:rsidRPr="008D0A18" w:rsidRDefault="005E49D1" w:rsidP="00DC7688">
      <w:pPr>
        <w:spacing w:line="276" w:lineRule="auto"/>
        <w:jc w:val="both"/>
        <w:rPr>
          <w:sz w:val="16"/>
          <w:szCs w:val="16"/>
        </w:rPr>
      </w:pPr>
    </w:p>
    <w:p w:rsidR="006B2830" w:rsidRPr="006B2830" w:rsidRDefault="006B2830" w:rsidP="00DC7688">
      <w:pPr>
        <w:spacing w:line="276" w:lineRule="auto"/>
        <w:jc w:val="both"/>
      </w:pPr>
      <w:r w:rsidRPr="006042FE">
        <w:rPr>
          <w:b/>
          <w:u w:val="single"/>
        </w:rPr>
        <w:t>Komisioni Shtetëror për Ndihmën Juridike</w:t>
      </w:r>
      <w:r w:rsidRPr="006B2830">
        <w:t xml:space="preserve"> ka bler</w:t>
      </w:r>
      <w:r w:rsidR="006C06D1">
        <w:t>ë</w:t>
      </w:r>
      <w:r w:rsidRPr="006B2830">
        <w:t xml:space="preserve"> pajisje elektronike sipas nevojave nd</w:t>
      </w:r>
      <w:r w:rsidR="006C06D1">
        <w:t>ë</w:t>
      </w:r>
      <w:r w:rsidRPr="006B2830">
        <w:t>rsa Agjensia e Mbikqyrjes s</w:t>
      </w:r>
      <w:r w:rsidR="006C06D1">
        <w:t>ë</w:t>
      </w:r>
      <w:r w:rsidRPr="006B2830">
        <w:t xml:space="preserve"> Falimentit po kryen pro</w:t>
      </w:r>
      <w:r w:rsidR="000900CA">
        <w:t>ç</w:t>
      </w:r>
      <w:r w:rsidRPr="006B2830">
        <w:t>edurat p</w:t>
      </w:r>
      <w:r w:rsidR="006C06D1">
        <w:t>ë</w:t>
      </w:r>
      <w:r w:rsidRPr="006B2830">
        <w:t xml:space="preserve">r blerjen e dy printerave. </w:t>
      </w:r>
    </w:p>
    <w:p w:rsidR="00304149" w:rsidRDefault="005714EC" w:rsidP="00DC7688">
      <w:pPr>
        <w:spacing w:line="276" w:lineRule="auto"/>
        <w:jc w:val="both"/>
      </w:pPr>
      <w:r w:rsidRPr="006B2830">
        <w:t>Lidhur me detyrimet e prapambetura n</w:t>
      </w:r>
      <w:r w:rsidR="00FC3D3F" w:rsidRPr="006B2830">
        <w:t>ë</w:t>
      </w:r>
      <w:r w:rsidRPr="006B2830">
        <w:t xml:space="preserve"> Programin Planifikim, Menaxhim dhe Administrim vet</w:t>
      </w:r>
      <w:r w:rsidR="00FC3D3F" w:rsidRPr="006B2830">
        <w:t>ë</w:t>
      </w:r>
      <w:r w:rsidRPr="006B2830">
        <w:t>m Aparati i Ministris</w:t>
      </w:r>
      <w:r w:rsidR="00FC3D3F" w:rsidRPr="006B2830">
        <w:t>ë</w:t>
      </w:r>
      <w:r w:rsidRPr="006B2830">
        <w:t xml:space="preserve"> ka raportuar 125.9 milion</w:t>
      </w:r>
      <w:r w:rsidR="00FC3D3F" w:rsidRPr="006B2830">
        <w:t>ë</w:t>
      </w:r>
      <w:r w:rsidRPr="006B2830">
        <w:t xml:space="preserve"> lek </w:t>
      </w:r>
      <w:r w:rsidR="00DD2302" w:rsidRPr="006B2830">
        <w:t>jan</w:t>
      </w:r>
      <w:r w:rsidR="006C06D1">
        <w:t>ë</w:t>
      </w:r>
      <w:r w:rsidR="00DD2302" w:rsidRPr="006B2830">
        <w:t xml:space="preserve"> planifikuar t</w:t>
      </w:r>
      <w:r w:rsidR="006C06D1">
        <w:t>ë</w:t>
      </w:r>
      <w:r w:rsidR="00DD2302" w:rsidRPr="006B2830">
        <w:t xml:space="preserve"> realizohe</w:t>
      </w:r>
      <w:r w:rsidR="00F7287D">
        <w:t>n</w:t>
      </w:r>
      <w:r w:rsidR="00DD2302" w:rsidRPr="006B2830">
        <w:t xml:space="preserve"> brenda 31.12.2018.</w:t>
      </w:r>
      <w:r w:rsidR="006B2830" w:rsidRPr="006B2830">
        <w:t xml:space="preserve"> N</w:t>
      </w:r>
      <w:r w:rsidR="006C06D1">
        <w:t>ë</w:t>
      </w:r>
      <w:r w:rsidR="006B2830" w:rsidRPr="006B2830">
        <w:t xml:space="preserve"> programin Planifikim, Menaxhim dhe Administrim vet</w:t>
      </w:r>
      <w:r w:rsidR="006C06D1">
        <w:t>ë</w:t>
      </w:r>
      <w:r w:rsidR="006B2830" w:rsidRPr="006B2830">
        <w:t>m Komisioni Shtet</w:t>
      </w:r>
      <w:r w:rsidR="006C06D1">
        <w:t>ë</w:t>
      </w:r>
      <w:r w:rsidR="006B2830" w:rsidRPr="006B2830">
        <w:t>ror p</w:t>
      </w:r>
      <w:r w:rsidR="006C06D1">
        <w:t>ë</w:t>
      </w:r>
      <w:r w:rsidR="006B2830" w:rsidRPr="006B2830">
        <w:t>r Ndihm</w:t>
      </w:r>
      <w:r w:rsidR="006C06D1">
        <w:t>ë</w:t>
      </w:r>
      <w:r w:rsidR="006B2830" w:rsidRPr="006B2830">
        <w:t>n Juridike ka t</w:t>
      </w:r>
      <w:r w:rsidR="006C06D1">
        <w:t>ë</w:t>
      </w:r>
      <w:r w:rsidR="006B2830" w:rsidRPr="006B2830">
        <w:t xml:space="preserve"> p</w:t>
      </w:r>
      <w:r w:rsidR="006C06D1">
        <w:t>ë</w:t>
      </w:r>
      <w:r w:rsidR="006B2830" w:rsidRPr="006B2830">
        <w:t>rcaktuar produkt p</w:t>
      </w:r>
      <w:r w:rsidR="006C06D1">
        <w:t>ë</w:t>
      </w:r>
      <w:r w:rsidR="006B2830" w:rsidRPr="006B2830">
        <w:t>r baraz</w:t>
      </w:r>
      <w:r w:rsidR="00F7287D">
        <w:t>i</w:t>
      </w:r>
      <w:r w:rsidR="006B2830" w:rsidRPr="006B2830">
        <w:t>n</w:t>
      </w:r>
      <w:r w:rsidR="006C06D1">
        <w:t>ë</w:t>
      </w:r>
      <w:r w:rsidR="006B2830" w:rsidRPr="006B2830">
        <w:t xml:space="preserve"> gjinore.</w:t>
      </w:r>
    </w:p>
    <w:p w:rsidR="006042FE" w:rsidRDefault="006042FE" w:rsidP="006042FE">
      <w:pPr>
        <w:spacing w:line="276" w:lineRule="auto"/>
        <w:jc w:val="both"/>
      </w:pPr>
    </w:p>
    <w:p w:rsidR="006042FE" w:rsidRDefault="006042FE" w:rsidP="006042FE">
      <w:pPr>
        <w:spacing w:line="276" w:lineRule="auto"/>
        <w:jc w:val="both"/>
      </w:pPr>
      <w:r w:rsidRPr="006B2830">
        <w:t>Shpenzimet kapitale t</w:t>
      </w:r>
      <w:r>
        <w:t>ë</w:t>
      </w:r>
      <w:r w:rsidRPr="006B2830">
        <w:t xml:space="preserve"> akorduara p</w:t>
      </w:r>
      <w:r>
        <w:t>ë</w:t>
      </w:r>
      <w:r w:rsidRPr="006B2830">
        <w:t xml:space="preserve">r </w:t>
      </w:r>
      <w:r w:rsidRPr="0056704E">
        <w:rPr>
          <w:b/>
          <w:u w:val="single"/>
        </w:rPr>
        <w:t>Arkivi Shtetëror për Sistemin Gjyqësor</w:t>
      </w:r>
      <w:r w:rsidRPr="006B2830">
        <w:t xml:space="preserve"> jan</w:t>
      </w:r>
      <w:r>
        <w:t>ë</w:t>
      </w:r>
      <w:r w:rsidRPr="006B2830">
        <w:t xml:space="preserve"> realizuar t</w:t>
      </w:r>
      <w:r>
        <w:t>ë</w:t>
      </w:r>
      <w:r w:rsidRPr="006B2830">
        <w:t xml:space="preserve"> tre projektet e pla</w:t>
      </w:r>
      <w:r>
        <w:t>nifikuara. Projekti “R</w:t>
      </w:r>
      <w:r w:rsidRPr="006B2830">
        <w:t xml:space="preserve">ikonstruksioni i </w:t>
      </w:r>
      <w:r>
        <w:t>ç</w:t>
      </w:r>
      <w:r w:rsidRPr="006B2830">
        <w:t>atis</w:t>
      </w:r>
      <w:r>
        <w:t>ë s</w:t>
      </w:r>
      <w:r w:rsidR="005702BE">
        <w:t>ë</w:t>
      </w:r>
      <w:r>
        <w:t xml:space="preserve"> Arkivit”</w:t>
      </w:r>
      <w:r w:rsidRPr="006B2830">
        <w:t xml:space="preserve"> </w:t>
      </w:r>
      <w:r>
        <w:t>ë</w:t>
      </w:r>
      <w:r w:rsidRPr="006B2830">
        <w:t>sht</w:t>
      </w:r>
      <w:r>
        <w:t>ë</w:t>
      </w:r>
      <w:r w:rsidRPr="006B2830">
        <w:t xml:space="preserve"> </w:t>
      </w:r>
      <w:r>
        <w:t xml:space="preserve">realizuar </w:t>
      </w:r>
      <w:r w:rsidRPr="006B2830">
        <w:t>dhe pagesa do t</w:t>
      </w:r>
      <w:r>
        <w:t>ë</w:t>
      </w:r>
      <w:r w:rsidRPr="006B2830">
        <w:t xml:space="preserve"> b</w:t>
      </w:r>
      <w:r>
        <w:t>ë</w:t>
      </w:r>
      <w:r w:rsidRPr="006B2830">
        <w:t>h</w:t>
      </w:r>
      <w:r>
        <w:t>e</w:t>
      </w:r>
      <w:r w:rsidRPr="006B2830">
        <w:t xml:space="preserve">t </w:t>
      </w:r>
      <w:r>
        <w:t>në</w:t>
      </w:r>
      <w:r w:rsidRPr="006B2830">
        <w:t xml:space="preserve"> muajit Shtator.</w:t>
      </w:r>
    </w:p>
    <w:p w:rsidR="00613316" w:rsidRPr="00613316" w:rsidRDefault="00613316" w:rsidP="00613316">
      <w:pPr>
        <w:spacing w:line="276" w:lineRule="auto"/>
        <w:jc w:val="both"/>
      </w:pPr>
      <w:r>
        <w:t xml:space="preserve">Detyrimet e prapambetura të Programit </w:t>
      </w:r>
      <w:r w:rsidRPr="006127C5">
        <w:rPr>
          <w:b/>
          <w:u w:val="single"/>
        </w:rPr>
        <w:t>“Planifikim, Menaxhim dhe Administrim</w:t>
      </w:r>
      <w:r w:rsidRPr="00613316">
        <w:rPr>
          <w:b/>
        </w:rPr>
        <w:t>”</w:t>
      </w:r>
      <w:r w:rsidRPr="00613316">
        <w:t xml:space="preserve"> p</w:t>
      </w:r>
      <w:r>
        <w:t>ë</w:t>
      </w:r>
      <w:r w:rsidRPr="00613316">
        <w:t>r</w:t>
      </w:r>
      <w:r>
        <w:t xml:space="preserve"> periudhën 8 mujore janë rreth 126 milion lekë e detajuar sipas listës bashkëlidhur. </w:t>
      </w:r>
    </w:p>
    <w:p w:rsidR="00DE7FF6" w:rsidRPr="00AA6DFD" w:rsidRDefault="00C7600C" w:rsidP="00DC7688">
      <w:pPr>
        <w:spacing w:line="276" w:lineRule="auto"/>
        <w:jc w:val="both"/>
      </w:pPr>
      <w:r w:rsidRPr="00AA6DFD">
        <w:t xml:space="preserve">           </w:t>
      </w:r>
    </w:p>
    <w:p w:rsidR="00C7600C" w:rsidRPr="008D0A18" w:rsidRDefault="00C7600C" w:rsidP="00DC7688">
      <w:pPr>
        <w:pStyle w:val="ListParagraph"/>
        <w:numPr>
          <w:ilvl w:val="0"/>
          <w:numId w:val="9"/>
        </w:numPr>
        <w:spacing w:line="276" w:lineRule="auto"/>
        <w:jc w:val="both"/>
        <w:rPr>
          <w:b/>
        </w:rPr>
      </w:pPr>
      <w:r w:rsidRPr="00AA6DFD">
        <w:rPr>
          <w:b/>
        </w:rPr>
        <w:t>Programi “</w:t>
      </w:r>
      <w:r w:rsidR="002D5584" w:rsidRPr="00AA6DFD">
        <w:rPr>
          <w:b/>
        </w:rPr>
        <w:t>Publikime</w:t>
      </w:r>
      <w:r w:rsidRPr="00AA6DFD">
        <w:rPr>
          <w:b/>
        </w:rPr>
        <w:t xml:space="preserve"> Zyrtare”</w:t>
      </w:r>
    </w:p>
    <w:p w:rsidR="00C7600C" w:rsidRPr="00AA6DFD" w:rsidRDefault="00BC30FD" w:rsidP="00DC7688">
      <w:pPr>
        <w:spacing w:line="276" w:lineRule="auto"/>
        <w:jc w:val="both"/>
      </w:pPr>
      <w:r w:rsidRPr="00AA6DFD">
        <w:t>R</w:t>
      </w:r>
      <w:r w:rsidR="00C7600C" w:rsidRPr="00AA6DFD">
        <w:t>eali</w:t>
      </w:r>
      <w:r w:rsidR="00F005DF" w:rsidRPr="00AA6DFD">
        <w:t xml:space="preserve">zimi i shpenzimeve </w:t>
      </w:r>
      <w:r w:rsidR="00A9420B" w:rsidRPr="00AA6DFD">
        <w:t>p</w:t>
      </w:r>
      <w:r w:rsidR="00A47623" w:rsidRPr="00AA6DFD">
        <w:t>ë</w:t>
      </w:r>
      <w:r w:rsidR="00A9420B" w:rsidRPr="00AA6DFD">
        <w:t xml:space="preserve">r </w:t>
      </w:r>
      <w:r w:rsidR="006042FE">
        <w:t>8-</w:t>
      </w:r>
      <w:r w:rsidR="00A9420B" w:rsidRPr="00AA6DFD">
        <w:t>mujorin e vitit 2018</w:t>
      </w:r>
      <w:r w:rsidR="00F005DF" w:rsidRPr="00AA6DFD">
        <w:t xml:space="preserve"> për </w:t>
      </w:r>
      <w:r w:rsidR="00C7600C" w:rsidRPr="00AA6DFD">
        <w:t xml:space="preserve">këtë program, i krahasuar me planin e </w:t>
      </w:r>
      <w:r w:rsidR="00F005DF" w:rsidRPr="00AA6DFD">
        <w:t>periudhës</w:t>
      </w:r>
      <w:r w:rsidR="00C7600C" w:rsidRPr="00AA6DFD">
        <w:t xml:space="preserve">, është në </w:t>
      </w:r>
      <w:r w:rsidR="00C7600C" w:rsidRPr="00AA6DFD">
        <w:rPr>
          <w:b/>
        </w:rPr>
        <w:t xml:space="preserve">masën </w:t>
      </w:r>
      <w:r w:rsidR="001464F5" w:rsidRPr="00AA6DFD">
        <w:rPr>
          <w:b/>
        </w:rPr>
        <w:t>5</w:t>
      </w:r>
      <w:r w:rsidR="00F6436A" w:rsidRPr="00AA6DFD">
        <w:rPr>
          <w:b/>
        </w:rPr>
        <w:t>9.2</w:t>
      </w:r>
      <w:r w:rsidR="00C7600C" w:rsidRPr="00AA6DFD">
        <w:rPr>
          <w:b/>
        </w:rPr>
        <w:t xml:space="preserve"> %, </w:t>
      </w:r>
      <w:r w:rsidR="00C7600C" w:rsidRPr="00AA6DFD">
        <w:t xml:space="preserve">ose sipas zërave kryesorë: </w:t>
      </w:r>
    </w:p>
    <w:p w:rsidR="000C62E2" w:rsidRPr="00AA6DFD" w:rsidRDefault="000C62E2" w:rsidP="00DC7688">
      <w:pPr>
        <w:spacing w:line="276" w:lineRule="auto"/>
        <w:jc w:val="both"/>
      </w:pPr>
    </w:p>
    <w:p w:rsidR="00C7600C" w:rsidRPr="00AA6DFD" w:rsidRDefault="00C7600C" w:rsidP="00147DB8">
      <w:pPr>
        <w:pStyle w:val="Subtitle"/>
        <w:numPr>
          <w:ilvl w:val="1"/>
          <w:numId w:val="8"/>
        </w:numPr>
        <w:tabs>
          <w:tab w:val="num" w:pos="1440"/>
        </w:tabs>
        <w:spacing w:line="276" w:lineRule="auto"/>
        <w:ind w:left="1512"/>
        <w:jc w:val="both"/>
        <w:rPr>
          <w:b w:val="0"/>
          <w:bCs w:val="0"/>
          <w:lang w:val="da-DK"/>
        </w:rPr>
      </w:pPr>
      <w:r w:rsidRPr="00AA6DFD">
        <w:rPr>
          <w:b w:val="0"/>
          <w:bCs w:val="0"/>
          <w:lang w:val="da-DK"/>
        </w:rPr>
        <w:t xml:space="preserve">Shpenzimet e personelit                            </w:t>
      </w:r>
      <w:r w:rsidR="00F6436A" w:rsidRPr="00AA6DFD">
        <w:rPr>
          <w:b w:val="0"/>
          <w:bCs w:val="0"/>
          <w:lang w:val="da-DK"/>
        </w:rPr>
        <w:t>87.7</w:t>
      </w:r>
      <w:r w:rsidR="00A9420B" w:rsidRPr="00AA6DFD">
        <w:rPr>
          <w:b w:val="0"/>
          <w:bCs w:val="0"/>
          <w:lang w:val="da-DK"/>
        </w:rPr>
        <w:t xml:space="preserve"> </w:t>
      </w:r>
      <w:r w:rsidRPr="00AA6DFD">
        <w:rPr>
          <w:b w:val="0"/>
          <w:bCs w:val="0"/>
          <w:lang w:val="da-DK"/>
        </w:rPr>
        <w:t xml:space="preserve">% </w:t>
      </w:r>
    </w:p>
    <w:p w:rsidR="00C7600C" w:rsidRPr="00AA6DFD" w:rsidRDefault="00C7600C" w:rsidP="00147DB8">
      <w:pPr>
        <w:pStyle w:val="Subtitle"/>
        <w:numPr>
          <w:ilvl w:val="1"/>
          <w:numId w:val="8"/>
        </w:numPr>
        <w:tabs>
          <w:tab w:val="num" w:pos="1440"/>
        </w:tabs>
        <w:spacing w:line="276" w:lineRule="auto"/>
        <w:ind w:left="1512"/>
        <w:jc w:val="both"/>
        <w:rPr>
          <w:b w:val="0"/>
          <w:bCs w:val="0"/>
        </w:rPr>
      </w:pPr>
      <w:r w:rsidRPr="00AA6DFD">
        <w:rPr>
          <w:b w:val="0"/>
          <w:bCs w:val="0"/>
        </w:rPr>
        <w:lastRenderedPageBreak/>
        <w:t xml:space="preserve">Shpenzimet e tjera operative                  </w:t>
      </w:r>
      <w:r w:rsidR="00DE7FF6" w:rsidRPr="00AA6DFD">
        <w:rPr>
          <w:b w:val="0"/>
          <w:bCs w:val="0"/>
        </w:rPr>
        <w:t xml:space="preserve">  </w:t>
      </w:r>
      <w:r w:rsidRPr="00AA6DFD">
        <w:rPr>
          <w:b w:val="0"/>
          <w:bCs w:val="0"/>
        </w:rPr>
        <w:t xml:space="preserve"> </w:t>
      </w:r>
      <w:r w:rsidR="00F6436A" w:rsidRPr="00AA6DFD">
        <w:rPr>
          <w:b w:val="0"/>
          <w:bCs w:val="0"/>
        </w:rPr>
        <w:t>45.5</w:t>
      </w:r>
      <w:r w:rsidRPr="00AA6DFD">
        <w:rPr>
          <w:b w:val="0"/>
          <w:bCs w:val="0"/>
        </w:rPr>
        <w:t>%</w:t>
      </w:r>
    </w:p>
    <w:p w:rsidR="001464F5" w:rsidRPr="00AA6DFD" w:rsidRDefault="001464F5" w:rsidP="00147DB8">
      <w:pPr>
        <w:pStyle w:val="Subtitle"/>
        <w:numPr>
          <w:ilvl w:val="1"/>
          <w:numId w:val="8"/>
        </w:numPr>
        <w:tabs>
          <w:tab w:val="num" w:pos="1440"/>
        </w:tabs>
        <w:spacing w:line="276" w:lineRule="auto"/>
        <w:ind w:left="1512"/>
        <w:jc w:val="both"/>
        <w:rPr>
          <w:b w:val="0"/>
          <w:bCs w:val="0"/>
        </w:rPr>
      </w:pPr>
      <w:r w:rsidRPr="00AA6DFD">
        <w:rPr>
          <w:b w:val="0"/>
          <w:bCs w:val="0"/>
        </w:rPr>
        <w:t>Shpenzimet kapitale</w:t>
      </w:r>
      <w:r w:rsidR="00A9420B" w:rsidRPr="00AA6DFD">
        <w:rPr>
          <w:b w:val="0"/>
          <w:bCs w:val="0"/>
        </w:rPr>
        <w:t xml:space="preserve">                                    </w:t>
      </w:r>
      <w:r w:rsidR="00F6436A" w:rsidRPr="00AA6DFD">
        <w:rPr>
          <w:b w:val="0"/>
          <w:bCs w:val="0"/>
        </w:rPr>
        <w:t>2.5</w:t>
      </w:r>
      <w:r w:rsidR="00A9420B" w:rsidRPr="00AA6DFD">
        <w:rPr>
          <w:b w:val="0"/>
          <w:bCs w:val="0"/>
        </w:rPr>
        <w:t>%</w:t>
      </w:r>
    </w:p>
    <w:p w:rsidR="00AA437F" w:rsidRPr="00AA6DFD" w:rsidRDefault="00AA437F" w:rsidP="00DC7688">
      <w:pPr>
        <w:pStyle w:val="Subtitle"/>
        <w:spacing w:line="276" w:lineRule="auto"/>
        <w:jc w:val="both"/>
      </w:pPr>
    </w:p>
    <w:p w:rsidR="00C7600C" w:rsidRPr="00AA6DFD" w:rsidRDefault="00C7600C" w:rsidP="00DC7688">
      <w:pPr>
        <w:pStyle w:val="Subtitle"/>
        <w:spacing w:line="276" w:lineRule="auto"/>
        <w:ind w:left="1152"/>
        <w:jc w:val="both"/>
      </w:pPr>
      <w:r w:rsidRPr="00AA6DFD">
        <w:t xml:space="preserve">                Gjithsej                                        </w:t>
      </w:r>
      <w:r w:rsidR="00A9420B" w:rsidRPr="00AA6DFD">
        <w:t>5</w:t>
      </w:r>
      <w:r w:rsidR="00F6436A" w:rsidRPr="00AA6DFD">
        <w:t>9</w:t>
      </w:r>
      <w:r w:rsidR="00A9420B" w:rsidRPr="00AA6DFD">
        <w:t>.</w:t>
      </w:r>
      <w:r w:rsidR="00F6436A" w:rsidRPr="00AA6DFD">
        <w:t>2</w:t>
      </w:r>
      <w:r w:rsidRPr="00AA6DFD">
        <w:t>%</w:t>
      </w:r>
    </w:p>
    <w:p w:rsidR="005D7CB3" w:rsidRPr="00AA6DFD" w:rsidRDefault="005D7CB3" w:rsidP="00DC7688">
      <w:pPr>
        <w:pStyle w:val="Subtitle"/>
        <w:spacing w:line="276" w:lineRule="auto"/>
        <w:jc w:val="both"/>
      </w:pPr>
    </w:p>
    <w:p w:rsidR="005D7CB3" w:rsidRPr="00AA6DFD" w:rsidRDefault="000375E0" w:rsidP="00DC7688">
      <w:pPr>
        <w:pStyle w:val="Subtitle"/>
        <w:spacing w:line="276" w:lineRule="auto"/>
        <w:jc w:val="both"/>
      </w:pPr>
      <w:r w:rsidRPr="00AA6DFD">
        <w:rPr>
          <w:noProof/>
          <w:lang w:val="en-US"/>
        </w:rPr>
        <w:drawing>
          <wp:inline distT="0" distB="0" distL="0" distR="0" wp14:anchorId="75A64FEA" wp14:editId="0854C723">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7CB3" w:rsidRPr="00AA6DFD" w:rsidRDefault="005D7CB3" w:rsidP="00DC7688">
      <w:pPr>
        <w:pStyle w:val="Subtitle"/>
        <w:spacing w:line="276" w:lineRule="auto"/>
        <w:jc w:val="both"/>
      </w:pPr>
    </w:p>
    <w:p w:rsidR="00C7600C" w:rsidRPr="00AA6DFD" w:rsidRDefault="00C7600C" w:rsidP="00DC7688">
      <w:pPr>
        <w:pStyle w:val="Subtitle"/>
        <w:spacing w:line="276" w:lineRule="auto"/>
        <w:jc w:val="both"/>
      </w:pPr>
    </w:p>
    <w:p w:rsidR="006110A0" w:rsidRDefault="002C7EE9" w:rsidP="00DC7688">
      <w:pPr>
        <w:spacing w:line="276" w:lineRule="auto"/>
        <w:jc w:val="both"/>
      </w:pPr>
      <w:r w:rsidRPr="00AA6DFD">
        <w:t>R</w:t>
      </w:r>
      <w:r w:rsidR="00C7600C" w:rsidRPr="00AA6DFD">
        <w:t xml:space="preserve">ealizimi i shpenzimeve të programit është </w:t>
      </w:r>
      <w:r w:rsidR="001C5074" w:rsidRPr="00AA6DFD">
        <w:t>n</w:t>
      </w:r>
      <w:r w:rsidR="000D54BA" w:rsidRPr="00AA6DFD">
        <w:t>ë</w:t>
      </w:r>
      <w:r w:rsidR="001C5074" w:rsidRPr="00AA6DFD">
        <w:t xml:space="preserve"> shifra </w:t>
      </w:r>
      <w:r w:rsidR="002A040C" w:rsidRPr="00AA6DFD">
        <w:t>mesatare</w:t>
      </w:r>
      <w:r w:rsidR="00C7600C" w:rsidRPr="00AA6DFD">
        <w:t>,</w:t>
      </w:r>
      <w:r w:rsidRPr="00AA6DFD">
        <w:t xml:space="preserve"> </w:t>
      </w:r>
      <w:r w:rsidR="00301428" w:rsidRPr="00AA6DFD">
        <w:t xml:space="preserve">shpenzimet e personelit </w:t>
      </w:r>
      <w:r w:rsidRPr="00AA6DFD">
        <w:t>jan</w:t>
      </w:r>
      <w:r w:rsidR="00A47623" w:rsidRPr="00AA6DFD">
        <w:t>ë</w:t>
      </w:r>
      <w:r w:rsidRPr="00AA6DFD">
        <w:t xml:space="preserve"> </w:t>
      </w:r>
      <w:r w:rsidR="006110A0">
        <w:t>realizuar 87.7%,</w:t>
      </w:r>
      <w:r w:rsidR="00C83FD5">
        <w:t xml:space="preserve"> p</w:t>
      </w:r>
      <w:r w:rsidR="005702BE">
        <w:t>ë</w:t>
      </w:r>
      <w:r w:rsidR="00C83FD5">
        <w:t>r shkak t</w:t>
      </w:r>
      <w:r w:rsidR="005702BE">
        <w:t>ë</w:t>
      </w:r>
      <w:r w:rsidR="00C83FD5">
        <w:t xml:space="preserve"> vendeve vacant n</w:t>
      </w:r>
      <w:r w:rsidR="005702BE">
        <w:t>ë</w:t>
      </w:r>
      <w:r w:rsidR="00C83FD5">
        <w:t xml:space="preserve"> organik</w:t>
      </w:r>
      <w:r w:rsidR="005702BE">
        <w:t>ë</w:t>
      </w:r>
      <w:r w:rsidR="00C83FD5">
        <w:t>. S</w:t>
      </w:r>
      <w:r w:rsidR="00C7600C" w:rsidRPr="00AA6DFD">
        <w:t>hpenzimet operative</w:t>
      </w:r>
      <w:r w:rsidRPr="00AA6DFD">
        <w:t xml:space="preserve"> jan</w:t>
      </w:r>
      <w:r w:rsidR="00A47623" w:rsidRPr="00AA6DFD">
        <w:t>ë</w:t>
      </w:r>
      <w:r w:rsidRPr="00AA6DFD">
        <w:t xml:space="preserve"> </w:t>
      </w:r>
      <w:r w:rsidR="006110A0">
        <w:t xml:space="preserve">realizuar 45.5% pasi </w:t>
      </w:r>
      <w:r w:rsidR="00C83FD5">
        <w:t>nj</w:t>
      </w:r>
      <w:r w:rsidR="005702BE">
        <w:t>ë</w:t>
      </w:r>
      <w:r w:rsidR="00C83FD5">
        <w:t xml:space="preserve"> pjes</w:t>
      </w:r>
      <w:r w:rsidR="005702BE">
        <w:t>ë</w:t>
      </w:r>
      <w:r w:rsidR="00C83FD5">
        <w:t xml:space="preserve"> e shpenzimeve p</w:t>
      </w:r>
      <w:r w:rsidR="005702BE">
        <w:t>ë</w:t>
      </w:r>
      <w:r w:rsidR="00C83FD5">
        <w:t>r Mallra e Sh</w:t>
      </w:r>
      <w:r w:rsidR="005702BE">
        <w:t>ë</w:t>
      </w:r>
      <w:r w:rsidR="00C83FD5">
        <w:t>rbime jan</w:t>
      </w:r>
      <w:r w:rsidR="005702BE">
        <w:t>ë</w:t>
      </w:r>
      <w:r w:rsidR="00C83FD5">
        <w:t xml:space="preserve"> n</w:t>
      </w:r>
      <w:r w:rsidR="005702BE">
        <w:t>ë</w:t>
      </w:r>
      <w:r w:rsidR="00C83FD5">
        <w:t xml:space="preserve"> proces prokurimi. </w:t>
      </w:r>
      <w:r w:rsidR="006110A0">
        <w:t>N</w:t>
      </w:r>
      <w:r w:rsidR="00BA6984">
        <w:t>ë</w:t>
      </w:r>
      <w:r w:rsidR="006110A0">
        <w:t xml:space="preserve"> z</w:t>
      </w:r>
      <w:r w:rsidR="00BA6984">
        <w:t>ë</w:t>
      </w:r>
      <w:r w:rsidR="006110A0">
        <w:t>rin shpenzime operative jan</w:t>
      </w:r>
      <w:r w:rsidR="00BA6984">
        <w:t>ë</w:t>
      </w:r>
      <w:r w:rsidR="006110A0">
        <w:t xml:space="preserve"> t</w:t>
      </w:r>
      <w:r w:rsidR="00BA6984">
        <w:t>ë</w:t>
      </w:r>
      <w:r w:rsidR="006110A0">
        <w:t xml:space="preserve"> planifikuara dhe kontrata mir</w:t>
      </w:r>
      <w:r w:rsidR="00BA6984">
        <w:t>ë</w:t>
      </w:r>
      <w:r w:rsidR="006110A0">
        <w:t>mbajtje t</w:t>
      </w:r>
      <w:r w:rsidR="00BA6984">
        <w:t>ë</w:t>
      </w:r>
      <w:r w:rsidR="006110A0">
        <w:t xml:space="preserve"> cilat jan</w:t>
      </w:r>
      <w:r w:rsidR="00BA6984">
        <w:t>ë</w:t>
      </w:r>
      <w:r w:rsidR="006110A0">
        <w:t xml:space="preserve"> n</w:t>
      </w:r>
      <w:r w:rsidR="00BA6984">
        <w:t>ë</w:t>
      </w:r>
      <w:r w:rsidR="006110A0">
        <w:t xml:space="preserve"> vazhdim, parashikohet q</w:t>
      </w:r>
      <w:r w:rsidR="00BA6984">
        <w:t>ë</w:t>
      </w:r>
      <w:r w:rsidR="006110A0">
        <w:t xml:space="preserve"> deri n</w:t>
      </w:r>
      <w:r w:rsidR="00BA6984">
        <w:t>ë</w:t>
      </w:r>
      <w:r w:rsidR="006110A0">
        <w:t xml:space="preserve"> fund t</w:t>
      </w:r>
      <w:r w:rsidR="00BA6984">
        <w:t>ë</w:t>
      </w:r>
      <w:r w:rsidR="006110A0">
        <w:t xml:space="preserve"> vitit 2018 t</w:t>
      </w:r>
      <w:r w:rsidR="00BA6984">
        <w:t>ë</w:t>
      </w:r>
      <w:r w:rsidR="006110A0">
        <w:t xml:space="preserve"> realizohen plot</w:t>
      </w:r>
      <w:r w:rsidR="00BA6984">
        <w:t>ë</w:t>
      </w:r>
      <w:r w:rsidR="006110A0">
        <w:t xml:space="preserve">sisht fondet e akorduara. </w:t>
      </w:r>
    </w:p>
    <w:p w:rsidR="006110A0" w:rsidRDefault="006110A0" w:rsidP="00DC7688">
      <w:pPr>
        <w:spacing w:line="276" w:lineRule="auto"/>
        <w:jc w:val="both"/>
      </w:pPr>
    </w:p>
    <w:p w:rsidR="00A004DB" w:rsidRDefault="00C7600C" w:rsidP="00DC7688">
      <w:pPr>
        <w:spacing w:line="276" w:lineRule="auto"/>
        <w:jc w:val="both"/>
      </w:pPr>
      <w:r w:rsidRPr="00AA6DFD">
        <w:t xml:space="preserve">Për </w:t>
      </w:r>
      <w:r w:rsidR="001C5074" w:rsidRPr="00AA6DFD">
        <w:t>viti</w:t>
      </w:r>
      <w:r w:rsidR="000375E0" w:rsidRPr="00AA6DFD">
        <w:t>n</w:t>
      </w:r>
      <w:r w:rsidRPr="00AA6DFD">
        <w:t xml:space="preserve"> 201</w:t>
      </w:r>
      <w:r w:rsidR="002C7EE9" w:rsidRPr="00AA6DFD">
        <w:t>8</w:t>
      </w:r>
      <w:r w:rsidRPr="00AA6DFD">
        <w:t xml:space="preserve"> janë parashikuar </w:t>
      </w:r>
      <w:r w:rsidR="002A040C" w:rsidRPr="00AA6DFD">
        <w:t>4</w:t>
      </w:r>
      <w:r w:rsidR="002C7EE9" w:rsidRPr="00AA6DFD">
        <w:t xml:space="preserve"> produkte t</w:t>
      </w:r>
      <w:r w:rsidR="00A47623" w:rsidRPr="00AA6DFD">
        <w:t>ë</w:t>
      </w:r>
      <w:r w:rsidR="002C7EE9" w:rsidRPr="00AA6DFD">
        <w:t xml:space="preserve"> cil</w:t>
      </w:r>
      <w:r w:rsidR="00A47623" w:rsidRPr="00AA6DFD">
        <w:t>ë</w:t>
      </w:r>
      <w:r w:rsidR="002C7EE9" w:rsidRPr="00AA6DFD">
        <w:t xml:space="preserve">t </w:t>
      </w:r>
      <w:r w:rsidR="009F0E6E" w:rsidRPr="00AA6DFD">
        <w:t>k</w:t>
      </w:r>
      <w:r w:rsidR="002C7EE9" w:rsidRPr="00AA6DFD">
        <w:t>an</w:t>
      </w:r>
      <w:r w:rsidR="00A47623" w:rsidRPr="00AA6DFD">
        <w:t>ë</w:t>
      </w:r>
      <w:r w:rsidR="002C7EE9" w:rsidRPr="00AA6DFD">
        <w:t xml:space="preserve"> </w:t>
      </w:r>
      <w:r w:rsidR="009F0E6E" w:rsidRPr="00AA6DFD">
        <w:t>nj</w:t>
      </w:r>
      <w:r w:rsidR="00A80338">
        <w:t>ë</w:t>
      </w:r>
      <w:r w:rsidR="009F0E6E" w:rsidRPr="00AA6DFD">
        <w:t xml:space="preserve"> </w:t>
      </w:r>
      <w:r w:rsidR="002C7EE9" w:rsidRPr="00AA6DFD">
        <w:t>realiz</w:t>
      </w:r>
      <w:r w:rsidR="00D90090">
        <w:t>im</w:t>
      </w:r>
      <w:r w:rsidR="002C7EE9" w:rsidRPr="00AA6DFD">
        <w:t xml:space="preserve"> </w:t>
      </w:r>
      <w:r w:rsidR="009F0E6E" w:rsidRPr="00AA6DFD">
        <w:t>t</w:t>
      </w:r>
      <w:r w:rsidR="00A80338">
        <w:t>ë</w:t>
      </w:r>
      <w:r w:rsidR="009F0E6E" w:rsidRPr="00AA6DFD">
        <w:t xml:space="preserve"> k</w:t>
      </w:r>
      <w:r w:rsidR="00A80338">
        <w:t>ë</w:t>
      </w:r>
      <w:r w:rsidR="009F0E6E" w:rsidRPr="00AA6DFD">
        <w:t>naqsh</w:t>
      </w:r>
      <w:r w:rsidR="00A80338">
        <w:t>ë</w:t>
      </w:r>
      <w:r w:rsidR="009F0E6E" w:rsidRPr="00AA6DFD">
        <w:t>m</w:t>
      </w:r>
      <w:r w:rsidR="002C7EE9" w:rsidRPr="00AA6DFD">
        <w:t xml:space="preserve">. </w:t>
      </w:r>
      <w:r w:rsidRPr="00AA6DFD">
        <w:t>“</w:t>
      </w:r>
      <w:r w:rsidR="00D63EE0" w:rsidRPr="00AA6DFD">
        <w:t>Botimi i akteve n</w:t>
      </w:r>
      <w:r w:rsidR="00A80338">
        <w:t>ë</w:t>
      </w:r>
      <w:r w:rsidR="00D63EE0" w:rsidRPr="00AA6DFD">
        <w:t xml:space="preserve"> fletoren zyrtare brenda afateve ligjore</w:t>
      </w:r>
      <w:r w:rsidR="002C7EE9" w:rsidRPr="00AA6DFD">
        <w:t>”</w:t>
      </w:r>
      <w:r w:rsidR="00C83FD5">
        <w:t xml:space="preserve"> </w:t>
      </w:r>
      <w:r w:rsidR="002C7EE9" w:rsidRPr="00AA6DFD">
        <w:t xml:space="preserve">nga </w:t>
      </w:r>
      <w:r w:rsidR="00D63EE0" w:rsidRPr="00AA6DFD">
        <w:t>154</w:t>
      </w:r>
      <w:r w:rsidR="00C83FD5">
        <w:t xml:space="preserve"> akte </w:t>
      </w:r>
      <w:r w:rsidR="002C7EE9" w:rsidRPr="00AA6DFD">
        <w:t>t</w:t>
      </w:r>
      <w:r w:rsidR="00A47623" w:rsidRPr="00AA6DFD">
        <w:t>ë</w:t>
      </w:r>
      <w:r w:rsidR="002C7EE9" w:rsidRPr="00AA6DFD">
        <w:t xml:space="preserve"> planifikuara </w:t>
      </w:r>
      <w:r w:rsidR="00C83FD5">
        <w:t>p</w:t>
      </w:r>
      <w:r w:rsidR="005702BE">
        <w:t>ë</w:t>
      </w:r>
      <w:r w:rsidR="00C83FD5">
        <w:t xml:space="preserve">r tu botua </w:t>
      </w:r>
      <w:r w:rsidR="006110A0">
        <w:t>p</w:t>
      </w:r>
      <w:r w:rsidR="00BA6984">
        <w:t>ë</w:t>
      </w:r>
      <w:r w:rsidR="006110A0">
        <w:t>r periudh</w:t>
      </w:r>
      <w:r w:rsidR="00BA6984">
        <w:t>ë</w:t>
      </w:r>
      <w:r w:rsidR="006110A0">
        <w:t>n tet</w:t>
      </w:r>
      <w:r w:rsidR="00BA6984">
        <w:t>ë</w:t>
      </w:r>
      <w:r w:rsidR="006110A0">
        <w:t xml:space="preserve">mujore </w:t>
      </w:r>
      <w:r w:rsidR="002C7EE9" w:rsidRPr="00AA6DFD">
        <w:t>jan</w:t>
      </w:r>
      <w:r w:rsidR="00A47623" w:rsidRPr="00AA6DFD">
        <w:t>ë</w:t>
      </w:r>
      <w:r w:rsidR="002C7EE9" w:rsidRPr="00AA6DFD">
        <w:t xml:space="preserve"> realizuar </w:t>
      </w:r>
      <w:r w:rsidR="00D63EE0" w:rsidRPr="00AA6DFD">
        <w:t>141</w:t>
      </w:r>
      <w:r w:rsidR="002C7EE9" w:rsidRPr="00AA6DFD">
        <w:t xml:space="preserve"> botime</w:t>
      </w:r>
      <w:r w:rsidR="00A004DB">
        <w:t>. Mosrealizimi vjen si rezultat i planifikimit t</w:t>
      </w:r>
      <w:r w:rsidR="005702BE">
        <w:t>ë</w:t>
      </w:r>
      <w:r w:rsidR="00A004DB">
        <w:t xml:space="preserve"> p</w:t>
      </w:r>
      <w:r w:rsidR="005702BE">
        <w:t>ë</w:t>
      </w:r>
      <w:r w:rsidR="00A004DB">
        <w:t>raf</w:t>
      </w:r>
      <w:r w:rsidR="005702BE">
        <w:t>ë</w:t>
      </w:r>
      <w:r w:rsidR="00A004DB">
        <w:t xml:space="preserve">rt </w:t>
      </w:r>
      <w:r w:rsidR="00D63EE0" w:rsidRPr="00AA6DFD">
        <w:t>pasi sasia dhe volume i akteve</w:t>
      </w:r>
      <w:r w:rsidR="00A004DB">
        <w:t xml:space="preserve"> q</w:t>
      </w:r>
      <w:r w:rsidR="005702BE">
        <w:t>ë</w:t>
      </w:r>
      <w:r w:rsidR="00A004DB">
        <w:t xml:space="preserve"> vijn</w:t>
      </w:r>
      <w:r w:rsidR="005702BE">
        <w:t>ë</w:t>
      </w:r>
      <w:r w:rsidR="00A004DB">
        <w:t xml:space="preserve"> pran</w:t>
      </w:r>
      <w:r w:rsidR="005702BE">
        <w:t>ë</w:t>
      </w:r>
      <w:r w:rsidR="00A004DB">
        <w:t xml:space="preserve"> QBZ botohen menj</w:t>
      </w:r>
      <w:r w:rsidR="005702BE">
        <w:t>ë</w:t>
      </w:r>
      <w:r w:rsidR="00A004DB">
        <w:t>her</w:t>
      </w:r>
      <w:r w:rsidR="005702BE">
        <w:t>ë</w:t>
      </w:r>
      <w:r w:rsidR="00A004DB">
        <w:t xml:space="preserve">. Produkti </w:t>
      </w:r>
      <w:r w:rsidR="001C5074" w:rsidRPr="00AA6DFD">
        <w:t>“</w:t>
      </w:r>
      <w:r w:rsidR="002A040C" w:rsidRPr="00AA6DFD">
        <w:t xml:space="preserve">Botime </w:t>
      </w:r>
      <w:r w:rsidR="00557FED" w:rsidRPr="00AA6DFD">
        <w:t>K</w:t>
      </w:r>
      <w:r w:rsidR="002A040C" w:rsidRPr="00AA6DFD">
        <w:t xml:space="preserve">ode dhe </w:t>
      </w:r>
      <w:r w:rsidR="00557FED" w:rsidRPr="00AA6DFD">
        <w:t>P</w:t>
      </w:r>
      <w:r w:rsidR="00446B0D" w:rsidRPr="00AA6DFD">
        <w:t>ë</w:t>
      </w:r>
      <w:r w:rsidR="002A040C" w:rsidRPr="00AA6DFD">
        <w:t>rmbledh</w:t>
      </w:r>
      <w:r w:rsidR="00523EE9" w:rsidRPr="00AA6DFD">
        <w:t>ë</w:t>
      </w:r>
      <w:r w:rsidR="002A040C" w:rsidRPr="00AA6DFD">
        <w:t>se</w:t>
      </w:r>
      <w:r w:rsidR="001C5074" w:rsidRPr="00AA6DFD">
        <w:t xml:space="preserve"> </w:t>
      </w:r>
      <w:r w:rsidR="00557FED" w:rsidRPr="00AA6DFD">
        <w:t>L</w:t>
      </w:r>
      <w:r w:rsidR="001C5074" w:rsidRPr="00AA6DFD">
        <w:t>egjislacioni”</w:t>
      </w:r>
      <w:r w:rsidR="002C7EE9" w:rsidRPr="00AA6DFD">
        <w:t xml:space="preserve"> jan</w:t>
      </w:r>
      <w:r w:rsidR="00A47623" w:rsidRPr="00AA6DFD">
        <w:t>ë</w:t>
      </w:r>
      <w:r w:rsidR="002C7EE9" w:rsidRPr="00AA6DFD">
        <w:t xml:space="preserve"> planifikuar </w:t>
      </w:r>
      <w:r w:rsidR="00D63EE0" w:rsidRPr="00AA6DFD">
        <w:t xml:space="preserve">7 </w:t>
      </w:r>
      <w:r w:rsidR="002C7EE9" w:rsidRPr="00AA6DFD">
        <w:t xml:space="preserve">dhe realizuar </w:t>
      </w:r>
      <w:r w:rsidR="00D63EE0" w:rsidRPr="00AA6DFD">
        <w:t>5</w:t>
      </w:r>
      <w:r w:rsidR="002C7EE9" w:rsidRPr="00AA6DFD">
        <w:t xml:space="preserve"> kode</w:t>
      </w:r>
      <w:r w:rsidR="00CA080B">
        <w:t>,</w:t>
      </w:r>
      <w:r w:rsidR="00A004DB">
        <w:t xml:space="preserve"> </w:t>
      </w:r>
      <w:r w:rsidR="00D63EE0" w:rsidRPr="00AA6DFD">
        <w:t xml:space="preserve"> 6 tituj t</w:t>
      </w:r>
      <w:r w:rsidR="00A80338">
        <w:t>ë</w:t>
      </w:r>
      <w:r w:rsidR="00D63EE0" w:rsidRPr="00AA6DFD">
        <w:t xml:space="preserve"> botuar elektronikisht nuk jan</w:t>
      </w:r>
      <w:r w:rsidR="00A80338">
        <w:t>ë</w:t>
      </w:r>
      <w:r w:rsidR="00D63EE0" w:rsidRPr="00AA6DFD">
        <w:t xml:space="preserve"> shtypur, pasi pritet ndryshimi n</w:t>
      </w:r>
      <w:r w:rsidR="00A80338">
        <w:t>ë</w:t>
      </w:r>
      <w:r w:rsidR="00D63EE0" w:rsidRPr="00AA6DFD">
        <w:t xml:space="preserve"> rregulloren e brendshme lidhur me specifikimet teknike t</w:t>
      </w:r>
      <w:r w:rsidR="00A80338">
        <w:t>ë</w:t>
      </w:r>
      <w:r w:rsidR="00D63EE0" w:rsidRPr="00AA6DFD">
        <w:t xml:space="preserve"> botimeve t</w:t>
      </w:r>
      <w:r w:rsidR="00A80338">
        <w:t>ë</w:t>
      </w:r>
      <w:r w:rsidR="00D63EE0" w:rsidRPr="00AA6DFD">
        <w:t xml:space="preserve"> tjera</w:t>
      </w:r>
      <w:r w:rsidR="00A004DB">
        <w:t>. Produkti</w:t>
      </w:r>
      <w:r w:rsidRPr="00AA6DFD">
        <w:t xml:space="preserve"> “</w:t>
      </w:r>
      <w:r w:rsidR="00557FED" w:rsidRPr="00AA6DFD">
        <w:t xml:space="preserve">Botimi </w:t>
      </w:r>
      <w:r w:rsidR="00E23BE0" w:rsidRPr="00AA6DFD">
        <w:t>i Buletinit t</w:t>
      </w:r>
      <w:r w:rsidR="0061663F" w:rsidRPr="00AA6DFD">
        <w:t>ë</w:t>
      </w:r>
      <w:r w:rsidR="00E23BE0" w:rsidRPr="00AA6DFD">
        <w:t xml:space="preserve"> Njoftimeve</w:t>
      </w:r>
      <w:r w:rsidR="00557FED" w:rsidRPr="00AA6DFD">
        <w:t xml:space="preserve"> Zyrtare</w:t>
      </w:r>
      <w:r w:rsidR="00301428" w:rsidRPr="00AA6DFD">
        <w:t>”</w:t>
      </w:r>
      <w:r w:rsidR="002C7EE9" w:rsidRPr="00AA6DFD">
        <w:t xml:space="preserve"> nga </w:t>
      </w:r>
      <w:r w:rsidR="00D63EE0" w:rsidRPr="00AA6DFD">
        <w:t>32</w:t>
      </w:r>
      <w:r w:rsidR="002C7EE9" w:rsidRPr="00AA6DFD">
        <w:t xml:space="preserve"> buletine t</w:t>
      </w:r>
      <w:r w:rsidR="00A47623" w:rsidRPr="00AA6DFD">
        <w:t>ë</w:t>
      </w:r>
      <w:r w:rsidR="002C7EE9" w:rsidRPr="00AA6DFD">
        <w:t xml:space="preserve"> planifikuara jan</w:t>
      </w:r>
      <w:r w:rsidR="00A47623" w:rsidRPr="00AA6DFD">
        <w:t>ë</w:t>
      </w:r>
      <w:r w:rsidR="002C7EE9" w:rsidRPr="00AA6DFD">
        <w:t xml:space="preserve"> botuar </w:t>
      </w:r>
      <w:r w:rsidR="00D63EE0" w:rsidRPr="00AA6DFD">
        <w:t>33</w:t>
      </w:r>
      <w:r w:rsidR="002C7EE9" w:rsidRPr="00AA6DFD">
        <w:t xml:space="preserve"> buletine</w:t>
      </w:r>
      <w:r w:rsidR="00A004DB">
        <w:t>. Ed</w:t>
      </w:r>
      <w:r w:rsidR="00E23BE0" w:rsidRPr="00AA6DFD">
        <w:t>he</w:t>
      </w:r>
      <w:r w:rsidR="00A004DB">
        <w:t xml:space="preserve"> produkti</w:t>
      </w:r>
      <w:r w:rsidR="00E23BE0" w:rsidRPr="00AA6DFD">
        <w:t xml:space="preserve"> “</w:t>
      </w:r>
      <w:r w:rsidR="00D63EE0" w:rsidRPr="00AA6DFD">
        <w:t xml:space="preserve">Botimi elektronik i fletores zyrtare, </w:t>
      </w:r>
      <w:r w:rsidR="00A004DB">
        <w:t>b</w:t>
      </w:r>
      <w:r w:rsidR="00D63EE0" w:rsidRPr="00AA6DFD">
        <w:t>uletinit t</w:t>
      </w:r>
      <w:r w:rsidR="006C06D1">
        <w:t>ë</w:t>
      </w:r>
      <w:r w:rsidR="00D63EE0" w:rsidRPr="00AA6DFD">
        <w:t xml:space="preserve"> njoftimeve zyrtare, kodeve dhe p</w:t>
      </w:r>
      <w:r w:rsidR="006C06D1">
        <w:t>ë</w:t>
      </w:r>
      <w:r w:rsidR="00D63EE0" w:rsidRPr="00AA6DFD">
        <w:t>rmbledh</w:t>
      </w:r>
      <w:r w:rsidR="006C06D1">
        <w:t>ë</w:t>
      </w:r>
      <w:r w:rsidR="00D63EE0" w:rsidRPr="00AA6DFD">
        <w:t>seve t</w:t>
      </w:r>
      <w:r w:rsidR="006C06D1">
        <w:t>ë</w:t>
      </w:r>
      <w:r w:rsidR="00D63EE0" w:rsidRPr="00AA6DFD">
        <w:t xml:space="preserve"> legjislacionit</w:t>
      </w:r>
      <w:r w:rsidR="00E23BE0" w:rsidRPr="00AA6DFD">
        <w:t>”</w:t>
      </w:r>
      <w:r w:rsidR="002C7EE9" w:rsidRPr="00AA6DFD">
        <w:t xml:space="preserve"> nga </w:t>
      </w:r>
      <w:r w:rsidR="00D63EE0" w:rsidRPr="00AA6DFD">
        <w:t>1</w:t>
      </w:r>
      <w:r w:rsidR="002C7EE9" w:rsidRPr="00AA6DFD">
        <w:t>95 botime t</w:t>
      </w:r>
      <w:r w:rsidR="00A47623" w:rsidRPr="00AA6DFD">
        <w:t>ë</w:t>
      </w:r>
      <w:r w:rsidR="002C7EE9" w:rsidRPr="00AA6DFD">
        <w:t xml:space="preserve"> planifikuara jan</w:t>
      </w:r>
      <w:r w:rsidR="00A47623" w:rsidRPr="00AA6DFD">
        <w:t>ë</w:t>
      </w:r>
      <w:r w:rsidR="002C7EE9" w:rsidRPr="00AA6DFD">
        <w:t xml:space="preserve"> botuar 1</w:t>
      </w:r>
      <w:r w:rsidR="00D63EE0" w:rsidRPr="00AA6DFD">
        <w:t>85</w:t>
      </w:r>
      <w:r w:rsidR="002C7EE9" w:rsidRPr="00AA6DFD">
        <w:t>.</w:t>
      </w:r>
      <w:r w:rsidR="00A004DB">
        <w:t xml:space="preserve"> </w:t>
      </w:r>
    </w:p>
    <w:p w:rsidR="00D66B07" w:rsidRDefault="00A004DB" w:rsidP="00DC7688">
      <w:pPr>
        <w:spacing w:line="276" w:lineRule="auto"/>
        <w:jc w:val="both"/>
      </w:pPr>
      <w:r>
        <w:t>Veçori e k</w:t>
      </w:r>
      <w:r w:rsidR="005702BE">
        <w:t>ë</w:t>
      </w:r>
      <w:r>
        <w:t>tij programi sa i p</w:t>
      </w:r>
      <w:r w:rsidR="005702BE">
        <w:t>ë</w:t>
      </w:r>
      <w:r>
        <w:t>rket tejkalimit apo mosrealizimit t</w:t>
      </w:r>
      <w:r w:rsidR="005702BE">
        <w:t>ë</w:t>
      </w:r>
      <w:r>
        <w:t xml:space="preserve"> produkteve, </w:t>
      </w:r>
      <w:r w:rsidR="005702BE">
        <w:t>ë</w:t>
      </w:r>
      <w:r>
        <w:t>sht</w:t>
      </w:r>
      <w:r w:rsidR="005702BE">
        <w:t>ë</w:t>
      </w:r>
      <w:r>
        <w:t xml:space="preserve"> fakti q</w:t>
      </w:r>
      <w:r w:rsidR="005702BE">
        <w:t>ë</w:t>
      </w:r>
      <w:r>
        <w:t xml:space="preserve"> QBZ boton akte t</w:t>
      </w:r>
      <w:r w:rsidR="005702BE">
        <w:t>ë</w:t>
      </w:r>
      <w:r>
        <w:t xml:space="preserve"> cilat vijn</w:t>
      </w:r>
      <w:r w:rsidR="005702BE">
        <w:t>ë</w:t>
      </w:r>
      <w:r>
        <w:t xml:space="preserve"> p</w:t>
      </w:r>
      <w:r w:rsidR="005702BE">
        <w:t>ë</w:t>
      </w:r>
      <w:r>
        <w:t>r botim nga institucione t</w:t>
      </w:r>
      <w:r w:rsidR="005702BE">
        <w:t>ë</w:t>
      </w:r>
      <w:r>
        <w:t xml:space="preserve"> tjera dhe kjo </w:t>
      </w:r>
      <w:r w:rsidR="005702BE">
        <w:t>ë</w:t>
      </w:r>
      <w:r>
        <w:t>sht</w:t>
      </w:r>
      <w:r w:rsidR="005702BE">
        <w:t>ë</w:t>
      </w:r>
      <w:r>
        <w:t xml:space="preserve"> arsyeja e planifikimit i sasis</w:t>
      </w:r>
      <w:r w:rsidR="005702BE">
        <w:t>ë</w:t>
      </w:r>
      <w:r>
        <w:t xml:space="preserve"> s</w:t>
      </w:r>
      <w:r w:rsidR="005702BE">
        <w:t>ë</w:t>
      </w:r>
      <w:r>
        <w:t xml:space="preserve"> produkteve me p</w:t>
      </w:r>
      <w:r w:rsidR="005702BE">
        <w:t>ë</w:t>
      </w:r>
      <w:r>
        <w:t>raf</w:t>
      </w:r>
      <w:r w:rsidR="005702BE">
        <w:t>ë</w:t>
      </w:r>
      <w:r>
        <w:t xml:space="preserve">rsi. </w:t>
      </w:r>
    </w:p>
    <w:p w:rsidR="00F85019" w:rsidRDefault="00FD3F45" w:rsidP="00DC7688">
      <w:pPr>
        <w:spacing w:line="276" w:lineRule="auto"/>
        <w:jc w:val="both"/>
      </w:pPr>
      <w:r w:rsidRPr="00AA6DFD">
        <w:t>Qendr</w:t>
      </w:r>
      <w:r w:rsidR="002C7EE9" w:rsidRPr="00AA6DFD">
        <w:t>a</w:t>
      </w:r>
      <w:r w:rsidRPr="00AA6DFD">
        <w:t xml:space="preserve"> e Botimeve Zyrtare</w:t>
      </w:r>
      <w:r w:rsidR="00A004DB">
        <w:t xml:space="preserve"> n</w:t>
      </w:r>
      <w:r w:rsidR="005702BE">
        <w:t>ë</w:t>
      </w:r>
      <w:r w:rsidR="00A004DB">
        <w:t xml:space="preserve"> z</w:t>
      </w:r>
      <w:r w:rsidR="005702BE">
        <w:t>ë</w:t>
      </w:r>
      <w:r w:rsidR="00A004DB">
        <w:t xml:space="preserve">rin </w:t>
      </w:r>
      <w:r w:rsidR="00A004DB" w:rsidRPr="00A004DB">
        <w:rPr>
          <w:b/>
          <w:u w:val="single"/>
        </w:rPr>
        <w:t>Investime</w:t>
      </w:r>
      <w:r w:rsidR="00A004DB">
        <w:t xml:space="preserve"> </w:t>
      </w:r>
      <w:r w:rsidR="002C7EE9" w:rsidRPr="00AA6DFD">
        <w:t>ka planifikuar 3 projekte</w:t>
      </w:r>
      <w:r w:rsidR="00F85019">
        <w:t xml:space="preserve"> si m</w:t>
      </w:r>
      <w:r w:rsidR="00BA6984">
        <w:t>ë</w:t>
      </w:r>
      <w:r w:rsidR="00F85019">
        <w:t xml:space="preserve"> posht</w:t>
      </w:r>
      <w:r w:rsidR="00BA6984">
        <w:t>ë</w:t>
      </w:r>
      <w:r w:rsidR="00F85019">
        <w:t>:</w:t>
      </w:r>
    </w:p>
    <w:p w:rsidR="00D66B07" w:rsidRDefault="00D406BD" w:rsidP="00147DB8">
      <w:pPr>
        <w:pStyle w:val="ListParagraph"/>
        <w:numPr>
          <w:ilvl w:val="0"/>
          <w:numId w:val="21"/>
        </w:numPr>
        <w:spacing w:line="276" w:lineRule="auto"/>
        <w:jc w:val="both"/>
      </w:pPr>
      <w:r w:rsidRPr="00AA6DFD">
        <w:lastRenderedPageBreak/>
        <w:t>Nd</w:t>
      </w:r>
      <w:r w:rsidR="00A47623" w:rsidRPr="00AA6DFD">
        <w:t>ë</w:t>
      </w:r>
      <w:r w:rsidRPr="00AA6DFD">
        <w:t>rtimi i Arkiv</w:t>
      </w:r>
      <w:r w:rsidR="00A47623" w:rsidRPr="00AA6DFD">
        <w:t>ë</w:t>
      </w:r>
      <w:r w:rsidRPr="00AA6DFD">
        <w:t>s Elektronike</w:t>
      </w:r>
      <w:r w:rsidR="00A004DB">
        <w:t xml:space="preserve"> t</w:t>
      </w:r>
      <w:r w:rsidR="005702BE">
        <w:t>ë</w:t>
      </w:r>
      <w:r w:rsidR="00A004DB">
        <w:t xml:space="preserve"> QBZ. P</w:t>
      </w:r>
      <w:r w:rsidR="005702BE">
        <w:t>ë</w:t>
      </w:r>
      <w:r w:rsidR="00A004DB">
        <w:t>r k</w:t>
      </w:r>
      <w:r w:rsidR="005702BE">
        <w:t>ë</w:t>
      </w:r>
      <w:r w:rsidR="00A004DB">
        <w:t>t</w:t>
      </w:r>
      <w:r w:rsidR="005702BE">
        <w:t>ë</w:t>
      </w:r>
      <w:r w:rsidR="00A004DB">
        <w:t xml:space="preserve"> projekt </w:t>
      </w:r>
      <w:r w:rsidR="00F85019">
        <w:t>ë</w:t>
      </w:r>
      <w:r w:rsidR="00F85019" w:rsidRPr="00AA6DFD">
        <w:t>sht</w:t>
      </w:r>
      <w:r w:rsidR="00F85019">
        <w:t>ë</w:t>
      </w:r>
      <w:r w:rsidR="00F85019" w:rsidRPr="00AA6DFD">
        <w:t xml:space="preserve"> lidhur kontrata nga AKSHI dhe </w:t>
      </w:r>
      <w:r w:rsidR="00F85019">
        <w:t>ë</w:t>
      </w:r>
      <w:r w:rsidR="00F85019" w:rsidRPr="00AA6DFD">
        <w:t>sht</w:t>
      </w:r>
      <w:r w:rsidR="00F85019">
        <w:t>ë</w:t>
      </w:r>
      <w:r w:rsidR="00F85019" w:rsidRPr="00AA6DFD">
        <w:t xml:space="preserve"> b</w:t>
      </w:r>
      <w:r w:rsidR="00F85019">
        <w:t>ë</w:t>
      </w:r>
      <w:r w:rsidR="00F85019" w:rsidRPr="00AA6DFD">
        <w:t>r</w:t>
      </w:r>
      <w:r w:rsidR="00F85019">
        <w:t>ë</w:t>
      </w:r>
      <w:r w:rsidR="00F85019" w:rsidRPr="00AA6DFD">
        <w:t xml:space="preserve"> k</w:t>
      </w:r>
      <w:r w:rsidR="00F85019">
        <w:t>ë</w:t>
      </w:r>
      <w:r w:rsidR="00F85019" w:rsidRPr="00AA6DFD">
        <w:t>rkesa n</w:t>
      </w:r>
      <w:r w:rsidR="00F85019">
        <w:t>ë</w:t>
      </w:r>
      <w:r w:rsidR="00F85019" w:rsidRPr="00AA6DFD">
        <w:t xml:space="preserve"> Ministrin</w:t>
      </w:r>
      <w:r w:rsidR="00F85019">
        <w:t>ë</w:t>
      </w:r>
      <w:r w:rsidR="00F85019" w:rsidRPr="00AA6DFD">
        <w:t xml:space="preserve"> e Financave dhe Ekonomis</w:t>
      </w:r>
      <w:r w:rsidR="00F85019">
        <w:t>ë</w:t>
      </w:r>
      <w:r w:rsidR="00F85019" w:rsidRPr="00AA6DFD">
        <w:t xml:space="preserve"> p</w:t>
      </w:r>
      <w:r w:rsidR="00F85019">
        <w:t>ë</w:t>
      </w:r>
      <w:r w:rsidR="00F85019" w:rsidRPr="00AA6DFD">
        <w:t xml:space="preserve">r </w:t>
      </w:r>
      <w:r w:rsidR="00F85019">
        <w:t>ç</w:t>
      </w:r>
      <w:r w:rsidR="00F85019" w:rsidRPr="00AA6DFD">
        <w:t>ngurt</w:t>
      </w:r>
      <w:r w:rsidR="00F85019">
        <w:t>ë</w:t>
      </w:r>
      <w:r w:rsidR="00F85019" w:rsidRPr="00AA6DFD">
        <w:t>simin e fondit</w:t>
      </w:r>
      <w:r w:rsidR="00F85019">
        <w:t>.</w:t>
      </w:r>
      <w:r w:rsidRPr="00AA6DFD">
        <w:t xml:space="preserve"> </w:t>
      </w:r>
      <w:r w:rsidR="00A004DB">
        <w:t>Me miratimin e çngurt</w:t>
      </w:r>
      <w:r w:rsidR="005702BE">
        <w:t>ë</w:t>
      </w:r>
      <w:r w:rsidR="00A004DB">
        <w:t>simit t</w:t>
      </w:r>
      <w:r w:rsidR="005702BE">
        <w:t>ë</w:t>
      </w:r>
      <w:r w:rsidR="00A004DB">
        <w:t xml:space="preserve"> fondeve do t</w:t>
      </w:r>
      <w:r w:rsidR="005702BE">
        <w:t>ë</w:t>
      </w:r>
      <w:r w:rsidR="00A004DB">
        <w:t xml:space="preserve"> kryhet pagesa n</w:t>
      </w:r>
      <w:r w:rsidR="005702BE">
        <w:t>ë</w:t>
      </w:r>
      <w:r w:rsidR="00A004DB">
        <w:t xml:space="preserve"> llogari t</w:t>
      </w:r>
      <w:r w:rsidR="005702BE">
        <w:t>ë</w:t>
      </w:r>
      <w:r w:rsidR="00A004DB">
        <w:t xml:space="preserve"> furnitorit. </w:t>
      </w:r>
    </w:p>
    <w:p w:rsidR="00D66B07" w:rsidRDefault="00D406BD" w:rsidP="00147DB8">
      <w:pPr>
        <w:pStyle w:val="ListParagraph"/>
        <w:numPr>
          <w:ilvl w:val="0"/>
          <w:numId w:val="21"/>
        </w:numPr>
        <w:spacing w:line="276" w:lineRule="auto"/>
        <w:jc w:val="both"/>
      </w:pPr>
      <w:r w:rsidRPr="00AA6DFD">
        <w:t>Blerje pajisje elektronike</w:t>
      </w:r>
      <w:r w:rsidR="00EF7B30">
        <w:t>. P</w:t>
      </w:r>
      <w:r w:rsidR="005702BE">
        <w:t>ë</w:t>
      </w:r>
      <w:r w:rsidR="00EF7B30">
        <w:t>r k</w:t>
      </w:r>
      <w:r w:rsidR="005702BE">
        <w:t>ë</w:t>
      </w:r>
      <w:r w:rsidR="00EF7B30">
        <w:t>t</w:t>
      </w:r>
      <w:r w:rsidR="005702BE">
        <w:t>ë</w:t>
      </w:r>
      <w:r w:rsidR="00EF7B30">
        <w:t xml:space="preserve"> projekt </w:t>
      </w:r>
      <w:r w:rsidR="00F85019" w:rsidRPr="00AA6DFD">
        <w:t>QBZ</w:t>
      </w:r>
      <w:r w:rsidR="00F85019">
        <w:t xml:space="preserve"> </w:t>
      </w:r>
      <w:r w:rsidR="00EF7B30">
        <w:t xml:space="preserve">po zhvillon procedurat e prokurimit </w:t>
      </w:r>
      <w:r w:rsidR="00F85019">
        <w:t xml:space="preserve">pasi </w:t>
      </w:r>
      <w:r w:rsidR="00EF7B30">
        <w:t>u morr edhe miratimi i specifikimeve teknike nga AKSHI.</w:t>
      </w:r>
    </w:p>
    <w:p w:rsidR="004E3665" w:rsidRDefault="00EF7B30" w:rsidP="00147DB8">
      <w:pPr>
        <w:pStyle w:val="ListParagraph"/>
        <w:numPr>
          <w:ilvl w:val="0"/>
          <w:numId w:val="21"/>
        </w:numPr>
        <w:spacing w:line="276" w:lineRule="auto"/>
        <w:jc w:val="both"/>
      </w:pPr>
      <w:r>
        <w:t>Projekti “B</w:t>
      </w:r>
      <w:r w:rsidR="00D406BD" w:rsidRPr="00AA6DFD">
        <w:t>lerje pajisje zyre</w:t>
      </w:r>
      <w:r>
        <w:t>”</w:t>
      </w:r>
      <w:r w:rsidR="009F0E6E" w:rsidRPr="00AA6DFD">
        <w:t xml:space="preserve"> </w:t>
      </w:r>
      <w:r w:rsidR="00A80338">
        <w:t>ë</w:t>
      </w:r>
      <w:r w:rsidR="009F0E6E" w:rsidRPr="00AA6DFD">
        <w:t>sht</w:t>
      </w:r>
      <w:r w:rsidR="00A80338">
        <w:t>ë</w:t>
      </w:r>
      <w:r w:rsidR="009F0E6E" w:rsidRPr="00AA6DFD">
        <w:t xml:space="preserve"> </w:t>
      </w:r>
      <w:r w:rsidR="00CD2F70">
        <w:t>realizuar dhe u</w:t>
      </w:r>
      <w:r w:rsidR="009F0E6E" w:rsidRPr="00AA6DFD">
        <w:t xml:space="preserve"> likuiduar </w:t>
      </w:r>
      <w:r w:rsidR="00CD2F70">
        <w:t>detyrimi,</w:t>
      </w:r>
      <w:r w:rsidR="009F0E6E" w:rsidRPr="00AA6DFD">
        <w:t xml:space="preserve"> </w:t>
      </w:r>
      <w:r w:rsidR="00CD2F70">
        <w:t>fondi i</w:t>
      </w:r>
      <w:r w:rsidR="009F0E6E" w:rsidRPr="00AA6DFD">
        <w:t xml:space="preserve"> </w:t>
      </w:r>
      <w:r w:rsidR="00CD2F70">
        <w:t xml:space="preserve">mbetur </w:t>
      </w:r>
      <w:r w:rsidR="00A80338">
        <w:t>ë</w:t>
      </w:r>
      <w:r w:rsidR="009F0E6E" w:rsidRPr="00AA6DFD">
        <w:t>sht</w:t>
      </w:r>
      <w:r w:rsidR="00A80338">
        <w:t>ë</w:t>
      </w:r>
      <w:r w:rsidR="009F0E6E" w:rsidRPr="00AA6DFD">
        <w:t xml:space="preserve"> kursim nga </w:t>
      </w:r>
      <w:r>
        <w:t xml:space="preserve">procesi </w:t>
      </w:r>
      <w:r w:rsidR="00403CA7">
        <w:t>i</w:t>
      </w:r>
      <w:r>
        <w:t xml:space="preserve"> prokurimit</w:t>
      </w:r>
      <w:r w:rsidR="009F0E6E" w:rsidRPr="00AA6DFD">
        <w:t xml:space="preserve">. </w:t>
      </w:r>
    </w:p>
    <w:p w:rsidR="00EF7B30" w:rsidRDefault="00EF7B30" w:rsidP="00D66B07">
      <w:pPr>
        <w:spacing w:line="276" w:lineRule="auto"/>
        <w:jc w:val="both"/>
      </w:pPr>
    </w:p>
    <w:p w:rsidR="002A6C27" w:rsidRPr="00AA6DFD" w:rsidRDefault="009F0E6E" w:rsidP="00D66B07">
      <w:pPr>
        <w:spacing w:line="276" w:lineRule="auto"/>
        <w:jc w:val="both"/>
      </w:pPr>
      <w:r w:rsidRPr="00AA6DFD">
        <w:t>P</w:t>
      </w:r>
      <w:r w:rsidR="00A80338">
        <w:t>ë</w:t>
      </w:r>
      <w:r w:rsidRPr="00AA6DFD">
        <w:t>r sa i p</w:t>
      </w:r>
      <w:r w:rsidR="00A80338">
        <w:t>ë</w:t>
      </w:r>
      <w:r w:rsidRPr="00AA6DFD">
        <w:t>rket detyrimeve t</w:t>
      </w:r>
      <w:r w:rsidR="00A80338">
        <w:t>ë</w:t>
      </w:r>
      <w:r w:rsidRPr="00AA6DFD">
        <w:t xml:space="preserve"> prapambetura</w:t>
      </w:r>
      <w:r w:rsidR="00EF7B30">
        <w:t>,</w:t>
      </w:r>
      <w:r w:rsidRPr="00AA6DFD">
        <w:t xml:space="preserve"> </w:t>
      </w:r>
      <w:r w:rsidR="00EF7B30">
        <w:t>institucioni i QBZ</w:t>
      </w:r>
      <w:r w:rsidRPr="00AA6DFD">
        <w:t xml:space="preserve"> nuk ka</w:t>
      </w:r>
      <w:r w:rsidR="00EF7B30">
        <w:t xml:space="preserve"> krijuar dhe nuk ka </w:t>
      </w:r>
      <w:r w:rsidRPr="00AA6DFD">
        <w:t>patur detyrime gjat</w:t>
      </w:r>
      <w:r w:rsidR="00A80338">
        <w:t>ë</w:t>
      </w:r>
      <w:r w:rsidRPr="00AA6DFD">
        <w:t xml:space="preserve"> periudhave t</w:t>
      </w:r>
      <w:r w:rsidR="00A80338">
        <w:t>ë</w:t>
      </w:r>
      <w:r w:rsidRPr="00AA6DFD">
        <w:t xml:space="preserve"> kaluara dhe n</w:t>
      </w:r>
      <w:r w:rsidR="00A80338">
        <w:t>ë</w:t>
      </w:r>
      <w:r w:rsidRPr="00AA6DFD">
        <w:t xml:space="preserve"> vazhdim. </w:t>
      </w:r>
    </w:p>
    <w:p w:rsidR="002A6C27" w:rsidRPr="00AA6DFD" w:rsidRDefault="002A6C27" w:rsidP="00DC7688">
      <w:pPr>
        <w:spacing w:line="276" w:lineRule="auto"/>
        <w:jc w:val="both"/>
      </w:pPr>
    </w:p>
    <w:p w:rsidR="00C7600C" w:rsidRPr="0025607D" w:rsidRDefault="00C7600C" w:rsidP="00147DB8">
      <w:pPr>
        <w:pStyle w:val="ListParagraph"/>
        <w:numPr>
          <w:ilvl w:val="0"/>
          <w:numId w:val="9"/>
        </w:numPr>
        <w:spacing w:line="276" w:lineRule="auto"/>
        <w:jc w:val="both"/>
        <w:rPr>
          <w:b/>
        </w:rPr>
      </w:pPr>
      <w:r w:rsidRPr="00AA6DFD">
        <w:rPr>
          <w:b/>
        </w:rPr>
        <w:t>Programi “</w:t>
      </w:r>
      <w:r w:rsidR="002D5584" w:rsidRPr="00AA6DFD">
        <w:rPr>
          <w:b/>
        </w:rPr>
        <w:t>Mjek</w:t>
      </w:r>
      <w:r w:rsidR="00A80338">
        <w:rPr>
          <w:b/>
        </w:rPr>
        <w:t>ë</w:t>
      </w:r>
      <w:r w:rsidR="002D5584" w:rsidRPr="00AA6DFD">
        <w:rPr>
          <w:b/>
        </w:rPr>
        <w:t>sia</w:t>
      </w:r>
      <w:r w:rsidRPr="00AA6DFD">
        <w:rPr>
          <w:b/>
        </w:rPr>
        <w:t xml:space="preserve"> Ligjore”</w:t>
      </w:r>
    </w:p>
    <w:p w:rsidR="00C7600C" w:rsidRPr="00AA6DFD" w:rsidRDefault="00C7600C" w:rsidP="00DC7688">
      <w:pPr>
        <w:spacing w:line="276" w:lineRule="auto"/>
        <w:jc w:val="both"/>
      </w:pPr>
      <w:r w:rsidRPr="00AA6DFD">
        <w:t xml:space="preserve">Ky </w:t>
      </w:r>
      <w:r w:rsidR="00DC7688">
        <w:t xml:space="preserve">program, për </w:t>
      </w:r>
      <w:r w:rsidR="00B77F7E" w:rsidRPr="00AA6DFD">
        <w:t>periudh</w:t>
      </w:r>
      <w:r w:rsidR="00A47623" w:rsidRPr="00AA6DFD">
        <w:t>ë</w:t>
      </w:r>
      <w:r w:rsidR="00B77F7E" w:rsidRPr="00AA6DFD">
        <w:t xml:space="preserve">n </w:t>
      </w:r>
      <w:r w:rsidR="000B63D7" w:rsidRPr="00AA6DFD">
        <w:t>8</w:t>
      </w:r>
      <w:r w:rsidR="00B77F7E" w:rsidRPr="00AA6DFD">
        <w:t>-mujore</w:t>
      </w:r>
      <w:r w:rsidRPr="00AA6DFD">
        <w:t xml:space="preserve">, ka realizuar treguesit e shpenzimeve në </w:t>
      </w:r>
      <w:r w:rsidRPr="00AA6DFD">
        <w:rPr>
          <w:b/>
        </w:rPr>
        <w:t xml:space="preserve">masën </w:t>
      </w:r>
      <w:r w:rsidR="00E63B92" w:rsidRPr="00AA6DFD">
        <w:rPr>
          <w:b/>
        </w:rPr>
        <w:t>82</w:t>
      </w:r>
      <w:r w:rsidR="00E578BF" w:rsidRPr="00AA6DFD">
        <w:rPr>
          <w:b/>
        </w:rPr>
        <w:t>.</w:t>
      </w:r>
      <w:r w:rsidR="00B77F7E" w:rsidRPr="00AA6DFD">
        <w:rPr>
          <w:b/>
        </w:rPr>
        <w:t>9</w:t>
      </w:r>
      <w:r w:rsidR="00E63B92" w:rsidRPr="00AA6DFD">
        <w:rPr>
          <w:b/>
        </w:rPr>
        <w:t>7</w:t>
      </w:r>
      <w:r w:rsidR="00542758" w:rsidRPr="00AA6DFD">
        <w:rPr>
          <w:b/>
        </w:rPr>
        <w:t xml:space="preserve"> </w:t>
      </w:r>
      <w:r w:rsidR="00E578BF" w:rsidRPr="00AA6DFD">
        <w:rPr>
          <w:b/>
        </w:rPr>
        <w:t xml:space="preserve">%, </w:t>
      </w:r>
      <w:r w:rsidR="00E578BF" w:rsidRPr="00AA6DFD">
        <w:t>k</w:t>
      </w:r>
      <w:r w:rsidRPr="00AA6DFD">
        <w:t xml:space="preserve">rahasuar me planin e </w:t>
      </w:r>
      <w:r w:rsidR="00542758" w:rsidRPr="00AA6DFD">
        <w:t>periudh</w:t>
      </w:r>
      <w:r w:rsidR="000D54BA" w:rsidRPr="00AA6DFD">
        <w:t>ë</w:t>
      </w:r>
      <w:r w:rsidR="00542758" w:rsidRPr="00AA6DFD">
        <w:t>s</w:t>
      </w:r>
      <w:r w:rsidRPr="00AA6DFD">
        <w:t>, realizimi i zërave është si më poshtë:</w:t>
      </w:r>
    </w:p>
    <w:p w:rsidR="00C7600C" w:rsidRPr="00AA6DFD" w:rsidRDefault="00C7600C" w:rsidP="00DC7688">
      <w:pPr>
        <w:spacing w:line="276" w:lineRule="auto"/>
        <w:jc w:val="both"/>
      </w:pPr>
    </w:p>
    <w:p w:rsidR="00C7600C" w:rsidRPr="00AA6DFD" w:rsidRDefault="00C7600C" w:rsidP="00147DB8">
      <w:pPr>
        <w:pStyle w:val="Subtitle"/>
        <w:numPr>
          <w:ilvl w:val="1"/>
          <w:numId w:val="7"/>
        </w:numPr>
        <w:tabs>
          <w:tab w:val="num" w:pos="1440"/>
        </w:tabs>
        <w:spacing w:line="276" w:lineRule="auto"/>
        <w:ind w:left="1512"/>
        <w:jc w:val="both"/>
        <w:rPr>
          <w:b w:val="0"/>
          <w:bCs w:val="0"/>
          <w:lang w:val="da-DK"/>
        </w:rPr>
      </w:pPr>
      <w:r w:rsidRPr="00AA6DFD">
        <w:rPr>
          <w:b w:val="0"/>
          <w:bCs w:val="0"/>
          <w:lang w:val="da-DK"/>
        </w:rPr>
        <w:t xml:space="preserve">Shpenzimet e personelit                        </w:t>
      </w:r>
      <w:r w:rsidR="000B63D7" w:rsidRPr="00AA6DFD">
        <w:rPr>
          <w:b w:val="0"/>
          <w:bCs w:val="0"/>
          <w:lang w:val="da-DK"/>
        </w:rPr>
        <w:t>87</w:t>
      </w:r>
      <w:r w:rsidR="00E578BF" w:rsidRPr="00AA6DFD">
        <w:rPr>
          <w:b w:val="0"/>
          <w:bCs w:val="0"/>
          <w:lang w:val="da-DK"/>
        </w:rPr>
        <w:t>.</w:t>
      </w:r>
      <w:r w:rsidR="00930A8B">
        <w:rPr>
          <w:b w:val="0"/>
          <w:bCs w:val="0"/>
          <w:lang w:val="da-DK"/>
        </w:rPr>
        <w:t>9</w:t>
      </w:r>
      <w:r w:rsidRPr="00AA6DFD">
        <w:rPr>
          <w:b w:val="0"/>
          <w:bCs w:val="0"/>
          <w:lang w:val="da-DK"/>
        </w:rPr>
        <w:t xml:space="preserve"> % </w:t>
      </w:r>
    </w:p>
    <w:p w:rsidR="00C7600C" w:rsidRPr="00AA6DFD" w:rsidRDefault="00C7600C" w:rsidP="00147DB8">
      <w:pPr>
        <w:pStyle w:val="Subtitle"/>
        <w:numPr>
          <w:ilvl w:val="1"/>
          <w:numId w:val="7"/>
        </w:numPr>
        <w:tabs>
          <w:tab w:val="num" w:pos="1440"/>
        </w:tabs>
        <w:spacing w:line="276" w:lineRule="auto"/>
        <w:ind w:left="1512"/>
        <w:jc w:val="both"/>
        <w:rPr>
          <w:b w:val="0"/>
          <w:bCs w:val="0"/>
        </w:rPr>
      </w:pPr>
      <w:r w:rsidRPr="00AA6DFD">
        <w:rPr>
          <w:b w:val="0"/>
          <w:bCs w:val="0"/>
        </w:rPr>
        <w:t xml:space="preserve">Shpenzimet e tjera operative                 </w:t>
      </w:r>
      <w:r w:rsidR="00E63B92" w:rsidRPr="00AA6DFD">
        <w:rPr>
          <w:b w:val="0"/>
          <w:bCs w:val="0"/>
        </w:rPr>
        <w:t>94</w:t>
      </w:r>
      <w:r w:rsidRPr="00AA6DFD">
        <w:rPr>
          <w:b w:val="0"/>
          <w:bCs w:val="0"/>
        </w:rPr>
        <w:t xml:space="preserve"> %</w:t>
      </w:r>
    </w:p>
    <w:p w:rsidR="00C7600C" w:rsidRPr="00AA6DFD" w:rsidRDefault="00C7600C" w:rsidP="00147DB8">
      <w:pPr>
        <w:pStyle w:val="Subtitle"/>
        <w:numPr>
          <w:ilvl w:val="1"/>
          <w:numId w:val="7"/>
        </w:numPr>
        <w:tabs>
          <w:tab w:val="num" w:pos="1440"/>
        </w:tabs>
        <w:spacing w:line="276" w:lineRule="auto"/>
        <w:ind w:left="1512"/>
        <w:jc w:val="both"/>
        <w:rPr>
          <w:b w:val="0"/>
          <w:bCs w:val="0"/>
        </w:rPr>
      </w:pPr>
      <w:r w:rsidRPr="00AA6DFD">
        <w:rPr>
          <w:b w:val="0"/>
          <w:bCs w:val="0"/>
        </w:rPr>
        <w:t xml:space="preserve">Shpenzimet kapitale                       </w:t>
      </w:r>
      <w:r w:rsidR="00747AFE" w:rsidRPr="00AA6DFD">
        <w:rPr>
          <w:b w:val="0"/>
          <w:bCs w:val="0"/>
        </w:rPr>
        <w:t xml:space="preserve"> </w:t>
      </w:r>
      <w:r w:rsidR="00D9700B" w:rsidRPr="00AA6DFD">
        <w:rPr>
          <w:b w:val="0"/>
          <w:bCs w:val="0"/>
        </w:rPr>
        <w:t xml:space="preserve">      </w:t>
      </w:r>
      <w:r w:rsidR="00E63B92" w:rsidRPr="00AA6DFD">
        <w:rPr>
          <w:b w:val="0"/>
          <w:bCs w:val="0"/>
        </w:rPr>
        <w:t>11.6</w:t>
      </w:r>
      <w:r w:rsidRPr="00AA6DFD">
        <w:rPr>
          <w:b w:val="0"/>
          <w:bCs w:val="0"/>
        </w:rPr>
        <w:t xml:space="preserve"> %</w:t>
      </w:r>
    </w:p>
    <w:p w:rsidR="00AD210F" w:rsidRPr="00AA6DFD" w:rsidRDefault="00C7600C" w:rsidP="00DC7688">
      <w:pPr>
        <w:pStyle w:val="Subtitle"/>
        <w:spacing w:line="276" w:lineRule="auto"/>
        <w:jc w:val="both"/>
      </w:pPr>
      <w:r w:rsidRPr="00AA6DFD">
        <w:t xml:space="preserve">         </w:t>
      </w:r>
    </w:p>
    <w:p w:rsidR="00C7600C" w:rsidRPr="00AA6DFD" w:rsidRDefault="00AD210F" w:rsidP="00DC7688">
      <w:pPr>
        <w:pStyle w:val="Subtitle"/>
        <w:spacing w:line="276" w:lineRule="auto"/>
        <w:ind w:left="1152"/>
        <w:jc w:val="both"/>
      </w:pPr>
      <w:r w:rsidRPr="00AA6DFD">
        <w:t xml:space="preserve">            </w:t>
      </w:r>
      <w:r w:rsidR="00C7600C" w:rsidRPr="00AA6DFD">
        <w:t xml:space="preserve">Gjithsej           </w:t>
      </w:r>
      <w:r w:rsidR="00D9700B" w:rsidRPr="00AA6DFD">
        <w:t xml:space="preserve">                             </w:t>
      </w:r>
      <w:r w:rsidR="00E63B92" w:rsidRPr="00AA6DFD">
        <w:t>82</w:t>
      </w:r>
      <w:r w:rsidR="00E578BF" w:rsidRPr="00AA6DFD">
        <w:t>.</w:t>
      </w:r>
      <w:r w:rsidR="00E63B92" w:rsidRPr="00AA6DFD">
        <w:t xml:space="preserve"> </w:t>
      </w:r>
      <w:r w:rsidR="00B77F7E" w:rsidRPr="00AA6DFD">
        <w:t>9</w:t>
      </w:r>
      <w:r w:rsidR="00E63B92" w:rsidRPr="00AA6DFD">
        <w:t>7</w:t>
      </w:r>
      <w:r w:rsidR="00C7600C" w:rsidRPr="00AA6DFD">
        <w:t xml:space="preserve"> %</w:t>
      </w:r>
    </w:p>
    <w:p w:rsidR="001D7777" w:rsidRPr="00AA6DFD" w:rsidRDefault="001D7777" w:rsidP="00DC7688">
      <w:pPr>
        <w:pStyle w:val="Subtitle"/>
        <w:spacing w:line="276" w:lineRule="auto"/>
        <w:jc w:val="both"/>
      </w:pPr>
    </w:p>
    <w:p w:rsidR="009F2BB3" w:rsidRPr="00AA6DFD" w:rsidRDefault="009F2BB3" w:rsidP="00DC7688">
      <w:pPr>
        <w:pStyle w:val="Subtitle"/>
        <w:spacing w:line="276" w:lineRule="auto"/>
        <w:jc w:val="both"/>
      </w:pPr>
    </w:p>
    <w:p w:rsidR="005F4C82" w:rsidRPr="00AA6DFD" w:rsidRDefault="005F4C82" w:rsidP="00DC7688">
      <w:pPr>
        <w:pStyle w:val="Subtitle"/>
        <w:spacing w:line="276" w:lineRule="auto"/>
        <w:jc w:val="both"/>
      </w:pPr>
      <w:r w:rsidRPr="00AA6DFD">
        <w:rPr>
          <w:noProof/>
          <w:lang w:val="en-US"/>
        </w:rPr>
        <w:drawing>
          <wp:inline distT="0" distB="0" distL="0" distR="0" wp14:anchorId="37683865" wp14:editId="34485AC0">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7600C" w:rsidRPr="00AA6DFD" w:rsidRDefault="00C7600C" w:rsidP="00DC7688">
      <w:pPr>
        <w:spacing w:line="276" w:lineRule="auto"/>
        <w:jc w:val="both"/>
      </w:pPr>
    </w:p>
    <w:p w:rsidR="00EF7B30" w:rsidRDefault="00E578BF" w:rsidP="00954C53">
      <w:pPr>
        <w:spacing w:line="276" w:lineRule="auto"/>
        <w:jc w:val="both"/>
      </w:pPr>
      <w:r w:rsidRPr="00AA6DFD">
        <w:t>R</w:t>
      </w:r>
      <w:r w:rsidR="00C7600C" w:rsidRPr="00AA6DFD">
        <w:t xml:space="preserve">ealizimi i shpenzimeve të personelit </w:t>
      </w:r>
      <w:r w:rsidR="00A80338">
        <w:t>ë</w:t>
      </w:r>
      <w:r w:rsidR="00EE4B8A" w:rsidRPr="00AA6DFD">
        <w:t>sht</w:t>
      </w:r>
      <w:r w:rsidR="00A80338">
        <w:t>ë</w:t>
      </w:r>
      <w:r w:rsidR="00EE4B8A" w:rsidRPr="00AA6DFD">
        <w:t xml:space="preserve"> </w:t>
      </w:r>
      <w:r w:rsidR="00930A8B">
        <w:t xml:space="preserve">87.9% </w:t>
      </w:r>
      <w:r w:rsidR="00EE4B8A" w:rsidRPr="00AA6DFD">
        <w:t>pasi n</w:t>
      </w:r>
      <w:r w:rsidR="00A80338">
        <w:t>ë</w:t>
      </w:r>
      <w:r w:rsidR="00EE4B8A" w:rsidRPr="00AA6DFD">
        <w:t xml:space="preserve"> institucion ka 8 vende vakante, shpenzimet </w:t>
      </w:r>
      <w:r w:rsidR="00C7600C" w:rsidRPr="00AA6DFD">
        <w:t xml:space="preserve">operative </w:t>
      </w:r>
      <w:r w:rsidR="00EE4B8A" w:rsidRPr="00AA6DFD">
        <w:t>jan</w:t>
      </w:r>
      <w:r w:rsidR="00A80338">
        <w:t>ë</w:t>
      </w:r>
      <w:r w:rsidR="00EE4B8A" w:rsidRPr="00AA6DFD">
        <w:t xml:space="preserve"> realizuar maksimalisht</w:t>
      </w:r>
      <w:r w:rsidR="00C7600C" w:rsidRPr="00AA6DFD">
        <w:t>, kjo tregon për një punë të mirë të personelit të institucionit, fondet e akorduara</w:t>
      </w:r>
      <w:r w:rsidR="00C102C4" w:rsidRPr="00AA6DFD">
        <w:t xml:space="preserve"> j</w:t>
      </w:r>
      <w:r w:rsidR="00EF7B30">
        <w:t>a</w:t>
      </w:r>
      <w:r w:rsidR="00C102C4" w:rsidRPr="00AA6DFD">
        <w:t>n</w:t>
      </w:r>
      <w:r w:rsidR="00446B0D" w:rsidRPr="00AA6DFD">
        <w:t>ë</w:t>
      </w:r>
      <w:r w:rsidR="00C102C4" w:rsidRPr="00AA6DFD">
        <w:t xml:space="preserve"> p</w:t>
      </w:r>
      <w:r w:rsidR="00446B0D" w:rsidRPr="00AA6DFD">
        <w:t>ë</w:t>
      </w:r>
      <w:r w:rsidR="00C102C4" w:rsidRPr="00AA6DFD">
        <w:t>rdorur n</w:t>
      </w:r>
      <w:r w:rsidR="00446B0D" w:rsidRPr="00AA6DFD">
        <w:t>ë</w:t>
      </w:r>
      <w:r w:rsidR="00C102C4" w:rsidRPr="00AA6DFD">
        <w:t xml:space="preserve"> m</w:t>
      </w:r>
      <w:r w:rsidR="00446B0D" w:rsidRPr="00AA6DFD">
        <w:t>ë</w:t>
      </w:r>
      <w:r w:rsidR="00C102C4" w:rsidRPr="00AA6DFD">
        <w:t>nyr</w:t>
      </w:r>
      <w:r w:rsidR="00446B0D" w:rsidRPr="00AA6DFD">
        <w:t>ë</w:t>
      </w:r>
      <w:r w:rsidR="00C102C4" w:rsidRPr="00AA6DFD">
        <w:t xml:space="preserve"> efiçente</w:t>
      </w:r>
      <w:r w:rsidR="00C7600C" w:rsidRPr="00AA6DFD">
        <w:t xml:space="preserve"> duke përmbushur kështu objektivat e planifikuara. </w:t>
      </w:r>
      <w:r w:rsidR="00B77F7E" w:rsidRPr="00EF7B30">
        <w:t>N</w:t>
      </w:r>
      <w:r w:rsidR="00A47623" w:rsidRPr="00EF7B30">
        <w:t>ë</w:t>
      </w:r>
      <w:r w:rsidR="00B77F7E" w:rsidRPr="00EF7B30">
        <w:t xml:space="preserve"> vitin 2018</w:t>
      </w:r>
      <w:r w:rsidR="00B77F7E" w:rsidRPr="00AA6DFD">
        <w:t xml:space="preserve"> ky institucion p</w:t>
      </w:r>
      <w:r w:rsidR="00A47623" w:rsidRPr="00AA6DFD">
        <w:t>ë</w:t>
      </w:r>
      <w:r w:rsidR="00B77F7E" w:rsidRPr="00AA6DFD">
        <w:t>r t</w:t>
      </w:r>
      <w:r w:rsidR="00A47623" w:rsidRPr="00AA6DFD">
        <w:t>ë</w:t>
      </w:r>
      <w:r w:rsidR="00B77F7E" w:rsidRPr="00AA6DFD">
        <w:t xml:space="preserve"> realizuar sa m</w:t>
      </w:r>
      <w:r w:rsidR="00A47623" w:rsidRPr="00AA6DFD">
        <w:t>ë</w:t>
      </w:r>
      <w:r w:rsidR="00B77F7E" w:rsidRPr="00AA6DFD">
        <w:t xml:space="preserve"> mir</w:t>
      </w:r>
      <w:r w:rsidR="00A47623" w:rsidRPr="00AA6DFD">
        <w:t>ë</w:t>
      </w:r>
      <w:r w:rsidR="00B77F7E" w:rsidRPr="00AA6DFD">
        <w:t xml:space="preserve"> objektivat dhe p</w:t>
      </w:r>
      <w:r w:rsidR="00A47623" w:rsidRPr="00AA6DFD">
        <w:t>ë</w:t>
      </w:r>
      <w:r w:rsidR="00B77F7E" w:rsidRPr="00AA6DFD">
        <w:t>r t</w:t>
      </w:r>
      <w:r w:rsidR="00A47623" w:rsidRPr="00AA6DFD">
        <w:t>ë</w:t>
      </w:r>
      <w:r w:rsidR="00B77F7E" w:rsidRPr="00AA6DFD">
        <w:t xml:space="preserve"> p</w:t>
      </w:r>
      <w:r w:rsidR="00A47623" w:rsidRPr="00AA6DFD">
        <w:t>ë</w:t>
      </w:r>
      <w:r w:rsidR="00B77F7E" w:rsidRPr="00AA6DFD">
        <w:t>rmbushur q</w:t>
      </w:r>
      <w:r w:rsidR="00A47623" w:rsidRPr="00AA6DFD">
        <w:t>ë</w:t>
      </w:r>
      <w:r w:rsidR="00B77F7E" w:rsidRPr="00AA6DFD">
        <w:t xml:space="preserve">llimin e tij </w:t>
      </w:r>
      <w:r w:rsidR="00B77F7E" w:rsidRPr="00AA6DFD">
        <w:lastRenderedPageBreak/>
        <w:t xml:space="preserve">ka planifikuar </w:t>
      </w:r>
      <w:r w:rsidR="00720D3C" w:rsidRPr="00AA6DFD">
        <w:t>produktin e akteve t</w:t>
      </w:r>
      <w:r w:rsidR="00A47623" w:rsidRPr="00AA6DFD">
        <w:t>ë</w:t>
      </w:r>
      <w:r w:rsidR="00720D3C" w:rsidRPr="00AA6DFD">
        <w:t xml:space="preserve"> ekspertimit</w:t>
      </w:r>
      <w:r w:rsidR="00EF7B30">
        <w:t>. Gj</w:t>
      </w:r>
      <w:r w:rsidR="00720D3C" w:rsidRPr="00AA6DFD">
        <w:t>at</w:t>
      </w:r>
      <w:r w:rsidR="00A47623" w:rsidRPr="00AA6DFD">
        <w:t>ë</w:t>
      </w:r>
      <w:r w:rsidR="00720D3C" w:rsidRPr="00AA6DFD">
        <w:t xml:space="preserve"> periudh</w:t>
      </w:r>
      <w:r w:rsidR="00A47623" w:rsidRPr="00AA6DFD">
        <w:t>ë</w:t>
      </w:r>
      <w:r w:rsidR="00720D3C" w:rsidRPr="00AA6DFD">
        <w:t xml:space="preserve">s </w:t>
      </w:r>
      <w:r w:rsidR="00EE4B8A" w:rsidRPr="00AA6DFD">
        <w:t>8</w:t>
      </w:r>
      <w:r w:rsidR="00720D3C" w:rsidRPr="00AA6DFD">
        <w:t>-mujore</w:t>
      </w:r>
      <w:r w:rsidR="00EE4B8A" w:rsidRPr="00AA6DFD">
        <w:t xml:space="preserve"> </w:t>
      </w:r>
      <w:r w:rsidR="00720D3C" w:rsidRPr="00AA6DFD">
        <w:t>jan</w:t>
      </w:r>
      <w:r w:rsidR="00A47623" w:rsidRPr="00AA6DFD">
        <w:t>ë</w:t>
      </w:r>
      <w:r w:rsidR="00EE4B8A" w:rsidRPr="00AA6DFD">
        <w:t xml:space="preserve"> realizuar 6.642 </w:t>
      </w:r>
      <w:r w:rsidR="00720D3C" w:rsidRPr="00AA6DFD">
        <w:t xml:space="preserve">akte </w:t>
      </w:r>
      <w:bookmarkStart w:id="0" w:name="_GoBack"/>
      <w:bookmarkEnd w:id="0"/>
      <w:r w:rsidR="00720D3C" w:rsidRPr="00AA6DFD">
        <w:t xml:space="preserve">nga </w:t>
      </w:r>
      <w:r w:rsidR="00EE4B8A" w:rsidRPr="00AA6DFD">
        <w:t>5</w:t>
      </w:r>
      <w:r w:rsidR="00720D3C" w:rsidRPr="00AA6DFD">
        <w:t>.6</w:t>
      </w:r>
      <w:r w:rsidR="00EE4B8A" w:rsidRPr="00AA6DFD">
        <w:t>11</w:t>
      </w:r>
      <w:r w:rsidR="00C7600C" w:rsidRPr="00AA6DFD">
        <w:t xml:space="preserve"> </w:t>
      </w:r>
      <w:r w:rsidR="00720D3C" w:rsidRPr="00AA6DFD">
        <w:t>t</w:t>
      </w:r>
      <w:r w:rsidR="00A47623" w:rsidRPr="00AA6DFD">
        <w:t>ë</w:t>
      </w:r>
      <w:r w:rsidR="00720D3C" w:rsidRPr="00AA6DFD">
        <w:t xml:space="preserve"> planifikuara. </w:t>
      </w:r>
      <w:r w:rsidR="00EE4B8A" w:rsidRPr="00AA6DFD">
        <w:t>Nd</w:t>
      </w:r>
      <w:r w:rsidR="00A80338">
        <w:t>ë</w:t>
      </w:r>
      <w:r w:rsidR="00EE4B8A" w:rsidRPr="00AA6DFD">
        <w:t>rkoh</w:t>
      </w:r>
      <w:r w:rsidR="00A80338">
        <w:t>ë</w:t>
      </w:r>
      <w:r w:rsidR="00EF7B30">
        <w:t>,</w:t>
      </w:r>
      <w:r w:rsidR="00EE4B8A" w:rsidRPr="00AA6DFD">
        <w:t xml:space="preserve"> </w:t>
      </w:r>
      <w:r w:rsidR="005C044E" w:rsidRPr="00AA6DFD">
        <w:t>n</w:t>
      </w:r>
      <w:r w:rsidR="00A80338">
        <w:t>ë</w:t>
      </w:r>
      <w:r w:rsidR="005C044E" w:rsidRPr="00AA6DFD">
        <w:t xml:space="preserve"> realizimin e shpenzimeve operative dhe k</w:t>
      </w:r>
      <w:r w:rsidR="00A80338">
        <w:t>ë</w:t>
      </w:r>
      <w:r w:rsidR="005C044E" w:rsidRPr="00AA6DFD">
        <w:t>rkesat shtes</w:t>
      </w:r>
      <w:r w:rsidR="00A80338">
        <w:t>ë</w:t>
      </w:r>
      <w:r w:rsidR="005C044E" w:rsidRPr="00AA6DFD">
        <w:t xml:space="preserve"> q</w:t>
      </w:r>
      <w:r w:rsidR="00A80338">
        <w:t>ë</w:t>
      </w:r>
      <w:r w:rsidR="005C044E" w:rsidRPr="00AA6DFD">
        <w:t xml:space="preserve"> ka institucioni p</w:t>
      </w:r>
      <w:r w:rsidR="00A80338">
        <w:t>ë</w:t>
      </w:r>
      <w:r w:rsidR="005C044E" w:rsidRPr="00AA6DFD">
        <w:t>r shpenzime operative ndikon dhe zbatimi i Vendimit t</w:t>
      </w:r>
      <w:r w:rsidR="00A80338">
        <w:t>ë</w:t>
      </w:r>
      <w:r w:rsidR="005C044E" w:rsidRPr="00AA6DFD">
        <w:t xml:space="preserve"> K</w:t>
      </w:r>
      <w:r w:rsidR="00A80338">
        <w:t>ë</w:t>
      </w:r>
      <w:r w:rsidR="005C044E" w:rsidRPr="00AA6DFD">
        <w:t>shillit t</w:t>
      </w:r>
      <w:r w:rsidR="00A80338">
        <w:t>ë</w:t>
      </w:r>
      <w:r w:rsidR="005C044E" w:rsidRPr="00AA6DFD">
        <w:t xml:space="preserve"> Ministrave NR. 742 dat</w:t>
      </w:r>
      <w:r w:rsidR="00A80338">
        <w:t>ë</w:t>
      </w:r>
      <w:r w:rsidR="005C044E" w:rsidRPr="00AA6DFD">
        <w:t xml:space="preserve"> 13.12.2017 “Për zbatimin e marrëveshjes së bashkëpunimit, ndërmjet Këshillit të Ministrave të Republikës së Shqipërisë dhe qeverisë së Republikës së Greqisë, për kërkimin, zhvarrimin, identifikimin dhe varrimin e ushtarakëve grekë, të rënë në Shqipëri gjatë luftës greko-italiane të viteve 1940-1941, dhe për ndërtimin e vendprehjes për ta, brenda territorit të </w:t>
      </w:r>
      <w:r w:rsidR="00930A8B">
        <w:t xml:space="preserve">Republikës </w:t>
      </w:r>
      <w:r w:rsidR="00930A8B" w:rsidRPr="00930A8B">
        <w:t>së Shqipërisë, ratifikuar me ligjin nr. 10256, datë 25.3.2010”</w:t>
      </w:r>
      <w:r w:rsidR="00930A8B">
        <w:t>.</w:t>
      </w:r>
    </w:p>
    <w:p w:rsidR="00930A8B" w:rsidRDefault="00720D3C" w:rsidP="00DC7688">
      <w:pPr>
        <w:jc w:val="both"/>
      </w:pPr>
      <w:r w:rsidRPr="00AA6DFD">
        <w:t>P</w:t>
      </w:r>
      <w:r w:rsidR="00A47623" w:rsidRPr="00AA6DFD">
        <w:t>ë</w:t>
      </w:r>
      <w:r w:rsidRPr="00AA6DFD">
        <w:t xml:space="preserve">r </w:t>
      </w:r>
      <w:r w:rsidR="00EF7B30">
        <w:t>I p</w:t>
      </w:r>
      <w:r w:rsidR="005702BE">
        <w:t>ë</w:t>
      </w:r>
      <w:r w:rsidR="00EF7B30">
        <w:t>rket</w:t>
      </w:r>
      <w:r w:rsidRPr="00AA6DFD">
        <w:t xml:space="preserve"> shpenzim</w:t>
      </w:r>
      <w:r w:rsidR="00930A8B">
        <w:t>e</w:t>
      </w:r>
      <w:r w:rsidRPr="00AA6DFD">
        <w:t>ve kapitale</w:t>
      </w:r>
      <w:r w:rsidR="00EF7B30">
        <w:t>, p</w:t>
      </w:r>
      <w:r w:rsidR="005702BE">
        <w:t>ë</w:t>
      </w:r>
      <w:r w:rsidR="00EF7B30">
        <w:t>r k</w:t>
      </w:r>
      <w:r w:rsidR="005702BE">
        <w:t>ë</w:t>
      </w:r>
      <w:r w:rsidR="00EF7B30">
        <w:t>t</w:t>
      </w:r>
      <w:r w:rsidR="005702BE">
        <w:t>ë</w:t>
      </w:r>
      <w:r w:rsidR="00EF7B30">
        <w:t xml:space="preserve"> institucion,</w:t>
      </w:r>
      <w:r w:rsidRPr="00AA6DFD">
        <w:t xml:space="preserve"> jan</w:t>
      </w:r>
      <w:r w:rsidR="00A47623" w:rsidRPr="00AA6DFD">
        <w:t>ë</w:t>
      </w:r>
      <w:r w:rsidRPr="00AA6DFD">
        <w:t xml:space="preserve"> planifikuar dy projekte</w:t>
      </w:r>
      <w:r w:rsidR="00DC7688">
        <w:t xml:space="preserve"> si m</w:t>
      </w:r>
      <w:r w:rsidR="00BA6984">
        <w:t>ë</w:t>
      </w:r>
      <w:r w:rsidR="00DC7688">
        <w:t xml:space="preserve"> posht</w:t>
      </w:r>
      <w:r w:rsidR="00BA6984">
        <w:t>ë</w:t>
      </w:r>
      <w:r w:rsidR="00DC7688">
        <w:t>:</w:t>
      </w:r>
    </w:p>
    <w:p w:rsidR="00930A8B" w:rsidRDefault="00930A8B" w:rsidP="00DC7688">
      <w:pPr>
        <w:jc w:val="both"/>
      </w:pPr>
    </w:p>
    <w:p w:rsidR="00930A8B" w:rsidRDefault="005C044E" w:rsidP="00147DB8">
      <w:pPr>
        <w:pStyle w:val="ListParagraph"/>
        <w:numPr>
          <w:ilvl w:val="0"/>
          <w:numId w:val="22"/>
        </w:numPr>
        <w:jc w:val="both"/>
      </w:pPr>
      <w:r w:rsidRPr="00AA6DFD">
        <w:t>Blerje Gas Chromatograph Mass Spectrometer GCMS 2010</w:t>
      </w:r>
      <w:r w:rsidR="00EF7B30">
        <w:t>, i cili</w:t>
      </w:r>
      <w:r w:rsidR="00930A8B">
        <w:t xml:space="preserve"> </w:t>
      </w:r>
      <w:r w:rsidR="00930A8B" w:rsidRPr="00AA6DFD">
        <w:t>është realizuar plotësisht</w:t>
      </w:r>
      <w:r w:rsidR="00930A8B">
        <w:t xml:space="preserve"> sipas parshikimit </w:t>
      </w:r>
    </w:p>
    <w:p w:rsidR="00EA75F1" w:rsidRPr="00AA6DFD" w:rsidRDefault="005C044E" w:rsidP="00147DB8">
      <w:pPr>
        <w:pStyle w:val="ListParagraph"/>
        <w:numPr>
          <w:ilvl w:val="0"/>
          <w:numId w:val="22"/>
        </w:numPr>
        <w:jc w:val="both"/>
      </w:pPr>
      <w:r w:rsidRPr="00AA6DFD">
        <w:t>Shtim kati p</w:t>
      </w:r>
      <w:r w:rsidR="00BA6984">
        <w:t>ë</w:t>
      </w:r>
      <w:r w:rsidRPr="00AA6DFD">
        <w:t>r Institutin e Mjek</w:t>
      </w:r>
      <w:r w:rsidR="00BA6984">
        <w:t>ë</w:t>
      </w:r>
      <w:r w:rsidRPr="00AA6DFD">
        <w:t>sis</w:t>
      </w:r>
      <w:r w:rsidR="00BA6984">
        <w:t>ë</w:t>
      </w:r>
      <w:r w:rsidRPr="00AA6DFD">
        <w:t xml:space="preserve"> Ligjore</w:t>
      </w:r>
      <w:r w:rsidR="00EF7B30">
        <w:t>. P</w:t>
      </w:r>
      <w:r w:rsidR="005702BE">
        <w:t>ë</w:t>
      </w:r>
      <w:r w:rsidR="00EF7B30">
        <w:t>r k</w:t>
      </w:r>
      <w:r w:rsidR="005702BE">
        <w:t>ë</w:t>
      </w:r>
      <w:r w:rsidR="00EF7B30">
        <w:t>t</w:t>
      </w:r>
      <w:r w:rsidR="005702BE">
        <w:t>ë</w:t>
      </w:r>
      <w:r w:rsidR="00EF7B30">
        <w:t xml:space="preserve"> projekt</w:t>
      </w:r>
      <w:r w:rsidR="00807036">
        <w:t>,</w:t>
      </w:r>
      <w:r w:rsidRPr="00AA6DFD">
        <w:t xml:space="preserve"> </w:t>
      </w:r>
      <w:r w:rsidR="00A80338">
        <w:t>ë</w:t>
      </w:r>
      <w:r w:rsidRPr="00AA6DFD">
        <w:t>sht</w:t>
      </w:r>
      <w:r w:rsidR="00A80338">
        <w:t>ë</w:t>
      </w:r>
      <w:r w:rsidR="0000221B">
        <w:t xml:space="preserve"> publikuar</w:t>
      </w:r>
      <w:r w:rsidR="00EF7B30">
        <w:t xml:space="preserve"> njoftimi i fituesit dhe do t</w:t>
      </w:r>
      <w:r w:rsidR="005702BE">
        <w:t>ë</w:t>
      </w:r>
      <w:r w:rsidR="00EF7B30">
        <w:t xml:space="preserve"> vijohet me lidhjen e kontrat</w:t>
      </w:r>
      <w:r w:rsidR="005702BE">
        <w:t>ë</w:t>
      </w:r>
      <w:r w:rsidR="00EF7B30">
        <w:t>s, e cila parashikohet t</w:t>
      </w:r>
      <w:r w:rsidR="005702BE">
        <w:t>ë</w:t>
      </w:r>
      <w:r w:rsidR="00EF7B30">
        <w:t xml:space="preserve"> p</w:t>
      </w:r>
      <w:r w:rsidR="005702BE">
        <w:t>ë</w:t>
      </w:r>
      <w:r w:rsidR="00EF7B30">
        <w:t>rfundoj</w:t>
      </w:r>
      <w:r w:rsidR="005702BE">
        <w:t>ë</w:t>
      </w:r>
      <w:r w:rsidR="00EF7B30">
        <w:t xml:space="preserve"> </w:t>
      </w:r>
      <w:r w:rsidR="00807036">
        <w:t>b</w:t>
      </w:r>
      <w:r w:rsidR="00EF7B30">
        <w:t>renda dat</w:t>
      </w:r>
      <w:r w:rsidR="005702BE">
        <w:t>ë</w:t>
      </w:r>
      <w:r w:rsidR="00EF7B30">
        <w:t xml:space="preserve">s </w:t>
      </w:r>
      <w:r w:rsidR="00807036">
        <w:t>viti 2018.</w:t>
      </w:r>
      <w:r w:rsidR="00EF7B30">
        <w:t xml:space="preserve"> </w:t>
      </w:r>
      <w:r w:rsidR="0000221B">
        <w:t xml:space="preserve"> </w:t>
      </w:r>
    </w:p>
    <w:p w:rsidR="00930A8B" w:rsidRPr="00AA6DFD" w:rsidRDefault="00930A8B" w:rsidP="00DC7688">
      <w:pPr>
        <w:jc w:val="both"/>
      </w:pPr>
    </w:p>
    <w:p w:rsidR="00C7600C" w:rsidRPr="00AA6DFD" w:rsidRDefault="00C7600C" w:rsidP="00147DB8">
      <w:pPr>
        <w:pStyle w:val="ListParagraph"/>
        <w:numPr>
          <w:ilvl w:val="0"/>
          <w:numId w:val="9"/>
        </w:numPr>
        <w:spacing w:line="276" w:lineRule="auto"/>
        <w:jc w:val="both"/>
        <w:rPr>
          <w:b/>
        </w:rPr>
      </w:pPr>
      <w:r w:rsidRPr="00AA6DFD">
        <w:rPr>
          <w:b/>
        </w:rPr>
        <w:t>Programi “Sistemi i Burgjeve”</w:t>
      </w:r>
    </w:p>
    <w:p w:rsidR="00C7600C" w:rsidRPr="00AA6DFD" w:rsidRDefault="00C7600C" w:rsidP="00DC7688">
      <w:pPr>
        <w:pStyle w:val="Subtitle"/>
        <w:spacing w:line="276" w:lineRule="auto"/>
        <w:jc w:val="both"/>
        <w:rPr>
          <w:bCs w:val="0"/>
          <w:lang w:val="en-US"/>
        </w:rPr>
      </w:pPr>
    </w:p>
    <w:p w:rsidR="00C7600C" w:rsidRPr="00AA6DFD" w:rsidRDefault="00807036" w:rsidP="00DC7688">
      <w:pPr>
        <w:pStyle w:val="Subtitle"/>
        <w:spacing w:line="276" w:lineRule="auto"/>
        <w:jc w:val="both"/>
        <w:rPr>
          <w:b w:val="0"/>
          <w:bCs w:val="0"/>
        </w:rPr>
      </w:pPr>
      <w:r w:rsidRPr="00AA6DFD">
        <w:rPr>
          <w:b w:val="0"/>
          <w:bCs w:val="0"/>
        </w:rPr>
        <w:t xml:space="preserve">Buxheti i Sistemit Burgjeve </w:t>
      </w:r>
      <w:r w:rsidRPr="00AA6DFD">
        <w:rPr>
          <w:bCs w:val="0"/>
        </w:rPr>
        <w:t xml:space="preserve">përfaqëson rreth </w:t>
      </w:r>
      <w:r w:rsidRPr="00AA6DFD">
        <w:rPr>
          <w:bCs w:val="0"/>
          <w:color w:val="000000" w:themeColor="text1"/>
        </w:rPr>
        <w:t xml:space="preserve">55.24 </w:t>
      </w:r>
      <w:r w:rsidRPr="00AA6DFD">
        <w:rPr>
          <w:bCs w:val="0"/>
        </w:rPr>
        <w:t>% të totalit të buxhetit</w:t>
      </w:r>
      <w:r w:rsidRPr="00AA6DFD">
        <w:rPr>
          <w:b w:val="0"/>
          <w:bCs w:val="0"/>
        </w:rPr>
        <w:t xml:space="preserve"> t</w:t>
      </w:r>
      <w:r>
        <w:rPr>
          <w:b w:val="0"/>
          <w:bCs w:val="0"/>
        </w:rPr>
        <w:t>ë</w:t>
      </w:r>
      <w:r w:rsidRPr="00AA6DFD">
        <w:rPr>
          <w:b w:val="0"/>
          <w:bCs w:val="0"/>
        </w:rPr>
        <w:t xml:space="preserve"> rishikuar të Ministrisë së Drejtësisë gjithashtu  </w:t>
      </w:r>
      <w:r w:rsidRPr="00AA6DFD">
        <w:rPr>
          <w:bCs w:val="0"/>
        </w:rPr>
        <w:t>56% e shpenzimeve kapitale</w:t>
      </w:r>
      <w:r w:rsidRPr="00AA6DFD">
        <w:rPr>
          <w:b w:val="0"/>
          <w:bCs w:val="0"/>
        </w:rPr>
        <w:t xml:space="preserve"> janë investuar në këtë program. </w:t>
      </w:r>
      <w:r w:rsidR="00C7600C" w:rsidRPr="00AA6DFD">
        <w:rPr>
          <w:b w:val="0"/>
          <w:bCs w:val="0"/>
        </w:rPr>
        <w:t>Realizimi i shpenzimeve</w:t>
      </w:r>
      <w:r>
        <w:rPr>
          <w:b w:val="0"/>
          <w:bCs w:val="0"/>
        </w:rPr>
        <w:t xml:space="preserve"> totale </w:t>
      </w:r>
      <w:r w:rsidR="00E94589" w:rsidRPr="00AA6DFD">
        <w:rPr>
          <w:b w:val="0"/>
          <w:bCs w:val="0"/>
        </w:rPr>
        <w:t>p</w:t>
      </w:r>
      <w:r w:rsidR="00A47623" w:rsidRPr="00AA6DFD">
        <w:rPr>
          <w:b w:val="0"/>
          <w:bCs w:val="0"/>
        </w:rPr>
        <w:t>ë</w:t>
      </w:r>
      <w:r w:rsidR="00E94589" w:rsidRPr="00AA6DFD">
        <w:rPr>
          <w:b w:val="0"/>
          <w:bCs w:val="0"/>
        </w:rPr>
        <w:t>r periudh</w:t>
      </w:r>
      <w:r w:rsidR="00A47623" w:rsidRPr="00AA6DFD">
        <w:rPr>
          <w:b w:val="0"/>
          <w:bCs w:val="0"/>
        </w:rPr>
        <w:t>ë</w:t>
      </w:r>
      <w:r w:rsidR="00E94589" w:rsidRPr="00AA6DFD">
        <w:rPr>
          <w:b w:val="0"/>
          <w:bCs w:val="0"/>
        </w:rPr>
        <w:t xml:space="preserve">n </w:t>
      </w:r>
      <w:r w:rsidR="00053A7D" w:rsidRPr="00AA6DFD">
        <w:rPr>
          <w:b w:val="0"/>
          <w:bCs w:val="0"/>
        </w:rPr>
        <w:t>te</w:t>
      </w:r>
      <w:r w:rsidR="00E94589" w:rsidRPr="00AA6DFD">
        <w:rPr>
          <w:b w:val="0"/>
          <w:bCs w:val="0"/>
        </w:rPr>
        <w:t>t</w:t>
      </w:r>
      <w:r w:rsidR="00A47623" w:rsidRPr="00AA6DFD">
        <w:rPr>
          <w:b w:val="0"/>
          <w:bCs w:val="0"/>
        </w:rPr>
        <w:t>ë</w:t>
      </w:r>
      <w:r w:rsidR="00E94589" w:rsidRPr="00AA6DFD">
        <w:rPr>
          <w:b w:val="0"/>
          <w:bCs w:val="0"/>
        </w:rPr>
        <w:t xml:space="preserve">mujore </w:t>
      </w:r>
      <w:r w:rsidR="00A47623" w:rsidRPr="00AA6DFD">
        <w:rPr>
          <w:b w:val="0"/>
          <w:bCs w:val="0"/>
        </w:rPr>
        <w:t>ë</w:t>
      </w:r>
      <w:r w:rsidR="00E94589" w:rsidRPr="00AA6DFD">
        <w:rPr>
          <w:b w:val="0"/>
          <w:bCs w:val="0"/>
        </w:rPr>
        <w:t>sht</w:t>
      </w:r>
      <w:r w:rsidR="00A47623" w:rsidRPr="00AA6DFD">
        <w:rPr>
          <w:b w:val="0"/>
          <w:bCs w:val="0"/>
        </w:rPr>
        <w:t>ë</w:t>
      </w:r>
      <w:r>
        <w:rPr>
          <w:b w:val="0"/>
          <w:bCs w:val="0"/>
        </w:rPr>
        <w:t xml:space="preserve"> n</w:t>
      </w:r>
      <w:r w:rsidR="005702BE">
        <w:rPr>
          <w:b w:val="0"/>
          <w:bCs w:val="0"/>
        </w:rPr>
        <w:t>ë</w:t>
      </w:r>
      <w:r>
        <w:rPr>
          <w:b w:val="0"/>
          <w:bCs w:val="0"/>
        </w:rPr>
        <w:t xml:space="preserve"> mas</w:t>
      </w:r>
      <w:r w:rsidR="005702BE">
        <w:rPr>
          <w:b w:val="0"/>
          <w:bCs w:val="0"/>
        </w:rPr>
        <w:t>ë</w:t>
      </w:r>
      <w:r>
        <w:rPr>
          <w:b w:val="0"/>
          <w:bCs w:val="0"/>
        </w:rPr>
        <w:t>n</w:t>
      </w:r>
      <w:r w:rsidR="00E94589" w:rsidRPr="00AA6DFD">
        <w:rPr>
          <w:b w:val="0"/>
          <w:bCs w:val="0"/>
        </w:rPr>
        <w:t xml:space="preserve"> </w:t>
      </w:r>
      <w:r w:rsidR="00E94589" w:rsidRPr="00AA6DFD">
        <w:rPr>
          <w:bCs w:val="0"/>
        </w:rPr>
        <w:t>8</w:t>
      </w:r>
      <w:r w:rsidR="00053A7D" w:rsidRPr="00AA6DFD">
        <w:rPr>
          <w:bCs w:val="0"/>
        </w:rPr>
        <w:t>6</w:t>
      </w:r>
      <w:r w:rsidR="00E94589" w:rsidRPr="00AA6DFD">
        <w:rPr>
          <w:bCs w:val="0"/>
        </w:rPr>
        <w:t>.</w:t>
      </w:r>
      <w:r w:rsidR="00053A7D" w:rsidRPr="00AA6DFD">
        <w:rPr>
          <w:bCs w:val="0"/>
        </w:rPr>
        <w:t>42</w:t>
      </w:r>
      <w:r w:rsidR="00E94589" w:rsidRPr="00AA6DFD">
        <w:rPr>
          <w:bCs w:val="0"/>
        </w:rPr>
        <w:t xml:space="preserve"> %</w:t>
      </w:r>
      <w:r w:rsidR="00C7600C" w:rsidRPr="00AA6DFD">
        <w:rPr>
          <w:b w:val="0"/>
          <w:bCs w:val="0"/>
        </w:rPr>
        <w:t>, sipas zërave kryesore</w:t>
      </w:r>
      <w:r w:rsidR="00DC7688">
        <w:rPr>
          <w:b w:val="0"/>
          <w:bCs w:val="0"/>
        </w:rPr>
        <w:t xml:space="preserve"> </w:t>
      </w:r>
      <w:r w:rsidR="00C7600C" w:rsidRPr="00AA6DFD">
        <w:rPr>
          <w:b w:val="0"/>
          <w:bCs w:val="0"/>
        </w:rPr>
        <w:t>krahasuar me planin e periudhës</w:t>
      </w:r>
      <w:r>
        <w:rPr>
          <w:b w:val="0"/>
          <w:bCs w:val="0"/>
        </w:rPr>
        <w:t>. S</w:t>
      </w:r>
      <w:r w:rsidR="00E94589" w:rsidRPr="00AA6DFD">
        <w:rPr>
          <w:b w:val="0"/>
          <w:bCs w:val="0"/>
        </w:rPr>
        <w:t>hpenzimet e personelit</w:t>
      </w:r>
      <w:r>
        <w:rPr>
          <w:b w:val="0"/>
          <w:bCs w:val="0"/>
        </w:rPr>
        <w:t xml:space="preserve"> jan</w:t>
      </w:r>
      <w:r w:rsidR="005702BE">
        <w:rPr>
          <w:b w:val="0"/>
          <w:bCs w:val="0"/>
        </w:rPr>
        <w:t>ë</w:t>
      </w:r>
      <w:r>
        <w:rPr>
          <w:b w:val="0"/>
          <w:bCs w:val="0"/>
        </w:rPr>
        <w:t xml:space="preserve"> realizuar 98.2%. Shpenzimet</w:t>
      </w:r>
      <w:r w:rsidR="00E94589" w:rsidRPr="00AA6DFD">
        <w:rPr>
          <w:b w:val="0"/>
          <w:bCs w:val="0"/>
        </w:rPr>
        <w:t xml:space="preserve"> shpenzimet operative jan</w:t>
      </w:r>
      <w:r w:rsidR="00A47623" w:rsidRPr="00AA6DFD">
        <w:rPr>
          <w:b w:val="0"/>
          <w:bCs w:val="0"/>
        </w:rPr>
        <w:t>ë</w:t>
      </w:r>
      <w:r w:rsidR="00E94589" w:rsidRPr="00AA6DFD">
        <w:rPr>
          <w:b w:val="0"/>
          <w:bCs w:val="0"/>
        </w:rPr>
        <w:t xml:space="preserve"> realizuar</w:t>
      </w:r>
      <w:r w:rsidR="00480F13" w:rsidRPr="00AA6DFD">
        <w:rPr>
          <w:b w:val="0"/>
          <w:bCs w:val="0"/>
        </w:rPr>
        <w:t xml:space="preserve"> </w:t>
      </w:r>
      <w:r>
        <w:rPr>
          <w:b w:val="0"/>
          <w:bCs w:val="0"/>
        </w:rPr>
        <w:t>75.5%</w:t>
      </w:r>
      <w:r w:rsidR="00C36150" w:rsidRPr="00AA6DFD">
        <w:rPr>
          <w:b w:val="0"/>
          <w:bCs w:val="0"/>
        </w:rPr>
        <w:t>.</w:t>
      </w:r>
      <w:r>
        <w:rPr>
          <w:b w:val="0"/>
          <w:bCs w:val="0"/>
        </w:rPr>
        <w:t xml:space="preserve"> Mosrealizimi  n</w:t>
      </w:r>
      <w:r w:rsidR="005702BE">
        <w:rPr>
          <w:b w:val="0"/>
          <w:bCs w:val="0"/>
        </w:rPr>
        <w:t>ë</w:t>
      </w:r>
      <w:r>
        <w:rPr>
          <w:b w:val="0"/>
          <w:bCs w:val="0"/>
        </w:rPr>
        <w:t xml:space="preserve"> k</w:t>
      </w:r>
      <w:r w:rsidR="005702BE">
        <w:rPr>
          <w:b w:val="0"/>
          <w:bCs w:val="0"/>
        </w:rPr>
        <w:t>ë</w:t>
      </w:r>
      <w:r>
        <w:rPr>
          <w:b w:val="0"/>
          <w:bCs w:val="0"/>
        </w:rPr>
        <w:t>t</w:t>
      </w:r>
      <w:r w:rsidR="005702BE">
        <w:rPr>
          <w:b w:val="0"/>
          <w:bCs w:val="0"/>
        </w:rPr>
        <w:t>ë</w:t>
      </w:r>
      <w:r>
        <w:rPr>
          <w:b w:val="0"/>
          <w:bCs w:val="0"/>
        </w:rPr>
        <w:t xml:space="preserve"> z</w:t>
      </w:r>
      <w:r w:rsidR="005702BE">
        <w:rPr>
          <w:b w:val="0"/>
          <w:bCs w:val="0"/>
        </w:rPr>
        <w:t>ë</w:t>
      </w:r>
      <w:r>
        <w:rPr>
          <w:b w:val="0"/>
          <w:bCs w:val="0"/>
        </w:rPr>
        <w:t xml:space="preserve"> shpenzimesh vjen si rezultat i vijimit t</w:t>
      </w:r>
      <w:r w:rsidR="005702BE">
        <w:rPr>
          <w:b w:val="0"/>
          <w:bCs w:val="0"/>
        </w:rPr>
        <w:t>ë</w:t>
      </w:r>
      <w:r>
        <w:rPr>
          <w:b w:val="0"/>
          <w:bCs w:val="0"/>
        </w:rPr>
        <w:t xml:space="preserve"> procedurave  t</w:t>
      </w:r>
      <w:r w:rsidR="005702BE">
        <w:rPr>
          <w:b w:val="0"/>
          <w:bCs w:val="0"/>
        </w:rPr>
        <w:t>ë</w:t>
      </w:r>
      <w:r>
        <w:rPr>
          <w:b w:val="0"/>
          <w:bCs w:val="0"/>
        </w:rPr>
        <w:t xml:space="preserve"> marrjes n</w:t>
      </w:r>
      <w:r w:rsidR="005702BE">
        <w:rPr>
          <w:b w:val="0"/>
          <w:bCs w:val="0"/>
        </w:rPr>
        <w:t>ë</w:t>
      </w:r>
      <w:r>
        <w:rPr>
          <w:b w:val="0"/>
          <w:bCs w:val="0"/>
        </w:rPr>
        <w:t xml:space="preserve"> dor</w:t>
      </w:r>
      <w:r w:rsidR="005702BE">
        <w:rPr>
          <w:b w:val="0"/>
          <w:bCs w:val="0"/>
        </w:rPr>
        <w:t>ë</w:t>
      </w:r>
      <w:r>
        <w:rPr>
          <w:b w:val="0"/>
          <w:bCs w:val="0"/>
        </w:rPr>
        <w:t>zim t</w:t>
      </w:r>
      <w:r w:rsidR="005702BE">
        <w:rPr>
          <w:b w:val="0"/>
          <w:bCs w:val="0"/>
        </w:rPr>
        <w:t>ë</w:t>
      </w:r>
      <w:r>
        <w:rPr>
          <w:b w:val="0"/>
          <w:bCs w:val="0"/>
        </w:rPr>
        <w:t xml:space="preserve"> produktit dhe m</w:t>
      </w:r>
      <w:r w:rsidR="005702BE">
        <w:rPr>
          <w:b w:val="0"/>
          <w:bCs w:val="0"/>
        </w:rPr>
        <w:t>ë</w:t>
      </w:r>
      <w:r>
        <w:rPr>
          <w:b w:val="0"/>
          <w:bCs w:val="0"/>
        </w:rPr>
        <w:t xml:space="preserve"> pas t</w:t>
      </w:r>
      <w:r w:rsidR="005702BE">
        <w:rPr>
          <w:b w:val="0"/>
          <w:bCs w:val="0"/>
        </w:rPr>
        <w:t>ë</w:t>
      </w:r>
      <w:r>
        <w:rPr>
          <w:b w:val="0"/>
          <w:bCs w:val="0"/>
        </w:rPr>
        <w:t xml:space="preserve"> likujdimit t</w:t>
      </w:r>
      <w:r w:rsidR="005702BE">
        <w:rPr>
          <w:b w:val="0"/>
          <w:bCs w:val="0"/>
        </w:rPr>
        <w:t>ë</w:t>
      </w:r>
      <w:r>
        <w:rPr>
          <w:b w:val="0"/>
          <w:bCs w:val="0"/>
        </w:rPr>
        <w:t xml:space="preserve">  faturave p</w:t>
      </w:r>
      <w:r w:rsidR="005702BE">
        <w:rPr>
          <w:b w:val="0"/>
          <w:bCs w:val="0"/>
        </w:rPr>
        <w:t>ë</w:t>
      </w:r>
      <w:r>
        <w:rPr>
          <w:b w:val="0"/>
          <w:bCs w:val="0"/>
        </w:rPr>
        <w:t>rkat</w:t>
      </w:r>
      <w:r w:rsidR="005702BE">
        <w:rPr>
          <w:b w:val="0"/>
          <w:bCs w:val="0"/>
        </w:rPr>
        <w:t>ë</w:t>
      </w:r>
      <w:r>
        <w:rPr>
          <w:b w:val="0"/>
          <w:bCs w:val="0"/>
        </w:rPr>
        <w:t xml:space="preserve">se. </w:t>
      </w:r>
      <w:r w:rsidR="00DE5B02" w:rsidRPr="00AA6DFD">
        <w:rPr>
          <w:b w:val="0"/>
          <w:bCs w:val="0"/>
        </w:rPr>
        <w:t>Realizimi i fondeve buxh</w:t>
      </w:r>
      <w:r w:rsidR="00DC7688">
        <w:rPr>
          <w:b w:val="0"/>
          <w:bCs w:val="0"/>
        </w:rPr>
        <w:t>e</w:t>
      </w:r>
      <w:r w:rsidR="00DE5B02" w:rsidRPr="00AA6DFD">
        <w:rPr>
          <w:b w:val="0"/>
          <w:bCs w:val="0"/>
        </w:rPr>
        <w:t>tore t</w:t>
      </w:r>
      <w:r w:rsidR="00A47623" w:rsidRPr="00AA6DFD">
        <w:rPr>
          <w:b w:val="0"/>
          <w:bCs w:val="0"/>
        </w:rPr>
        <w:t>ë</w:t>
      </w:r>
      <w:r w:rsidR="00DE5B02" w:rsidRPr="00AA6DFD">
        <w:rPr>
          <w:b w:val="0"/>
          <w:bCs w:val="0"/>
        </w:rPr>
        <w:t xml:space="preserve"> akorduara p</w:t>
      </w:r>
      <w:r w:rsidR="00A47623" w:rsidRPr="00AA6DFD">
        <w:rPr>
          <w:b w:val="0"/>
          <w:bCs w:val="0"/>
        </w:rPr>
        <w:t>ë</w:t>
      </w:r>
      <w:r w:rsidR="00DE5B02" w:rsidRPr="00AA6DFD">
        <w:rPr>
          <w:b w:val="0"/>
          <w:bCs w:val="0"/>
        </w:rPr>
        <w:t>r periudh</w:t>
      </w:r>
      <w:r w:rsidR="00A47623" w:rsidRPr="00AA6DFD">
        <w:rPr>
          <w:b w:val="0"/>
          <w:bCs w:val="0"/>
        </w:rPr>
        <w:t>ë</w:t>
      </w:r>
      <w:r w:rsidR="00DE5B02" w:rsidRPr="00AA6DFD">
        <w:rPr>
          <w:b w:val="0"/>
          <w:bCs w:val="0"/>
        </w:rPr>
        <w:t xml:space="preserve">n </w:t>
      </w:r>
      <w:r w:rsidR="00301836" w:rsidRPr="00AA6DFD">
        <w:rPr>
          <w:b w:val="0"/>
          <w:bCs w:val="0"/>
        </w:rPr>
        <w:t>8</w:t>
      </w:r>
      <w:r w:rsidR="00DE5B02" w:rsidRPr="00AA6DFD">
        <w:rPr>
          <w:b w:val="0"/>
          <w:bCs w:val="0"/>
        </w:rPr>
        <w:t>-mujore</w:t>
      </w:r>
      <w:r w:rsidR="005702BE">
        <w:rPr>
          <w:b w:val="0"/>
          <w:bCs w:val="0"/>
        </w:rPr>
        <w:t xml:space="preserve"> në formë grafike</w:t>
      </w:r>
      <w:r w:rsidR="00DE5B02" w:rsidRPr="00AA6DFD">
        <w:rPr>
          <w:b w:val="0"/>
          <w:bCs w:val="0"/>
        </w:rPr>
        <w:t xml:space="preserve"> </w:t>
      </w:r>
      <w:r w:rsidR="005702BE">
        <w:rPr>
          <w:b w:val="0"/>
          <w:bCs w:val="0"/>
        </w:rPr>
        <w:t>paraqitet</w:t>
      </w:r>
      <w:r w:rsidR="00C7600C" w:rsidRPr="00AA6DFD">
        <w:rPr>
          <w:b w:val="0"/>
          <w:bCs w:val="0"/>
        </w:rPr>
        <w:t xml:space="preserve"> si m</w:t>
      </w:r>
      <w:r w:rsidR="000D54BA" w:rsidRPr="00AA6DFD">
        <w:rPr>
          <w:b w:val="0"/>
          <w:bCs w:val="0"/>
        </w:rPr>
        <w:t>ë</w:t>
      </w:r>
      <w:r w:rsidR="00C7600C" w:rsidRPr="00AA6DFD">
        <w:rPr>
          <w:b w:val="0"/>
          <w:bCs w:val="0"/>
        </w:rPr>
        <w:t xml:space="preserve"> posht</w:t>
      </w:r>
      <w:r w:rsidR="000D54BA" w:rsidRPr="00AA6DFD">
        <w:rPr>
          <w:b w:val="0"/>
          <w:bCs w:val="0"/>
        </w:rPr>
        <w:t>ë</w:t>
      </w:r>
      <w:r w:rsidR="00C7600C" w:rsidRPr="00AA6DFD">
        <w:rPr>
          <w:b w:val="0"/>
          <w:bCs w:val="0"/>
        </w:rPr>
        <w:t>:</w:t>
      </w:r>
    </w:p>
    <w:p w:rsidR="00C7600C" w:rsidRPr="00AA6DFD" w:rsidRDefault="00C7600C" w:rsidP="00DC7688">
      <w:pPr>
        <w:spacing w:line="276" w:lineRule="auto"/>
        <w:jc w:val="both"/>
      </w:pPr>
    </w:p>
    <w:p w:rsidR="00C7600C" w:rsidRPr="00AA6DFD" w:rsidRDefault="00C7600C" w:rsidP="00147DB8">
      <w:pPr>
        <w:pStyle w:val="Subtitle"/>
        <w:numPr>
          <w:ilvl w:val="1"/>
          <w:numId w:val="6"/>
        </w:numPr>
        <w:tabs>
          <w:tab w:val="num" w:pos="1440"/>
        </w:tabs>
        <w:spacing w:line="276" w:lineRule="auto"/>
        <w:ind w:left="1152"/>
        <w:jc w:val="both"/>
        <w:rPr>
          <w:b w:val="0"/>
          <w:bCs w:val="0"/>
          <w:lang w:val="da-DK"/>
        </w:rPr>
      </w:pPr>
      <w:r w:rsidRPr="00AA6DFD">
        <w:rPr>
          <w:b w:val="0"/>
          <w:bCs w:val="0"/>
          <w:lang w:val="da-DK"/>
        </w:rPr>
        <w:t>Shpenzimet e personelit</w:t>
      </w:r>
      <w:r w:rsidR="00807036">
        <w:rPr>
          <w:b w:val="0"/>
          <w:bCs w:val="0"/>
          <w:lang w:val="da-DK"/>
        </w:rPr>
        <w:tab/>
      </w:r>
      <w:r w:rsidR="00807036">
        <w:rPr>
          <w:b w:val="0"/>
          <w:bCs w:val="0"/>
          <w:lang w:val="da-DK"/>
        </w:rPr>
        <w:tab/>
      </w:r>
      <w:r w:rsidR="00935B50" w:rsidRPr="00AA6DFD">
        <w:rPr>
          <w:b w:val="0"/>
          <w:bCs w:val="0"/>
          <w:lang w:val="da-DK"/>
        </w:rPr>
        <w:t>9</w:t>
      </w:r>
      <w:r w:rsidR="00053A7D" w:rsidRPr="00AA6DFD">
        <w:rPr>
          <w:b w:val="0"/>
          <w:bCs w:val="0"/>
          <w:lang w:val="da-DK"/>
        </w:rPr>
        <w:t>8</w:t>
      </w:r>
      <w:r w:rsidR="00935B50" w:rsidRPr="00AA6DFD">
        <w:rPr>
          <w:b w:val="0"/>
          <w:bCs w:val="0"/>
          <w:lang w:val="da-DK"/>
        </w:rPr>
        <w:t>.</w:t>
      </w:r>
      <w:r w:rsidR="00053A7D" w:rsidRPr="00AA6DFD">
        <w:rPr>
          <w:b w:val="0"/>
          <w:bCs w:val="0"/>
          <w:lang w:val="da-DK"/>
        </w:rPr>
        <w:t>2</w:t>
      </w:r>
      <w:r w:rsidRPr="00AA6DFD">
        <w:rPr>
          <w:b w:val="0"/>
          <w:bCs w:val="0"/>
          <w:lang w:val="da-DK"/>
        </w:rPr>
        <w:t xml:space="preserve">% </w:t>
      </w:r>
    </w:p>
    <w:p w:rsidR="00C7600C" w:rsidRPr="00AA6DFD" w:rsidRDefault="00C7600C" w:rsidP="00147DB8">
      <w:pPr>
        <w:pStyle w:val="Subtitle"/>
        <w:numPr>
          <w:ilvl w:val="1"/>
          <w:numId w:val="6"/>
        </w:numPr>
        <w:tabs>
          <w:tab w:val="num" w:pos="1440"/>
        </w:tabs>
        <w:spacing w:line="276" w:lineRule="auto"/>
        <w:ind w:left="1152"/>
        <w:jc w:val="both"/>
        <w:rPr>
          <w:b w:val="0"/>
          <w:bCs w:val="0"/>
        </w:rPr>
      </w:pPr>
      <w:r w:rsidRPr="00AA6DFD">
        <w:rPr>
          <w:b w:val="0"/>
          <w:bCs w:val="0"/>
        </w:rPr>
        <w:t>Shpenzimet e tjera operative</w:t>
      </w:r>
      <w:r w:rsidR="00807036">
        <w:rPr>
          <w:b w:val="0"/>
          <w:bCs w:val="0"/>
        </w:rPr>
        <w:tab/>
      </w:r>
      <w:r w:rsidR="008A2F08" w:rsidRPr="00AA6DFD">
        <w:rPr>
          <w:b w:val="0"/>
          <w:bCs w:val="0"/>
        </w:rPr>
        <w:t>7</w:t>
      </w:r>
      <w:r w:rsidR="00E94589" w:rsidRPr="00AA6DFD">
        <w:rPr>
          <w:b w:val="0"/>
          <w:bCs w:val="0"/>
        </w:rPr>
        <w:t>5</w:t>
      </w:r>
      <w:r w:rsidR="008A2F08" w:rsidRPr="00AA6DFD">
        <w:rPr>
          <w:b w:val="0"/>
          <w:bCs w:val="0"/>
        </w:rPr>
        <w:t>.</w:t>
      </w:r>
      <w:r w:rsidR="00E94589" w:rsidRPr="00AA6DFD">
        <w:rPr>
          <w:b w:val="0"/>
          <w:bCs w:val="0"/>
        </w:rPr>
        <w:t>5</w:t>
      </w:r>
      <w:r w:rsidRPr="00AA6DFD">
        <w:rPr>
          <w:b w:val="0"/>
          <w:bCs w:val="0"/>
        </w:rPr>
        <w:t xml:space="preserve"> %</w:t>
      </w:r>
    </w:p>
    <w:p w:rsidR="00C7600C" w:rsidRPr="00AA6DFD" w:rsidRDefault="00C7600C" w:rsidP="00147DB8">
      <w:pPr>
        <w:pStyle w:val="Subtitle"/>
        <w:numPr>
          <w:ilvl w:val="1"/>
          <w:numId w:val="6"/>
        </w:numPr>
        <w:tabs>
          <w:tab w:val="num" w:pos="1440"/>
        </w:tabs>
        <w:spacing w:line="276" w:lineRule="auto"/>
        <w:ind w:left="1152"/>
        <w:jc w:val="both"/>
        <w:rPr>
          <w:b w:val="0"/>
          <w:bCs w:val="0"/>
        </w:rPr>
      </w:pPr>
      <w:r w:rsidRPr="00AA6DFD">
        <w:rPr>
          <w:b w:val="0"/>
          <w:bCs w:val="0"/>
        </w:rPr>
        <w:t>Shpenzimet kapitale</w:t>
      </w:r>
      <w:r w:rsidR="00807036">
        <w:rPr>
          <w:b w:val="0"/>
          <w:bCs w:val="0"/>
        </w:rPr>
        <w:tab/>
      </w:r>
      <w:r w:rsidR="00807036">
        <w:rPr>
          <w:b w:val="0"/>
          <w:bCs w:val="0"/>
        </w:rPr>
        <w:tab/>
      </w:r>
      <w:r w:rsidR="008A2F08" w:rsidRPr="00AA6DFD">
        <w:rPr>
          <w:b w:val="0"/>
          <w:bCs w:val="0"/>
        </w:rPr>
        <w:t>25</w:t>
      </w:r>
      <w:r w:rsidRPr="00AA6DFD">
        <w:rPr>
          <w:b w:val="0"/>
          <w:bCs w:val="0"/>
        </w:rPr>
        <w:t>%</w:t>
      </w:r>
    </w:p>
    <w:p w:rsidR="00C7600C" w:rsidRPr="00AA6DFD" w:rsidRDefault="00C7600C" w:rsidP="00DC7688">
      <w:pPr>
        <w:pStyle w:val="Subtitle"/>
        <w:spacing w:line="276" w:lineRule="auto"/>
        <w:ind w:left="1152"/>
        <w:jc w:val="both"/>
      </w:pPr>
      <w:r w:rsidRPr="00AA6DFD">
        <w:t xml:space="preserve">            Gjithsej</w:t>
      </w:r>
      <w:r w:rsidR="00807036">
        <w:tab/>
      </w:r>
      <w:r w:rsidR="00807036">
        <w:tab/>
      </w:r>
      <w:r w:rsidR="00807036">
        <w:tab/>
      </w:r>
      <w:r w:rsidR="00C36150" w:rsidRPr="00AA6DFD">
        <w:t>8</w:t>
      </w:r>
      <w:r w:rsidR="008A2F08" w:rsidRPr="00AA6DFD">
        <w:t>6</w:t>
      </w:r>
      <w:r w:rsidR="001E3A78" w:rsidRPr="00AA6DFD">
        <w:t>.</w:t>
      </w:r>
      <w:r w:rsidR="008A2F08" w:rsidRPr="00AA6DFD">
        <w:t>42</w:t>
      </w:r>
      <w:r w:rsidRPr="00AA6DFD">
        <w:t xml:space="preserve"> %</w:t>
      </w:r>
    </w:p>
    <w:p w:rsidR="00DC6F37" w:rsidRPr="00AA6DFD" w:rsidRDefault="004D4553" w:rsidP="00DC7688">
      <w:pPr>
        <w:pStyle w:val="Subtitle"/>
        <w:spacing w:line="276" w:lineRule="auto"/>
        <w:jc w:val="both"/>
      </w:pPr>
      <w:r w:rsidRPr="00AA6DFD">
        <w:rPr>
          <w:noProof/>
          <w:lang w:val="en-US"/>
        </w:rPr>
        <w:lastRenderedPageBreak/>
        <w:drawing>
          <wp:inline distT="0" distB="0" distL="0" distR="0" wp14:anchorId="56CE4C58" wp14:editId="4353A895">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C6F37" w:rsidRPr="00AA6DFD" w:rsidRDefault="00DC6F37" w:rsidP="00DC7688">
      <w:pPr>
        <w:pStyle w:val="Subtitle"/>
        <w:spacing w:line="276" w:lineRule="auto"/>
        <w:jc w:val="both"/>
      </w:pPr>
    </w:p>
    <w:p w:rsidR="00C7600C" w:rsidRPr="003D25A2" w:rsidRDefault="003D25A2" w:rsidP="003D25A2">
      <w:pPr>
        <w:pStyle w:val="Subtitle"/>
        <w:tabs>
          <w:tab w:val="num" w:pos="1440"/>
        </w:tabs>
        <w:spacing w:line="276" w:lineRule="auto"/>
        <w:jc w:val="both"/>
        <w:rPr>
          <w:b w:val="0"/>
          <w:bCs w:val="0"/>
        </w:rPr>
      </w:pPr>
      <w:r>
        <w:rPr>
          <w:b w:val="0"/>
          <w:bCs w:val="0"/>
        </w:rPr>
        <w:t xml:space="preserve">     </w:t>
      </w:r>
    </w:p>
    <w:p w:rsidR="005526C3" w:rsidRPr="00AA6DFD" w:rsidRDefault="00C7600C" w:rsidP="00DC7688">
      <w:pPr>
        <w:spacing w:line="276" w:lineRule="auto"/>
        <w:jc w:val="both"/>
      </w:pPr>
      <w:r w:rsidRPr="00AA6DFD">
        <w:t>Për vitin 201</w:t>
      </w:r>
      <w:r w:rsidR="00C36150" w:rsidRPr="00AA6DFD">
        <w:t>8</w:t>
      </w:r>
      <w:r w:rsidRPr="00AA6DFD">
        <w:t xml:space="preserve"> janë parashikuar </w:t>
      </w:r>
      <w:r w:rsidR="00C54331" w:rsidRPr="00AA6DFD">
        <w:t>9</w:t>
      </w:r>
      <w:r w:rsidR="00272F4D" w:rsidRPr="00AA6DFD">
        <w:t xml:space="preserve"> produkte </w:t>
      </w:r>
      <w:r w:rsidRPr="00AA6DFD">
        <w:t xml:space="preserve">për </w:t>
      </w:r>
      <w:r w:rsidR="00272F4D" w:rsidRPr="00AA6DFD">
        <w:t>aktiviteti</w:t>
      </w:r>
      <w:r w:rsidR="00B36846" w:rsidRPr="00AA6DFD">
        <w:t>n kryesor të burgjeve si m</w:t>
      </w:r>
      <w:r w:rsidR="005526C3" w:rsidRPr="00AA6DFD">
        <w:t>ë</w:t>
      </w:r>
      <w:r w:rsidR="00B36846" w:rsidRPr="00AA6DFD">
        <w:t xml:space="preserve"> posht</w:t>
      </w:r>
      <w:r w:rsidR="005526C3" w:rsidRPr="00AA6DFD">
        <w:t>ë</w:t>
      </w:r>
      <w:r w:rsidR="00B36846" w:rsidRPr="00AA6DFD">
        <w:t>:</w:t>
      </w:r>
    </w:p>
    <w:p w:rsidR="00B36846" w:rsidRPr="00AA6DFD" w:rsidRDefault="00B44568" w:rsidP="00147DB8">
      <w:pPr>
        <w:pStyle w:val="ListParagraph"/>
        <w:numPr>
          <w:ilvl w:val="0"/>
          <w:numId w:val="11"/>
        </w:numPr>
        <w:spacing w:line="276" w:lineRule="auto"/>
        <w:ind w:left="1080"/>
        <w:jc w:val="both"/>
      </w:pPr>
      <w:r w:rsidRPr="00AA6DFD">
        <w:t>Trajtimi me normë ushqimore i t</w:t>
      </w:r>
      <w:r w:rsidR="00B36846" w:rsidRPr="00AA6DFD">
        <w:t>ë dënuarve dhe paraburgosurve</w:t>
      </w:r>
    </w:p>
    <w:p w:rsidR="00B36846" w:rsidRPr="00AA6DFD" w:rsidRDefault="005702BE" w:rsidP="00147DB8">
      <w:pPr>
        <w:pStyle w:val="ListParagraph"/>
        <w:numPr>
          <w:ilvl w:val="0"/>
          <w:numId w:val="11"/>
        </w:numPr>
        <w:spacing w:line="276" w:lineRule="auto"/>
        <w:ind w:left="1080"/>
        <w:jc w:val="both"/>
      </w:pPr>
      <w:r>
        <w:t>Staf i trajnuar nga qëndra e traj</w:t>
      </w:r>
      <w:r w:rsidR="00B44568" w:rsidRPr="00AA6DFD">
        <w:t xml:space="preserve">nimit </w:t>
      </w:r>
    </w:p>
    <w:p w:rsidR="00B36846" w:rsidRPr="00AA6DFD" w:rsidRDefault="00B36846" w:rsidP="00147DB8">
      <w:pPr>
        <w:pStyle w:val="ListParagraph"/>
        <w:numPr>
          <w:ilvl w:val="0"/>
          <w:numId w:val="11"/>
        </w:numPr>
        <w:spacing w:line="276" w:lineRule="auto"/>
        <w:ind w:left="1080"/>
        <w:jc w:val="both"/>
      </w:pPr>
      <w:r w:rsidRPr="00AA6DFD">
        <w:t>T</w:t>
      </w:r>
      <w:r w:rsidR="005526C3" w:rsidRPr="00AA6DFD">
        <w:t>ë</w:t>
      </w:r>
      <w:r w:rsidRPr="00AA6DFD">
        <w:t xml:space="preserve"> d</w:t>
      </w:r>
      <w:r w:rsidR="005526C3" w:rsidRPr="00AA6DFD">
        <w:t>ë</w:t>
      </w:r>
      <w:r w:rsidRPr="00AA6DFD">
        <w:t>nuar t</w:t>
      </w:r>
      <w:r w:rsidR="005526C3" w:rsidRPr="00AA6DFD">
        <w:t>ë</w:t>
      </w:r>
      <w:r w:rsidRPr="00AA6DFD">
        <w:t xml:space="preserve"> trajtuar me sh</w:t>
      </w:r>
      <w:r w:rsidR="005526C3" w:rsidRPr="00AA6DFD">
        <w:t>ë</w:t>
      </w:r>
      <w:r w:rsidRPr="00AA6DFD">
        <w:t>rbim sh</w:t>
      </w:r>
      <w:r w:rsidR="005526C3" w:rsidRPr="00AA6DFD">
        <w:t>ë</w:t>
      </w:r>
      <w:r w:rsidRPr="00AA6DFD">
        <w:t>ndet</w:t>
      </w:r>
      <w:r w:rsidR="005526C3" w:rsidRPr="00AA6DFD">
        <w:t>ë</w:t>
      </w:r>
      <w:r w:rsidRPr="00AA6DFD">
        <w:t>sor</w:t>
      </w:r>
    </w:p>
    <w:p w:rsidR="00AE5D19" w:rsidRPr="00AA6DFD" w:rsidRDefault="0070006E" w:rsidP="00147DB8">
      <w:pPr>
        <w:pStyle w:val="ListParagraph"/>
        <w:numPr>
          <w:ilvl w:val="0"/>
          <w:numId w:val="11"/>
        </w:numPr>
        <w:spacing w:line="276" w:lineRule="auto"/>
        <w:ind w:left="1080"/>
        <w:jc w:val="both"/>
      </w:pPr>
      <w:r w:rsidRPr="00AA6DFD">
        <w:t>Trajtimi i</w:t>
      </w:r>
      <w:r w:rsidR="00AE5D19" w:rsidRPr="00AA6DFD">
        <w:t xml:space="preserve"> t</w:t>
      </w:r>
      <w:r w:rsidR="00BB65B8" w:rsidRPr="00AA6DFD">
        <w:t>ë</w:t>
      </w:r>
      <w:r w:rsidR="00AE5D19" w:rsidRPr="00AA6DFD">
        <w:t xml:space="preserve"> d</w:t>
      </w:r>
      <w:r w:rsidR="00BB65B8" w:rsidRPr="00AA6DFD">
        <w:t>ë</w:t>
      </w:r>
      <w:r w:rsidR="00AE5D19" w:rsidRPr="00AA6DFD">
        <w:t>nuarve t</w:t>
      </w:r>
      <w:r w:rsidR="00BB65B8" w:rsidRPr="00AA6DFD">
        <w:t>ë</w:t>
      </w:r>
      <w:r w:rsidR="00AE5D19" w:rsidRPr="00AA6DFD">
        <w:t xml:space="preserve"> mitur n</w:t>
      </w:r>
      <w:r w:rsidR="00BB65B8" w:rsidRPr="00AA6DFD">
        <w:t>ë</w:t>
      </w:r>
      <w:r w:rsidR="00AE5D19" w:rsidRPr="00AA6DFD">
        <w:t xml:space="preserve"> ambjente t</w:t>
      </w:r>
      <w:r w:rsidR="00BB65B8" w:rsidRPr="00AA6DFD">
        <w:t>ë</w:t>
      </w:r>
      <w:r w:rsidR="00AE5D19" w:rsidRPr="00AA6DFD">
        <w:t xml:space="preserve"> p</w:t>
      </w:r>
      <w:r w:rsidR="00BB65B8" w:rsidRPr="00AA6DFD">
        <w:t>ë</w:t>
      </w:r>
      <w:r w:rsidR="00AE5D19" w:rsidRPr="00AA6DFD">
        <w:t>rshtatshme t</w:t>
      </w:r>
      <w:r w:rsidR="00BB65B8" w:rsidRPr="00AA6DFD">
        <w:t>ë</w:t>
      </w:r>
      <w:r w:rsidR="00AE5D19" w:rsidRPr="00AA6DFD">
        <w:t xml:space="preserve"> vuajtjes s</w:t>
      </w:r>
      <w:r w:rsidR="00BB65B8" w:rsidRPr="00AA6DFD">
        <w:t>ë</w:t>
      </w:r>
      <w:r w:rsidR="00AE5D19" w:rsidRPr="00AA6DFD">
        <w:t xml:space="preserve"> d</w:t>
      </w:r>
      <w:r w:rsidR="00BB65B8" w:rsidRPr="00AA6DFD">
        <w:t>ë</w:t>
      </w:r>
      <w:r w:rsidR="00AE5D19" w:rsidRPr="00AA6DFD">
        <w:t>nimit</w:t>
      </w:r>
    </w:p>
    <w:p w:rsidR="00FB0CEA" w:rsidRPr="00AA6DFD" w:rsidRDefault="00FB0CEA" w:rsidP="00147DB8">
      <w:pPr>
        <w:pStyle w:val="ListParagraph"/>
        <w:numPr>
          <w:ilvl w:val="0"/>
          <w:numId w:val="11"/>
        </w:numPr>
        <w:spacing w:line="276" w:lineRule="auto"/>
        <w:ind w:left="1080"/>
        <w:jc w:val="both"/>
      </w:pPr>
      <w:r w:rsidRPr="00AA6DFD">
        <w:t>Trajtimi i t</w:t>
      </w:r>
      <w:r w:rsidR="005526C3" w:rsidRPr="00AA6DFD">
        <w:t>ë</w:t>
      </w:r>
      <w:r w:rsidRPr="00AA6DFD">
        <w:t xml:space="preserve"> d</w:t>
      </w:r>
      <w:r w:rsidR="005526C3" w:rsidRPr="00AA6DFD">
        <w:t>ë</w:t>
      </w:r>
      <w:r w:rsidRPr="00AA6DFD">
        <w:t xml:space="preserve">nuarve </w:t>
      </w:r>
      <w:r w:rsidR="00C54331" w:rsidRPr="00AA6DFD">
        <w:t>g</w:t>
      </w:r>
      <w:r w:rsidRPr="00AA6DFD">
        <w:t>ra me kushte t</w:t>
      </w:r>
      <w:r w:rsidR="005526C3" w:rsidRPr="00AA6DFD">
        <w:t>ë</w:t>
      </w:r>
      <w:r w:rsidRPr="00AA6DFD">
        <w:t xml:space="preserve"> veçanta n</w:t>
      </w:r>
      <w:r w:rsidR="005526C3" w:rsidRPr="00AA6DFD">
        <w:t>ë</w:t>
      </w:r>
      <w:r w:rsidRPr="00AA6DFD">
        <w:t xml:space="preserve"> ambjentet e vuajtjes s</w:t>
      </w:r>
      <w:r w:rsidR="005526C3" w:rsidRPr="00AA6DFD">
        <w:t>ë</w:t>
      </w:r>
      <w:r w:rsidRPr="00AA6DFD">
        <w:t xml:space="preserve"> d</w:t>
      </w:r>
      <w:r w:rsidR="005526C3" w:rsidRPr="00AA6DFD">
        <w:t>ë</w:t>
      </w:r>
      <w:r w:rsidRPr="00AA6DFD">
        <w:t>nimit</w:t>
      </w:r>
    </w:p>
    <w:p w:rsidR="00FB0CEA" w:rsidRPr="00AA6DFD" w:rsidRDefault="00FB0CEA" w:rsidP="00147DB8">
      <w:pPr>
        <w:pStyle w:val="ListParagraph"/>
        <w:numPr>
          <w:ilvl w:val="0"/>
          <w:numId w:val="11"/>
        </w:numPr>
        <w:spacing w:line="276" w:lineRule="auto"/>
        <w:ind w:left="1080"/>
        <w:jc w:val="both"/>
      </w:pPr>
      <w:r w:rsidRPr="00AA6DFD">
        <w:t>Mund</w:t>
      </w:r>
      <w:r w:rsidR="005526C3" w:rsidRPr="00AA6DFD">
        <w:t>ë</w:t>
      </w:r>
      <w:r w:rsidRPr="00AA6DFD">
        <w:t>simi i programeve t</w:t>
      </w:r>
      <w:r w:rsidR="005526C3" w:rsidRPr="00AA6DFD">
        <w:t>ë</w:t>
      </w:r>
      <w:r w:rsidRPr="00AA6DFD">
        <w:t xml:space="preserve"> reja t</w:t>
      </w:r>
      <w:r w:rsidR="005526C3" w:rsidRPr="00AA6DFD">
        <w:t>ë</w:t>
      </w:r>
      <w:r w:rsidRPr="00AA6DFD">
        <w:t xml:space="preserve"> kualifikimit dhe pun</w:t>
      </w:r>
      <w:r w:rsidR="005526C3" w:rsidRPr="00AA6DFD">
        <w:t>ë</w:t>
      </w:r>
      <w:r w:rsidRPr="00AA6DFD">
        <w:t>simit p</w:t>
      </w:r>
      <w:r w:rsidR="005526C3" w:rsidRPr="00AA6DFD">
        <w:t>ë</w:t>
      </w:r>
      <w:r w:rsidRPr="00AA6DFD">
        <w:t xml:space="preserve">r </w:t>
      </w:r>
      <w:r w:rsidR="00C54331" w:rsidRPr="00AA6DFD">
        <w:t>grat</w:t>
      </w:r>
      <w:r w:rsidR="00A80338">
        <w:t>ë</w:t>
      </w:r>
      <w:r w:rsidR="00C54331" w:rsidRPr="00AA6DFD">
        <w:t xml:space="preserve"> e</w:t>
      </w:r>
      <w:r w:rsidRPr="00AA6DFD">
        <w:t xml:space="preserve"> d</w:t>
      </w:r>
      <w:r w:rsidR="005526C3" w:rsidRPr="00AA6DFD">
        <w:t>ë</w:t>
      </w:r>
      <w:r w:rsidR="00BE77CF" w:rsidRPr="00AA6DFD">
        <w:t>nuara</w:t>
      </w:r>
    </w:p>
    <w:p w:rsidR="00FB0CEA" w:rsidRPr="00AA6DFD" w:rsidRDefault="00FB0CEA" w:rsidP="00147DB8">
      <w:pPr>
        <w:pStyle w:val="ListParagraph"/>
        <w:numPr>
          <w:ilvl w:val="0"/>
          <w:numId w:val="11"/>
        </w:numPr>
        <w:spacing w:line="276" w:lineRule="auto"/>
        <w:ind w:left="1080"/>
        <w:jc w:val="both"/>
      </w:pPr>
      <w:r w:rsidRPr="00AA6DFD">
        <w:t>Personel i pun</w:t>
      </w:r>
      <w:r w:rsidR="005526C3" w:rsidRPr="00AA6DFD">
        <w:t>ë</w:t>
      </w:r>
      <w:r w:rsidRPr="00AA6DFD">
        <w:t xml:space="preserve">suar </w:t>
      </w:r>
      <w:r w:rsidR="00C54331" w:rsidRPr="00AA6DFD">
        <w:t>g</w:t>
      </w:r>
      <w:r w:rsidRPr="00AA6DFD">
        <w:t>ra n</w:t>
      </w:r>
      <w:r w:rsidR="005526C3" w:rsidRPr="00AA6DFD">
        <w:t>ë</w:t>
      </w:r>
      <w:r w:rsidRPr="00AA6DFD">
        <w:t xml:space="preserve"> Sistemin e Burgjeve n</w:t>
      </w:r>
      <w:r w:rsidR="005526C3" w:rsidRPr="00AA6DFD">
        <w:t>ë</w:t>
      </w:r>
      <w:r w:rsidRPr="00AA6DFD">
        <w:t xml:space="preserve"> funksion t</w:t>
      </w:r>
      <w:r w:rsidR="005526C3" w:rsidRPr="00AA6DFD">
        <w:t>ë</w:t>
      </w:r>
      <w:r w:rsidRPr="00AA6DFD">
        <w:t xml:space="preserve"> trajtimit t</w:t>
      </w:r>
      <w:r w:rsidR="005526C3" w:rsidRPr="00AA6DFD">
        <w:t>ë</w:t>
      </w:r>
      <w:r w:rsidRPr="00AA6DFD">
        <w:t xml:space="preserve"> t</w:t>
      </w:r>
      <w:r w:rsidR="005526C3" w:rsidRPr="00AA6DFD">
        <w:t>ë</w:t>
      </w:r>
      <w:r w:rsidRPr="00AA6DFD">
        <w:t xml:space="preserve"> d</w:t>
      </w:r>
      <w:r w:rsidR="005526C3" w:rsidRPr="00AA6DFD">
        <w:t>ë</w:t>
      </w:r>
      <w:r w:rsidRPr="00AA6DFD">
        <w:t>nuarve</w:t>
      </w:r>
    </w:p>
    <w:p w:rsidR="00FB0CEA" w:rsidRPr="00AA6DFD" w:rsidRDefault="00FB0CEA" w:rsidP="00147DB8">
      <w:pPr>
        <w:pStyle w:val="ListParagraph"/>
        <w:numPr>
          <w:ilvl w:val="0"/>
          <w:numId w:val="11"/>
        </w:numPr>
        <w:spacing w:line="276" w:lineRule="auto"/>
        <w:ind w:left="1080"/>
        <w:jc w:val="both"/>
      </w:pPr>
      <w:r w:rsidRPr="00AA6DFD">
        <w:t>Mbajtja e t</w:t>
      </w:r>
      <w:r w:rsidR="005526C3" w:rsidRPr="00AA6DFD">
        <w:t>ë</w:t>
      </w:r>
      <w:r w:rsidR="00BE77CF" w:rsidRPr="00AA6DFD">
        <w:t xml:space="preserve"> burgosurve dhe para</w:t>
      </w:r>
      <w:r w:rsidRPr="00AA6DFD">
        <w:t>burgosurve n</w:t>
      </w:r>
      <w:r w:rsidR="005526C3" w:rsidRPr="00AA6DFD">
        <w:t>ë</w:t>
      </w:r>
      <w:r w:rsidRPr="00AA6DFD">
        <w:t xml:space="preserve"> kushte sigurie nga trupa policore</w:t>
      </w:r>
    </w:p>
    <w:p w:rsidR="009A12D8" w:rsidRPr="00AA6DFD" w:rsidRDefault="00CC6CCB" w:rsidP="00147DB8">
      <w:pPr>
        <w:pStyle w:val="ListParagraph"/>
        <w:numPr>
          <w:ilvl w:val="0"/>
          <w:numId w:val="11"/>
        </w:numPr>
        <w:spacing w:line="276" w:lineRule="auto"/>
        <w:ind w:left="1080"/>
        <w:jc w:val="both"/>
      </w:pPr>
      <w:r w:rsidRPr="00AA6DFD">
        <w:t>Drejtimi dhe zhvillimi normal i aktivitetit p</w:t>
      </w:r>
      <w:r w:rsidR="00A47623" w:rsidRPr="00AA6DFD">
        <w:t>ë</w:t>
      </w:r>
      <w:r w:rsidRPr="00AA6DFD">
        <w:t>r mir</w:t>
      </w:r>
      <w:r w:rsidR="00A47623" w:rsidRPr="00AA6DFD">
        <w:t>ë</w:t>
      </w:r>
      <w:r w:rsidRPr="00AA6DFD">
        <w:t>funksionimin e p</w:t>
      </w:r>
      <w:r w:rsidR="00A47623" w:rsidRPr="00AA6DFD">
        <w:t>ë</w:t>
      </w:r>
      <w:r w:rsidRPr="00AA6DFD">
        <w:t>rgjithsh</w:t>
      </w:r>
      <w:r w:rsidR="00A47623" w:rsidRPr="00AA6DFD">
        <w:t>ë</w:t>
      </w:r>
      <w:r w:rsidRPr="00AA6DFD">
        <w:t>m t</w:t>
      </w:r>
      <w:r w:rsidR="00A47623" w:rsidRPr="00AA6DFD">
        <w:t>ë</w:t>
      </w:r>
      <w:r w:rsidRPr="00AA6DFD">
        <w:t xml:space="preserve"> sistemit t</w:t>
      </w:r>
      <w:r w:rsidR="00A47623" w:rsidRPr="00AA6DFD">
        <w:t>ë</w:t>
      </w:r>
      <w:r w:rsidRPr="00AA6DFD">
        <w:t xml:space="preserve"> burgjeve</w:t>
      </w:r>
      <w:r w:rsidR="003D25A2">
        <w:t>.</w:t>
      </w:r>
      <w:r w:rsidRPr="00AA6DFD">
        <w:t xml:space="preserve"> </w:t>
      </w:r>
    </w:p>
    <w:p w:rsidR="005702BE" w:rsidRDefault="005702BE" w:rsidP="00DC7688">
      <w:pPr>
        <w:pStyle w:val="ListParagraph"/>
        <w:spacing w:line="276" w:lineRule="auto"/>
        <w:ind w:left="0"/>
        <w:jc w:val="both"/>
      </w:pPr>
      <w:r>
        <w:t xml:space="preserve">Realizimi </w:t>
      </w:r>
      <w:r w:rsidR="00BC1B34">
        <w:t>i</w:t>
      </w:r>
      <w:r>
        <w:t xml:space="preserve"> këtyre produkteve ndikojnë drejtëpërsëdrejti në</w:t>
      </w:r>
      <w:r w:rsidR="005526C3" w:rsidRPr="00AA6DFD">
        <w:t xml:space="preserve"> p</w:t>
      </w:r>
      <w:r w:rsidR="00BB65B8" w:rsidRPr="00AA6DFD">
        <w:t>ë</w:t>
      </w:r>
      <w:r w:rsidR="005526C3" w:rsidRPr="00AA6DFD">
        <w:t>rmir</w:t>
      </w:r>
      <w:r w:rsidR="00BB65B8" w:rsidRPr="00AA6DFD">
        <w:t>ë</w:t>
      </w:r>
      <w:r w:rsidR="005526C3" w:rsidRPr="00AA6DFD">
        <w:t>simin e kushteve n</w:t>
      </w:r>
      <w:r w:rsidR="00BB65B8" w:rsidRPr="00AA6DFD">
        <w:t>ë</w:t>
      </w:r>
      <w:r w:rsidR="005526C3" w:rsidRPr="00AA6DFD">
        <w:t xml:space="preserve"> sistemin peniteciar.</w:t>
      </w:r>
      <w:r w:rsidR="00272F4D" w:rsidRPr="00AA6DFD">
        <w:t xml:space="preserve"> </w:t>
      </w:r>
      <w:r w:rsidR="00270A74" w:rsidRPr="00AA6DFD">
        <w:t>K</w:t>
      </w:r>
      <w:r w:rsidR="00A90A1B" w:rsidRPr="00AA6DFD">
        <w:t>ë</w:t>
      </w:r>
      <w:r w:rsidR="00272F4D" w:rsidRPr="00AA6DFD">
        <w:t>to produkte jan</w:t>
      </w:r>
      <w:r w:rsidR="00A90A1B" w:rsidRPr="00AA6DFD">
        <w:t>ë</w:t>
      </w:r>
      <w:r w:rsidR="00272F4D" w:rsidRPr="00AA6DFD">
        <w:t xml:space="preserve"> realizuar </w:t>
      </w:r>
      <w:r w:rsidR="000A752C" w:rsidRPr="00AA6DFD">
        <w:t>t</w:t>
      </w:r>
      <w:r w:rsidR="00BB65B8" w:rsidRPr="00AA6DFD">
        <w:t>ë</w:t>
      </w:r>
      <w:r w:rsidR="000A752C" w:rsidRPr="00AA6DFD">
        <w:t xml:space="preserve"> gjith</w:t>
      </w:r>
      <w:r w:rsidR="00BB65B8" w:rsidRPr="00AA6DFD">
        <w:t>ë</w:t>
      </w:r>
      <w:r w:rsidR="000A752C" w:rsidRPr="00AA6DFD">
        <w:t xml:space="preserve"> plot</w:t>
      </w:r>
      <w:r w:rsidR="00BB65B8" w:rsidRPr="00AA6DFD">
        <w:t>ë</w:t>
      </w:r>
      <w:r w:rsidR="000A752C" w:rsidRPr="00AA6DFD">
        <w:t>sisht</w:t>
      </w:r>
      <w:r w:rsidR="00CF1A45" w:rsidRPr="00AA6DFD">
        <w:t>,</w:t>
      </w:r>
      <w:r w:rsidR="000A752C" w:rsidRPr="00AA6DFD">
        <w:t xml:space="preserve"> sipas planifikimit </w:t>
      </w:r>
      <w:r w:rsidR="002F518C" w:rsidRPr="00AA6DFD">
        <w:t xml:space="preserve">produkti </w:t>
      </w:r>
      <w:r w:rsidR="00CF1A45" w:rsidRPr="00AA6DFD">
        <w:t>i</w:t>
      </w:r>
      <w:r w:rsidR="002F518C" w:rsidRPr="00AA6DFD">
        <w:t xml:space="preserve"> par</w:t>
      </w:r>
      <w:r w:rsidR="00BB65B8" w:rsidRPr="00AA6DFD">
        <w:t>ë</w:t>
      </w:r>
      <w:r w:rsidR="002F518C" w:rsidRPr="00AA6DFD">
        <w:t xml:space="preserve"> </w:t>
      </w:r>
      <w:r w:rsidR="00BB65B8" w:rsidRPr="00AA6DFD">
        <w:t>ë</w:t>
      </w:r>
      <w:r w:rsidR="002F518C" w:rsidRPr="00AA6DFD">
        <w:t>sht</w:t>
      </w:r>
      <w:r w:rsidR="00BB65B8" w:rsidRPr="00AA6DFD">
        <w:t>ë</w:t>
      </w:r>
      <w:r w:rsidR="002F518C" w:rsidRPr="00AA6DFD">
        <w:t xml:space="preserve"> planifikuar </w:t>
      </w:r>
      <w:r>
        <w:t xml:space="preserve">të trajtohen </w:t>
      </w:r>
      <w:r w:rsidR="002F518C" w:rsidRPr="00AA6DFD">
        <w:t>5</w:t>
      </w:r>
      <w:r w:rsidR="00CF1A45" w:rsidRPr="00AA6DFD">
        <w:t>.</w:t>
      </w:r>
      <w:r w:rsidR="002F518C" w:rsidRPr="00AA6DFD">
        <w:t>8</w:t>
      </w:r>
      <w:r w:rsidR="00C54331" w:rsidRPr="00AA6DFD">
        <w:t>91</w:t>
      </w:r>
      <w:r w:rsidR="002F518C" w:rsidRPr="00AA6DFD">
        <w:t xml:space="preserve"> </w:t>
      </w:r>
      <w:r>
        <w:t xml:space="preserve">të burgosur </w:t>
      </w:r>
      <w:r w:rsidR="002F518C" w:rsidRPr="00AA6DFD">
        <w:t xml:space="preserve">dhe </w:t>
      </w:r>
      <w:r w:rsidR="00BB65B8" w:rsidRPr="00AA6DFD">
        <w:t>ë</w:t>
      </w:r>
      <w:r w:rsidR="00CF1A45" w:rsidRPr="00AA6DFD">
        <w:t>sht</w:t>
      </w:r>
      <w:r w:rsidR="00BB65B8" w:rsidRPr="00AA6DFD">
        <w:t>ë</w:t>
      </w:r>
      <w:r w:rsidR="00CF1A45" w:rsidRPr="00AA6DFD">
        <w:t xml:space="preserve"> </w:t>
      </w:r>
      <w:r w:rsidR="002F518C" w:rsidRPr="00AA6DFD">
        <w:t>realizuar</w:t>
      </w:r>
      <w:r w:rsidR="00CF1A45" w:rsidRPr="00AA6DFD">
        <w:t xml:space="preserve"> </w:t>
      </w:r>
      <w:r w:rsidR="00AE5D19" w:rsidRPr="00AA6DFD">
        <w:t>plot</w:t>
      </w:r>
      <w:r w:rsidR="00BB65B8" w:rsidRPr="00AA6DFD">
        <w:t>ë</w:t>
      </w:r>
      <w:r>
        <w:t>sisht. T</w:t>
      </w:r>
      <w:r w:rsidR="00CF1A45" w:rsidRPr="00AA6DFD">
        <w:t>rajnimet jan</w:t>
      </w:r>
      <w:r w:rsidR="00BB65B8" w:rsidRPr="00AA6DFD">
        <w:t>ë</w:t>
      </w:r>
      <w:r w:rsidR="00CF1A45" w:rsidRPr="00AA6DFD">
        <w:t xml:space="preserve"> kryer sip</w:t>
      </w:r>
      <w:r w:rsidR="00AE5D19" w:rsidRPr="00AA6DFD">
        <w:t>as planifikimit kurse trajtimi me sh</w:t>
      </w:r>
      <w:r w:rsidR="00BB65B8" w:rsidRPr="00AA6DFD">
        <w:t>ë</w:t>
      </w:r>
      <w:r w:rsidR="00AE5D19" w:rsidRPr="00AA6DFD">
        <w:t>rbim sh</w:t>
      </w:r>
      <w:r w:rsidR="00BB65B8" w:rsidRPr="00AA6DFD">
        <w:t>ë</w:t>
      </w:r>
      <w:r w:rsidR="00AE5D19" w:rsidRPr="00AA6DFD">
        <w:t>ndet</w:t>
      </w:r>
      <w:r w:rsidR="00BB65B8" w:rsidRPr="00AA6DFD">
        <w:t>ë</w:t>
      </w:r>
      <w:r w:rsidR="00AE5D19" w:rsidRPr="00AA6DFD">
        <w:t xml:space="preserve">sor </w:t>
      </w:r>
      <w:r w:rsidR="00BB65B8" w:rsidRPr="00AA6DFD">
        <w:t>ë</w:t>
      </w:r>
      <w:r w:rsidR="00AE5D19" w:rsidRPr="00AA6DFD">
        <w:t>sht</w:t>
      </w:r>
      <w:r w:rsidR="00BB65B8" w:rsidRPr="00AA6DFD">
        <w:t>ë</w:t>
      </w:r>
      <w:r w:rsidR="00AE5D19" w:rsidRPr="00AA6DFD">
        <w:t xml:space="preserve"> sipas rasteve dhe n</w:t>
      </w:r>
      <w:r w:rsidR="00BB65B8" w:rsidRPr="00AA6DFD">
        <w:t>ë</w:t>
      </w:r>
      <w:r w:rsidR="00AE5D19" w:rsidRPr="00AA6DFD">
        <w:t xml:space="preserve"> vazhdim</w:t>
      </w:r>
      <w:r w:rsidR="00BB65B8" w:rsidRPr="00AA6DFD">
        <w:t>ë</w:t>
      </w:r>
      <w:r w:rsidR="00AE5D19" w:rsidRPr="00AA6DFD">
        <w:t>si p</w:t>
      </w:r>
      <w:r w:rsidR="00BB65B8" w:rsidRPr="00AA6DFD">
        <w:t>ë</w:t>
      </w:r>
      <w:r w:rsidR="00AE5D19" w:rsidRPr="00AA6DFD">
        <w:t>r t</w:t>
      </w:r>
      <w:r w:rsidR="00BB65B8" w:rsidRPr="00AA6DFD">
        <w:t>ë</w:t>
      </w:r>
      <w:r w:rsidR="00AE5D19" w:rsidRPr="00AA6DFD">
        <w:t xml:space="preserve"> s</w:t>
      </w:r>
      <w:r w:rsidR="00BB65B8" w:rsidRPr="00AA6DFD">
        <w:t>ë</w:t>
      </w:r>
      <w:r w:rsidR="00AE5D19" w:rsidRPr="00AA6DFD">
        <w:t>mur</w:t>
      </w:r>
      <w:r w:rsidR="00BB65B8" w:rsidRPr="00AA6DFD">
        <w:t>ë</w:t>
      </w:r>
      <w:r w:rsidR="00AE5D19" w:rsidRPr="00AA6DFD">
        <w:t>t me s</w:t>
      </w:r>
      <w:r w:rsidR="00BB65B8" w:rsidRPr="00AA6DFD">
        <w:t>ë</w:t>
      </w:r>
      <w:r w:rsidR="00AE5D19" w:rsidRPr="00AA6DFD">
        <w:t>mundje kronike</w:t>
      </w:r>
      <w:r>
        <w:t>. P</w:t>
      </w:r>
      <w:r w:rsidR="00A47623" w:rsidRPr="00AA6DFD">
        <w:t>ë</w:t>
      </w:r>
      <w:r w:rsidR="00144D5B" w:rsidRPr="00AA6DFD">
        <w:t xml:space="preserve">r </w:t>
      </w:r>
      <w:r>
        <w:t xml:space="preserve">periudhën 8 mujore </w:t>
      </w:r>
      <w:r w:rsidR="00144D5B" w:rsidRPr="00AA6DFD">
        <w:t>t</w:t>
      </w:r>
      <w:r w:rsidR="00A47623" w:rsidRPr="00AA6DFD">
        <w:t>ë</w:t>
      </w:r>
      <w:r w:rsidR="00144D5B" w:rsidRPr="00AA6DFD">
        <w:t xml:space="preserve"> vitit</w:t>
      </w:r>
      <w:r>
        <w:t xml:space="preserve"> 2018,</w:t>
      </w:r>
      <w:r w:rsidR="00144D5B" w:rsidRPr="00AA6DFD">
        <w:t xml:space="preserve"> numri i t</w:t>
      </w:r>
      <w:r w:rsidR="00A47623" w:rsidRPr="00AA6DFD">
        <w:t>ë</w:t>
      </w:r>
      <w:r w:rsidR="00144D5B" w:rsidRPr="00AA6DFD">
        <w:t xml:space="preserve"> d</w:t>
      </w:r>
      <w:r w:rsidR="00A47623" w:rsidRPr="00AA6DFD">
        <w:t>ë</w:t>
      </w:r>
      <w:r w:rsidR="00144D5B" w:rsidRPr="00AA6DFD">
        <w:t>nuarve t</w:t>
      </w:r>
      <w:r w:rsidR="00A47623" w:rsidRPr="00AA6DFD">
        <w:t>ë</w:t>
      </w:r>
      <w:r w:rsidR="00144D5B" w:rsidRPr="00AA6DFD">
        <w:t xml:space="preserve"> trajtuar me sh</w:t>
      </w:r>
      <w:r w:rsidR="00A47623" w:rsidRPr="00AA6DFD">
        <w:t>ë</w:t>
      </w:r>
      <w:r w:rsidR="00144D5B" w:rsidRPr="00AA6DFD">
        <w:t>rbim sh</w:t>
      </w:r>
      <w:r w:rsidR="00A47623" w:rsidRPr="00AA6DFD">
        <w:t>ë</w:t>
      </w:r>
      <w:r w:rsidR="00144D5B" w:rsidRPr="00AA6DFD">
        <w:t>ndet</w:t>
      </w:r>
      <w:r w:rsidR="00A47623" w:rsidRPr="00AA6DFD">
        <w:t>ë</w:t>
      </w:r>
      <w:r w:rsidR="00144D5B" w:rsidRPr="00AA6DFD">
        <w:t xml:space="preserve">sor </w:t>
      </w:r>
      <w:r w:rsidR="00A47623" w:rsidRPr="00AA6DFD">
        <w:t>ë</w:t>
      </w:r>
      <w:r w:rsidR="00144D5B" w:rsidRPr="00AA6DFD">
        <w:t>sht</w:t>
      </w:r>
      <w:r w:rsidR="00A47623" w:rsidRPr="00AA6DFD">
        <w:t>ë</w:t>
      </w:r>
      <w:r w:rsidR="00144D5B" w:rsidRPr="00AA6DFD">
        <w:t xml:space="preserve"> 598 raste.</w:t>
      </w:r>
      <w:r w:rsidR="00AE5D19" w:rsidRPr="00AA6DFD">
        <w:t xml:space="preserve"> P</w:t>
      </w:r>
      <w:r w:rsidR="00BB65B8" w:rsidRPr="00AA6DFD">
        <w:t>ë</w:t>
      </w:r>
      <w:r w:rsidR="00AE5D19" w:rsidRPr="00AA6DFD">
        <w:t>r sa i p</w:t>
      </w:r>
      <w:r w:rsidR="00BB65B8" w:rsidRPr="00AA6DFD">
        <w:t>ë</w:t>
      </w:r>
      <w:r w:rsidR="00AE5D19" w:rsidRPr="00AA6DFD">
        <w:t>rket t</w:t>
      </w:r>
      <w:r w:rsidR="00BB65B8" w:rsidRPr="00AA6DFD">
        <w:t>ë</w:t>
      </w:r>
      <w:r w:rsidR="00AE5D19" w:rsidRPr="00AA6DFD">
        <w:t xml:space="preserve"> d</w:t>
      </w:r>
      <w:r w:rsidR="00BB65B8" w:rsidRPr="00AA6DFD">
        <w:t>ë</w:t>
      </w:r>
      <w:r w:rsidR="00AE5D19" w:rsidRPr="00AA6DFD">
        <w:t>nuar</w:t>
      </w:r>
      <w:r w:rsidR="00A47623" w:rsidRPr="00AA6DFD">
        <w:t>ë</w:t>
      </w:r>
      <w:r w:rsidR="00AE5D19" w:rsidRPr="00AA6DFD">
        <w:t>ve t</w:t>
      </w:r>
      <w:r w:rsidR="00BB65B8" w:rsidRPr="00AA6DFD">
        <w:t>ë</w:t>
      </w:r>
      <w:r w:rsidR="00AE5D19" w:rsidRPr="00AA6DFD">
        <w:t xml:space="preserve"> mitur</w:t>
      </w:r>
      <w:r>
        <w:t>,</w:t>
      </w:r>
      <w:r w:rsidR="00AE5D19" w:rsidRPr="00AA6DFD">
        <w:t xml:space="preserve"> </w:t>
      </w:r>
      <w:r w:rsidR="00BB65B8" w:rsidRPr="00AA6DFD">
        <w:t>ë</w:t>
      </w:r>
      <w:r w:rsidR="00AE5D19" w:rsidRPr="00AA6DFD">
        <w:t>sht</w:t>
      </w:r>
      <w:r w:rsidR="00BB65B8" w:rsidRPr="00AA6DFD">
        <w:t>ë</w:t>
      </w:r>
      <w:r w:rsidR="00AE5D19" w:rsidRPr="00AA6DFD">
        <w:t xml:space="preserve"> ulur numri </w:t>
      </w:r>
      <w:r w:rsidR="00EA1234" w:rsidRPr="00AA6DFD">
        <w:t>i</w:t>
      </w:r>
      <w:r w:rsidR="00AE5D19" w:rsidRPr="00AA6DFD">
        <w:t xml:space="preserve"> tyre n</w:t>
      </w:r>
      <w:r w:rsidR="00BB65B8" w:rsidRPr="00AA6DFD">
        <w:t>ë</w:t>
      </w:r>
      <w:r w:rsidR="00AE5D19" w:rsidRPr="00AA6DFD">
        <w:t xml:space="preserve"> burgje sepse jan</w:t>
      </w:r>
      <w:r w:rsidR="00BB65B8" w:rsidRPr="00AA6DFD">
        <w:t>ë</w:t>
      </w:r>
      <w:r w:rsidR="00AE5D19" w:rsidRPr="00AA6DFD">
        <w:t xml:space="preserve"> trasferuar n</w:t>
      </w:r>
      <w:r w:rsidR="00BB65B8" w:rsidRPr="00AA6DFD">
        <w:t>ë</w:t>
      </w:r>
      <w:r w:rsidR="00AE5D19" w:rsidRPr="00AA6DFD">
        <w:t xml:space="preserve"> institucionet e veçanta t</w:t>
      </w:r>
      <w:r w:rsidR="00BB65B8" w:rsidRPr="00AA6DFD">
        <w:t>ë</w:t>
      </w:r>
      <w:r w:rsidR="00AE5D19" w:rsidRPr="00AA6DFD">
        <w:t xml:space="preserve"> vuajtjes s</w:t>
      </w:r>
      <w:r w:rsidR="00BB65B8" w:rsidRPr="00AA6DFD">
        <w:t>ë</w:t>
      </w:r>
      <w:r w:rsidR="00AE5D19" w:rsidRPr="00AA6DFD">
        <w:t xml:space="preserve"> d</w:t>
      </w:r>
      <w:r w:rsidR="00BB65B8" w:rsidRPr="00AA6DFD">
        <w:t>ë</w:t>
      </w:r>
      <w:r w:rsidR="00AE5D19" w:rsidRPr="00AA6DFD">
        <w:t>nimit. P</w:t>
      </w:r>
      <w:r w:rsidR="00BB65B8" w:rsidRPr="00AA6DFD">
        <w:t>ë</w:t>
      </w:r>
      <w:r w:rsidR="00AE5D19" w:rsidRPr="00AA6DFD">
        <w:t>r t</w:t>
      </w:r>
      <w:r w:rsidR="00BB65B8" w:rsidRPr="00AA6DFD">
        <w:t>ë</w:t>
      </w:r>
      <w:r w:rsidR="00AE5D19" w:rsidRPr="00AA6DFD">
        <w:t xml:space="preserve"> d</w:t>
      </w:r>
      <w:r w:rsidR="00BB65B8" w:rsidRPr="00AA6DFD">
        <w:t>ë</w:t>
      </w:r>
      <w:r w:rsidR="00AE5D19" w:rsidRPr="00AA6DFD">
        <w:t xml:space="preserve">nuarat </w:t>
      </w:r>
      <w:r w:rsidR="00C54331" w:rsidRPr="00AA6DFD">
        <w:t>g</w:t>
      </w:r>
      <w:r>
        <w:t xml:space="preserve">ra, </w:t>
      </w:r>
      <w:r w:rsidR="00AE5D19" w:rsidRPr="00AA6DFD">
        <w:t>jan</w:t>
      </w:r>
      <w:r w:rsidR="00BB65B8" w:rsidRPr="00AA6DFD">
        <w:t>ë</w:t>
      </w:r>
      <w:r w:rsidR="00AE5D19" w:rsidRPr="00AA6DFD">
        <w:t xml:space="preserve"> krijuar kus</w:t>
      </w:r>
      <w:r w:rsidR="004F4F5C" w:rsidRPr="00AA6DFD">
        <w:t>h</w:t>
      </w:r>
      <w:r w:rsidR="00AE5D19" w:rsidRPr="00AA6DFD">
        <w:t>te t</w:t>
      </w:r>
      <w:r w:rsidR="00BB65B8" w:rsidRPr="00AA6DFD">
        <w:t>ë</w:t>
      </w:r>
      <w:r w:rsidR="00AE5D19" w:rsidRPr="00AA6DFD">
        <w:t xml:space="preserve"> veçanta t</w:t>
      </w:r>
      <w:r w:rsidR="00BB65B8" w:rsidRPr="00AA6DFD">
        <w:t>ë</w:t>
      </w:r>
      <w:r w:rsidR="00AE5D19" w:rsidRPr="00AA6DFD">
        <w:t xml:space="preserve"> vuajtjes s</w:t>
      </w:r>
      <w:r w:rsidR="00BB65B8" w:rsidRPr="00AA6DFD">
        <w:t>ë</w:t>
      </w:r>
      <w:r w:rsidR="00AE5D19" w:rsidRPr="00AA6DFD">
        <w:t xml:space="preserve"> d</w:t>
      </w:r>
      <w:r w:rsidR="00BB65B8" w:rsidRPr="00AA6DFD">
        <w:t>ë</w:t>
      </w:r>
      <w:r w:rsidR="00AE5D19" w:rsidRPr="00AA6DFD">
        <w:t>nimit, jan</w:t>
      </w:r>
      <w:r w:rsidR="00BB65B8" w:rsidRPr="00AA6DFD">
        <w:t>ë</w:t>
      </w:r>
      <w:r w:rsidR="00AE5D19" w:rsidRPr="00AA6DFD">
        <w:t xml:space="preserve"> krijuar mund</w:t>
      </w:r>
      <w:r w:rsidR="00BB65B8" w:rsidRPr="00AA6DFD">
        <w:t>ë</w:t>
      </w:r>
      <w:r w:rsidR="00AE5D19" w:rsidRPr="00AA6DFD">
        <w:t>si p</w:t>
      </w:r>
      <w:r w:rsidR="00BB65B8" w:rsidRPr="00AA6DFD">
        <w:t>ë</w:t>
      </w:r>
      <w:r w:rsidR="00AE5D19" w:rsidRPr="00AA6DFD">
        <w:t>r pjes</w:t>
      </w:r>
      <w:r w:rsidR="00BB65B8" w:rsidRPr="00AA6DFD">
        <w:t>ë</w:t>
      </w:r>
      <w:r w:rsidR="00AE5D19" w:rsidRPr="00AA6DFD">
        <w:t>marrje n</w:t>
      </w:r>
      <w:r w:rsidR="00BB65B8" w:rsidRPr="00AA6DFD">
        <w:t>ë</w:t>
      </w:r>
      <w:r w:rsidR="00AE5D19" w:rsidRPr="00AA6DFD">
        <w:t xml:space="preserve"> programe </w:t>
      </w:r>
      <w:r w:rsidR="00155B0A" w:rsidRPr="00AA6DFD">
        <w:t>kualifikimi p</w:t>
      </w:r>
      <w:r w:rsidR="00BB65B8" w:rsidRPr="00AA6DFD">
        <w:t>ë</w:t>
      </w:r>
      <w:r w:rsidR="00155B0A" w:rsidRPr="00AA6DFD">
        <w:t>r t</w:t>
      </w:r>
      <w:r w:rsidR="00BB65B8" w:rsidRPr="00AA6DFD">
        <w:t>ë</w:t>
      </w:r>
      <w:r w:rsidR="00155B0A" w:rsidRPr="00AA6DFD">
        <w:t xml:space="preserve"> patur mund</w:t>
      </w:r>
      <w:r w:rsidR="00BB65B8" w:rsidRPr="00AA6DFD">
        <w:t>ë</w:t>
      </w:r>
      <w:r w:rsidR="00155B0A" w:rsidRPr="00AA6DFD">
        <w:t>si pun</w:t>
      </w:r>
      <w:r w:rsidR="00BB65B8" w:rsidRPr="00AA6DFD">
        <w:t>ë</w:t>
      </w:r>
      <w:r w:rsidR="00155B0A" w:rsidRPr="00AA6DFD">
        <w:t>simi pas vuajtjes s</w:t>
      </w:r>
      <w:r w:rsidR="00BB65B8" w:rsidRPr="00AA6DFD">
        <w:t>ë</w:t>
      </w:r>
      <w:r w:rsidR="00155B0A" w:rsidRPr="00AA6DFD">
        <w:t xml:space="preserve"> d</w:t>
      </w:r>
      <w:r w:rsidR="00BB65B8" w:rsidRPr="00AA6DFD">
        <w:t>ë</w:t>
      </w:r>
      <w:r w:rsidR="00155B0A" w:rsidRPr="00AA6DFD">
        <w:t>nimit.</w:t>
      </w:r>
      <w:r w:rsidR="00C54331" w:rsidRPr="00AA6DFD">
        <w:t xml:space="preserve"> </w:t>
      </w:r>
    </w:p>
    <w:p w:rsidR="005702BE" w:rsidRDefault="00155B0A" w:rsidP="00DC7688">
      <w:pPr>
        <w:pStyle w:val="ListParagraph"/>
        <w:spacing w:line="276" w:lineRule="auto"/>
        <w:ind w:left="0"/>
        <w:jc w:val="both"/>
      </w:pPr>
      <w:r w:rsidRPr="00AA6DFD">
        <w:t>P</w:t>
      </w:r>
      <w:r w:rsidR="00BB65B8" w:rsidRPr="00AA6DFD">
        <w:t>ë</w:t>
      </w:r>
      <w:r w:rsidRPr="00AA6DFD">
        <w:t>r sa i p</w:t>
      </w:r>
      <w:r w:rsidR="00BB65B8" w:rsidRPr="00AA6DFD">
        <w:t>ë</w:t>
      </w:r>
      <w:r w:rsidRPr="00AA6DFD">
        <w:t>rket shpenzimeve kapitale</w:t>
      </w:r>
      <w:r w:rsidR="00E1404B" w:rsidRPr="00AA6DFD">
        <w:t xml:space="preserve"> </w:t>
      </w:r>
      <w:r w:rsidRPr="00AA6DFD">
        <w:t>ato jan</w:t>
      </w:r>
      <w:r w:rsidR="00BB65B8" w:rsidRPr="00AA6DFD">
        <w:t>ë</w:t>
      </w:r>
      <w:r w:rsidRPr="00AA6DFD">
        <w:t xml:space="preserve"> realizuar </w:t>
      </w:r>
      <w:r w:rsidR="004E3376" w:rsidRPr="00AA6DFD">
        <w:t>25</w:t>
      </w:r>
      <w:r w:rsidRPr="00AA6DFD">
        <w:t>%</w:t>
      </w:r>
      <w:r w:rsidR="005702BE">
        <w:t>,</w:t>
      </w:r>
      <w:r w:rsidR="004E3376" w:rsidRPr="00AA6DFD">
        <w:t xml:space="preserve"> pasi likuidimet </w:t>
      </w:r>
      <w:r w:rsidR="005702BE">
        <w:t xml:space="preserve">do të </w:t>
      </w:r>
      <w:r w:rsidR="004E3376" w:rsidRPr="00AA6DFD">
        <w:t>krye</w:t>
      </w:r>
      <w:r w:rsidR="005702BE">
        <w:t>hen sipas grafikut të lëvrimit të produktit. P</w:t>
      </w:r>
      <w:r w:rsidR="00A80338">
        <w:t>ë</w:t>
      </w:r>
      <w:r w:rsidR="004E3376" w:rsidRPr="00AA6DFD">
        <w:t xml:space="preserve">r </w:t>
      </w:r>
      <w:r w:rsidR="005702BE">
        <w:t xml:space="preserve">disa nga </w:t>
      </w:r>
      <w:r w:rsidR="004E3376" w:rsidRPr="00AA6DFD">
        <w:t>projekte</w:t>
      </w:r>
      <w:r w:rsidR="005702BE">
        <w:t>t</w:t>
      </w:r>
      <w:r w:rsidR="004E3376" w:rsidRPr="00AA6DFD">
        <w:t xml:space="preserve"> </w:t>
      </w:r>
      <w:r w:rsidR="005702BE">
        <w:t xml:space="preserve">e </w:t>
      </w:r>
      <w:r w:rsidR="004E3376" w:rsidRPr="00AA6DFD">
        <w:t>investimeve kontratat</w:t>
      </w:r>
      <w:r w:rsidR="00DC7688">
        <w:t>,</w:t>
      </w:r>
      <w:r w:rsidR="004E3376" w:rsidRPr="00AA6DFD">
        <w:t xml:space="preserve"> </w:t>
      </w:r>
      <w:r w:rsidR="005702BE">
        <w:t xml:space="preserve">janë lidhur në muajin shtator dhe zbatimi i tyre do të vijojë deri në fund të vitit. </w:t>
      </w:r>
    </w:p>
    <w:p w:rsidR="005702BE" w:rsidRDefault="005702BE" w:rsidP="00DC7688">
      <w:pPr>
        <w:pStyle w:val="ListParagraph"/>
        <w:spacing w:line="276" w:lineRule="auto"/>
        <w:ind w:left="0"/>
        <w:jc w:val="both"/>
      </w:pPr>
    </w:p>
    <w:p w:rsidR="00DC7688" w:rsidRPr="00AA6DFD" w:rsidRDefault="001B342F" w:rsidP="00954C53">
      <w:pPr>
        <w:pStyle w:val="ListParagraph"/>
        <w:spacing w:line="276" w:lineRule="auto"/>
        <w:ind w:left="0"/>
        <w:jc w:val="both"/>
      </w:pPr>
      <w:r>
        <w:lastRenderedPageBreak/>
        <w:t>M</w:t>
      </w:r>
      <w:r w:rsidR="005B10D3">
        <w:t>ë</w:t>
      </w:r>
      <w:r>
        <w:t xml:space="preserve"> posht</w:t>
      </w:r>
      <w:r w:rsidR="005B10D3">
        <w:t>ë</w:t>
      </w:r>
      <w:r>
        <w:t xml:space="preserve"> po listojm</w:t>
      </w:r>
      <w:r w:rsidR="005B10D3">
        <w:t>ë</w:t>
      </w:r>
      <w:r>
        <w:t xml:space="preserve"> t</w:t>
      </w:r>
      <w:r w:rsidR="005B10D3">
        <w:t>ë</w:t>
      </w:r>
      <w:r>
        <w:t xml:space="preserve"> gjitha projektet e planifikuara p</w:t>
      </w:r>
      <w:r w:rsidR="005B10D3">
        <w:t>ë</w:t>
      </w:r>
      <w:r>
        <w:t>r vitin 2018, p</w:t>
      </w:r>
      <w:r w:rsidR="005B10D3">
        <w:t>ë</w:t>
      </w:r>
      <w:r>
        <w:t>r Sistemin e Burgjeve, realizimi i t</w:t>
      </w:r>
      <w:r w:rsidR="005B10D3">
        <w:t>ë</w:t>
      </w:r>
      <w:r>
        <w:t xml:space="preserve"> cilave, do t</w:t>
      </w:r>
      <w:r w:rsidR="005B10D3">
        <w:t>ë</w:t>
      </w:r>
      <w:r>
        <w:t xml:space="preserve"> kontribuoj</w:t>
      </w:r>
      <w:r w:rsidR="005B10D3">
        <w:t>ë</w:t>
      </w:r>
      <w:r>
        <w:t xml:space="preserve"> ndjesh</w:t>
      </w:r>
      <w:r w:rsidR="005B10D3">
        <w:t>ë</w:t>
      </w:r>
      <w:r>
        <w:t>m n</w:t>
      </w:r>
      <w:r w:rsidR="005B10D3">
        <w:t>ë</w:t>
      </w:r>
      <w:r>
        <w:t xml:space="preserve"> realizimin e objektivave t</w:t>
      </w:r>
      <w:r w:rsidR="005B10D3">
        <w:t>ë</w:t>
      </w:r>
      <w:r>
        <w:t xml:space="preserve"> parashikuara n</w:t>
      </w:r>
      <w:r w:rsidR="005B10D3">
        <w:t>ë</w:t>
      </w:r>
      <w:r>
        <w:t xml:space="preserve"> funksion t</w:t>
      </w:r>
      <w:r w:rsidR="005B10D3">
        <w:t>ë</w:t>
      </w:r>
      <w:r>
        <w:t xml:space="preserve"> reform</w:t>
      </w:r>
      <w:r w:rsidR="005B10D3">
        <w:t>ë</w:t>
      </w:r>
      <w:r>
        <w:t>s n</w:t>
      </w:r>
      <w:r w:rsidR="005B10D3">
        <w:t>ë</w:t>
      </w:r>
      <w:r>
        <w:t xml:space="preserve"> sistemin penitenciar.  </w:t>
      </w:r>
    </w:p>
    <w:p w:rsidR="004E3376" w:rsidRPr="00AA6DFD" w:rsidRDefault="001B342F" w:rsidP="00954C53">
      <w:pPr>
        <w:pStyle w:val="ListParagraph"/>
        <w:numPr>
          <w:ilvl w:val="0"/>
          <w:numId w:val="23"/>
        </w:numPr>
        <w:spacing w:line="276" w:lineRule="auto"/>
        <w:jc w:val="both"/>
      </w:pPr>
      <w:r>
        <w:t xml:space="preserve">Projekti “Studim projektim”, </w:t>
      </w:r>
      <w:r w:rsidR="005B10D3">
        <w:t>ë</w:t>
      </w:r>
      <w:r>
        <w:t>sht</w:t>
      </w:r>
      <w:r w:rsidR="005B10D3">
        <w:t>ë</w:t>
      </w:r>
      <w:r>
        <w:t xml:space="preserve"> realizuar. </w:t>
      </w:r>
    </w:p>
    <w:p w:rsidR="001B342F" w:rsidRPr="00AA6DFD" w:rsidRDefault="004E3376" w:rsidP="00954C53">
      <w:pPr>
        <w:pStyle w:val="ListParagraph"/>
        <w:numPr>
          <w:ilvl w:val="0"/>
          <w:numId w:val="23"/>
        </w:numPr>
        <w:spacing w:line="276" w:lineRule="auto"/>
        <w:jc w:val="both"/>
      </w:pPr>
      <w:r w:rsidRPr="00AA6DFD">
        <w:t xml:space="preserve">Blerje mjete transporti </w:t>
      </w:r>
      <w:r w:rsidR="00A80338">
        <w:t>ë</w:t>
      </w:r>
      <w:r w:rsidRPr="00AA6DFD">
        <w:t>sht</w:t>
      </w:r>
      <w:r w:rsidR="00A80338">
        <w:t>ë</w:t>
      </w:r>
      <w:r w:rsidRPr="00AA6DFD">
        <w:t xml:space="preserve"> realizuar dhe </w:t>
      </w:r>
      <w:r w:rsidR="00BD6618" w:rsidRPr="00AA6DFD">
        <w:t xml:space="preserve">pjesa e mbetur nga fondi i planifikuar </w:t>
      </w:r>
      <w:r w:rsidR="00A80338">
        <w:t>ë</w:t>
      </w:r>
      <w:r w:rsidR="00BD6618" w:rsidRPr="00AA6DFD">
        <w:t>sht</w:t>
      </w:r>
      <w:r w:rsidR="00A80338">
        <w:t>ë</w:t>
      </w:r>
      <w:r w:rsidR="00BD6618" w:rsidRPr="00AA6DFD">
        <w:t xml:space="preserve"> fond i </w:t>
      </w:r>
      <w:r w:rsidR="005702BE">
        <w:t>lire.</w:t>
      </w:r>
    </w:p>
    <w:p w:rsidR="00BD6618" w:rsidRPr="00AA6DFD" w:rsidRDefault="00BD6618" w:rsidP="00954C53">
      <w:pPr>
        <w:pStyle w:val="ListParagraph"/>
        <w:numPr>
          <w:ilvl w:val="0"/>
          <w:numId w:val="23"/>
        </w:numPr>
        <w:spacing w:line="276" w:lineRule="auto"/>
        <w:jc w:val="both"/>
      </w:pPr>
      <w:r w:rsidRPr="00AA6DFD">
        <w:t>Blerje pajisje kompjuterike</w:t>
      </w:r>
      <w:r w:rsidR="001B342F">
        <w:t>,</w:t>
      </w:r>
      <w:r w:rsidRPr="00AA6DFD">
        <w:t xml:space="preserve"> </w:t>
      </w:r>
      <w:r w:rsidR="00A80338">
        <w:t>ë</w:t>
      </w:r>
      <w:r w:rsidRPr="00AA6DFD">
        <w:t>sht</w:t>
      </w:r>
      <w:r w:rsidR="00A80338">
        <w:t>ë</w:t>
      </w:r>
      <w:r w:rsidRPr="00AA6DFD">
        <w:t xml:space="preserve"> realizuar plot</w:t>
      </w:r>
      <w:r w:rsidR="00A80338">
        <w:t>ë</w:t>
      </w:r>
      <w:r w:rsidRPr="00AA6DFD">
        <w:t>sisht</w:t>
      </w:r>
      <w:r w:rsidR="001B342F">
        <w:t>,</w:t>
      </w:r>
      <w:r w:rsidRPr="00AA6DFD">
        <w:t xml:space="preserve"> pasi ishte detyrim kontraktor </w:t>
      </w:r>
      <w:r w:rsidR="00DC7688">
        <w:t>i</w:t>
      </w:r>
      <w:r w:rsidRPr="00AA6DFD">
        <w:t xml:space="preserve"> vitit 2017</w:t>
      </w:r>
      <w:r w:rsidR="005702BE">
        <w:t>.</w:t>
      </w:r>
    </w:p>
    <w:p w:rsidR="00BD6618" w:rsidRPr="00AA6DFD" w:rsidRDefault="00BD6618" w:rsidP="00954C53">
      <w:pPr>
        <w:pStyle w:val="ListParagraph"/>
        <w:numPr>
          <w:ilvl w:val="0"/>
          <w:numId w:val="23"/>
        </w:numPr>
        <w:spacing w:line="276" w:lineRule="auto"/>
        <w:jc w:val="both"/>
      </w:pPr>
      <w:r w:rsidRPr="00AA6DFD">
        <w:t>Blerje pajisje sigurie e logjistike p</w:t>
      </w:r>
      <w:r w:rsidR="00A80338">
        <w:t>ë</w:t>
      </w:r>
      <w:r w:rsidR="005702BE">
        <w:t>r Siste</w:t>
      </w:r>
      <w:r w:rsidRPr="00AA6DFD">
        <w:t xml:space="preserve">min e Burgjeve </w:t>
      </w:r>
      <w:r w:rsidR="00A80338">
        <w:t>ë</w:t>
      </w:r>
      <w:r w:rsidRPr="00AA6DFD">
        <w:t>sht</w:t>
      </w:r>
      <w:r w:rsidR="00A80338">
        <w:t>ë</w:t>
      </w:r>
      <w:r w:rsidRPr="00AA6DFD">
        <w:t xml:space="preserve"> realizuar pjes</w:t>
      </w:r>
      <w:r w:rsidR="00A80338">
        <w:t>ë</w:t>
      </w:r>
      <w:r w:rsidRPr="00AA6DFD">
        <w:t>risht pasi nj</w:t>
      </w:r>
      <w:r w:rsidR="00A80338">
        <w:t>ë</w:t>
      </w:r>
      <w:r w:rsidRPr="00AA6DFD">
        <w:t xml:space="preserve"> pjes</w:t>
      </w:r>
      <w:r w:rsidR="00A80338">
        <w:t>ë</w:t>
      </w:r>
      <w:r w:rsidR="001B342F">
        <w:t xml:space="preserve"> e tyre </w:t>
      </w:r>
      <w:r w:rsidR="00A80338">
        <w:t>ë</w:t>
      </w:r>
      <w:r w:rsidRPr="00AA6DFD">
        <w:t>sht</w:t>
      </w:r>
      <w:r w:rsidR="00A80338">
        <w:t>ë</w:t>
      </w:r>
      <w:r w:rsidRPr="00AA6DFD">
        <w:t xml:space="preserve"> n</w:t>
      </w:r>
      <w:r w:rsidR="00A80338">
        <w:t>ë</w:t>
      </w:r>
      <w:r w:rsidRPr="00AA6DFD">
        <w:t xml:space="preserve"> faz</w:t>
      </w:r>
      <w:r w:rsidR="00A80338">
        <w:t>ë</w:t>
      </w:r>
      <w:r w:rsidRPr="00AA6DFD">
        <w:t>n e marrjes n</w:t>
      </w:r>
      <w:r w:rsidR="00A80338">
        <w:t>ë</w:t>
      </w:r>
      <w:r w:rsidRPr="00AA6DFD">
        <w:t xml:space="preserve"> dor</w:t>
      </w:r>
      <w:r w:rsidR="00A80338">
        <w:t>ë</w:t>
      </w:r>
      <w:r w:rsidRPr="00AA6DFD">
        <w:t>zim t</w:t>
      </w:r>
      <w:r w:rsidR="00A80338">
        <w:t>ë</w:t>
      </w:r>
      <w:r w:rsidRPr="00AA6DFD">
        <w:t xml:space="preserve"> pajisjeve </w:t>
      </w:r>
    </w:p>
    <w:p w:rsidR="00033610" w:rsidRDefault="000A7BAF" w:rsidP="00954C53">
      <w:pPr>
        <w:pStyle w:val="ListParagraph"/>
        <w:numPr>
          <w:ilvl w:val="0"/>
          <w:numId w:val="23"/>
        </w:numPr>
        <w:spacing w:line="276" w:lineRule="auto"/>
        <w:jc w:val="both"/>
      </w:pPr>
      <w:r w:rsidRPr="00AA6DFD">
        <w:t>Rikonstruksioni i dhom</w:t>
      </w:r>
      <w:r w:rsidR="00A47623" w:rsidRPr="00AA6DFD">
        <w:t>ë</w:t>
      </w:r>
      <w:r w:rsidRPr="00AA6DFD">
        <w:t>s s</w:t>
      </w:r>
      <w:r w:rsidR="00A47623" w:rsidRPr="00AA6DFD">
        <w:t>ë</w:t>
      </w:r>
      <w:r w:rsidRPr="00AA6DFD">
        <w:t xml:space="preserve"> serverave n</w:t>
      </w:r>
      <w:r w:rsidR="00A47623" w:rsidRPr="00AA6DFD">
        <w:t>ë</w:t>
      </w:r>
      <w:r w:rsidRPr="00AA6DFD">
        <w:t xml:space="preserve"> Drejtorin</w:t>
      </w:r>
      <w:r w:rsidR="00A47623" w:rsidRPr="00AA6DFD">
        <w:t>ë</w:t>
      </w:r>
      <w:r w:rsidRPr="00AA6DFD">
        <w:t xml:space="preserve"> e P</w:t>
      </w:r>
      <w:r w:rsidR="00A47623" w:rsidRPr="00AA6DFD">
        <w:t>ë</w:t>
      </w:r>
      <w:r w:rsidR="002301F3" w:rsidRPr="00AA6DFD">
        <w:t xml:space="preserve">rgjithshme e Burgjeve </w:t>
      </w:r>
      <w:r w:rsidR="00A80338">
        <w:t>ë</w:t>
      </w:r>
      <w:r w:rsidR="002301F3" w:rsidRPr="00AA6DFD">
        <w:t>sht</w:t>
      </w:r>
      <w:r w:rsidR="00A80338">
        <w:t>ë</w:t>
      </w:r>
      <w:r w:rsidR="002301F3" w:rsidRPr="00AA6DFD">
        <w:t xml:space="preserve"> publikuar n</w:t>
      </w:r>
      <w:r w:rsidR="00A80338">
        <w:t>ë</w:t>
      </w:r>
      <w:r w:rsidR="002301F3" w:rsidRPr="00AA6DFD">
        <w:t xml:space="preserve"> APP vazhdojn</w:t>
      </w:r>
      <w:r w:rsidR="00A80338">
        <w:t>ë</w:t>
      </w:r>
      <w:r w:rsidR="002301F3" w:rsidRPr="00AA6DFD">
        <w:t xml:space="preserve"> normalisht </w:t>
      </w:r>
      <w:r w:rsidR="00DC7688">
        <w:t>p</w:t>
      </w:r>
      <w:r w:rsidR="00033610">
        <w:t>rocedurat.</w:t>
      </w:r>
    </w:p>
    <w:p w:rsidR="00033610" w:rsidRDefault="00033610" w:rsidP="00954C53">
      <w:pPr>
        <w:pStyle w:val="ListParagraph"/>
        <w:numPr>
          <w:ilvl w:val="0"/>
          <w:numId w:val="23"/>
        </w:numPr>
        <w:spacing w:line="276" w:lineRule="auto"/>
        <w:jc w:val="both"/>
      </w:pPr>
      <w:r>
        <w:t>F</w:t>
      </w:r>
      <w:r w:rsidR="000A7BAF" w:rsidRPr="00AA6DFD">
        <w:t>urnizim vendosje t</w:t>
      </w:r>
      <w:r w:rsidR="00A47623" w:rsidRPr="00AA6DFD">
        <w:t>ë</w:t>
      </w:r>
      <w:r w:rsidR="000A7BAF" w:rsidRPr="00AA6DFD">
        <w:t xml:space="preserve"> pajisjeve fundore t</w:t>
      </w:r>
      <w:r w:rsidR="00A47623" w:rsidRPr="00AA6DFD">
        <w:t>ë</w:t>
      </w:r>
      <w:r w:rsidR="000A7BAF" w:rsidRPr="00AA6DFD">
        <w:t xml:space="preserve"> v</w:t>
      </w:r>
      <w:r w:rsidR="00A47623" w:rsidRPr="00AA6DFD">
        <w:t>ë</w:t>
      </w:r>
      <w:r w:rsidR="000A7BAF" w:rsidRPr="00AA6DFD">
        <w:t>zhgimit me kamera dhe sistemit t</w:t>
      </w:r>
      <w:r w:rsidR="00A47623" w:rsidRPr="00AA6DFD">
        <w:t>ë</w:t>
      </w:r>
      <w:r w:rsidR="000A7BAF" w:rsidRPr="00AA6DFD">
        <w:t xml:space="preserve"> radiove n</w:t>
      </w:r>
      <w:r w:rsidR="00A47623" w:rsidRPr="00AA6DFD">
        <w:t>ë</w:t>
      </w:r>
      <w:r w:rsidR="000A7BAF" w:rsidRPr="00AA6DFD">
        <w:t xml:space="preserve"> I.E.V.P “Jordan Misja” Tiran</w:t>
      </w:r>
      <w:r w:rsidR="00A47623" w:rsidRPr="00AA6DFD">
        <w:t>ë</w:t>
      </w:r>
      <w:r w:rsidR="001B342F">
        <w:t xml:space="preserve">, </w:t>
      </w:r>
      <w:r w:rsidR="00A80338">
        <w:t>ë</w:t>
      </w:r>
      <w:r w:rsidR="002301F3" w:rsidRPr="00AA6DFD">
        <w:t>sht</w:t>
      </w:r>
      <w:r w:rsidR="00A80338">
        <w:t>ë</w:t>
      </w:r>
      <w:r w:rsidR="002301F3" w:rsidRPr="00AA6DFD">
        <w:t xml:space="preserve"> lidhur kontrata dhe </w:t>
      </w:r>
      <w:r w:rsidR="00FA296C">
        <w:t>po</w:t>
      </w:r>
      <w:r w:rsidR="001B342F">
        <w:t xml:space="preserve"> vijojn</w:t>
      </w:r>
      <w:r w:rsidR="005B10D3">
        <w:t>ë</w:t>
      </w:r>
      <w:r w:rsidR="001B342F">
        <w:t xml:space="preserve"> procedura e </w:t>
      </w:r>
      <w:r w:rsidR="002301F3" w:rsidRPr="00AA6DFD">
        <w:t>l</w:t>
      </w:r>
      <w:r w:rsidR="00A80338">
        <w:t>ë</w:t>
      </w:r>
      <w:r w:rsidR="001B342F">
        <w:t>vrimit t</w:t>
      </w:r>
      <w:r w:rsidR="005B10D3">
        <w:t>ë</w:t>
      </w:r>
      <w:r w:rsidR="002301F3" w:rsidRPr="00AA6DFD">
        <w:t xml:space="preserve"> </w:t>
      </w:r>
      <w:r w:rsidR="001B342F">
        <w:t xml:space="preserve">pajisjeve. </w:t>
      </w:r>
    </w:p>
    <w:p w:rsidR="00033610" w:rsidRDefault="002301F3" w:rsidP="00954C53">
      <w:pPr>
        <w:pStyle w:val="ListParagraph"/>
        <w:numPr>
          <w:ilvl w:val="0"/>
          <w:numId w:val="23"/>
        </w:numPr>
        <w:spacing w:line="276" w:lineRule="auto"/>
        <w:jc w:val="both"/>
      </w:pPr>
      <w:r w:rsidRPr="00AA6DFD">
        <w:t>K</w:t>
      </w:r>
      <w:r w:rsidR="000A7BAF" w:rsidRPr="00AA6DFD">
        <w:t>rijimi i sistemit Upgrade p</w:t>
      </w:r>
      <w:r w:rsidR="00A47623" w:rsidRPr="00AA6DFD">
        <w:t>ë</w:t>
      </w:r>
      <w:r w:rsidR="000A7BAF" w:rsidRPr="00AA6DFD">
        <w:t>r zyr</w:t>
      </w:r>
      <w:r w:rsidR="00A47623" w:rsidRPr="00AA6DFD">
        <w:t>ë</w:t>
      </w:r>
      <w:r w:rsidR="000A7BAF" w:rsidRPr="00AA6DFD">
        <w:t>n e gjendjes gjyq</w:t>
      </w:r>
      <w:r w:rsidR="00A47623" w:rsidRPr="00AA6DFD">
        <w:t>ë</w:t>
      </w:r>
      <w:r w:rsidR="000A7BAF" w:rsidRPr="00AA6DFD">
        <w:t>sore</w:t>
      </w:r>
      <w:r w:rsidR="00033610">
        <w:t>,</w:t>
      </w:r>
      <w:r w:rsidR="000A7BAF" w:rsidRPr="00AA6DFD">
        <w:t xml:space="preserve"> krijimi i databa</w:t>
      </w:r>
      <w:r w:rsidR="001B342F">
        <w:t>z</w:t>
      </w:r>
      <w:r w:rsidR="005B10D3">
        <w:t>ë</w:t>
      </w:r>
      <w:r w:rsidR="001B342F">
        <w:t>s</w:t>
      </w:r>
      <w:r w:rsidR="000A7BAF" w:rsidRPr="00AA6DFD">
        <w:t xml:space="preserve"> p</w:t>
      </w:r>
      <w:r w:rsidR="00A47623" w:rsidRPr="00AA6DFD">
        <w:t>ë</w:t>
      </w:r>
      <w:r w:rsidR="000A7BAF" w:rsidRPr="00AA6DFD">
        <w:t>r ruajtjen e t</w:t>
      </w:r>
      <w:r w:rsidR="00A47623" w:rsidRPr="00AA6DFD">
        <w:t>ë</w:t>
      </w:r>
      <w:r w:rsidR="000A7BAF" w:rsidRPr="00AA6DFD">
        <w:t xml:space="preserve"> dh</w:t>
      </w:r>
      <w:r w:rsidR="00A47623" w:rsidRPr="00AA6DFD">
        <w:t>ë</w:t>
      </w:r>
      <w:r w:rsidR="000A7BAF" w:rsidRPr="00AA6DFD">
        <w:t>nave (informatizimi i regjistrave themeltar t</w:t>
      </w:r>
      <w:r w:rsidR="00A47623" w:rsidRPr="00AA6DFD">
        <w:t>ë</w:t>
      </w:r>
      <w:r w:rsidR="000A7BAF" w:rsidRPr="00AA6DFD">
        <w:t xml:space="preserve"> periudh</w:t>
      </w:r>
      <w:r w:rsidR="00A47623" w:rsidRPr="00AA6DFD">
        <w:t>ë</w:t>
      </w:r>
      <w:r w:rsidR="000A7BAF" w:rsidRPr="00AA6DFD">
        <w:t>s s</w:t>
      </w:r>
      <w:r w:rsidR="00A47623" w:rsidRPr="00AA6DFD">
        <w:t>ë</w:t>
      </w:r>
      <w:r w:rsidR="000A7BAF" w:rsidRPr="00AA6DFD">
        <w:t xml:space="preserve"> d</w:t>
      </w:r>
      <w:r w:rsidR="00A47623" w:rsidRPr="00AA6DFD">
        <w:t>ë</w:t>
      </w:r>
      <w:r w:rsidR="000A7BAF" w:rsidRPr="00AA6DFD">
        <w:t>nimit)</w:t>
      </w:r>
      <w:r w:rsidR="00FA296C">
        <w:t>. T</w:t>
      </w:r>
      <w:r w:rsidR="005B10D3">
        <w:t>ë</w:t>
      </w:r>
      <w:r w:rsidR="00FA296C">
        <w:t xml:space="preserve"> dy k</w:t>
      </w:r>
      <w:r w:rsidR="005B10D3">
        <w:t>ë</w:t>
      </w:r>
      <w:r w:rsidR="00FA296C">
        <w:t xml:space="preserve">to projekte </w:t>
      </w:r>
      <w:r w:rsidR="000A7BAF" w:rsidRPr="00AA6DFD">
        <w:t>jan</w:t>
      </w:r>
      <w:r w:rsidR="00A47623" w:rsidRPr="00AA6DFD">
        <w:t>ë</w:t>
      </w:r>
      <w:r w:rsidR="000A7BAF" w:rsidRPr="00AA6DFD">
        <w:t xml:space="preserve"> n</w:t>
      </w:r>
      <w:r w:rsidR="00A47623" w:rsidRPr="00AA6DFD">
        <w:t>ë</w:t>
      </w:r>
      <w:r w:rsidRPr="00AA6DFD">
        <w:t xml:space="preserve"> proces prokurimi </w:t>
      </w:r>
      <w:r w:rsidR="00FA296C">
        <w:t xml:space="preserve">nga </w:t>
      </w:r>
      <w:r w:rsidR="000A7BAF" w:rsidRPr="00AA6DFD">
        <w:t>AKSHI</w:t>
      </w:r>
      <w:r w:rsidR="00815619" w:rsidRPr="00AA6DFD">
        <w:t xml:space="preserve">. </w:t>
      </w:r>
    </w:p>
    <w:p w:rsidR="002301F3" w:rsidRPr="00AA6DFD" w:rsidRDefault="00815619" w:rsidP="00954C53">
      <w:pPr>
        <w:pStyle w:val="ListParagraph"/>
        <w:numPr>
          <w:ilvl w:val="0"/>
          <w:numId w:val="23"/>
        </w:numPr>
        <w:spacing w:line="276" w:lineRule="auto"/>
        <w:jc w:val="both"/>
      </w:pPr>
      <w:r w:rsidRPr="00AA6DFD">
        <w:t>Projekti i rikonstruksionit t</w:t>
      </w:r>
      <w:r w:rsidR="00A47623" w:rsidRPr="00AA6DFD">
        <w:t>ë</w:t>
      </w:r>
      <w:r w:rsidRPr="00AA6DFD">
        <w:t xml:space="preserve"> ambjenteve t</w:t>
      </w:r>
      <w:r w:rsidR="00A47623" w:rsidRPr="00AA6DFD">
        <w:t>ë</w:t>
      </w:r>
      <w:r w:rsidRPr="00AA6DFD">
        <w:t xml:space="preserve"> zyrave n</w:t>
      </w:r>
      <w:r w:rsidR="00A47623" w:rsidRPr="00AA6DFD">
        <w:t>ë</w:t>
      </w:r>
      <w:r w:rsidRPr="00AA6DFD">
        <w:t xml:space="preserve"> Drejtorin</w:t>
      </w:r>
      <w:r w:rsidR="00A47623" w:rsidRPr="00AA6DFD">
        <w:t>ë</w:t>
      </w:r>
      <w:r w:rsidRPr="00AA6DFD">
        <w:t xml:space="preserve"> e P</w:t>
      </w:r>
      <w:r w:rsidR="00A47623" w:rsidRPr="00AA6DFD">
        <w:t>ë</w:t>
      </w:r>
      <w:r w:rsidRPr="00AA6DFD">
        <w:t>rgjithshme t</w:t>
      </w:r>
      <w:r w:rsidR="00A47623" w:rsidRPr="00AA6DFD">
        <w:t>ë</w:t>
      </w:r>
      <w:r w:rsidRPr="00AA6DFD">
        <w:t xml:space="preserve"> Burgjeve </w:t>
      </w:r>
      <w:r w:rsidR="005B10D3">
        <w:t>ë</w:t>
      </w:r>
      <w:r w:rsidR="00FA296C">
        <w:t>sht</w:t>
      </w:r>
      <w:r w:rsidR="005B10D3">
        <w:t>ë</w:t>
      </w:r>
      <w:r w:rsidR="00FA296C">
        <w:t xml:space="preserve"> n</w:t>
      </w:r>
      <w:r w:rsidR="005B10D3">
        <w:t>ë</w:t>
      </w:r>
      <w:r w:rsidR="00FA296C">
        <w:t xml:space="preserve"> process t</w:t>
      </w:r>
      <w:r w:rsidR="005B10D3">
        <w:t>ë</w:t>
      </w:r>
      <w:r w:rsidR="00FA296C">
        <w:t xml:space="preserve"> realizimit t</w:t>
      </w:r>
      <w:r w:rsidR="005B10D3">
        <w:t>ë</w:t>
      </w:r>
      <w:r w:rsidR="00FA296C">
        <w:t xml:space="preserve"> kontrat</w:t>
      </w:r>
      <w:r w:rsidR="005B10D3">
        <w:t>ë</w:t>
      </w:r>
      <w:r w:rsidR="00FA296C">
        <w:t>s s</w:t>
      </w:r>
      <w:r w:rsidR="005B10D3">
        <w:t>ë</w:t>
      </w:r>
      <w:r w:rsidR="00FA296C">
        <w:t xml:space="preserve"> lidhur. </w:t>
      </w:r>
    </w:p>
    <w:p w:rsidR="00815619" w:rsidRPr="00AA6DFD" w:rsidRDefault="00815619" w:rsidP="00954C53">
      <w:pPr>
        <w:pStyle w:val="ListParagraph"/>
        <w:numPr>
          <w:ilvl w:val="0"/>
          <w:numId w:val="23"/>
        </w:numPr>
        <w:spacing w:line="276" w:lineRule="auto"/>
        <w:jc w:val="both"/>
      </w:pPr>
      <w:r w:rsidRPr="00AA6DFD">
        <w:t>Rikonstruksioni i godin</w:t>
      </w:r>
      <w:r w:rsidR="00A47623" w:rsidRPr="00AA6DFD">
        <w:t>ë</w:t>
      </w:r>
      <w:r w:rsidRPr="00AA6DFD">
        <w:t>s nr.4 dhe nr.5 t</w:t>
      </w:r>
      <w:r w:rsidR="00A47623" w:rsidRPr="00AA6DFD">
        <w:t>ë</w:t>
      </w:r>
      <w:r w:rsidRPr="00AA6DFD">
        <w:t xml:space="preserve"> vuajtjes s</w:t>
      </w:r>
      <w:r w:rsidR="00A47623" w:rsidRPr="00AA6DFD">
        <w:t>ë</w:t>
      </w:r>
      <w:r w:rsidRPr="00AA6DFD">
        <w:t xml:space="preserve"> d</w:t>
      </w:r>
      <w:r w:rsidR="00A47623" w:rsidRPr="00AA6DFD">
        <w:t>ë</w:t>
      </w:r>
      <w:r w:rsidRPr="00AA6DFD">
        <w:t>nimit n</w:t>
      </w:r>
      <w:r w:rsidR="00A47623" w:rsidRPr="00AA6DFD">
        <w:t>ë</w:t>
      </w:r>
      <w:r w:rsidRPr="00AA6DFD">
        <w:t xml:space="preserve"> I.E.V.P Lezh</w:t>
      </w:r>
      <w:r w:rsidR="00A47623" w:rsidRPr="00AA6DFD">
        <w:t>ë</w:t>
      </w:r>
      <w:r w:rsidR="00FA296C">
        <w:t>. P</w:t>
      </w:r>
      <w:r w:rsidR="005B10D3">
        <w:t>ë</w:t>
      </w:r>
      <w:r w:rsidR="00FA296C">
        <w:t>r k</w:t>
      </w:r>
      <w:r w:rsidR="005B10D3">
        <w:t>ë</w:t>
      </w:r>
      <w:r w:rsidR="00FA296C">
        <w:t>t</w:t>
      </w:r>
      <w:r w:rsidR="005B10D3">
        <w:t>ë</w:t>
      </w:r>
      <w:r w:rsidR="00FA296C">
        <w:t xml:space="preserve"> projekt </w:t>
      </w:r>
      <w:r w:rsidR="00A80338">
        <w:t>ë</w:t>
      </w:r>
      <w:r w:rsidR="00FA296C">
        <w:t>s</w:t>
      </w:r>
      <w:r w:rsidR="002301F3" w:rsidRPr="00AA6DFD">
        <w:t>ht</w:t>
      </w:r>
      <w:r w:rsidR="00A80338">
        <w:t>ë</w:t>
      </w:r>
      <w:r w:rsidR="002301F3" w:rsidRPr="00AA6DFD">
        <w:t xml:space="preserve"> lidhur kontrata e investimit p</w:t>
      </w:r>
      <w:r w:rsidR="00A80338">
        <w:t>ë</w:t>
      </w:r>
      <w:r w:rsidR="002301F3" w:rsidRPr="00AA6DFD">
        <w:t>r nj</w:t>
      </w:r>
      <w:r w:rsidR="00A80338">
        <w:t>ë</w:t>
      </w:r>
      <w:r w:rsidR="002301F3" w:rsidRPr="00AA6DFD">
        <w:t xml:space="preserve"> periudh</w:t>
      </w:r>
      <w:r w:rsidR="00A80338">
        <w:t>ë</w:t>
      </w:r>
      <w:r w:rsidR="002301F3" w:rsidRPr="00AA6DFD">
        <w:t xml:space="preserve"> 2-vjecare</w:t>
      </w:r>
      <w:r w:rsidR="000314B7" w:rsidRPr="00AA6DFD">
        <w:t xml:space="preserve">. Fondi </w:t>
      </w:r>
      <w:r w:rsidR="00C61796">
        <w:t>i</w:t>
      </w:r>
      <w:r w:rsidR="000314B7" w:rsidRPr="00AA6DFD">
        <w:t xml:space="preserve"> planifikuar p</w:t>
      </w:r>
      <w:r w:rsidR="00A80338">
        <w:t>ë</w:t>
      </w:r>
      <w:r w:rsidR="000314B7" w:rsidRPr="00AA6DFD">
        <w:t>r vitin 2018 do t</w:t>
      </w:r>
      <w:r w:rsidR="00A80338">
        <w:t>ë</w:t>
      </w:r>
      <w:r w:rsidR="000314B7" w:rsidRPr="00AA6DFD">
        <w:t xml:space="preserve"> realizohet deri n</w:t>
      </w:r>
      <w:r w:rsidR="00A80338">
        <w:t>ë</w:t>
      </w:r>
      <w:r w:rsidR="000314B7" w:rsidRPr="00AA6DFD">
        <w:t xml:space="preserve"> fund t</w:t>
      </w:r>
      <w:r w:rsidR="00A80338">
        <w:t>ë</w:t>
      </w:r>
      <w:r w:rsidR="00FA296C">
        <w:t xml:space="preserve"> vitit. </w:t>
      </w:r>
    </w:p>
    <w:p w:rsidR="00815619" w:rsidRPr="00AA6DFD" w:rsidRDefault="00815619" w:rsidP="00954C53">
      <w:pPr>
        <w:pStyle w:val="ListParagraph"/>
        <w:numPr>
          <w:ilvl w:val="0"/>
          <w:numId w:val="23"/>
        </w:numPr>
        <w:spacing w:line="276" w:lineRule="auto"/>
        <w:jc w:val="both"/>
      </w:pPr>
      <w:r w:rsidRPr="00AA6DFD">
        <w:t>Rikonstruksioni i shtes</w:t>
      </w:r>
      <w:r w:rsidR="00A47623" w:rsidRPr="00AA6DFD">
        <w:t>ë</w:t>
      </w:r>
      <w:r w:rsidRPr="00AA6DFD">
        <w:t>s s</w:t>
      </w:r>
      <w:r w:rsidR="00A47623" w:rsidRPr="00AA6DFD">
        <w:t>ë</w:t>
      </w:r>
      <w:r w:rsidRPr="00AA6DFD">
        <w:t xml:space="preserve"> seksionit t</w:t>
      </w:r>
      <w:r w:rsidR="00A47623" w:rsidRPr="00AA6DFD">
        <w:t>ë</w:t>
      </w:r>
      <w:r w:rsidRPr="00AA6DFD">
        <w:t xml:space="preserve"> godin</w:t>
      </w:r>
      <w:r w:rsidR="00A47623" w:rsidRPr="00AA6DFD">
        <w:t>ë</w:t>
      </w:r>
      <w:r w:rsidRPr="00AA6DFD">
        <w:t>s s</w:t>
      </w:r>
      <w:r w:rsidR="00A47623" w:rsidRPr="00AA6DFD">
        <w:t>ë</w:t>
      </w:r>
      <w:r w:rsidRPr="00AA6DFD">
        <w:t xml:space="preserve"> Spitalit t</w:t>
      </w:r>
      <w:r w:rsidR="00A47623" w:rsidRPr="00AA6DFD">
        <w:t>ë</w:t>
      </w:r>
      <w:r w:rsidRPr="00AA6DFD">
        <w:t xml:space="preserve"> Burgjeve</w:t>
      </w:r>
      <w:r w:rsidR="00FA296C">
        <w:t>. P</w:t>
      </w:r>
      <w:r w:rsidR="005B10D3">
        <w:t>ë</w:t>
      </w:r>
      <w:r w:rsidR="00FA296C">
        <w:t>r k</w:t>
      </w:r>
      <w:r w:rsidR="005B10D3">
        <w:t>ë</w:t>
      </w:r>
      <w:r w:rsidR="00FA296C">
        <w:t>t</w:t>
      </w:r>
      <w:r w:rsidR="005B10D3">
        <w:t>ë</w:t>
      </w:r>
      <w:r w:rsidR="00FA296C">
        <w:t xml:space="preserve"> projekt</w:t>
      </w:r>
      <w:r w:rsidR="000314B7" w:rsidRPr="00AA6DFD">
        <w:t xml:space="preserve"> </w:t>
      </w:r>
      <w:r w:rsidR="00A80338">
        <w:t>ë</w:t>
      </w:r>
      <w:r w:rsidR="000314B7" w:rsidRPr="00AA6DFD">
        <w:t>sht</w:t>
      </w:r>
      <w:r w:rsidR="00A80338">
        <w:t>ë</w:t>
      </w:r>
      <w:r w:rsidR="000314B7" w:rsidRPr="00AA6DFD">
        <w:t xml:space="preserve"> lidhur kontrata n</w:t>
      </w:r>
      <w:r w:rsidR="00A80338">
        <w:t>ë</w:t>
      </w:r>
      <w:r w:rsidR="000314B7" w:rsidRPr="00AA6DFD">
        <w:t xml:space="preserve"> muajin Shtator planifikohet t</w:t>
      </w:r>
      <w:r w:rsidR="00A80338">
        <w:t>ë</w:t>
      </w:r>
      <w:r w:rsidR="000314B7" w:rsidRPr="00AA6DFD">
        <w:t xml:space="preserve"> realizohet fondi deri n</w:t>
      </w:r>
      <w:r w:rsidR="00A80338">
        <w:t>ë</w:t>
      </w:r>
      <w:r w:rsidR="000314B7" w:rsidRPr="00AA6DFD">
        <w:t xml:space="preserve"> fund t</w:t>
      </w:r>
      <w:r w:rsidR="00A80338">
        <w:t>ë</w:t>
      </w:r>
      <w:r w:rsidR="000314B7" w:rsidRPr="00AA6DFD">
        <w:t xml:space="preserve"> vitit buxhetor</w:t>
      </w:r>
      <w:r w:rsidR="00FA296C">
        <w:t>.</w:t>
      </w:r>
    </w:p>
    <w:p w:rsidR="00FA296C" w:rsidRDefault="00FA296C" w:rsidP="00954C53">
      <w:pPr>
        <w:pStyle w:val="ListParagraph"/>
        <w:numPr>
          <w:ilvl w:val="0"/>
          <w:numId w:val="23"/>
        </w:numPr>
        <w:spacing w:line="276" w:lineRule="auto"/>
        <w:jc w:val="both"/>
      </w:pPr>
      <w:r>
        <w:t>Rikonstruksioni i godin</w:t>
      </w:r>
      <w:r w:rsidR="005B10D3">
        <w:t>ë</w:t>
      </w:r>
      <w:r>
        <w:t>s s</w:t>
      </w:r>
      <w:r w:rsidR="005B10D3">
        <w:t>ë</w:t>
      </w:r>
      <w:r w:rsidRPr="00FA296C">
        <w:t xml:space="preserve"> </w:t>
      </w:r>
      <w:r w:rsidRPr="00AA6DFD">
        <w:t>I.E.V.P Peqin</w:t>
      </w:r>
      <w:r>
        <w:t xml:space="preserve"> dhe Burrel. P</w:t>
      </w:r>
      <w:r w:rsidR="005B10D3">
        <w:t>ë</w:t>
      </w:r>
      <w:r>
        <w:t>r k</w:t>
      </w:r>
      <w:r w:rsidR="005B10D3">
        <w:t>ë</w:t>
      </w:r>
      <w:r>
        <w:t>to dy projekte jan</w:t>
      </w:r>
      <w:r w:rsidR="005B10D3">
        <w:t>ë</w:t>
      </w:r>
      <w:r>
        <w:t xml:space="preserve"> lidhur kontratat dhe parashikohet realizimi i tyre n</w:t>
      </w:r>
      <w:r w:rsidR="005B10D3">
        <w:t>ë</w:t>
      </w:r>
      <w:r>
        <w:t xml:space="preserve"> mas</w:t>
      </w:r>
      <w:r w:rsidR="005B10D3">
        <w:t>ë</w:t>
      </w:r>
      <w:r>
        <w:t>n 100% deri n</w:t>
      </w:r>
      <w:r w:rsidR="005B10D3">
        <w:t>ë</w:t>
      </w:r>
      <w:r>
        <w:t xml:space="preserve"> fund t</w:t>
      </w:r>
      <w:r w:rsidR="005B10D3">
        <w:t>ë</w:t>
      </w:r>
      <w:r>
        <w:t xml:space="preserve"> vitit 2018. </w:t>
      </w:r>
    </w:p>
    <w:p w:rsidR="00997E4E" w:rsidRDefault="00997E4E" w:rsidP="00954C53">
      <w:pPr>
        <w:pStyle w:val="ListParagraph"/>
        <w:spacing w:line="276" w:lineRule="auto"/>
        <w:ind w:left="0"/>
        <w:jc w:val="both"/>
      </w:pPr>
    </w:p>
    <w:p w:rsidR="0033293D" w:rsidRDefault="00FC3D3F" w:rsidP="00954C53">
      <w:pPr>
        <w:pStyle w:val="ListParagraph"/>
        <w:spacing w:line="276" w:lineRule="auto"/>
        <w:ind w:left="0"/>
        <w:jc w:val="both"/>
      </w:pPr>
      <w:r w:rsidRPr="00AA6DFD">
        <w:t>Detyrimet e prapambetura janë raportuar 12.8 milionë lekë</w:t>
      </w:r>
      <w:r w:rsidR="00D7335B">
        <w:t>.</w:t>
      </w:r>
      <w:r w:rsidRPr="00AA6DFD">
        <w:t xml:space="preserve"> </w:t>
      </w:r>
      <w:r w:rsidR="00D7335B">
        <w:t>P</w:t>
      </w:r>
      <w:r w:rsidRPr="00AA6DFD">
        <w:t xml:space="preserve">ërkatësisht për I.E.V.P Lezhë është detyrim i OSHEE 3.7 milionë lekë kurse për I.E.V.P Fier janë 9 milionë lekë detyrime të ujësjellës kanalizime Fier. </w:t>
      </w:r>
      <w:r w:rsidR="00805C4D">
        <w:t>P</w:t>
      </w:r>
      <w:r w:rsidR="005B10D3">
        <w:t>ë</w:t>
      </w:r>
      <w:r w:rsidR="00805C4D">
        <w:t>r d</w:t>
      </w:r>
      <w:r w:rsidRPr="00AA6DFD">
        <w:t>etyrimi</w:t>
      </w:r>
      <w:r w:rsidR="00805C4D">
        <w:t xml:space="preserve">n ndaj </w:t>
      </w:r>
      <w:r w:rsidRPr="00AA6DFD">
        <w:t>OSHEE</w:t>
      </w:r>
      <w:r w:rsidR="00805C4D">
        <w:t xml:space="preserve">, DPB </w:t>
      </w:r>
      <w:r w:rsidRPr="00AA6DFD">
        <w:t>është në proce</w:t>
      </w:r>
      <w:r w:rsidR="00805C4D">
        <w:t>s</w:t>
      </w:r>
      <w:r w:rsidRPr="00AA6DFD">
        <w:t xml:space="preserve"> gjyqësor për mbifaturim, ndërsa </w:t>
      </w:r>
      <w:r w:rsidR="00805C4D">
        <w:t>p</w:t>
      </w:r>
      <w:r w:rsidR="005B10D3">
        <w:t>ë</w:t>
      </w:r>
      <w:r w:rsidR="00805C4D">
        <w:t xml:space="preserve">r </w:t>
      </w:r>
      <w:r w:rsidRPr="00AA6DFD">
        <w:t>det</w:t>
      </w:r>
      <w:r w:rsidR="00805C4D">
        <w:t>yrimet e ujësjellës kanalizime j</w:t>
      </w:r>
      <w:r w:rsidRPr="00AA6DFD">
        <w:t>anë lidhur aktmarrëveshje për detyrimin e krijuar dhe sapo të konstatohen fonde të lira</w:t>
      </w:r>
      <w:r w:rsidR="00805C4D">
        <w:t xml:space="preserve"> nga z</w:t>
      </w:r>
      <w:r w:rsidR="005B10D3">
        <w:t>ë</w:t>
      </w:r>
      <w:r w:rsidR="00805C4D">
        <w:t>ra t</w:t>
      </w:r>
      <w:r w:rsidR="005B10D3">
        <w:t>ë</w:t>
      </w:r>
      <w:r w:rsidR="00805C4D">
        <w:t xml:space="preserve"> tjer</w:t>
      </w:r>
      <w:r w:rsidR="005B10D3">
        <w:t>ë</w:t>
      </w:r>
      <w:r w:rsidR="00805C4D">
        <w:t xml:space="preserve"> shpenzimesh,</w:t>
      </w:r>
      <w:r w:rsidRPr="00AA6DFD">
        <w:t xml:space="preserve"> do të bëhet shlyerja e detyrimit gjatë vitit 2018.</w:t>
      </w:r>
      <w:r w:rsidR="00DD0F2C" w:rsidRPr="00AA6DFD">
        <w:t xml:space="preserve"> </w:t>
      </w:r>
    </w:p>
    <w:p w:rsidR="00B95ED2" w:rsidRPr="00AA6DFD" w:rsidRDefault="00B95ED2" w:rsidP="00954C53">
      <w:pPr>
        <w:pStyle w:val="ListParagraph"/>
        <w:spacing w:line="276" w:lineRule="auto"/>
        <w:ind w:left="0"/>
        <w:jc w:val="both"/>
      </w:pPr>
    </w:p>
    <w:p w:rsidR="00C7600C" w:rsidRPr="00805C4D" w:rsidRDefault="00C7600C" w:rsidP="00954C53">
      <w:pPr>
        <w:pStyle w:val="ListParagraph"/>
        <w:numPr>
          <w:ilvl w:val="0"/>
          <w:numId w:val="9"/>
        </w:numPr>
        <w:tabs>
          <w:tab w:val="left" w:pos="720"/>
        </w:tabs>
        <w:spacing w:line="276" w:lineRule="auto"/>
        <w:jc w:val="both"/>
        <w:rPr>
          <w:b/>
        </w:rPr>
      </w:pPr>
      <w:r w:rsidRPr="00805C4D">
        <w:rPr>
          <w:b/>
        </w:rPr>
        <w:t xml:space="preserve"> Programi Shërbimi i Përmbarimit Gjyqësor”</w:t>
      </w:r>
    </w:p>
    <w:p w:rsidR="00805C4D" w:rsidRDefault="00805C4D" w:rsidP="00954C53">
      <w:pPr>
        <w:spacing w:line="276" w:lineRule="auto"/>
        <w:jc w:val="both"/>
      </w:pPr>
    </w:p>
    <w:p w:rsidR="00C7600C" w:rsidRPr="00AA6DFD" w:rsidRDefault="00C7600C" w:rsidP="00954C53">
      <w:pPr>
        <w:spacing w:line="276" w:lineRule="auto"/>
        <w:jc w:val="both"/>
      </w:pPr>
      <w:r w:rsidRPr="00AA6DFD">
        <w:t xml:space="preserve">Realizimi i shpenzimeve </w:t>
      </w:r>
      <w:r w:rsidR="001003D4" w:rsidRPr="00AA6DFD">
        <w:t>p</w:t>
      </w:r>
      <w:r w:rsidR="00446B0D" w:rsidRPr="00AA6DFD">
        <w:t>ë</w:t>
      </w:r>
      <w:r w:rsidR="001A16A3" w:rsidRPr="00AA6DFD">
        <w:t xml:space="preserve">r </w:t>
      </w:r>
      <w:r w:rsidR="000926C9" w:rsidRPr="00AA6DFD">
        <w:t>periudh</w:t>
      </w:r>
      <w:r w:rsidR="00A47623" w:rsidRPr="00AA6DFD">
        <w:t>ë</w:t>
      </w:r>
      <w:r w:rsidR="000926C9" w:rsidRPr="00AA6DFD">
        <w:t xml:space="preserve">n </w:t>
      </w:r>
      <w:r w:rsidR="00D64DD8" w:rsidRPr="00AA6DFD">
        <w:t>8</w:t>
      </w:r>
      <w:r w:rsidR="000926C9" w:rsidRPr="00AA6DFD">
        <w:t>-mujore</w:t>
      </w:r>
      <w:r w:rsidRPr="00AA6DFD">
        <w:t xml:space="preserve"> 201</w:t>
      </w:r>
      <w:r w:rsidR="000926C9" w:rsidRPr="00AA6DFD">
        <w:t>8</w:t>
      </w:r>
      <w:r w:rsidRPr="00AA6DFD">
        <w:t xml:space="preserve">, krahasuar me buxhetin e akorduar të periudhës, është në </w:t>
      </w:r>
      <w:r w:rsidRPr="00AA6DFD">
        <w:rPr>
          <w:b/>
        </w:rPr>
        <w:t xml:space="preserve">masën </w:t>
      </w:r>
      <w:r w:rsidR="000926C9" w:rsidRPr="00AA6DFD">
        <w:rPr>
          <w:b/>
        </w:rPr>
        <w:t>7</w:t>
      </w:r>
      <w:r w:rsidR="00D64DD8" w:rsidRPr="00AA6DFD">
        <w:rPr>
          <w:b/>
        </w:rPr>
        <w:t>2</w:t>
      </w:r>
      <w:r w:rsidR="000926C9" w:rsidRPr="00AA6DFD">
        <w:rPr>
          <w:b/>
        </w:rPr>
        <w:t>.</w:t>
      </w:r>
      <w:r w:rsidR="00D64DD8" w:rsidRPr="00AA6DFD">
        <w:rPr>
          <w:b/>
        </w:rPr>
        <w:t>92</w:t>
      </w:r>
      <w:r w:rsidRPr="00AA6DFD">
        <w:rPr>
          <w:b/>
        </w:rPr>
        <w:t xml:space="preserve">%. </w:t>
      </w:r>
      <w:r w:rsidRPr="00AA6DFD">
        <w:t>Realizimi i shpenzimeve sipas zërave k</w:t>
      </w:r>
      <w:r w:rsidR="00805C4D">
        <w:t>ryesorë, rezulton si më poshtë:</w:t>
      </w:r>
    </w:p>
    <w:p w:rsidR="00C7600C" w:rsidRPr="00AA6DFD" w:rsidRDefault="00C7600C" w:rsidP="00954C53">
      <w:pPr>
        <w:pStyle w:val="Subtitle"/>
        <w:spacing w:line="276" w:lineRule="auto"/>
        <w:jc w:val="both"/>
        <w:rPr>
          <w:b w:val="0"/>
          <w:bCs w:val="0"/>
          <w:lang w:val="da-DK"/>
        </w:rPr>
      </w:pPr>
    </w:p>
    <w:p w:rsidR="00C7600C" w:rsidRPr="00AA6DFD" w:rsidRDefault="00C7600C" w:rsidP="00954C53">
      <w:pPr>
        <w:pStyle w:val="Subtitle"/>
        <w:numPr>
          <w:ilvl w:val="1"/>
          <w:numId w:val="5"/>
        </w:numPr>
        <w:tabs>
          <w:tab w:val="num" w:pos="1440"/>
        </w:tabs>
        <w:spacing w:line="276" w:lineRule="auto"/>
        <w:ind w:left="1152"/>
        <w:jc w:val="both"/>
        <w:rPr>
          <w:b w:val="0"/>
          <w:bCs w:val="0"/>
          <w:lang w:val="da-DK"/>
        </w:rPr>
      </w:pPr>
      <w:r w:rsidRPr="00AA6DFD">
        <w:rPr>
          <w:b w:val="0"/>
          <w:bCs w:val="0"/>
          <w:lang w:val="da-DK"/>
        </w:rPr>
        <w:t xml:space="preserve">Shpenzimet e personelit                        </w:t>
      </w:r>
      <w:r w:rsidR="00DE5978" w:rsidRPr="00AA6DFD">
        <w:rPr>
          <w:b w:val="0"/>
          <w:bCs w:val="0"/>
          <w:lang w:val="da-DK"/>
        </w:rPr>
        <w:t xml:space="preserve"> </w:t>
      </w:r>
      <w:r w:rsidRPr="00AA6DFD">
        <w:rPr>
          <w:b w:val="0"/>
          <w:bCs w:val="0"/>
          <w:lang w:val="da-DK"/>
        </w:rPr>
        <w:t xml:space="preserve">  </w:t>
      </w:r>
      <w:r w:rsidR="00D64DD8" w:rsidRPr="00AA6DFD">
        <w:rPr>
          <w:b w:val="0"/>
          <w:bCs w:val="0"/>
          <w:lang w:val="da-DK"/>
        </w:rPr>
        <w:t>82</w:t>
      </w:r>
      <w:r w:rsidR="001D7777" w:rsidRPr="00AA6DFD">
        <w:rPr>
          <w:b w:val="0"/>
          <w:bCs w:val="0"/>
          <w:lang w:val="da-DK"/>
        </w:rPr>
        <w:t>.</w:t>
      </w:r>
      <w:r w:rsidR="00D64DD8" w:rsidRPr="00AA6DFD">
        <w:rPr>
          <w:b w:val="0"/>
          <w:bCs w:val="0"/>
          <w:lang w:val="da-DK"/>
        </w:rPr>
        <w:t>82</w:t>
      </w:r>
      <w:r w:rsidRPr="00AA6DFD">
        <w:rPr>
          <w:b w:val="0"/>
          <w:bCs w:val="0"/>
          <w:lang w:val="da-DK"/>
        </w:rPr>
        <w:t xml:space="preserve"> % </w:t>
      </w:r>
    </w:p>
    <w:p w:rsidR="00C7600C" w:rsidRPr="00AA6DFD" w:rsidRDefault="00C7600C" w:rsidP="00954C53">
      <w:pPr>
        <w:pStyle w:val="Subtitle"/>
        <w:numPr>
          <w:ilvl w:val="1"/>
          <w:numId w:val="5"/>
        </w:numPr>
        <w:tabs>
          <w:tab w:val="num" w:pos="1440"/>
        </w:tabs>
        <w:spacing w:line="276" w:lineRule="auto"/>
        <w:ind w:left="1152"/>
        <w:jc w:val="both"/>
        <w:rPr>
          <w:b w:val="0"/>
          <w:bCs w:val="0"/>
        </w:rPr>
      </w:pPr>
      <w:r w:rsidRPr="00AA6DFD">
        <w:rPr>
          <w:b w:val="0"/>
          <w:bCs w:val="0"/>
        </w:rPr>
        <w:t xml:space="preserve">Shpenzimet e tjera operative                   </w:t>
      </w:r>
      <w:r w:rsidR="00DE5978" w:rsidRPr="00AA6DFD">
        <w:rPr>
          <w:b w:val="0"/>
          <w:bCs w:val="0"/>
        </w:rPr>
        <w:t xml:space="preserve"> </w:t>
      </w:r>
      <w:r w:rsidR="00D64DD8" w:rsidRPr="00AA6DFD">
        <w:rPr>
          <w:b w:val="0"/>
          <w:bCs w:val="0"/>
        </w:rPr>
        <w:t xml:space="preserve">52.36 </w:t>
      </w:r>
      <w:r w:rsidRPr="00AA6DFD">
        <w:rPr>
          <w:b w:val="0"/>
          <w:bCs w:val="0"/>
        </w:rPr>
        <w:t>%</w:t>
      </w:r>
    </w:p>
    <w:p w:rsidR="00C7600C" w:rsidRPr="00AA6DFD" w:rsidRDefault="00C7600C" w:rsidP="00954C53">
      <w:pPr>
        <w:pStyle w:val="Subtitle"/>
        <w:numPr>
          <w:ilvl w:val="1"/>
          <w:numId w:val="5"/>
        </w:numPr>
        <w:tabs>
          <w:tab w:val="num" w:pos="1440"/>
        </w:tabs>
        <w:spacing w:line="276" w:lineRule="auto"/>
        <w:ind w:left="1152"/>
        <w:jc w:val="both"/>
        <w:rPr>
          <w:b w:val="0"/>
          <w:bCs w:val="0"/>
        </w:rPr>
      </w:pPr>
      <w:r w:rsidRPr="00AA6DFD">
        <w:rPr>
          <w:b w:val="0"/>
          <w:bCs w:val="0"/>
        </w:rPr>
        <w:t xml:space="preserve">Shpenzimet kapitale                              </w:t>
      </w:r>
      <w:r w:rsidR="00C4142D" w:rsidRPr="00AA6DFD">
        <w:rPr>
          <w:b w:val="0"/>
          <w:bCs w:val="0"/>
        </w:rPr>
        <w:t xml:space="preserve">   </w:t>
      </w:r>
      <w:r w:rsidR="00D64DD8" w:rsidRPr="00AA6DFD">
        <w:rPr>
          <w:b w:val="0"/>
          <w:bCs w:val="0"/>
        </w:rPr>
        <w:t>56</w:t>
      </w:r>
      <w:r w:rsidR="000926C9" w:rsidRPr="00AA6DFD">
        <w:rPr>
          <w:b w:val="0"/>
          <w:bCs w:val="0"/>
        </w:rPr>
        <w:t>.</w:t>
      </w:r>
      <w:r w:rsidR="00D64DD8" w:rsidRPr="00AA6DFD">
        <w:rPr>
          <w:b w:val="0"/>
          <w:bCs w:val="0"/>
        </w:rPr>
        <w:t>58</w:t>
      </w:r>
      <w:r w:rsidRPr="00AA6DFD">
        <w:rPr>
          <w:b w:val="0"/>
          <w:bCs w:val="0"/>
        </w:rPr>
        <w:t xml:space="preserve"> %</w:t>
      </w:r>
    </w:p>
    <w:p w:rsidR="001A16A3" w:rsidRPr="00AA6DFD" w:rsidRDefault="00C7600C" w:rsidP="00954C53">
      <w:pPr>
        <w:pStyle w:val="Subtitle"/>
        <w:spacing w:line="276" w:lineRule="auto"/>
        <w:ind w:left="1152"/>
        <w:jc w:val="both"/>
      </w:pPr>
      <w:r w:rsidRPr="00AA6DFD">
        <w:t xml:space="preserve">         </w:t>
      </w:r>
    </w:p>
    <w:p w:rsidR="00C7600C" w:rsidRPr="00AA6DFD" w:rsidRDefault="00C7600C" w:rsidP="00954C53">
      <w:pPr>
        <w:pStyle w:val="Subtitle"/>
        <w:spacing w:line="276" w:lineRule="auto"/>
        <w:ind w:left="1152"/>
        <w:jc w:val="both"/>
      </w:pPr>
      <w:r w:rsidRPr="00AA6DFD">
        <w:t xml:space="preserve">Gjithsej                                            </w:t>
      </w:r>
      <w:r w:rsidR="00805C4D">
        <w:t xml:space="preserve">      </w:t>
      </w:r>
      <w:r w:rsidRPr="00AA6DFD">
        <w:t xml:space="preserve"> </w:t>
      </w:r>
      <w:r w:rsidR="00DE5978" w:rsidRPr="00AA6DFD">
        <w:t>7</w:t>
      </w:r>
      <w:r w:rsidR="00D64DD8" w:rsidRPr="00AA6DFD">
        <w:t>2</w:t>
      </w:r>
      <w:r w:rsidR="000926C9" w:rsidRPr="00AA6DFD">
        <w:t>.</w:t>
      </w:r>
      <w:r w:rsidR="00D64DD8" w:rsidRPr="00AA6DFD">
        <w:t>92</w:t>
      </w:r>
      <w:r w:rsidRPr="00AA6DFD">
        <w:t xml:space="preserve"> %</w:t>
      </w:r>
    </w:p>
    <w:p w:rsidR="001D7777" w:rsidRPr="00AA6DFD" w:rsidRDefault="001D7777" w:rsidP="00DC7688">
      <w:pPr>
        <w:pStyle w:val="Subtitle"/>
        <w:spacing w:line="276" w:lineRule="auto"/>
        <w:jc w:val="both"/>
      </w:pPr>
    </w:p>
    <w:p w:rsidR="008F5254" w:rsidRPr="00AA6DFD" w:rsidRDefault="008F5254" w:rsidP="00DC7688">
      <w:pPr>
        <w:spacing w:line="276" w:lineRule="auto"/>
        <w:jc w:val="both"/>
      </w:pPr>
      <w:r w:rsidRPr="00AA6DFD">
        <w:rPr>
          <w:noProof/>
        </w:rPr>
        <w:drawing>
          <wp:inline distT="0" distB="0" distL="0" distR="0" wp14:anchorId="7B772315" wp14:editId="2489DD5C">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5254" w:rsidRPr="00AA6DFD" w:rsidRDefault="008F5254" w:rsidP="00DC7688">
      <w:pPr>
        <w:spacing w:line="276" w:lineRule="auto"/>
        <w:jc w:val="both"/>
      </w:pPr>
    </w:p>
    <w:p w:rsidR="00F8186F" w:rsidRDefault="00805C4D" w:rsidP="00DC7688">
      <w:pPr>
        <w:spacing w:line="276" w:lineRule="auto"/>
        <w:jc w:val="both"/>
      </w:pPr>
      <w:r>
        <w:t>Mosrealizimi n</w:t>
      </w:r>
      <w:r w:rsidR="005B10D3">
        <w:t>ë</w:t>
      </w:r>
      <w:r>
        <w:t xml:space="preserve"> shpenzimet e personelit vjen si rezultat</w:t>
      </w:r>
      <w:r w:rsidR="00C4142D" w:rsidRPr="00AA6DFD">
        <w:t xml:space="preserve"> </w:t>
      </w:r>
      <w:r w:rsidR="008B4EF4" w:rsidRPr="00AA6DFD">
        <w:t>i vendeve vakante n</w:t>
      </w:r>
      <w:r w:rsidR="00A80338">
        <w:t>ë</w:t>
      </w:r>
      <w:r w:rsidR="008B4EF4" w:rsidRPr="00AA6DFD">
        <w:t xml:space="preserve"> Sh</w:t>
      </w:r>
      <w:r w:rsidR="00A80338">
        <w:t>ë</w:t>
      </w:r>
      <w:r w:rsidR="008B4EF4" w:rsidRPr="00AA6DFD">
        <w:t>rbimin P</w:t>
      </w:r>
      <w:r w:rsidR="00A80338">
        <w:t>ë</w:t>
      </w:r>
      <w:r w:rsidR="008B4EF4" w:rsidRPr="00AA6DFD">
        <w:t>rmbarimor Gjyq</w:t>
      </w:r>
      <w:r w:rsidR="00A80338">
        <w:t>ë</w:t>
      </w:r>
      <w:r w:rsidR="008B4EF4" w:rsidRPr="00AA6DFD">
        <w:t>sor, nd</w:t>
      </w:r>
      <w:r w:rsidR="00A80338">
        <w:t>ë</w:t>
      </w:r>
      <w:r w:rsidR="008B4EF4" w:rsidRPr="00AA6DFD">
        <w:t>rsa p</w:t>
      </w:r>
      <w:r w:rsidR="00523EE9" w:rsidRPr="00AA6DFD">
        <w:t>ë</w:t>
      </w:r>
      <w:r w:rsidR="00EF1C2B" w:rsidRPr="00AA6DFD">
        <w:t>r sa i p</w:t>
      </w:r>
      <w:r w:rsidR="00523EE9" w:rsidRPr="00AA6DFD">
        <w:t>ë</w:t>
      </w:r>
      <w:r w:rsidR="00EF1C2B" w:rsidRPr="00AA6DFD">
        <w:t xml:space="preserve">rket shpenzimeve </w:t>
      </w:r>
      <w:r w:rsidR="008B4EF4" w:rsidRPr="00AA6DFD">
        <w:t>operative gjat</w:t>
      </w:r>
      <w:r w:rsidR="00A80338">
        <w:t>ë</w:t>
      </w:r>
      <w:r w:rsidR="008B4EF4" w:rsidRPr="00AA6DFD">
        <w:t xml:space="preserve"> vitit 2018</w:t>
      </w:r>
      <w:r w:rsidR="005D4193">
        <w:t>,</w:t>
      </w:r>
      <w:r w:rsidR="008B4EF4" w:rsidRPr="00AA6DFD">
        <w:t xml:space="preserve"> </w:t>
      </w:r>
      <w:r w:rsidR="00A80338">
        <w:t>ë</w:t>
      </w:r>
      <w:r w:rsidR="008B4EF4" w:rsidRPr="00AA6DFD">
        <w:t>sht</w:t>
      </w:r>
      <w:r w:rsidR="00A80338">
        <w:t>ë</w:t>
      </w:r>
      <w:r w:rsidR="008B4EF4" w:rsidRPr="00AA6DFD">
        <w:t xml:space="preserve"> b</w:t>
      </w:r>
      <w:r w:rsidR="00A80338">
        <w:t>ë</w:t>
      </w:r>
      <w:r w:rsidR="008B4EF4" w:rsidRPr="00AA6DFD">
        <w:t>r</w:t>
      </w:r>
      <w:r w:rsidR="00A80338">
        <w:t>ë</w:t>
      </w:r>
      <w:r w:rsidR="008B4EF4" w:rsidRPr="00AA6DFD">
        <w:t xml:space="preserve"> nj</w:t>
      </w:r>
      <w:r w:rsidR="00A80338">
        <w:t>ë</w:t>
      </w:r>
      <w:r w:rsidR="008B4EF4" w:rsidRPr="00AA6DFD">
        <w:t xml:space="preserve"> k</w:t>
      </w:r>
      <w:r w:rsidR="00A80338">
        <w:t>ë</w:t>
      </w:r>
      <w:r w:rsidR="008B4EF4" w:rsidRPr="00AA6DFD">
        <w:t>rkes</w:t>
      </w:r>
      <w:r w:rsidR="00A80338">
        <w:t>ë</w:t>
      </w:r>
      <w:r w:rsidR="008B4EF4" w:rsidRPr="00AA6DFD">
        <w:t xml:space="preserve"> p</w:t>
      </w:r>
      <w:r w:rsidR="00A80338">
        <w:t>ë</w:t>
      </w:r>
      <w:r w:rsidR="008B4EF4" w:rsidRPr="00AA6DFD">
        <w:t>r transferim fondi nga shpenzimet e personelit te shpenzimet operative prej 10 milion</w:t>
      </w:r>
      <w:r w:rsidR="00A80338">
        <w:t>ë</w:t>
      </w:r>
      <w:r w:rsidR="008B4EF4" w:rsidRPr="00AA6DFD">
        <w:t xml:space="preserve"> lek</w:t>
      </w:r>
      <w:r w:rsidR="00A80338">
        <w:t>ë</w:t>
      </w:r>
      <w:r w:rsidR="008B4EF4" w:rsidRPr="00AA6DFD">
        <w:t>sh p</w:t>
      </w:r>
      <w:r w:rsidR="00A80338">
        <w:t>ë</w:t>
      </w:r>
      <w:r w:rsidR="008B4EF4" w:rsidRPr="00AA6DFD">
        <w:t>r ekzekutimin e vendimeve gjyq</w:t>
      </w:r>
      <w:r w:rsidR="00A80338">
        <w:t>ë</w:t>
      </w:r>
      <w:r w:rsidR="005D4193">
        <w:t>sore. Likujdim i vendimeve gjyq</w:t>
      </w:r>
      <w:r w:rsidR="00EF3AB0">
        <w:t>ë</w:t>
      </w:r>
      <w:r w:rsidR="005D4193">
        <w:t>sore do t</w:t>
      </w:r>
      <w:r w:rsidR="00EF3AB0">
        <w:t>ë</w:t>
      </w:r>
      <w:r w:rsidR="005D4193">
        <w:t xml:space="preserve"> vijoj</w:t>
      </w:r>
      <w:r w:rsidR="00EF3AB0">
        <w:t>ë</w:t>
      </w:r>
      <w:r w:rsidR="005D4193">
        <w:t xml:space="preserve"> deri n</w:t>
      </w:r>
      <w:r w:rsidR="00EF3AB0">
        <w:t>ë</w:t>
      </w:r>
      <w:r w:rsidR="005D4193">
        <w:t xml:space="preserve"> fund t</w:t>
      </w:r>
      <w:r w:rsidR="00EF3AB0">
        <w:t>ë</w:t>
      </w:r>
      <w:r w:rsidR="005D4193">
        <w:t xml:space="preserve"> vitit sipas grafikut te shlyerjes t</w:t>
      </w:r>
      <w:r w:rsidR="00EF3AB0">
        <w:t>ë</w:t>
      </w:r>
      <w:r w:rsidR="005D4193">
        <w:t xml:space="preserve"> vendimeve gjyq</w:t>
      </w:r>
      <w:r w:rsidR="00EF3AB0">
        <w:t>ë</w:t>
      </w:r>
      <w:r w:rsidR="005D4193">
        <w:t>sore duke realizuar</w:t>
      </w:r>
      <w:r w:rsidR="008B4EF4" w:rsidRPr="00AA6DFD">
        <w:t xml:space="preserve"> plot</w:t>
      </w:r>
      <w:r w:rsidR="00A80338">
        <w:t>ë</w:t>
      </w:r>
      <w:r w:rsidR="008B4EF4" w:rsidRPr="00AA6DFD">
        <w:t xml:space="preserve">sisht fondet </w:t>
      </w:r>
      <w:r w:rsidR="00351D19">
        <w:t>e transferuara</w:t>
      </w:r>
      <w:r w:rsidR="008B4EF4" w:rsidRPr="00AA6DFD">
        <w:t xml:space="preserve">. Shpenzimet </w:t>
      </w:r>
      <w:r w:rsidR="00EF1C2B" w:rsidRPr="00AA6DFD">
        <w:t xml:space="preserve">kapitale </w:t>
      </w:r>
      <w:r w:rsidR="001428D6" w:rsidRPr="00AA6DFD">
        <w:t>jan</w:t>
      </w:r>
      <w:r w:rsidR="00A47623" w:rsidRPr="00AA6DFD">
        <w:t>ë</w:t>
      </w:r>
      <w:r w:rsidR="001428D6" w:rsidRPr="00AA6DFD">
        <w:t xml:space="preserve"> parashikuar tre projekte</w:t>
      </w:r>
      <w:r w:rsidR="00F8186F">
        <w:t>:</w:t>
      </w:r>
    </w:p>
    <w:p w:rsidR="00351D19" w:rsidRDefault="001428D6" w:rsidP="00DC7688">
      <w:pPr>
        <w:spacing w:line="276" w:lineRule="auto"/>
        <w:jc w:val="both"/>
      </w:pPr>
      <w:r w:rsidRPr="00AA6DFD">
        <w:t xml:space="preserve"> </w:t>
      </w:r>
    </w:p>
    <w:p w:rsidR="00351D19" w:rsidRDefault="00351D19" w:rsidP="00147DB8">
      <w:pPr>
        <w:pStyle w:val="ListParagraph"/>
        <w:numPr>
          <w:ilvl w:val="0"/>
          <w:numId w:val="24"/>
        </w:numPr>
        <w:spacing w:line="276" w:lineRule="auto"/>
        <w:jc w:val="both"/>
      </w:pPr>
      <w:r>
        <w:t>B</w:t>
      </w:r>
      <w:r w:rsidR="00D64DD8" w:rsidRPr="00AA6DFD">
        <w:t>lerje pajisje elektronike</w:t>
      </w:r>
      <w:r>
        <w:t xml:space="preserve"> </w:t>
      </w:r>
      <w:r w:rsidR="00BA6984">
        <w:t>ë</w:t>
      </w:r>
      <w:r>
        <w:t>sht</w:t>
      </w:r>
      <w:r w:rsidR="00BA6984">
        <w:t>ë</w:t>
      </w:r>
      <w:r>
        <w:t xml:space="preserve"> </w:t>
      </w:r>
      <w:r w:rsidR="00D64DD8" w:rsidRPr="00AA6DFD">
        <w:t>ko</w:t>
      </w:r>
      <w:r w:rsidR="001428D6" w:rsidRPr="00AA6DFD">
        <w:t>ntrat</w:t>
      </w:r>
      <w:r w:rsidR="00A47623" w:rsidRPr="00AA6DFD">
        <w:t>ë</w:t>
      </w:r>
      <w:r w:rsidR="001428D6" w:rsidRPr="00AA6DFD">
        <w:t xml:space="preserve"> e lidhur n</w:t>
      </w:r>
      <w:r w:rsidR="00A47623" w:rsidRPr="00AA6DFD">
        <w:t>ë</w:t>
      </w:r>
      <w:r w:rsidR="001428D6" w:rsidRPr="00AA6DFD">
        <w:t xml:space="preserve"> 2017 dhe </w:t>
      </w:r>
      <w:r w:rsidR="00A47623" w:rsidRPr="00AA6DFD">
        <w:t>ë</w:t>
      </w:r>
      <w:r w:rsidR="001428D6" w:rsidRPr="00AA6DFD">
        <w:t>sht</w:t>
      </w:r>
      <w:r w:rsidR="00A47623" w:rsidRPr="00AA6DFD">
        <w:t>ë</w:t>
      </w:r>
      <w:r w:rsidR="001428D6" w:rsidRPr="00AA6DFD">
        <w:t xml:space="preserve"> likuiduar plot</w:t>
      </w:r>
      <w:r w:rsidR="00A47623" w:rsidRPr="00AA6DFD">
        <w:t>ë</w:t>
      </w:r>
      <w:r w:rsidR="001428D6" w:rsidRPr="00AA6DFD">
        <w:t>sisht gjat</w:t>
      </w:r>
      <w:r w:rsidR="00A47623" w:rsidRPr="00AA6DFD">
        <w:t>ë</w:t>
      </w:r>
      <w:r w:rsidR="001428D6" w:rsidRPr="00AA6DFD">
        <w:t xml:space="preserve"> 4-mujorit t</w:t>
      </w:r>
      <w:r w:rsidR="00A47623" w:rsidRPr="00AA6DFD">
        <w:t>ë</w:t>
      </w:r>
      <w:r w:rsidR="001428D6" w:rsidRPr="00AA6DFD">
        <w:t xml:space="preserve"> par</w:t>
      </w:r>
      <w:r w:rsidR="00A47623" w:rsidRPr="00AA6DFD">
        <w:t>ë</w:t>
      </w:r>
      <w:r w:rsidR="001428D6" w:rsidRPr="00AA6DFD">
        <w:t xml:space="preserve"> </w:t>
      </w:r>
    </w:p>
    <w:p w:rsidR="005D4193" w:rsidRDefault="00351D19" w:rsidP="001177AB">
      <w:pPr>
        <w:pStyle w:val="ListParagraph"/>
        <w:numPr>
          <w:ilvl w:val="0"/>
          <w:numId w:val="24"/>
        </w:numPr>
        <w:spacing w:line="276" w:lineRule="auto"/>
        <w:jc w:val="both"/>
      </w:pPr>
      <w:r>
        <w:t>B</w:t>
      </w:r>
      <w:r w:rsidR="001428D6" w:rsidRPr="00AA6DFD">
        <w:t>lerje pajisje zyre</w:t>
      </w:r>
      <w:r w:rsidR="005D4193">
        <w:t xml:space="preserve">. Procedurat e prokurimit </w:t>
      </w:r>
      <w:r w:rsidRPr="00AA6DFD">
        <w:t>janë dërguar kërkesat në Ministrinë e Bre</w:t>
      </w:r>
      <w:r w:rsidR="00FD4DAA">
        <w:t xml:space="preserve">ndshme </w:t>
      </w:r>
      <w:r w:rsidR="005D4193">
        <w:t>dhe jan</w:t>
      </w:r>
      <w:r w:rsidR="00EF3AB0">
        <w:t>ë</w:t>
      </w:r>
      <w:r w:rsidR="005D4193">
        <w:t xml:space="preserve"> n</w:t>
      </w:r>
      <w:r w:rsidR="00EF3AB0">
        <w:t>ë</w:t>
      </w:r>
      <w:r w:rsidR="005D4193">
        <w:t xml:space="preserve"> proces prokurimi. </w:t>
      </w:r>
    </w:p>
    <w:p w:rsidR="00C7600C" w:rsidRPr="00AA6DFD" w:rsidRDefault="00351D19" w:rsidP="005D4193">
      <w:pPr>
        <w:pStyle w:val="ListParagraph"/>
        <w:numPr>
          <w:ilvl w:val="0"/>
          <w:numId w:val="24"/>
        </w:numPr>
        <w:spacing w:line="276" w:lineRule="auto"/>
        <w:jc w:val="both"/>
      </w:pPr>
      <w:r>
        <w:t>B</w:t>
      </w:r>
      <w:r w:rsidR="001428D6" w:rsidRPr="00AA6DFD">
        <w:t>lerje pajisje elektronike p</w:t>
      </w:r>
      <w:r w:rsidR="00A47623" w:rsidRPr="00AA6DFD">
        <w:t>ë</w:t>
      </w:r>
      <w:r w:rsidR="001428D6" w:rsidRPr="00AA6DFD">
        <w:t>r vitin 2018</w:t>
      </w:r>
      <w:r w:rsidR="005D4193">
        <w:t>,</w:t>
      </w:r>
      <w:r w:rsidR="00F8186F">
        <w:t xml:space="preserve"> jan</w:t>
      </w:r>
      <w:r w:rsidR="00BA6984">
        <w:t>ë</w:t>
      </w:r>
      <w:r w:rsidR="00F8186F">
        <w:t xml:space="preserve"> d</w:t>
      </w:r>
      <w:r w:rsidR="00BA6984">
        <w:t>ë</w:t>
      </w:r>
      <w:r w:rsidR="00F8186F">
        <w:t>rguar k</w:t>
      </w:r>
      <w:r w:rsidR="00BA6984">
        <w:t>ë</w:t>
      </w:r>
      <w:r w:rsidR="00F8186F">
        <w:t xml:space="preserve">rkesat te </w:t>
      </w:r>
      <w:r w:rsidR="00F8186F" w:rsidRPr="00AA6DFD">
        <w:t xml:space="preserve">Agjensia Kombëtare e Shoqërisë së Informacionit </w:t>
      </w:r>
      <w:r w:rsidR="00F8186F">
        <w:t>dhe pro</w:t>
      </w:r>
      <w:r w:rsidR="00FD4DAA">
        <w:t>ç</w:t>
      </w:r>
      <w:r w:rsidR="00F8186F">
        <w:t xml:space="preserve">edurat </w:t>
      </w:r>
      <w:r w:rsidR="001428D6" w:rsidRPr="00AA6DFD">
        <w:t>do t</w:t>
      </w:r>
      <w:r w:rsidR="00A47623" w:rsidRPr="00AA6DFD">
        <w:t>ë</w:t>
      </w:r>
      <w:r w:rsidR="001428D6" w:rsidRPr="00AA6DFD">
        <w:t xml:space="preserve"> kryhen nga</w:t>
      </w:r>
      <w:r w:rsidR="00F8186F">
        <w:t xml:space="preserve"> ky institucion</w:t>
      </w:r>
      <w:r w:rsidR="001428D6" w:rsidRPr="00AA6DFD">
        <w:t>.</w:t>
      </w:r>
    </w:p>
    <w:p w:rsidR="00EF1C2B" w:rsidRPr="00AA6DFD" w:rsidRDefault="00EF1C2B" w:rsidP="00DC7688">
      <w:pPr>
        <w:spacing w:line="276" w:lineRule="auto"/>
        <w:jc w:val="both"/>
      </w:pPr>
    </w:p>
    <w:p w:rsidR="00FD4DAA" w:rsidRDefault="00C7600C" w:rsidP="00DC7688">
      <w:pPr>
        <w:spacing w:line="276" w:lineRule="auto"/>
        <w:jc w:val="both"/>
      </w:pPr>
      <w:r w:rsidRPr="00AA6DFD">
        <w:t xml:space="preserve">Janë parashikuar </w:t>
      </w:r>
      <w:r w:rsidR="009D376A" w:rsidRPr="00AA6DFD">
        <w:t>3</w:t>
      </w:r>
      <w:r w:rsidRPr="00AA6DFD">
        <w:t xml:space="preserve"> produkte për </w:t>
      </w:r>
      <w:r w:rsidR="00D73ACD" w:rsidRPr="00AA6DFD">
        <w:t>periudh</w:t>
      </w:r>
      <w:r w:rsidR="00446B0D" w:rsidRPr="00AA6DFD">
        <w:t>ë</w:t>
      </w:r>
      <w:r w:rsidR="00D73ACD" w:rsidRPr="00AA6DFD">
        <w:t>n aktuale</w:t>
      </w:r>
      <w:r w:rsidRPr="00AA6DFD">
        <w:t>, “</w:t>
      </w:r>
      <w:r w:rsidR="00EF3AB0">
        <w:t>E</w:t>
      </w:r>
      <w:r w:rsidRPr="00AA6DFD">
        <w:t>kzekutimi i titujve ekzekutivë”, “</w:t>
      </w:r>
      <w:r w:rsidR="00EF3AB0">
        <w:t>M</w:t>
      </w:r>
      <w:r w:rsidRPr="00AA6DFD">
        <w:t xml:space="preserve">enaxhimi i </w:t>
      </w:r>
      <w:r w:rsidR="009D376A" w:rsidRPr="00AA6DFD">
        <w:t>shërbi</w:t>
      </w:r>
      <w:r w:rsidR="00EF3AB0">
        <w:t>mit përmbarimor gjyqësor” dhe “E</w:t>
      </w:r>
      <w:r w:rsidR="00097D45" w:rsidRPr="00AA6DFD">
        <w:t>k</w:t>
      </w:r>
      <w:r w:rsidR="009D376A" w:rsidRPr="00AA6DFD">
        <w:t>zekutimi p</w:t>
      </w:r>
      <w:r w:rsidR="00A47623" w:rsidRPr="00AA6DFD">
        <w:t>ë</w:t>
      </w:r>
      <w:r w:rsidR="009D376A" w:rsidRPr="00AA6DFD">
        <w:t xml:space="preserve">r </w:t>
      </w:r>
      <w:r w:rsidR="00097D45" w:rsidRPr="00AA6DFD">
        <w:t xml:space="preserve">çdo </w:t>
      </w:r>
      <w:r w:rsidR="009D376A" w:rsidRPr="00AA6DFD">
        <w:t>urdh</w:t>
      </w:r>
      <w:r w:rsidR="00A47623" w:rsidRPr="00AA6DFD">
        <w:t>ë</w:t>
      </w:r>
      <w:r w:rsidR="009D376A" w:rsidRPr="00AA6DFD">
        <w:t>r mbrojtje”</w:t>
      </w:r>
      <w:r w:rsidR="00656FE3" w:rsidRPr="00AA6DFD">
        <w:t>.</w:t>
      </w:r>
      <w:r w:rsidR="009D376A" w:rsidRPr="00AA6DFD">
        <w:t xml:space="preserve"> </w:t>
      </w:r>
      <w:r w:rsidR="00F8186F">
        <w:t>P</w:t>
      </w:r>
      <w:r w:rsidRPr="00AA6DFD">
        <w:t>rodukti i parë është realizuar p</w:t>
      </w:r>
      <w:r w:rsidR="00EF1C2B" w:rsidRPr="00AA6DFD">
        <w:t>jes</w:t>
      </w:r>
      <w:r w:rsidR="00523EE9" w:rsidRPr="00AA6DFD">
        <w:t>ë</w:t>
      </w:r>
      <w:r w:rsidR="00EF1C2B" w:rsidRPr="00AA6DFD">
        <w:t>risht</w:t>
      </w:r>
      <w:r w:rsidR="00EF3AB0">
        <w:t>,</w:t>
      </w:r>
      <w:r w:rsidR="00EF1C2B" w:rsidRPr="00AA6DFD">
        <w:t xml:space="preserve"> </w:t>
      </w:r>
      <w:r w:rsidRPr="00AA6DFD">
        <w:t xml:space="preserve">janë ekzekutuar </w:t>
      </w:r>
      <w:r w:rsidR="00097D45" w:rsidRPr="00AA6DFD">
        <w:t>4</w:t>
      </w:r>
      <w:r w:rsidR="00EF1C2B" w:rsidRPr="00AA6DFD">
        <w:t>,</w:t>
      </w:r>
      <w:r w:rsidR="00656FE3" w:rsidRPr="00AA6DFD">
        <w:t>4</w:t>
      </w:r>
      <w:r w:rsidR="00097D45" w:rsidRPr="00AA6DFD">
        <w:t>15</w:t>
      </w:r>
      <w:r w:rsidRPr="00AA6DFD">
        <w:t xml:space="preserve"> tituj ekzekutivë,</w:t>
      </w:r>
      <w:r w:rsidR="00656FE3" w:rsidRPr="00AA6DFD">
        <w:t xml:space="preserve"> p</w:t>
      </w:r>
      <w:r w:rsidR="00A47623" w:rsidRPr="00AA6DFD">
        <w:t>ë</w:t>
      </w:r>
      <w:r w:rsidR="00656FE3" w:rsidRPr="00AA6DFD">
        <w:t>r periudh</w:t>
      </w:r>
      <w:r w:rsidR="00A47623" w:rsidRPr="00AA6DFD">
        <w:t>ë</w:t>
      </w:r>
      <w:r w:rsidR="00656FE3" w:rsidRPr="00AA6DFD">
        <w:t xml:space="preserve">n </w:t>
      </w:r>
      <w:r w:rsidR="00097D45" w:rsidRPr="00AA6DFD">
        <w:t>te</w:t>
      </w:r>
      <w:r w:rsidR="00656FE3" w:rsidRPr="00AA6DFD">
        <w:t>t</w:t>
      </w:r>
      <w:r w:rsidR="00A47623" w:rsidRPr="00AA6DFD">
        <w:t>ë</w:t>
      </w:r>
      <w:r w:rsidR="00656FE3" w:rsidRPr="00AA6DFD">
        <w:t xml:space="preserve">mujore </w:t>
      </w:r>
      <w:r w:rsidR="003E0ED9">
        <w:t xml:space="preserve">kundrejt </w:t>
      </w:r>
      <w:r w:rsidR="003E0ED9" w:rsidRPr="00AA6DFD">
        <w:t>7.950</w:t>
      </w:r>
      <w:r w:rsidR="003E0ED9">
        <w:t xml:space="preserve"> tituj ekzekutiv</w:t>
      </w:r>
      <w:r w:rsidR="00B95ED2">
        <w:t>ë</w:t>
      </w:r>
      <w:r w:rsidR="003E0ED9">
        <w:t xml:space="preserve"> t</w:t>
      </w:r>
      <w:r w:rsidR="00B95ED2">
        <w:t>ë</w:t>
      </w:r>
      <w:r w:rsidR="003E0ED9">
        <w:t xml:space="preserve"> planifikuar p</w:t>
      </w:r>
      <w:r w:rsidR="00B95ED2">
        <w:t>ë</w:t>
      </w:r>
      <w:r w:rsidR="003E0ED9">
        <w:t>r vitin 2018.</w:t>
      </w:r>
      <w:r w:rsidRPr="00AA6DFD">
        <w:t xml:space="preserve"> Produkti i dytë </w:t>
      </w:r>
      <w:r w:rsidR="000D54BA" w:rsidRPr="00AA6DFD">
        <w:t>ë</w:t>
      </w:r>
      <w:r w:rsidR="004F68E9" w:rsidRPr="00AA6DFD">
        <w:t>sht</w:t>
      </w:r>
      <w:r w:rsidR="000D54BA" w:rsidRPr="00AA6DFD">
        <w:t>ë</w:t>
      </w:r>
      <w:r w:rsidR="004F68E9" w:rsidRPr="00AA6DFD">
        <w:t xml:space="preserve"> </w:t>
      </w:r>
      <w:r w:rsidRPr="00AA6DFD">
        <w:t>realizua</w:t>
      </w:r>
      <w:r w:rsidR="004F68E9" w:rsidRPr="00AA6DFD">
        <w:t>r</w:t>
      </w:r>
      <w:r w:rsidR="00656FE3" w:rsidRPr="00AA6DFD">
        <w:t xml:space="preserve"> plotësisht sipas parashikimit dhe </w:t>
      </w:r>
      <w:r w:rsidR="00562558">
        <w:t>p</w:t>
      </w:r>
      <w:r w:rsidR="003737B7">
        <w:t>ë</w:t>
      </w:r>
      <w:r w:rsidR="00562558">
        <w:t xml:space="preserve">r </w:t>
      </w:r>
      <w:r w:rsidR="00656FE3" w:rsidRPr="00AA6DFD">
        <w:t>produkti</w:t>
      </w:r>
      <w:r w:rsidR="00562558">
        <w:t>n</w:t>
      </w:r>
      <w:r w:rsidR="00656FE3" w:rsidRPr="00AA6DFD">
        <w:t xml:space="preserve"> </w:t>
      </w:r>
      <w:r w:rsidR="00562558">
        <w:t>e</w:t>
      </w:r>
      <w:r w:rsidR="00656FE3" w:rsidRPr="00AA6DFD">
        <w:t xml:space="preserve"> tret</w:t>
      </w:r>
      <w:r w:rsidR="00A47623" w:rsidRPr="00AA6DFD">
        <w:t>ë</w:t>
      </w:r>
      <w:r w:rsidR="00656FE3" w:rsidRPr="00AA6DFD">
        <w:t xml:space="preserve"> </w:t>
      </w:r>
      <w:r w:rsidR="00562558">
        <w:t>kan</w:t>
      </w:r>
      <w:r w:rsidR="003737B7">
        <w:t>ë</w:t>
      </w:r>
      <w:r w:rsidR="00562558">
        <w:t xml:space="preserve"> ardhur p</w:t>
      </w:r>
      <w:r w:rsidR="003737B7">
        <w:t>ë</w:t>
      </w:r>
      <w:r w:rsidR="00562558">
        <w:t xml:space="preserve">r ekzekutim </w:t>
      </w:r>
      <w:r w:rsidR="00097D45" w:rsidRPr="00AA6DFD">
        <w:t>217</w:t>
      </w:r>
      <w:r w:rsidR="00656FE3" w:rsidRPr="00AA6DFD">
        <w:t xml:space="preserve"> </w:t>
      </w:r>
      <w:r w:rsidR="00562558">
        <w:t>urdhra mbrojtjeje, t</w:t>
      </w:r>
      <w:r w:rsidR="003737B7">
        <w:t>ë</w:t>
      </w:r>
      <w:r w:rsidR="00562558">
        <w:t xml:space="preserve"> cil</w:t>
      </w:r>
      <w:r w:rsidR="003737B7">
        <w:t>ë</w:t>
      </w:r>
      <w:r w:rsidR="00562558">
        <w:t>t jan</w:t>
      </w:r>
      <w:r w:rsidR="003737B7">
        <w:t>ë</w:t>
      </w:r>
      <w:r w:rsidR="00562558">
        <w:t xml:space="preserve"> ekzekutuar plot</w:t>
      </w:r>
      <w:r w:rsidR="003737B7">
        <w:t>ë</w:t>
      </w:r>
      <w:r w:rsidR="00562558">
        <w:t>sisht.</w:t>
      </w:r>
      <w:r w:rsidR="00656FE3" w:rsidRPr="00AA6DFD">
        <w:t xml:space="preserve"> </w:t>
      </w:r>
    </w:p>
    <w:p w:rsidR="00FD4DAA" w:rsidRDefault="00FD4DAA" w:rsidP="00DC7688">
      <w:pPr>
        <w:spacing w:line="276" w:lineRule="auto"/>
        <w:jc w:val="both"/>
      </w:pPr>
    </w:p>
    <w:p w:rsidR="00F8186F" w:rsidRPr="00AA6DFD" w:rsidRDefault="00F8186F" w:rsidP="00DC7688">
      <w:pPr>
        <w:spacing w:line="276" w:lineRule="auto"/>
        <w:jc w:val="both"/>
        <w:rPr>
          <w:b/>
        </w:rPr>
      </w:pPr>
      <w:r>
        <w:t>D</w:t>
      </w:r>
      <w:r w:rsidR="0013780C" w:rsidRPr="00AA6DFD">
        <w:t xml:space="preserve">etyrimet e prapambetura </w:t>
      </w:r>
      <w:r>
        <w:t>jan</w:t>
      </w:r>
      <w:r w:rsidR="00BA6984">
        <w:t>ë</w:t>
      </w:r>
      <w:r w:rsidR="0013780C" w:rsidRPr="00AA6DFD">
        <w:t xml:space="preserve"> raportuar </w:t>
      </w:r>
      <w:r w:rsidRPr="00AA6DFD">
        <w:t xml:space="preserve">rreth 10 milionë lekë </w:t>
      </w:r>
      <w:r w:rsidR="0013780C" w:rsidRPr="00AA6DFD">
        <w:t>p</w:t>
      </w:r>
      <w:r w:rsidR="00FC3D3F" w:rsidRPr="00AA6DFD">
        <w:t>ë</w:t>
      </w:r>
      <w:r w:rsidR="0013780C" w:rsidRPr="00AA6DFD">
        <w:t>r vendime gjyq</w:t>
      </w:r>
      <w:r w:rsidR="00FC3D3F" w:rsidRPr="00AA6DFD">
        <w:t>ë</w:t>
      </w:r>
      <w:r w:rsidR="0013780C" w:rsidRPr="00AA6DFD">
        <w:t>sore</w:t>
      </w:r>
      <w:r w:rsidR="0011507B">
        <w:t>. P</w:t>
      </w:r>
      <w:r w:rsidR="00B95ED2">
        <w:t>ë</w:t>
      </w:r>
      <w:r w:rsidR="0011507B">
        <w:t>r periudh</w:t>
      </w:r>
      <w:r w:rsidR="00B95ED2">
        <w:t>ë</w:t>
      </w:r>
      <w:r w:rsidR="0011507B">
        <w:t xml:space="preserve">n 8 mujore </w:t>
      </w:r>
      <w:r w:rsidR="0013780C" w:rsidRPr="00AA6DFD">
        <w:t>gjat</w:t>
      </w:r>
      <w:r w:rsidR="00FC3D3F" w:rsidRPr="00AA6DFD">
        <w:t>ë</w:t>
      </w:r>
      <w:r w:rsidR="0013780C" w:rsidRPr="00AA6DFD">
        <w:t xml:space="preserve"> k</w:t>
      </w:r>
      <w:r w:rsidR="00FC3D3F" w:rsidRPr="00AA6DFD">
        <w:t>ë</w:t>
      </w:r>
      <w:r w:rsidR="0013780C" w:rsidRPr="00AA6DFD">
        <w:t>tij viti jan</w:t>
      </w:r>
      <w:r w:rsidR="00FC3D3F" w:rsidRPr="00AA6DFD">
        <w:t>ë</w:t>
      </w:r>
      <w:r w:rsidR="0013780C" w:rsidRPr="00AA6DFD">
        <w:t xml:space="preserve"> shlyer </w:t>
      </w:r>
      <w:r w:rsidR="0011507B">
        <w:t>3.5</w:t>
      </w:r>
      <w:r w:rsidR="0013780C" w:rsidRPr="00AA6DFD">
        <w:t xml:space="preserve"> milion lek</w:t>
      </w:r>
      <w:r w:rsidR="00FC3D3F" w:rsidRPr="00AA6DFD">
        <w:t>ë</w:t>
      </w:r>
      <w:r w:rsidR="0013780C" w:rsidRPr="00AA6DFD">
        <w:t xml:space="preserve"> </w:t>
      </w:r>
      <w:r w:rsidR="00E94092" w:rsidRPr="00AA6DFD">
        <w:t xml:space="preserve">dhe </w:t>
      </w:r>
      <w:r w:rsidR="0011507B">
        <w:t>1.5 milion parashikohet t</w:t>
      </w:r>
      <w:r w:rsidR="00B95ED2">
        <w:t>ë</w:t>
      </w:r>
      <w:r w:rsidR="0011507B">
        <w:t xml:space="preserve"> shlyhet n</w:t>
      </w:r>
      <w:r w:rsidR="00B95ED2">
        <w:t>ë</w:t>
      </w:r>
      <w:r w:rsidR="0011507B">
        <w:t xml:space="preserve"> muajin tetor 2018.</w:t>
      </w:r>
      <w:r w:rsidR="00E94092" w:rsidRPr="00AA6DFD">
        <w:t xml:space="preserve"> </w:t>
      </w:r>
      <w:r>
        <w:t>P</w:t>
      </w:r>
      <w:r w:rsidR="00BA6984">
        <w:t>ë</w:t>
      </w:r>
      <w:r>
        <w:t xml:space="preserve">r </w:t>
      </w:r>
      <w:r w:rsidR="00E94092" w:rsidRPr="00AA6DFD">
        <w:t>Zyr</w:t>
      </w:r>
      <w:r w:rsidR="00A80338">
        <w:t>ë</w:t>
      </w:r>
      <w:r w:rsidR="00E94092" w:rsidRPr="00AA6DFD">
        <w:t>n P</w:t>
      </w:r>
      <w:r w:rsidR="00A80338">
        <w:t>ë</w:t>
      </w:r>
      <w:r w:rsidR="00E94092" w:rsidRPr="00AA6DFD">
        <w:t>rmbarimore t</w:t>
      </w:r>
      <w:r w:rsidR="00A80338">
        <w:t>ë</w:t>
      </w:r>
      <w:r w:rsidR="00E94092" w:rsidRPr="00AA6DFD">
        <w:t xml:space="preserve"> Tiran</w:t>
      </w:r>
      <w:r w:rsidR="00A80338">
        <w:t>ë</w:t>
      </w:r>
      <w:r w:rsidR="00E94092" w:rsidRPr="00AA6DFD">
        <w:t>s jan</w:t>
      </w:r>
      <w:r w:rsidR="00A80338">
        <w:t>ë</w:t>
      </w:r>
      <w:r w:rsidR="00E94092" w:rsidRPr="00AA6DFD">
        <w:t xml:space="preserve"> planifikuar 5 milion</w:t>
      </w:r>
      <w:r w:rsidR="00A80338">
        <w:t>ë</w:t>
      </w:r>
      <w:r w:rsidR="00E94092" w:rsidRPr="00AA6DFD">
        <w:t xml:space="preserve"> lek</w:t>
      </w:r>
      <w:r w:rsidR="00A80338">
        <w:t>ë</w:t>
      </w:r>
      <w:r w:rsidR="0011507B">
        <w:t>, shum</w:t>
      </w:r>
      <w:r w:rsidR="00B95ED2">
        <w:t>ë</w:t>
      </w:r>
      <w:r w:rsidR="0011507B">
        <w:t xml:space="preserve"> e cila parashikohet t</w:t>
      </w:r>
      <w:r w:rsidR="00B95ED2">
        <w:t>ë</w:t>
      </w:r>
      <w:r w:rsidR="0011507B">
        <w:t xml:space="preserve"> shlyhet brenda vitit 2018</w:t>
      </w:r>
      <w:r w:rsidR="0013780C" w:rsidRPr="00AA6DFD">
        <w:t xml:space="preserve">. </w:t>
      </w:r>
    </w:p>
    <w:p w:rsidR="00C7600C" w:rsidRPr="00AA6DFD" w:rsidRDefault="00C7600C" w:rsidP="00147DB8">
      <w:pPr>
        <w:pStyle w:val="ListParagraph"/>
        <w:numPr>
          <w:ilvl w:val="0"/>
          <w:numId w:val="9"/>
        </w:numPr>
        <w:spacing w:line="276" w:lineRule="auto"/>
        <w:jc w:val="both"/>
        <w:rPr>
          <w:b/>
        </w:rPr>
      </w:pPr>
      <w:r w:rsidRPr="00AA6DFD">
        <w:rPr>
          <w:b/>
        </w:rPr>
        <w:lastRenderedPageBreak/>
        <w:t>Programi “Shërbimi për Çështjet e Birësimeve”</w:t>
      </w:r>
    </w:p>
    <w:p w:rsidR="00C7600C" w:rsidRPr="00AA6DFD" w:rsidRDefault="00C7600C" w:rsidP="00DC7688">
      <w:pPr>
        <w:spacing w:line="276" w:lineRule="auto"/>
        <w:jc w:val="both"/>
        <w:rPr>
          <w:b/>
        </w:rPr>
      </w:pPr>
    </w:p>
    <w:p w:rsidR="00C7600C" w:rsidRPr="00AA6DFD" w:rsidRDefault="00C7600C" w:rsidP="00DC7688">
      <w:pPr>
        <w:spacing w:line="276" w:lineRule="auto"/>
        <w:jc w:val="both"/>
      </w:pPr>
      <w:r w:rsidRPr="00AA6DFD">
        <w:t xml:space="preserve">Ky program, për </w:t>
      </w:r>
      <w:r w:rsidR="00630741" w:rsidRPr="00AA6DFD">
        <w:t>viti</w:t>
      </w:r>
      <w:r w:rsidR="007B43C6" w:rsidRPr="00AA6DFD">
        <w:t>n</w:t>
      </w:r>
      <w:r w:rsidR="00630741" w:rsidRPr="00AA6DFD">
        <w:t xml:space="preserve"> </w:t>
      </w:r>
      <w:r w:rsidR="00C92FC0" w:rsidRPr="00AA6DFD">
        <w:t>8</w:t>
      </w:r>
      <w:r w:rsidR="00693D2E" w:rsidRPr="00AA6DFD">
        <w:t xml:space="preserve">-mujorin e </w:t>
      </w:r>
      <w:r w:rsidR="00463CB9" w:rsidRPr="00AA6DFD">
        <w:t>201</w:t>
      </w:r>
      <w:r w:rsidR="00693D2E" w:rsidRPr="00AA6DFD">
        <w:t>8</w:t>
      </w:r>
      <w:r w:rsidR="00463CB9" w:rsidRPr="00AA6DFD">
        <w:t>, ka realizuar treguesit e buxhetit</w:t>
      </w:r>
      <w:r w:rsidRPr="00AA6DFD">
        <w:t xml:space="preserve"> në </w:t>
      </w:r>
      <w:r w:rsidRPr="00AA6DFD">
        <w:rPr>
          <w:b/>
        </w:rPr>
        <w:t xml:space="preserve">masën </w:t>
      </w:r>
      <w:r w:rsidR="00693D2E" w:rsidRPr="00AA6DFD">
        <w:rPr>
          <w:b/>
        </w:rPr>
        <w:t>4</w:t>
      </w:r>
      <w:r w:rsidR="00C92FC0" w:rsidRPr="00AA6DFD">
        <w:rPr>
          <w:b/>
        </w:rPr>
        <w:t>9.78</w:t>
      </w:r>
      <w:r w:rsidRPr="00AA6DFD">
        <w:rPr>
          <w:b/>
        </w:rPr>
        <w:t xml:space="preserve">%. </w:t>
      </w:r>
      <w:r w:rsidRPr="00AA6DFD">
        <w:t xml:space="preserve">Krahasuar me planin e periudhës, </w:t>
      </w:r>
      <w:r w:rsidR="006A659D" w:rsidRPr="00AA6DFD">
        <w:t>shpenzimet jan</w:t>
      </w:r>
      <w:r w:rsidR="00A8789B" w:rsidRPr="00AA6DFD">
        <w:t>ë</w:t>
      </w:r>
      <w:r w:rsidR="006A659D" w:rsidRPr="00AA6DFD">
        <w:t xml:space="preserve"> realizuar n</w:t>
      </w:r>
      <w:r w:rsidR="00A8789B" w:rsidRPr="00AA6DFD">
        <w:t>ë</w:t>
      </w:r>
      <w:r w:rsidR="006A659D" w:rsidRPr="00AA6DFD">
        <w:t xml:space="preserve"> </w:t>
      </w:r>
      <w:r w:rsidRPr="00AA6DFD">
        <w:t>zëra si më poshtë:</w:t>
      </w:r>
    </w:p>
    <w:p w:rsidR="00C7600C" w:rsidRPr="00AA6DFD" w:rsidRDefault="00C7600C" w:rsidP="00DC7688">
      <w:pPr>
        <w:spacing w:line="276" w:lineRule="auto"/>
        <w:jc w:val="both"/>
      </w:pPr>
    </w:p>
    <w:p w:rsidR="00C7600C" w:rsidRPr="00AA6DFD" w:rsidRDefault="00C7600C" w:rsidP="00147DB8">
      <w:pPr>
        <w:pStyle w:val="Subtitle"/>
        <w:numPr>
          <w:ilvl w:val="1"/>
          <w:numId w:val="4"/>
        </w:numPr>
        <w:tabs>
          <w:tab w:val="num" w:pos="1440"/>
        </w:tabs>
        <w:spacing w:line="276" w:lineRule="auto"/>
        <w:ind w:left="1152"/>
        <w:jc w:val="both"/>
        <w:rPr>
          <w:b w:val="0"/>
          <w:bCs w:val="0"/>
          <w:lang w:val="da-DK"/>
        </w:rPr>
      </w:pPr>
      <w:r w:rsidRPr="00AA6DFD">
        <w:rPr>
          <w:b w:val="0"/>
          <w:bCs w:val="0"/>
          <w:lang w:val="da-DK"/>
        </w:rPr>
        <w:t xml:space="preserve">Shpenzimet e personelit                          </w:t>
      </w:r>
      <w:r w:rsidR="00C92FC0" w:rsidRPr="00AA6DFD">
        <w:rPr>
          <w:b w:val="0"/>
          <w:bCs w:val="0"/>
          <w:lang w:val="da-DK"/>
        </w:rPr>
        <w:t>62.85</w:t>
      </w:r>
      <w:r w:rsidRPr="00AA6DFD">
        <w:rPr>
          <w:b w:val="0"/>
          <w:bCs w:val="0"/>
          <w:lang w:val="da-DK"/>
        </w:rPr>
        <w:t xml:space="preserve"> % </w:t>
      </w:r>
    </w:p>
    <w:p w:rsidR="00C7600C" w:rsidRPr="00AA6DFD" w:rsidRDefault="00C7600C" w:rsidP="00147DB8">
      <w:pPr>
        <w:pStyle w:val="Subtitle"/>
        <w:numPr>
          <w:ilvl w:val="1"/>
          <w:numId w:val="4"/>
        </w:numPr>
        <w:tabs>
          <w:tab w:val="num" w:pos="1440"/>
        </w:tabs>
        <w:spacing w:line="276" w:lineRule="auto"/>
        <w:ind w:left="1152"/>
        <w:jc w:val="both"/>
        <w:rPr>
          <w:b w:val="0"/>
          <w:bCs w:val="0"/>
        </w:rPr>
      </w:pPr>
      <w:r w:rsidRPr="00AA6DFD">
        <w:rPr>
          <w:b w:val="0"/>
          <w:bCs w:val="0"/>
        </w:rPr>
        <w:t xml:space="preserve">Shpenzimet e tjera operative                </w:t>
      </w:r>
      <w:r w:rsidR="00463103" w:rsidRPr="00AA6DFD">
        <w:rPr>
          <w:b w:val="0"/>
          <w:bCs w:val="0"/>
        </w:rPr>
        <w:t xml:space="preserve"> </w:t>
      </w:r>
      <w:r w:rsidR="0097772D" w:rsidRPr="00AA6DFD">
        <w:rPr>
          <w:b w:val="0"/>
          <w:bCs w:val="0"/>
        </w:rPr>
        <w:t xml:space="preserve">  </w:t>
      </w:r>
      <w:r w:rsidR="00C92FC0" w:rsidRPr="00AA6DFD">
        <w:rPr>
          <w:b w:val="0"/>
          <w:bCs w:val="0"/>
        </w:rPr>
        <w:t>4</w:t>
      </w:r>
      <w:r w:rsidR="00693D2E" w:rsidRPr="00AA6DFD">
        <w:rPr>
          <w:b w:val="0"/>
          <w:bCs w:val="0"/>
        </w:rPr>
        <w:t>6</w:t>
      </w:r>
      <w:r w:rsidRPr="00AA6DFD">
        <w:rPr>
          <w:b w:val="0"/>
          <w:bCs w:val="0"/>
        </w:rPr>
        <w:t>%</w:t>
      </w:r>
    </w:p>
    <w:p w:rsidR="00C7600C" w:rsidRPr="00AA6DFD" w:rsidRDefault="00C7600C" w:rsidP="00147DB8">
      <w:pPr>
        <w:pStyle w:val="Subtitle"/>
        <w:numPr>
          <w:ilvl w:val="1"/>
          <w:numId w:val="4"/>
        </w:numPr>
        <w:tabs>
          <w:tab w:val="num" w:pos="1440"/>
        </w:tabs>
        <w:spacing w:line="276" w:lineRule="auto"/>
        <w:ind w:left="1152"/>
        <w:jc w:val="both"/>
        <w:rPr>
          <w:b w:val="0"/>
          <w:bCs w:val="0"/>
        </w:rPr>
      </w:pPr>
      <w:r w:rsidRPr="00AA6DFD">
        <w:rPr>
          <w:b w:val="0"/>
          <w:bCs w:val="0"/>
        </w:rPr>
        <w:t xml:space="preserve">Shpenzimet kapitale                            </w:t>
      </w:r>
      <w:r w:rsidR="0097772D" w:rsidRPr="00AA6DFD">
        <w:rPr>
          <w:b w:val="0"/>
          <w:bCs w:val="0"/>
        </w:rPr>
        <w:t xml:space="preserve">    </w:t>
      </w:r>
      <w:r w:rsidR="00C92FC0" w:rsidRPr="00AA6DFD">
        <w:rPr>
          <w:b w:val="0"/>
          <w:bCs w:val="0"/>
        </w:rPr>
        <w:t>12.2</w:t>
      </w:r>
      <w:r w:rsidRPr="00AA6DFD">
        <w:rPr>
          <w:b w:val="0"/>
          <w:bCs w:val="0"/>
        </w:rPr>
        <w:t>%</w:t>
      </w:r>
    </w:p>
    <w:p w:rsidR="00795EDD" w:rsidRPr="00AA6DFD" w:rsidRDefault="00795EDD" w:rsidP="00DC7688">
      <w:pPr>
        <w:pStyle w:val="Subtitle"/>
        <w:tabs>
          <w:tab w:val="num" w:pos="1440"/>
        </w:tabs>
        <w:spacing w:line="276" w:lineRule="auto"/>
        <w:ind w:left="1152"/>
        <w:jc w:val="both"/>
        <w:rPr>
          <w:b w:val="0"/>
          <w:bCs w:val="0"/>
        </w:rPr>
      </w:pPr>
    </w:p>
    <w:p w:rsidR="00C7600C" w:rsidRPr="00AA6DFD" w:rsidRDefault="00C7600C" w:rsidP="00DC7688">
      <w:pPr>
        <w:pStyle w:val="Subtitle"/>
        <w:spacing w:line="276" w:lineRule="auto"/>
        <w:ind w:left="1152"/>
        <w:jc w:val="both"/>
      </w:pPr>
      <w:r w:rsidRPr="00AA6DFD">
        <w:t xml:space="preserve">         Gjithsej                              </w:t>
      </w:r>
      <w:r w:rsidR="00463103" w:rsidRPr="00AA6DFD">
        <w:t xml:space="preserve"> </w:t>
      </w:r>
      <w:r w:rsidR="003E0ED9">
        <w:t xml:space="preserve">         </w:t>
      </w:r>
      <w:r w:rsidR="0097772D" w:rsidRPr="00AA6DFD">
        <w:t xml:space="preserve"> </w:t>
      </w:r>
      <w:r w:rsidR="00693D2E" w:rsidRPr="00AA6DFD">
        <w:t>4</w:t>
      </w:r>
      <w:r w:rsidR="00C92FC0" w:rsidRPr="00AA6DFD">
        <w:t>9.78</w:t>
      </w:r>
      <w:r w:rsidRPr="00AA6DFD">
        <w:t xml:space="preserve"> %</w:t>
      </w:r>
      <w:r w:rsidR="0054261E" w:rsidRPr="00AA6DFD">
        <w:t>,</w:t>
      </w:r>
      <w:r w:rsidR="0054596C" w:rsidRPr="00AA6DFD">
        <w:t xml:space="preserve"> </w:t>
      </w:r>
    </w:p>
    <w:p w:rsidR="0054596C" w:rsidRPr="00AA6DFD" w:rsidRDefault="0054596C" w:rsidP="00DC7688">
      <w:pPr>
        <w:pStyle w:val="Subtitle"/>
        <w:spacing w:line="276" w:lineRule="auto"/>
        <w:jc w:val="both"/>
      </w:pPr>
    </w:p>
    <w:p w:rsidR="0054596C" w:rsidRPr="00AA6DFD" w:rsidRDefault="0054596C" w:rsidP="00DC7688">
      <w:pPr>
        <w:pStyle w:val="Subtitle"/>
        <w:spacing w:line="276" w:lineRule="auto"/>
        <w:jc w:val="both"/>
      </w:pPr>
    </w:p>
    <w:p w:rsidR="0054596C" w:rsidRPr="00AA6DFD" w:rsidRDefault="00F836EC" w:rsidP="00DC7688">
      <w:pPr>
        <w:pStyle w:val="Subtitle"/>
        <w:spacing w:line="276" w:lineRule="auto"/>
        <w:jc w:val="both"/>
      </w:pPr>
      <w:r w:rsidRPr="00AA6DFD">
        <w:rPr>
          <w:noProof/>
          <w:lang w:val="en-US"/>
        </w:rPr>
        <w:drawing>
          <wp:inline distT="0" distB="0" distL="0" distR="0" wp14:anchorId="57FDC84B" wp14:editId="3DF9D617">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4596C" w:rsidRPr="00AA6DFD" w:rsidRDefault="0054596C" w:rsidP="00DC7688">
      <w:pPr>
        <w:pStyle w:val="Subtitle"/>
        <w:spacing w:line="276" w:lineRule="auto"/>
        <w:jc w:val="both"/>
      </w:pPr>
    </w:p>
    <w:p w:rsidR="00C7600C" w:rsidRPr="00AA6DFD" w:rsidRDefault="00B95ED2" w:rsidP="00DC7688">
      <w:pPr>
        <w:spacing w:line="276" w:lineRule="auto"/>
        <w:jc w:val="both"/>
      </w:pPr>
      <w:r>
        <w:t>Mosrealizimi i fondeve n</w:t>
      </w:r>
      <w:r w:rsidR="002E36DB">
        <w:t>ë</w:t>
      </w:r>
      <w:r>
        <w:t xml:space="preserve"> shpenzime personeli vjen si rezultat i</w:t>
      </w:r>
      <w:r w:rsidR="008B6522">
        <w:t xml:space="preserve"> 2</w:t>
      </w:r>
      <w:r>
        <w:t xml:space="preserve"> vende</w:t>
      </w:r>
      <w:r w:rsidR="008B6522">
        <w:t>ve n</w:t>
      </w:r>
      <w:r w:rsidR="002E36DB">
        <w:t>ë</w:t>
      </w:r>
      <w:r w:rsidR="008B6522">
        <w:t xml:space="preserve"> organik</w:t>
      </w:r>
      <w:r w:rsidR="002E36DB">
        <w:t>ë</w:t>
      </w:r>
      <w:r w:rsidR="008B6522">
        <w:t xml:space="preserve">. Mosrealizimi i </w:t>
      </w:r>
      <w:r w:rsidR="00C7600C" w:rsidRPr="00AA6DFD">
        <w:t>shpenzimeve operative</w:t>
      </w:r>
      <w:r w:rsidR="00630741" w:rsidRPr="00AA6DFD">
        <w:t xml:space="preserve"> </w:t>
      </w:r>
      <w:r w:rsidR="008B6522">
        <w:t>vjen si rezultat e procedurave t</w:t>
      </w:r>
      <w:r w:rsidR="002E36DB">
        <w:t>ë</w:t>
      </w:r>
      <w:r w:rsidR="008B6522">
        <w:t xml:space="preserve"> prokurimit t</w:t>
      </w:r>
      <w:r w:rsidR="002E36DB">
        <w:t>ë</w:t>
      </w:r>
      <w:r w:rsidR="008B6522">
        <w:t xml:space="preserve"> pap</w:t>
      </w:r>
      <w:r w:rsidR="002E36DB">
        <w:t>ë</w:t>
      </w:r>
      <w:r w:rsidR="008B6522">
        <w:t>rfunduara si edhe kursimeve t</w:t>
      </w:r>
      <w:r w:rsidR="002E36DB">
        <w:t>ë</w:t>
      </w:r>
      <w:r w:rsidR="008B6522">
        <w:t xml:space="preserve"> fondev q</w:t>
      </w:r>
      <w:r w:rsidR="002E36DB">
        <w:t>ë</w:t>
      </w:r>
      <w:r w:rsidR="008B6522">
        <w:t xml:space="preserve"> rezultojn</w:t>
      </w:r>
      <w:r w:rsidR="002E36DB">
        <w:t>ë</w:t>
      </w:r>
      <w:r w:rsidR="008B6522">
        <w:t xml:space="preserve"> nga procedurat e prokurimit (paraqitja e ofertave m</w:t>
      </w:r>
      <w:r w:rsidR="002E36DB">
        <w:t>ë</w:t>
      </w:r>
      <w:r w:rsidR="008B6522">
        <w:t xml:space="preserve"> t</w:t>
      </w:r>
      <w:r w:rsidR="002E36DB">
        <w:t>ë</w:t>
      </w:r>
      <w:r w:rsidR="008B6522">
        <w:t xml:space="preserve"> ulta se fondi limit).</w:t>
      </w:r>
    </w:p>
    <w:p w:rsidR="00C7600C" w:rsidRPr="00AA6DFD" w:rsidRDefault="00C7600C" w:rsidP="00DC7688">
      <w:pPr>
        <w:spacing w:line="276" w:lineRule="auto"/>
        <w:jc w:val="both"/>
      </w:pPr>
    </w:p>
    <w:p w:rsidR="00FD4DAA" w:rsidRDefault="00C7600C" w:rsidP="00DC7688">
      <w:pPr>
        <w:spacing w:line="276" w:lineRule="auto"/>
        <w:jc w:val="both"/>
      </w:pPr>
      <w:r w:rsidRPr="00AA6DFD">
        <w:t xml:space="preserve">Për </w:t>
      </w:r>
      <w:r w:rsidR="00741220" w:rsidRPr="00AA6DFD">
        <w:t>viti</w:t>
      </w:r>
      <w:r w:rsidR="00463CB9" w:rsidRPr="00AA6DFD">
        <w:t>n</w:t>
      </w:r>
      <w:r w:rsidR="00741220" w:rsidRPr="00AA6DFD">
        <w:t xml:space="preserve"> 201</w:t>
      </w:r>
      <w:r w:rsidR="00FE6859" w:rsidRPr="00AA6DFD">
        <w:t>8</w:t>
      </w:r>
      <w:r w:rsidRPr="00AA6DFD">
        <w:t xml:space="preserve">, ky program ka parashikuar </w:t>
      </w:r>
      <w:r w:rsidR="00463CB9" w:rsidRPr="00AA6DFD">
        <w:t>dy</w:t>
      </w:r>
      <w:r w:rsidRPr="00AA6DFD">
        <w:t xml:space="preserve"> produkt</w:t>
      </w:r>
      <w:r w:rsidR="00463CB9" w:rsidRPr="00AA6DFD">
        <w:t>e</w:t>
      </w:r>
      <w:r w:rsidR="008B6522">
        <w:t xml:space="preserve"> “B</w:t>
      </w:r>
      <w:r w:rsidRPr="00AA6DFD">
        <w:t>irësime të realizuara</w:t>
      </w:r>
      <w:r w:rsidR="00FE6859" w:rsidRPr="00AA6DFD">
        <w:t xml:space="preserve"> brenda dhe jasht</w:t>
      </w:r>
      <w:r w:rsidR="00A47623" w:rsidRPr="00AA6DFD">
        <w:t>ë</w:t>
      </w:r>
      <w:r w:rsidR="00FE6859" w:rsidRPr="00AA6DFD">
        <w:t xml:space="preserve"> vendit</w:t>
      </w:r>
      <w:r w:rsidRPr="00AA6DFD">
        <w:t>”</w:t>
      </w:r>
      <w:r w:rsidR="00463CB9" w:rsidRPr="00AA6DFD">
        <w:t xml:space="preserve"> dhe “</w:t>
      </w:r>
      <w:r w:rsidR="008B6522">
        <w:t>P</w:t>
      </w:r>
      <w:r w:rsidR="00463CB9" w:rsidRPr="00AA6DFD">
        <w:t xml:space="preserve">ajisje </w:t>
      </w:r>
      <w:r w:rsidR="00FE6859" w:rsidRPr="00AA6DFD">
        <w:t>zyre</w:t>
      </w:r>
      <w:r w:rsidR="008B6522">
        <w:t xml:space="preserve"> t</w:t>
      </w:r>
      <w:r w:rsidR="002E36DB">
        <w:t>ë</w:t>
      </w:r>
      <w:r w:rsidR="008B6522">
        <w:t xml:space="preserve"> blera</w:t>
      </w:r>
      <w:r w:rsidR="00463CB9" w:rsidRPr="00AA6DFD">
        <w:t>”</w:t>
      </w:r>
      <w:r w:rsidR="008B6522">
        <w:t>. P</w:t>
      </w:r>
      <w:r w:rsidR="00463CB9" w:rsidRPr="00AA6DFD">
        <w:t>rodukti i par</w:t>
      </w:r>
      <w:r w:rsidR="00523EE9" w:rsidRPr="00AA6DFD">
        <w:t>ë</w:t>
      </w:r>
      <w:r w:rsidRPr="00AA6DFD">
        <w:t xml:space="preserve"> </w:t>
      </w:r>
      <w:r w:rsidR="00BA6984">
        <w:t>ë</w:t>
      </w:r>
      <w:r w:rsidR="00F8186F">
        <w:t>sht</w:t>
      </w:r>
      <w:r w:rsidR="00BA6984">
        <w:t>ë</w:t>
      </w:r>
      <w:r w:rsidR="00F8186F">
        <w:t xml:space="preserve"> realizuar </w:t>
      </w:r>
      <w:r w:rsidR="002755A9">
        <w:t>plot</w:t>
      </w:r>
      <w:r w:rsidR="00BA6984">
        <w:t>ë</w:t>
      </w:r>
      <w:r w:rsidR="002755A9">
        <w:t xml:space="preserve">sisht </w:t>
      </w:r>
      <w:r w:rsidR="00473B60">
        <w:t xml:space="preserve">nga </w:t>
      </w:r>
      <w:r w:rsidR="008575D3" w:rsidRPr="00AA6DFD">
        <w:t>21</w:t>
      </w:r>
      <w:r w:rsidR="00FE6859" w:rsidRPr="00AA6DFD">
        <w:t xml:space="preserve"> bir</w:t>
      </w:r>
      <w:r w:rsidR="00A47623" w:rsidRPr="00AA6DFD">
        <w:t>ë</w:t>
      </w:r>
      <w:r w:rsidR="00FE6859" w:rsidRPr="00AA6DFD">
        <w:t>si</w:t>
      </w:r>
      <w:r w:rsidR="00114888" w:rsidRPr="00AA6DFD">
        <w:t xml:space="preserve">me </w:t>
      </w:r>
      <w:r w:rsidRPr="00AA6DFD">
        <w:t xml:space="preserve">të planifikuara </w:t>
      </w:r>
      <w:r w:rsidR="00B564BB" w:rsidRPr="00AA6DFD">
        <w:t>p</w:t>
      </w:r>
      <w:r w:rsidR="000D54BA" w:rsidRPr="00AA6DFD">
        <w:t>ë</w:t>
      </w:r>
      <w:r w:rsidR="00B564BB" w:rsidRPr="00AA6DFD">
        <w:t xml:space="preserve">r </w:t>
      </w:r>
      <w:r w:rsidR="00152819" w:rsidRPr="00AA6DFD">
        <w:t>periudh</w:t>
      </w:r>
      <w:r w:rsidR="00446B0D" w:rsidRPr="00AA6DFD">
        <w:t>ë</w:t>
      </w:r>
      <w:r w:rsidR="00152819" w:rsidRPr="00AA6DFD">
        <w:t>n</w:t>
      </w:r>
      <w:r w:rsidR="00473B60">
        <w:t xml:space="preserve"> jan</w:t>
      </w:r>
      <w:r w:rsidR="002E36DB">
        <w:t>ë</w:t>
      </w:r>
      <w:r w:rsidR="00473B60">
        <w:t xml:space="preserve"> realizuar 21 t</w:t>
      </w:r>
      <w:r w:rsidR="002E36DB">
        <w:t>ë</w:t>
      </w:r>
      <w:r w:rsidR="00473B60">
        <w:t xml:space="preserve"> tilla.</w:t>
      </w:r>
      <w:r w:rsidRPr="00AA6DFD">
        <w:t xml:space="preserve"> </w:t>
      </w:r>
      <w:r w:rsidR="008575D3" w:rsidRPr="00AA6DFD">
        <w:t xml:space="preserve">Gjatë </w:t>
      </w:r>
      <w:r w:rsidR="00473B60">
        <w:t>periudh</w:t>
      </w:r>
      <w:r w:rsidR="002E36DB">
        <w:t>ë</w:t>
      </w:r>
      <w:r w:rsidR="00473B60">
        <w:t>s 8-mujore</w:t>
      </w:r>
      <w:r w:rsidR="008575D3" w:rsidRPr="00AA6DFD">
        <w:t xml:space="preserve"> t</w:t>
      </w:r>
      <w:r w:rsidR="00A80338">
        <w:t>ë</w:t>
      </w:r>
      <w:r w:rsidR="008575D3" w:rsidRPr="00AA6DFD">
        <w:t xml:space="preserve"> vitit 2018</w:t>
      </w:r>
      <w:r w:rsidR="00694C79">
        <w:t>,</w:t>
      </w:r>
      <w:r w:rsidR="008575D3" w:rsidRPr="00AA6DFD">
        <w:t xml:space="preserve"> janë kryer disa pro</w:t>
      </w:r>
      <w:r w:rsidR="00FD4DAA">
        <w:t>ç</w:t>
      </w:r>
      <w:r w:rsidR="008575D3" w:rsidRPr="00AA6DFD">
        <w:t>edura prokurimi për blerjen e pajisjeve të zyrës që nevojiten dhe deri në përfundim të vitit parashikojmë t</w:t>
      </w:r>
      <w:r w:rsidR="00FD4DAA">
        <w:t>ë realizohen rast pas rasti proç</w:t>
      </w:r>
      <w:r w:rsidR="008575D3" w:rsidRPr="00AA6DFD">
        <w:t xml:space="preserve">edurat për blerjen e të gjitha pajisjeve për të mundësuar zhvillimin normal të aktivitetit. </w:t>
      </w:r>
    </w:p>
    <w:p w:rsidR="00473B60" w:rsidRDefault="00473B60" w:rsidP="00DC7688">
      <w:pPr>
        <w:spacing w:line="276" w:lineRule="auto"/>
        <w:jc w:val="both"/>
      </w:pPr>
    </w:p>
    <w:p w:rsidR="00473B60" w:rsidRDefault="00473B60" w:rsidP="00DC7688">
      <w:pPr>
        <w:spacing w:line="276" w:lineRule="auto"/>
        <w:jc w:val="both"/>
      </w:pPr>
      <w:r>
        <w:t>Ky</w:t>
      </w:r>
      <w:r w:rsidRPr="00AA6DFD">
        <w:t xml:space="preserve"> institucion</w:t>
      </w:r>
      <w:r w:rsidRPr="00473B60">
        <w:t xml:space="preserve"> </w:t>
      </w:r>
      <w:r>
        <w:t>p</w:t>
      </w:r>
      <w:r w:rsidR="002E36DB">
        <w:t>ë</w:t>
      </w:r>
      <w:r>
        <w:t>r periudh</w:t>
      </w:r>
      <w:r w:rsidR="002E36DB">
        <w:t>ë</w:t>
      </w:r>
      <w:r>
        <w:t>n 8 mujore</w:t>
      </w:r>
      <w:r w:rsidRPr="00AA6DFD">
        <w:t xml:space="preserve"> </w:t>
      </w:r>
      <w:r>
        <w:t>nuk ka krijuar d</w:t>
      </w:r>
      <w:r w:rsidR="008575D3" w:rsidRPr="00AA6DFD">
        <w:t>etyrime t</w:t>
      </w:r>
      <w:r w:rsidR="00A80338">
        <w:t>ë</w:t>
      </w:r>
      <w:r w:rsidR="008575D3" w:rsidRPr="00AA6DFD">
        <w:t xml:space="preserve"> prapambetura</w:t>
      </w:r>
      <w:r>
        <w:t>.</w:t>
      </w:r>
    </w:p>
    <w:p w:rsidR="008B6522" w:rsidRPr="00AA6DFD" w:rsidRDefault="00473B60" w:rsidP="00DC7688">
      <w:pPr>
        <w:spacing w:line="276" w:lineRule="auto"/>
        <w:jc w:val="both"/>
      </w:pPr>
      <w:r>
        <w:t xml:space="preserve"> </w:t>
      </w:r>
    </w:p>
    <w:p w:rsidR="00C7600C" w:rsidRPr="00473B60" w:rsidRDefault="00C7600C" w:rsidP="00DC7688">
      <w:pPr>
        <w:pStyle w:val="Subtitle"/>
        <w:numPr>
          <w:ilvl w:val="0"/>
          <w:numId w:val="9"/>
        </w:numPr>
        <w:spacing w:line="276" w:lineRule="auto"/>
        <w:jc w:val="both"/>
        <w:rPr>
          <w:bCs w:val="0"/>
          <w:lang w:val="da-DK"/>
        </w:rPr>
      </w:pPr>
      <w:r w:rsidRPr="00AA6DFD">
        <w:lastRenderedPageBreak/>
        <w:t>Programi “</w:t>
      </w:r>
      <w:r w:rsidR="002D5584" w:rsidRPr="00AA6DFD">
        <w:t>Sh</w:t>
      </w:r>
      <w:r w:rsidR="00E11E22" w:rsidRPr="00AA6DFD">
        <w:t>ë</w:t>
      </w:r>
      <w:r w:rsidR="002D5584" w:rsidRPr="00AA6DFD">
        <w:t>rbimi i Kthimit dhe Kompensimit t</w:t>
      </w:r>
      <w:r w:rsidR="00E11E22" w:rsidRPr="00AA6DFD">
        <w:t>ë</w:t>
      </w:r>
      <w:r w:rsidR="002D5584" w:rsidRPr="00AA6DFD">
        <w:t xml:space="preserve"> Pronave</w:t>
      </w:r>
    </w:p>
    <w:p w:rsidR="00C7600C" w:rsidRPr="00AA6DFD" w:rsidRDefault="002D5584" w:rsidP="00DC7688">
      <w:pPr>
        <w:spacing w:line="276" w:lineRule="auto"/>
        <w:jc w:val="both"/>
      </w:pPr>
      <w:r w:rsidRPr="00AA6DFD">
        <w:t>N</w:t>
      </w:r>
      <w:r w:rsidR="00E11E22" w:rsidRPr="00AA6DFD">
        <w:t>ë</w:t>
      </w:r>
      <w:r w:rsidRPr="00AA6DFD">
        <w:t xml:space="preserve"> k</w:t>
      </w:r>
      <w:r w:rsidR="00E11E22" w:rsidRPr="00AA6DFD">
        <w:t>ë</w:t>
      </w:r>
      <w:r w:rsidRPr="00AA6DFD">
        <w:t>t</w:t>
      </w:r>
      <w:r w:rsidR="00E11E22" w:rsidRPr="00AA6DFD">
        <w:t>ë</w:t>
      </w:r>
      <w:r w:rsidRPr="00AA6DFD">
        <w:t xml:space="preserve"> program b</w:t>
      </w:r>
      <w:r w:rsidR="00E11E22" w:rsidRPr="00AA6DFD">
        <w:t>ë</w:t>
      </w:r>
      <w:r w:rsidRPr="00AA6DFD">
        <w:t>jn</w:t>
      </w:r>
      <w:r w:rsidR="00E11E22" w:rsidRPr="00AA6DFD">
        <w:t>ë</w:t>
      </w:r>
      <w:r w:rsidRPr="00AA6DFD">
        <w:t xml:space="preserve"> pjes</w:t>
      </w:r>
      <w:r w:rsidR="00E11E22" w:rsidRPr="00AA6DFD">
        <w:t>ë</w:t>
      </w:r>
      <w:r w:rsidRPr="00AA6DFD">
        <w:t xml:space="preserve"> A</w:t>
      </w:r>
      <w:r w:rsidR="003829DF" w:rsidRPr="00AA6DFD">
        <w:t xml:space="preserve">gjencia e </w:t>
      </w:r>
      <w:r w:rsidRPr="00AA6DFD">
        <w:t>T</w:t>
      </w:r>
      <w:r w:rsidR="003829DF" w:rsidRPr="00AA6DFD">
        <w:t>rajtimit t</w:t>
      </w:r>
      <w:r w:rsidR="00A80338">
        <w:t>ë</w:t>
      </w:r>
      <w:r w:rsidR="003829DF" w:rsidRPr="00AA6DFD">
        <w:t xml:space="preserve"> </w:t>
      </w:r>
      <w:r w:rsidRPr="00AA6DFD">
        <w:t>P</w:t>
      </w:r>
      <w:r w:rsidR="003829DF" w:rsidRPr="00AA6DFD">
        <w:t>ronave</w:t>
      </w:r>
      <w:r w:rsidRPr="00AA6DFD">
        <w:t xml:space="preserve"> dhe ALUIZNI. </w:t>
      </w:r>
      <w:r w:rsidR="00C7600C" w:rsidRPr="00AA6DFD">
        <w:t xml:space="preserve">Realizimi i shpenzimeve buxhetore </w:t>
      </w:r>
      <w:r w:rsidR="000C10D1" w:rsidRPr="00AA6DFD">
        <w:t>p</w:t>
      </w:r>
      <w:r w:rsidR="00A47623" w:rsidRPr="00AA6DFD">
        <w:t>ë</w:t>
      </w:r>
      <w:r w:rsidR="000C10D1" w:rsidRPr="00AA6DFD">
        <w:t>r periudh</w:t>
      </w:r>
      <w:r w:rsidR="00A47623" w:rsidRPr="00AA6DFD">
        <w:t>ë</w:t>
      </w:r>
      <w:r w:rsidR="000C10D1" w:rsidRPr="00AA6DFD">
        <w:t xml:space="preserve">n </w:t>
      </w:r>
      <w:r w:rsidR="008F0BAE" w:rsidRPr="00AA6DFD">
        <w:t>8</w:t>
      </w:r>
      <w:r w:rsidR="000C10D1" w:rsidRPr="00AA6DFD">
        <w:t xml:space="preserve">-mujore </w:t>
      </w:r>
      <w:r w:rsidR="00C7600C" w:rsidRPr="00AA6DFD">
        <w:t>201</w:t>
      </w:r>
      <w:r w:rsidR="000C10D1" w:rsidRPr="00AA6DFD">
        <w:t>8</w:t>
      </w:r>
      <w:r w:rsidR="00C7600C" w:rsidRPr="00AA6DFD">
        <w:t xml:space="preserve">, krahasuar me buxhetin e </w:t>
      </w:r>
      <w:r w:rsidRPr="00AA6DFD">
        <w:t>planifikuar</w:t>
      </w:r>
      <w:r w:rsidR="00C7600C" w:rsidRPr="00AA6DFD">
        <w:t xml:space="preserve"> të periudhës, është në </w:t>
      </w:r>
      <w:r w:rsidR="00C7600C" w:rsidRPr="00AA6DFD">
        <w:rPr>
          <w:b/>
        </w:rPr>
        <w:t xml:space="preserve">masën </w:t>
      </w:r>
      <w:r w:rsidR="000C10D1" w:rsidRPr="00AA6DFD">
        <w:rPr>
          <w:b/>
        </w:rPr>
        <w:t>7</w:t>
      </w:r>
      <w:r w:rsidR="00302061" w:rsidRPr="00AA6DFD">
        <w:rPr>
          <w:b/>
        </w:rPr>
        <w:t>2</w:t>
      </w:r>
      <w:r w:rsidR="008F0BAE" w:rsidRPr="00AA6DFD">
        <w:rPr>
          <w:b/>
        </w:rPr>
        <w:t>.54</w:t>
      </w:r>
      <w:r w:rsidRPr="00AA6DFD">
        <w:rPr>
          <w:b/>
        </w:rPr>
        <w:t xml:space="preserve"> %</w:t>
      </w:r>
      <w:r w:rsidR="002C5A19" w:rsidRPr="00AA6DFD">
        <w:t xml:space="preserve">. </w:t>
      </w:r>
      <w:r w:rsidR="00C7600C" w:rsidRPr="00AA6DFD">
        <w:t xml:space="preserve">Realizimi i </w:t>
      </w:r>
      <w:r w:rsidRPr="00AA6DFD">
        <w:t>shpen</w:t>
      </w:r>
      <w:r w:rsidR="002C5A19" w:rsidRPr="00AA6DFD">
        <w:t>zimeve t</w:t>
      </w:r>
      <w:r w:rsidR="00506DDC" w:rsidRPr="00AA6DFD">
        <w:t>ë</w:t>
      </w:r>
      <w:r w:rsidR="002C5A19" w:rsidRPr="00AA6DFD">
        <w:t xml:space="preserve"> k</w:t>
      </w:r>
      <w:r w:rsidR="00506DDC" w:rsidRPr="00AA6DFD">
        <w:t>ë</w:t>
      </w:r>
      <w:r w:rsidR="002C5A19" w:rsidRPr="00AA6DFD">
        <w:t>tyre 2 institucioneve</w:t>
      </w:r>
      <w:r w:rsidR="00C7600C" w:rsidRPr="00AA6DFD">
        <w:t>, sipas zërave kryesorë, rezulton si më poshtë:</w:t>
      </w:r>
    </w:p>
    <w:p w:rsidR="00C7600C" w:rsidRPr="00AA6DFD" w:rsidRDefault="00C7600C" w:rsidP="00DC7688">
      <w:pPr>
        <w:spacing w:line="276" w:lineRule="auto"/>
        <w:jc w:val="both"/>
      </w:pPr>
    </w:p>
    <w:p w:rsidR="00C7600C" w:rsidRPr="00AA6DFD" w:rsidRDefault="00C7600C" w:rsidP="00147DB8">
      <w:pPr>
        <w:pStyle w:val="Subtitle"/>
        <w:numPr>
          <w:ilvl w:val="1"/>
          <w:numId w:val="3"/>
        </w:numPr>
        <w:tabs>
          <w:tab w:val="num" w:pos="1440"/>
        </w:tabs>
        <w:spacing w:line="276" w:lineRule="auto"/>
        <w:ind w:left="1152"/>
        <w:jc w:val="both"/>
        <w:rPr>
          <w:b w:val="0"/>
          <w:bCs w:val="0"/>
          <w:lang w:val="da-DK"/>
        </w:rPr>
      </w:pPr>
      <w:r w:rsidRPr="00AA6DFD">
        <w:rPr>
          <w:b w:val="0"/>
          <w:bCs w:val="0"/>
          <w:lang w:val="da-DK"/>
        </w:rPr>
        <w:t xml:space="preserve">Shpenzimet e personelit                          </w:t>
      </w:r>
      <w:r w:rsidR="008F0BAE" w:rsidRPr="00AA6DFD">
        <w:rPr>
          <w:b w:val="0"/>
          <w:bCs w:val="0"/>
          <w:lang w:val="da-DK"/>
        </w:rPr>
        <w:t>81.45</w:t>
      </w:r>
      <w:r w:rsidRPr="00AA6DFD">
        <w:rPr>
          <w:b w:val="0"/>
          <w:bCs w:val="0"/>
          <w:lang w:val="da-DK"/>
        </w:rPr>
        <w:t xml:space="preserve"> % </w:t>
      </w:r>
    </w:p>
    <w:p w:rsidR="00C7600C" w:rsidRPr="00AA6DFD" w:rsidRDefault="00C7600C" w:rsidP="00147DB8">
      <w:pPr>
        <w:pStyle w:val="Subtitle"/>
        <w:numPr>
          <w:ilvl w:val="1"/>
          <w:numId w:val="3"/>
        </w:numPr>
        <w:tabs>
          <w:tab w:val="num" w:pos="1440"/>
        </w:tabs>
        <w:spacing w:line="276" w:lineRule="auto"/>
        <w:ind w:left="1152"/>
        <w:jc w:val="both"/>
        <w:rPr>
          <w:b w:val="0"/>
          <w:bCs w:val="0"/>
        </w:rPr>
      </w:pPr>
      <w:r w:rsidRPr="00AA6DFD">
        <w:rPr>
          <w:b w:val="0"/>
          <w:bCs w:val="0"/>
        </w:rPr>
        <w:t xml:space="preserve">Shpenzimet e tjera operative                   </w:t>
      </w:r>
      <w:r w:rsidR="004F2235" w:rsidRPr="00AA6DFD">
        <w:rPr>
          <w:b w:val="0"/>
          <w:bCs w:val="0"/>
        </w:rPr>
        <w:t>6</w:t>
      </w:r>
      <w:r w:rsidR="00E74A60" w:rsidRPr="00AA6DFD">
        <w:rPr>
          <w:b w:val="0"/>
          <w:bCs w:val="0"/>
        </w:rPr>
        <w:t>3</w:t>
      </w:r>
      <w:r w:rsidR="004F2235" w:rsidRPr="00AA6DFD">
        <w:rPr>
          <w:b w:val="0"/>
          <w:bCs w:val="0"/>
        </w:rPr>
        <w:t>.</w:t>
      </w:r>
      <w:r w:rsidR="00E74A60" w:rsidRPr="00AA6DFD">
        <w:rPr>
          <w:b w:val="0"/>
          <w:bCs w:val="0"/>
        </w:rPr>
        <w:t>24</w:t>
      </w:r>
      <w:r w:rsidRPr="00AA6DFD">
        <w:rPr>
          <w:b w:val="0"/>
          <w:bCs w:val="0"/>
        </w:rPr>
        <w:t xml:space="preserve"> %</w:t>
      </w:r>
    </w:p>
    <w:p w:rsidR="00302061" w:rsidRPr="00AA6DFD" w:rsidRDefault="00302061" w:rsidP="00147DB8">
      <w:pPr>
        <w:pStyle w:val="Subtitle"/>
        <w:numPr>
          <w:ilvl w:val="1"/>
          <w:numId w:val="3"/>
        </w:numPr>
        <w:tabs>
          <w:tab w:val="num" w:pos="1440"/>
        </w:tabs>
        <w:spacing w:line="276" w:lineRule="auto"/>
        <w:ind w:left="1152"/>
        <w:jc w:val="both"/>
        <w:rPr>
          <w:b w:val="0"/>
          <w:bCs w:val="0"/>
        </w:rPr>
      </w:pPr>
      <w:r w:rsidRPr="00AA6DFD">
        <w:rPr>
          <w:b w:val="0"/>
          <w:bCs w:val="0"/>
        </w:rPr>
        <w:t>Fondi p</w:t>
      </w:r>
      <w:r w:rsidR="00A47623" w:rsidRPr="00AA6DFD">
        <w:rPr>
          <w:b w:val="0"/>
          <w:bCs w:val="0"/>
        </w:rPr>
        <w:t>ë</w:t>
      </w:r>
      <w:r w:rsidRPr="00AA6DFD">
        <w:rPr>
          <w:b w:val="0"/>
          <w:bCs w:val="0"/>
        </w:rPr>
        <w:t xml:space="preserve">r kompensimin e </w:t>
      </w:r>
      <w:r w:rsidR="004F2235" w:rsidRPr="00AA6DFD">
        <w:rPr>
          <w:b w:val="0"/>
          <w:bCs w:val="0"/>
        </w:rPr>
        <w:t>ish pronar</w:t>
      </w:r>
      <w:r w:rsidR="00A47623" w:rsidRPr="00AA6DFD">
        <w:rPr>
          <w:b w:val="0"/>
          <w:bCs w:val="0"/>
        </w:rPr>
        <w:t>ë</w:t>
      </w:r>
      <w:r w:rsidR="004F2235" w:rsidRPr="00AA6DFD">
        <w:rPr>
          <w:b w:val="0"/>
          <w:bCs w:val="0"/>
        </w:rPr>
        <w:t xml:space="preserve">ve  </w:t>
      </w:r>
      <w:r w:rsidR="001177AB">
        <w:rPr>
          <w:b w:val="0"/>
          <w:bCs w:val="0"/>
        </w:rPr>
        <w:t xml:space="preserve">  </w:t>
      </w:r>
      <w:r w:rsidR="004F2235" w:rsidRPr="00AA6DFD">
        <w:rPr>
          <w:b w:val="0"/>
          <w:bCs w:val="0"/>
        </w:rPr>
        <w:t>7</w:t>
      </w:r>
      <w:r w:rsidR="00E74A60" w:rsidRPr="00AA6DFD">
        <w:rPr>
          <w:b w:val="0"/>
          <w:bCs w:val="0"/>
        </w:rPr>
        <w:t>2</w:t>
      </w:r>
      <w:r w:rsidR="004F2235" w:rsidRPr="00AA6DFD">
        <w:rPr>
          <w:b w:val="0"/>
          <w:bCs w:val="0"/>
        </w:rPr>
        <w:t>%</w:t>
      </w:r>
    </w:p>
    <w:p w:rsidR="00C7600C" w:rsidRPr="00AA6DFD" w:rsidRDefault="00C7600C" w:rsidP="00147DB8">
      <w:pPr>
        <w:pStyle w:val="Subtitle"/>
        <w:numPr>
          <w:ilvl w:val="1"/>
          <w:numId w:val="3"/>
        </w:numPr>
        <w:tabs>
          <w:tab w:val="num" w:pos="1440"/>
        </w:tabs>
        <w:spacing w:line="276" w:lineRule="auto"/>
        <w:ind w:left="1152"/>
        <w:jc w:val="both"/>
        <w:rPr>
          <w:b w:val="0"/>
          <w:bCs w:val="0"/>
        </w:rPr>
      </w:pPr>
      <w:r w:rsidRPr="00AA6DFD">
        <w:rPr>
          <w:b w:val="0"/>
          <w:bCs w:val="0"/>
        </w:rPr>
        <w:t xml:space="preserve">Shpenzimet kapitale  </w:t>
      </w:r>
      <w:r w:rsidR="001664BC" w:rsidRPr="00AA6DFD">
        <w:rPr>
          <w:b w:val="0"/>
          <w:bCs w:val="0"/>
        </w:rPr>
        <w:t xml:space="preserve">                                 </w:t>
      </w:r>
      <w:r w:rsidR="005528B7" w:rsidRPr="00AA6DFD">
        <w:rPr>
          <w:b w:val="0"/>
          <w:bCs w:val="0"/>
        </w:rPr>
        <w:t>23</w:t>
      </w:r>
      <w:r w:rsidRPr="00AA6DFD">
        <w:rPr>
          <w:b w:val="0"/>
          <w:bCs w:val="0"/>
        </w:rPr>
        <w:t xml:space="preserve"> % </w:t>
      </w:r>
    </w:p>
    <w:p w:rsidR="002C5A19" w:rsidRPr="00AA6DFD" w:rsidRDefault="00C7600C" w:rsidP="00DC7688">
      <w:pPr>
        <w:pStyle w:val="Subtitle"/>
        <w:tabs>
          <w:tab w:val="num" w:pos="1440"/>
        </w:tabs>
        <w:spacing w:line="276" w:lineRule="auto"/>
        <w:ind w:left="1152"/>
        <w:jc w:val="both"/>
      </w:pPr>
      <w:r w:rsidRPr="00AA6DFD">
        <w:t xml:space="preserve"> </w:t>
      </w:r>
    </w:p>
    <w:p w:rsidR="00C7600C" w:rsidRPr="00AA6DFD" w:rsidRDefault="00C7600C" w:rsidP="00DC7688">
      <w:pPr>
        <w:pStyle w:val="Subtitle"/>
        <w:tabs>
          <w:tab w:val="num" w:pos="1440"/>
        </w:tabs>
        <w:spacing w:line="276" w:lineRule="auto"/>
        <w:ind w:left="1152"/>
        <w:jc w:val="both"/>
      </w:pPr>
      <w:r w:rsidRPr="00AA6DFD">
        <w:t xml:space="preserve">Gjithsej për </w:t>
      </w:r>
      <w:r w:rsidR="00653296" w:rsidRPr="00AA6DFD">
        <w:t xml:space="preserve">shpenzimet buxhetore      </w:t>
      </w:r>
      <w:r w:rsidR="001F41DD" w:rsidRPr="00AA6DFD">
        <w:t xml:space="preserve"> </w:t>
      </w:r>
      <w:r w:rsidR="00653296" w:rsidRPr="00AA6DFD">
        <w:t xml:space="preserve">  </w:t>
      </w:r>
      <w:r w:rsidR="0023336B" w:rsidRPr="00AA6DFD">
        <w:t xml:space="preserve"> </w:t>
      </w:r>
      <w:r w:rsidR="00302061" w:rsidRPr="00AA6DFD">
        <w:t>72</w:t>
      </w:r>
      <w:r w:rsidRPr="00AA6DFD">
        <w:t xml:space="preserve">%  </w:t>
      </w:r>
    </w:p>
    <w:p w:rsidR="001F3719" w:rsidRPr="00AA6DFD" w:rsidRDefault="00C7600C" w:rsidP="00473B60">
      <w:pPr>
        <w:pStyle w:val="Subtitle"/>
        <w:tabs>
          <w:tab w:val="num" w:pos="1440"/>
        </w:tabs>
        <w:spacing w:line="276" w:lineRule="auto"/>
        <w:ind w:left="1152"/>
        <w:jc w:val="both"/>
        <w:rPr>
          <w:b w:val="0"/>
          <w:bCs w:val="0"/>
        </w:rPr>
      </w:pPr>
      <w:r w:rsidRPr="00AA6DFD">
        <w:t xml:space="preserve"> </w:t>
      </w:r>
    </w:p>
    <w:p w:rsidR="00C7600C" w:rsidRPr="00AA6DFD" w:rsidRDefault="00473B60" w:rsidP="00DC7688">
      <w:pPr>
        <w:pStyle w:val="Subtitle"/>
        <w:tabs>
          <w:tab w:val="num" w:pos="1440"/>
        </w:tabs>
        <w:spacing w:line="276" w:lineRule="auto"/>
        <w:jc w:val="both"/>
        <w:rPr>
          <w:b w:val="0"/>
          <w:bCs w:val="0"/>
        </w:rPr>
      </w:pPr>
      <w:r>
        <w:rPr>
          <w:b w:val="0"/>
          <w:bCs w:val="0"/>
        </w:rPr>
        <w:t xml:space="preserve">              </w:t>
      </w:r>
    </w:p>
    <w:p w:rsidR="007538A0" w:rsidRPr="00AA6DFD" w:rsidRDefault="00C7600C" w:rsidP="00DC7688">
      <w:pPr>
        <w:pStyle w:val="Subtitle"/>
        <w:spacing w:line="276" w:lineRule="auto"/>
        <w:jc w:val="both"/>
      </w:pPr>
      <w:r w:rsidRPr="00AA6DFD">
        <w:t xml:space="preserve">        </w:t>
      </w:r>
    </w:p>
    <w:p w:rsidR="007538A0" w:rsidRPr="00AA6DFD" w:rsidRDefault="007538A0" w:rsidP="00DC7688">
      <w:pPr>
        <w:pStyle w:val="Subtitle"/>
        <w:spacing w:line="276" w:lineRule="auto"/>
        <w:jc w:val="both"/>
      </w:pPr>
      <w:r w:rsidRPr="00AA6DFD">
        <w:rPr>
          <w:noProof/>
          <w:lang w:val="en-US"/>
        </w:rPr>
        <w:drawing>
          <wp:inline distT="0" distB="0" distL="0" distR="0" wp14:anchorId="3496F8F6" wp14:editId="1ED9CF95">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538A0" w:rsidRPr="00AA6DFD" w:rsidRDefault="007538A0" w:rsidP="00DC7688">
      <w:pPr>
        <w:pStyle w:val="Subtitle"/>
        <w:spacing w:line="276" w:lineRule="auto"/>
        <w:jc w:val="both"/>
      </w:pPr>
    </w:p>
    <w:p w:rsidR="001177AB" w:rsidRPr="00AA6DFD" w:rsidRDefault="001177AB" w:rsidP="001177AB">
      <w:pPr>
        <w:spacing w:line="276" w:lineRule="auto"/>
        <w:jc w:val="both"/>
      </w:pPr>
      <w:r>
        <w:t>Mosrealizimi i fondeve n</w:t>
      </w:r>
      <w:r w:rsidR="002E36DB">
        <w:t>ë</w:t>
      </w:r>
      <w:r>
        <w:t xml:space="preserve"> shpenzime personeli vjen si rezultat i vendeve n</w:t>
      </w:r>
      <w:r w:rsidR="002E36DB">
        <w:t>ë</w:t>
      </w:r>
      <w:r>
        <w:t xml:space="preserve"> organik</w:t>
      </w:r>
      <w:r w:rsidR="002E36DB">
        <w:t>ë</w:t>
      </w:r>
      <w:r>
        <w:t xml:space="preserve">. Mosrealizimi i </w:t>
      </w:r>
      <w:r w:rsidRPr="00AA6DFD">
        <w:t xml:space="preserve">shpenzimeve operative </w:t>
      </w:r>
      <w:r>
        <w:t xml:space="preserve">vjen si rezultat </w:t>
      </w:r>
      <w:r w:rsidR="002E36DB">
        <w:t>i</w:t>
      </w:r>
      <w:r>
        <w:t xml:space="preserve"> procedurave t</w:t>
      </w:r>
      <w:r w:rsidR="002E36DB">
        <w:t>ë</w:t>
      </w:r>
      <w:r>
        <w:t xml:space="preserve"> prokurimit t</w:t>
      </w:r>
      <w:r w:rsidR="002E36DB">
        <w:t>ë</w:t>
      </w:r>
      <w:r>
        <w:t xml:space="preserve"> </w:t>
      </w:r>
      <w:r w:rsidR="00E049F2">
        <w:t>pap</w:t>
      </w:r>
      <w:r w:rsidR="002E36DB">
        <w:t>ë</w:t>
      </w:r>
      <w:r w:rsidR="00E049F2">
        <w:t>rfunduara</w:t>
      </w:r>
      <w:r w:rsidR="002E36DB">
        <w:t>, t</w:t>
      </w:r>
      <w:r w:rsidR="005E4194">
        <w:t>ë</w:t>
      </w:r>
      <w:r w:rsidR="002E36DB">
        <w:t xml:space="preserve"> cilat parashikohen t</w:t>
      </w:r>
      <w:r w:rsidR="005E4194">
        <w:t>ë</w:t>
      </w:r>
      <w:r w:rsidR="002E36DB">
        <w:t xml:space="preserve"> p</w:t>
      </w:r>
      <w:r w:rsidR="005E4194">
        <w:t>ë</w:t>
      </w:r>
      <w:r w:rsidR="002E36DB">
        <w:t>rfundojn</w:t>
      </w:r>
      <w:r w:rsidR="005E4194">
        <w:t>ë</w:t>
      </w:r>
      <w:r w:rsidR="002E36DB">
        <w:t xml:space="preserve"> brenda vitit 2018. </w:t>
      </w:r>
      <w:r>
        <w:t xml:space="preserve"> </w:t>
      </w:r>
    </w:p>
    <w:p w:rsidR="001177AB" w:rsidRDefault="001177AB" w:rsidP="00DC7688">
      <w:pPr>
        <w:jc w:val="both"/>
      </w:pPr>
    </w:p>
    <w:p w:rsidR="004949B5" w:rsidRDefault="00C7600C" w:rsidP="00DC7688">
      <w:pPr>
        <w:jc w:val="both"/>
        <w:rPr>
          <w:bCs/>
          <w:color w:val="000000"/>
        </w:rPr>
      </w:pPr>
      <w:r w:rsidRPr="004949B5">
        <w:t xml:space="preserve">Për </w:t>
      </w:r>
      <w:r w:rsidR="005528B7" w:rsidRPr="004949B5">
        <w:t>8</w:t>
      </w:r>
      <w:r w:rsidR="001C778F" w:rsidRPr="004949B5">
        <w:t xml:space="preserve">-mujorin e </w:t>
      </w:r>
      <w:r w:rsidRPr="004949B5">
        <w:t>viti</w:t>
      </w:r>
      <w:r w:rsidR="001C778F" w:rsidRPr="004949B5">
        <w:t>t</w:t>
      </w:r>
      <w:r w:rsidRPr="004949B5">
        <w:t xml:space="preserve"> 201</w:t>
      </w:r>
      <w:r w:rsidR="001C778F" w:rsidRPr="004949B5">
        <w:t>8</w:t>
      </w:r>
      <w:r w:rsidRPr="004949B5">
        <w:t xml:space="preserve">, </w:t>
      </w:r>
      <w:r w:rsidR="00C2609F" w:rsidRPr="004949B5">
        <w:t>Agjencia e Traj</w:t>
      </w:r>
      <w:r w:rsidR="00C37699" w:rsidRPr="004949B5">
        <w:t>timit t</w:t>
      </w:r>
      <w:r w:rsidR="00506DDC" w:rsidRPr="004949B5">
        <w:t>ë</w:t>
      </w:r>
      <w:r w:rsidR="00C37699" w:rsidRPr="004949B5">
        <w:t xml:space="preserve"> Pronave</w:t>
      </w:r>
      <w:r w:rsidR="00C2609F" w:rsidRPr="004949B5">
        <w:t>,</w:t>
      </w:r>
      <w:r w:rsidR="00C37699" w:rsidRPr="004949B5">
        <w:t xml:space="preserve"> ka planifikuar </w:t>
      </w:r>
      <w:r w:rsidR="00036120" w:rsidRPr="004949B5">
        <w:t>6</w:t>
      </w:r>
      <w:r w:rsidRPr="004949B5">
        <w:t xml:space="preserve"> produkte</w:t>
      </w:r>
      <w:r w:rsidR="00036120" w:rsidRPr="004949B5">
        <w:t xml:space="preserve"> p</w:t>
      </w:r>
      <w:r w:rsidR="00A47623" w:rsidRPr="004949B5">
        <w:t>ë</w:t>
      </w:r>
      <w:r w:rsidR="00036120" w:rsidRPr="004949B5">
        <w:t>r t</w:t>
      </w:r>
      <w:r w:rsidR="00A47623" w:rsidRPr="004949B5">
        <w:t>ë</w:t>
      </w:r>
      <w:r w:rsidR="00036120" w:rsidRPr="004949B5">
        <w:t xml:space="preserve"> p</w:t>
      </w:r>
      <w:r w:rsidR="00A47623" w:rsidRPr="004949B5">
        <w:t>ë</w:t>
      </w:r>
      <w:r w:rsidR="00036120" w:rsidRPr="004949B5">
        <w:t>rmbushur sa m</w:t>
      </w:r>
      <w:r w:rsidR="00A47623" w:rsidRPr="004949B5">
        <w:t>ë</w:t>
      </w:r>
      <w:r w:rsidR="00036120" w:rsidRPr="004949B5">
        <w:t xml:space="preserve"> mir</w:t>
      </w:r>
      <w:r w:rsidR="00A47623" w:rsidRPr="004949B5">
        <w:t>ë</w:t>
      </w:r>
      <w:r w:rsidR="00036120" w:rsidRPr="004949B5">
        <w:t xml:space="preserve"> </w:t>
      </w:r>
      <w:r w:rsidR="004949B5" w:rsidRPr="004949B5">
        <w:t>o</w:t>
      </w:r>
      <w:r w:rsidR="00036120" w:rsidRPr="004949B5">
        <w:t xml:space="preserve">bjektivat e </w:t>
      </w:r>
      <w:r w:rsidR="004949B5" w:rsidRPr="004949B5">
        <w:t>i</w:t>
      </w:r>
      <w:r w:rsidR="00036120" w:rsidRPr="004949B5">
        <w:t>nstitucionit</w:t>
      </w:r>
      <w:r w:rsidR="004D7143" w:rsidRPr="004949B5">
        <w:t>.</w:t>
      </w:r>
      <w:r w:rsidR="00A76056" w:rsidRPr="004949B5">
        <w:rPr>
          <w:bCs/>
          <w:color w:val="000000"/>
        </w:rPr>
        <w:t xml:space="preserve"> </w:t>
      </w:r>
    </w:p>
    <w:p w:rsidR="004949B5" w:rsidRDefault="004949B5" w:rsidP="00DC7688">
      <w:pPr>
        <w:jc w:val="both"/>
        <w:rPr>
          <w:bCs/>
          <w:color w:val="000000"/>
        </w:rPr>
      </w:pPr>
    </w:p>
    <w:p w:rsidR="00A76056" w:rsidRPr="004949B5" w:rsidRDefault="00A76056" w:rsidP="00147DB8">
      <w:pPr>
        <w:pStyle w:val="ListParagraph"/>
        <w:numPr>
          <w:ilvl w:val="0"/>
          <w:numId w:val="15"/>
        </w:numPr>
        <w:jc w:val="both"/>
        <w:rPr>
          <w:b/>
          <w:bCs/>
          <w:color w:val="000000"/>
        </w:rPr>
      </w:pPr>
      <w:r w:rsidRPr="004949B5">
        <w:rPr>
          <w:bCs/>
          <w:color w:val="000000"/>
        </w:rPr>
        <w:t>Objektivi</w:t>
      </w:r>
      <w:r w:rsidR="004949B5" w:rsidRPr="004949B5">
        <w:rPr>
          <w:bCs/>
          <w:color w:val="000000"/>
        </w:rPr>
        <w:t xml:space="preserve"> </w:t>
      </w:r>
      <w:r w:rsidRPr="004949B5">
        <w:rPr>
          <w:bCs/>
          <w:color w:val="000000"/>
        </w:rPr>
        <w:t>i par</w:t>
      </w:r>
      <w:r w:rsidR="00A80338" w:rsidRPr="004949B5">
        <w:rPr>
          <w:bCs/>
          <w:color w:val="000000"/>
        </w:rPr>
        <w:t>ë</w:t>
      </w:r>
      <w:r w:rsidRPr="004949B5">
        <w:rPr>
          <w:bCs/>
          <w:color w:val="000000"/>
        </w:rPr>
        <w:t xml:space="preserve"> </w:t>
      </w:r>
      <w:r w:rsidR="004949B5" w:rsidRPr="004949B5">
        <w:rPr>
          <w:bCs/>
          <w:color w:val="000000"/>
        </w:rPr>
        <w:t>i</w:t>
      </w:r>
      <w:r w:rsidRPr="004949B5">
        <w:rPr>
          <w:bCs/>
          <w:color w:val="000000"/>
        </w:rPr>
        <w:t xml:space="preserve"> ATP-s</w:t>
      </w:r>
      <w:r w:rsidR="00A80338" w:rsidRPr="004949B5">
        <w:rPr>
          <w:bCs/>
          <w:color w:val="000000"/>
        </w:rPr>
        <w:t>ë</w:t>
      </w:r>
      <w:r w:rsidRPr="004949B5">
        <w:rPr>
          <w:bCs/>
          <w:color w:val="000000"/>
        </w:rPr>
        <w:t xml:space="preserve"> </w:t>
      </w:r>
      <w:r w:rsidR="00A80338" w:rsidRPr="004949B5">
        <w:rPr>
          <w:bCs/>
          <w:color w:val="000000"/>
        </w:rPr>
        <w:t>ë</w:t>
      </w:r>
      <w:r w:rsidRPr="004949B5">
        <w:rPr>
          <w:bCs/>
          <w:color w:val="000000"/>
        </w:rPr>
        <w:t>sht</w:t>
      </w:r>
      <w:r w:rsidR="00A80338" w:rsidRPr="004949B5">
        <w:rPr>
          <w:bCs/>
          <w:color w:val="000000"/>
        </w:rPr>
        <w:t>ë</w:t>
      </w:r>
      <w:r w:rsidRPr="004949B5">
        <w:rPr>
          <w:bCs/>
          <w:color w:val="000000"/>
        </w:rPr>
        <w:t xml:space="preserve"> të kryej proçesin e vlerësimit financiar të vendimeve përfundimtare nga viti 1993 e në vijim dhe të shpërndajë Fondin Special të Kompensimit sipas akteve ligjore në fuqi. P</w:t>
      </w:r>
      <w:r w:rsidR="00A80338" w:rsidRPr="004949B5">
        <w:rPr>
          <w:bCs/>
          <w:color w:val="000000"/>
        </w:rPr>
        <w:t>ë</w:t>
      </w:r>
      <w:r w:rsidRPr="004949B5">
        <w:rPr>
          <w:bCs/>
          <w:color w:val="000000"/>
        </w:rPr>
        <w:t>r realizimin e k</w:t>
      </w:r>
      <w:r w:rsidR="00A80338" w:rsidRPr="004949B5">
        <w:rPr>
          <w:bCs/>
          <w:color w:val="000000"/>
        </w:rPr>
        <w:t>ë</w:t>
      </w:r>
      <w:r w:rsidRPr="004949B5">
        <w:rPr>
          <w:bCs/>
          <w:color w:val="000000"/>
        </w:rPr>
        <w:t>tij objektivi jan</w:t>
      </w:r>
      <w:r w:rsidR="00A80338" w:rsidRPr="004949B5">
        <w:rPr>
          <w:bCs/>
          <w:color w:val="000000"/>
        </w:rPr>
        <w:t>ë</w:t>
      </w:r>
      <w:r w:rsidRPr="004949B5">
        <w:rPr>
          <w:bCs/>
          <w:color w:val="000000"/>
        </w:rPr>
        <w:t xml:space="preserve"> planifikuar kat</w:t>
      </w:r>
      <w:r w:rsidR="00A80338" w:rsidRPr="004949B5">
        <w:rPr>
          <w:bCs/>
          <w:color w:val="000000"/>
        </w:rPr>
        <w:t>ë</w:t>
      </w:r>
      <w:r w:rsidRPr="004949B5">
        <w:rPr>
          <w:bCs/>
          <w:color w:val="000000"/>
        </w:rPr>
        <w:t>r produkte si m</w:t>
      </w:r>
      <w:r w:rsidR="00A80338" w:rsidRPr="004949B5">
        <w:rPr>
          <w:bCs/>
          <w:color w:val="000000"/>
        </w:rPr>
        <w:t>ë</w:t>
      </w:r>
      <w:r w:rsidRPr="004949B5">
        <w:rPr>
          <w:bCs/>
          <w:color w:val="000000"/>
        </w:rPr>
        <w:t xml:space="preserve"> posht</w:t>
      </w:r>
      <w:r w:rsidR="00A80338" w:rsidRPr="004949B5">
        <w:rPr>
          <w:bCs/>
          <w:color w:val="000000"/>
        </w:rPr>
        <w:t>ë</w:t>
      </w:r>
      <w:r w:rsidRPr="004949B5">
        <w:rPr>
          <w:bCs/>
          <w:color w:val="000000"/>
        </w:rPr>
        <w:t>:</w:t>
      </w:r>
      <w:r w:rsidRPr="004949B5">
        <w:rPr>
          <w:b/>
          <w:bCs/>
          <w:color w:val="000000"/>
        </w:rPr>
        <w:t xml:space="preserve"> </w:t>
      </w:r>
    </w:p>
    <w:p w:rsidR="006E05CD" w:rsidRDefault="005528B7" w:rsidP="006E05CD">
      <w:pPr>
        <w:pStyle w:val="ListParagraph"/>
        <w:numPr>
          <w:ilvl w:val="0"/>
          <w:numId w:val="25"/>
        </w:numPr>
        <w:jc w:val="both"/>
      </w:pPr>
      <w:r w:rsidRPr="00AA6DFD">
        <w:lastRenderedPageBreak/>
        <w:t>Regjistri i Vendimeve Përfundimtare për kompensim që kanë njohur këtë të drejtë, të vler</w:t>
      </w:r>
      <w:r w:rsidR="00BA6984">
        <w:t>ë</w:t>
      </w:r>
      <w:r w:rsidRPr="00AA6DFD">
        <w:t>suara sipas metodologjisë së miratuar në ligj dhe Akteve nënligjore</w:t>
      </w:r>
      <w:r w:rsidR="007A68BE">
        <w:t>. P</w:t>
      </w:r>
      <w:r w:rsidR="00BA6984">
        <w:t>ë</w:t>
      </w:r>
      <w:r w:rsidR="007A68BE">
        <w:t>r k</w:t>
      </w:r>
      <w:r w:rsidR="00BA6984">
        <w:t>ë</w:t>
      </w:r>
      <w:r w:rsidR="007A68BE">
        <w:t>t</w:t>
      </w:r>
      <w:r w:rsidR="00BA6984">
        <w:t>ë</w:t>
      </w:r>
      <w:r w:rsidR="007A68BE">
        <w:t xml:space="preserve"> </w:t>
      </w:r>
      <w:r w:rsidR="001177AB">
        <w:t>product,</w:t>
      </w:r>
      <w:r w:rsidR="007A68BE" w:rsidRPr="00161E5C">
        <w:t xml:space="preserve"> </w:t>
      </w:r>
      <w:r w:rsidRPr="00161E5C">
        <w:t>jan</w:t>
      </w:r>
      <w:r w:rsidR="00A80338" w:rsidRPr="00161E5C">
        <w:t>ë</w:t>
      </w:r>
      <w:r w:rsidRPr="00426344">
        <w:t xml:space="preserve"> planifikuar t</w:t>
      </w:r>
      <w:r w:rsidR="00A80338" w:rsidRPr="00426344">
        <w:t>ë</w:t>
      </w:r>
      <w:r w:rsidRPr="00426344">
        <w:t xml:space="preserve"> realizohen 4.803 vendime gjat</w:t>
      </w:r>
      <w:r w:rsidR="00A80338" w:rsidRPr="00426344">
        <w:t>ë</w:t>
      </w:r>
      <w:r w:rsidRPr="00426344">
        <w:t xml:space="preserve"> peiudh</w:t>
      </w:r>
      <w:r w:rsidR="00A80338" w:rsidRPr="00426344">
        <w:t>ë</w:t>
      </w:r>
      <w:r w:rsidRPr="00426344">
        <w:t xml:space="preserve"> 8-mujore dhe jan</w:t>
      </w:r>
      <w:r w:rsidR="00A80338" w:rsidRPr="00426344">
        <w:t>ë</w:t>
      </w:r>
      <w:r w:rsidRPr="00426344">
        <w:t xml:space="preserve"> realizuar 9.307 vendime. </w:t>
      </w:r>
      <w:r w:rsidR="00E049F2">
        <w:t xml:space="preserve">Ky product </w:t>
      </w:r>
      <w:r w:rsidR="002E36DB">
        <w:t>ë</w:t>
      </w:r>
      <w:r w:rsidR="00E049F2">
        <w:t>sht</w:t>
      </w:r>
      <w:r w:rsidR="002E36DB">
        <w:t>ë</w:t>
      </w:r>
      <w:r w:rsidR="00E049F2">
        <w:t xml:space="preserve"> r</w:t>
      </w:r>
      <w:r w:rsidRPr="00426344">
        <w:t>ealizuar 194%</w:t>
      </w:r>
      <w:r w:rsidR="00E049F2">
        <w:t>,</w:t>
      </w:r>
      <w:r w:rsidRPr="00426344">
        <w:t xml:space="preserve"> pasi grupet e punës të ngarkuar për</w:t>
      </w:r>
      <w:r w:rsidRPr="00AA6DFD">
        <w:t xml:space="preserve"> vlerësimet financiare të vendimeve që kanë të njohur të drejtën e kompensimit janë impenjuar maksimalisht në këtë pro</w:t>
      </w:r>
      <w:r w:rsidR="00161E5C">
        <w:t>ç</w:t>
      </w:r>
      <w:r w:rsidRPr="00AA6DFD">
        <w:t>es me qëllim përfundimin e vlerësimeve financiare.</w:t>
      </w:r>
      <w:r w:rsidR="006E05CD" w:rsidRPr="006E05CD">
        <w:t xml:space="preserve"> </w:t>
      </w:r>
    </w:p>
    <w:p w:rsidR="00161E5C" w:rsidRDefault="004949B5" w:rsidP="001177AB">
      <w:pPr>
        <w:pStyle w:val="ListParagraph"/>
        <w:numPr>
          <w:ilvl w:val="0"/>
          <w:numId w:val="25"/>
        </w:numPr>
        <w:jc w:val="both"/>
      </w:pPr>
      <w:r>
        <w:t>N</w:t>
      </w:r>
      <w:r w:rsidR="00480220" w:rsidRPr="00AA6DFD">
        <w:t>umri i vendimeve t</w:t>
      </w:r>
      <w:r w:rsidR="00A47623" w:rsidRPr="00AA6DFD">
        <w:t>ë</w:t>
      </w:r>
      <w:r w:rsidR="00480220" w:rsidRPr="00AA6DFD">
        <w:t xml:space="preserve"> ankimuara n</w:t>
      </w:r>
      <w:r w:rsidR="00A47623" w:rsidRPr="00AA6DFD">
        <w:t>ë</w:t>
      </w:r>
      <w:r w:rsidR="00480220" w:rsidRPr="00AA6DFD">
        <w:t xml:space="preserve"> gjykat</w:t>
      </w:r>
      <w:r w:rsidR="00A47623" w:rsidRPr="00AA6DFD">
        <w:t>ë</w:t>
      </w:r>
      <w:r w:rsidR="00363ECF" w:rsidRPr="00AA6DFD">
        <w:t xml:space="preserve"> </w:t>
      </w:r>
      <w:r w:rsidR="00A47623" w:rsidRPr="00AA6DFD">
        <w:t>ë</w:t>
      </w:r>
      <w:r w:rsidR="007B0176" w:rsidRPr="00AA6DFD">
        <w:t>sht</w:t>
      </w:r>
      <w:r w:rsidR="00A47623" w:rsidRPr="00AA6DFD">
        <w:t>ë</w:t>
      </w:r>
      <w:r w:rsidR="007B0176" w:rsidRPr="00AA6DFD">
        <w:t xml:space="preserve"> planifikuar 7</w:t>
      </w:r>
      <w:r w:rsidR="005528B7" w:rsidRPr="00AA6DFD">
        <w:t>13</w:t>
      </w:r>
      <w:r w:rsidR="007B0176" w:rsidRPr="00AA6DFD">
        <w:t xml:space="preserve"> dhe nga vendimet e nxjer</w:t>
      </w:r>
      <w:r w:rsidR="004E69BB" w:rsidRPr="00AA6DFD">
        <w:t>ra jan</w:t>
      </w:r>
      <w:r w:rsidR="00A47623" w:rsidRPr="00AA6DFD">
        <w:t>ë</w:t>
      </w:r>
      <w:r w:rsidR="0072105D" w:rsidRPr="00AA6DFD">
        <w:t xml:space="preserve"> ankimuar </w:t>
      </w:r>
      <w:r w:rsidR="005528B7" w:rsidRPr="00AA6DFD">
        <w:t xml:space="preserve">717 </w:t>
      </w:r>
      <w:r w:rsidR="0072105D" w:rsidRPr="00AA6DFD">
        <w:t>vendime</w:t>
      </w:r>
      <w:r w:rsidR="00BB45C3">
        <w:t>.</w:t>
      </w:r>
      <w:r w:rsidR="0072105D" w:rsidRPr="00AA6DFD">
        <w:t xml:space="preserve"> </w:t>
      </w:r>
    </w:p>
    <w:p w:rsidR="00161E5C" w:rsidRDefault="004E69BB" w:rsidP="00147DB8">
      <w:pPr>
        <w:pStyle w:val="ListParagraph"/>
        <w:numPr>
          <w:ilvl w:val="0"/>
          <w:numId w:val="25"/>
        </w:numPr>
        <w:jc w:val="both"/>
      </w:pPr>
      <w:r w:rsidRPr="00AA6DFD">
        <w:t>Shp</w:t>
      </w:r>
      <w:r w:rsidR="00A47623" w:rsidRPr="00AA6DFD">
        <w:t>ë</w:t>
      </w:r>
      <w:r w:rsidRPr="00AA6DFD">
        <w:t>rndarj</w:t>
      </w:r>
      <w:r w:rsidR="00BB45C3">
        <w:t>a</w:t>
      </w:r>
      <w:r w:rsidRPr="00AA6DFD">
        <w:t xml:space="preserve"> e fondit fizik dhe financiar</w:t>
      </w:r>
      <w:r w:rsidR="00BB45C3">
        <w:t>.</w:t>
      </w:r>
      <w:r w:rsidRPr="00AA6DFD">
        <w:t xml:space="preserve"> </w:t>
      </w:r>
      <w:r w:rsidR="00BB45C3">
        <w:t>J</w:t>
      </w:r>
      <w:r w:rsidRPr="00AA6DFD">
        <w:t>an</w:t>
      </w:r>
      <w:r w:rsidR="00A47623" w:rsidRPr="00AA6DFD">
        <w:t>ë</w:t>
      </w:r>
      <w:r w:rsidRPr="00AA6DFD">
        <w:t xml:space="preserve"> planifikuar </w:t>
      </w:r>
      <w:r w:rsidR="002C718F" w:rsidRPr="00AA6DFD">
        <w:t>333</w:t>
      </w:r>
      <w:r w:rsidRPr="00AA6DFD">
        <w:t xml:space="preserve"> subjekte dhe jan</w:t>
      </w:r>
      <w:r w:rsidR="00A47623" w:rsidRPr="00AA6DFD">
        <w:t>ë</w:t>
      </w:r>
      <w:r w:rsidRPr="00AA6DFD">
        <w:t xml:space="preserve"> realizuar </w:t>
      </w:r>
      <w:r w:rsidR="002C718F" w:rsidRPr="00AA6DFD">
        <w:t>28</w:t>
      </w:r>
      <w:r w:rsidRPr="00AA6DFD">
        <w:t xml:space="preserve">, </w:t>
      </w:r>
      <w:r w:rsidR="002C718F" w:rsidRPr="00AA6DFD">
        <w:t xml:space="preserve">subjektet që kanë përfituar janë ata që kanë aplikuar me kërkesë të vecantë. </w:t>
      </w:r>
      <w:r w:rsidR="00BB45C3">
        <w:t>R</w:t>
      </w:r>
      <w:r w:rsidR="002C718F" w:rsidRPr="00AA6DFD">
        <w:t xml:space="preserve">ealizimi i këtij produkti </w:t>
      </w:r>
      <w:r w:rsidR="00BA6984">
        <w:t>ë</w:t>
      </w:r>
      <w:r w:rsidR="00BB45C3">
        <w:t>sht</w:t>
      </w:r>
      <w:r w:rsidR="00BA6984">
        <w:t>ë</w:t>
      </w:r>
      <w:r w:rsidR="00BB45C3">
        <w:t xml:space="preserve"> 8% sepse</w:t>
      </w:r>
      <w:r w:rsidR="002C718F" w:rsidRPr="00AA6DFD">
        <w:t xml:space="preserve"> nga subjektet që përfitojnë kompensim financiar dhe fizik sipas VKM 766/2017, janë lajmëruar për vazhdimësinë e pro</w:t>
      </w:r>
      <w:r w:rsidR="008926F9">
        <w:t>ç</w:t>
      </w:r>
      <w:r w:rsidR="002C718F" w:rsidRPr="00AA6DFD">
        <w:t>edurave</w:t>
      </w:r>
      <w:r w:rsidR="00BB45C3">
        <w:t>,</w:t>
      </w:r>
      <w:r w:rsidR="002C718F" w:rsidRPr="00AA6DFD">
        <w:t xml:space="preserve"> </w:t>
      </w:r>
      <w:r w:rsidRPr="00AA6DFD">
        <w:t>shum</w:t>
      </w:r>
      <w:r w:rsidR="00A47623" w:rsidRPr="00AA6DFD">
        <w:t>ë</w:t>
      </w:r>
      <w:r w:rsidRPr="00AA6DFD">
        <w:t xml:space="preserve"> subjekte kanë hequr dorë për të pë</w:t>
      </w:r>
      <w:r w:rsidR="00BB45C3">
        <w:t>r</w:t>
      </w:r>
      <w:r w:rsidRPr="00AA6DFD">
        <w:t>fit</w:t>
      </w:r>
      <w:r w:rsidR="00BB45C3">
        <w:t xml:space="preserve">imi i </w:t>
      </w:r>
      <w:r w:rsidRPr="00AA6DFD">
        <w:t>kompensim</w:t>
      </w:r>
      <w:r w:rsidR="00BB45C3">
        <w:t>it</w:t>
      </w:r>
      <w:r w:rsidRPr="00AA6DFD">
        <w:t>.</w:t>
      </w:r>
      <w:r w:rsidR="002C718F" w:rsidRPr="00AA6DFD">
        <w:t xml:space="preserve"> Nj</w:t>
      </w:r>
      <w:r w:rsidR="00A80338">
        <w:t>ë</w:t>
      </w:r>
      <w:r w:rsidR="002C718F" w:rsidRPr="00AA6DFD">
        <w:t xml:space="preserve"> problematik</w:t>
      </w:r>
      <w:r w:rsidR="00A80338">
        <w:t>ë</w:t>
      </w:r>
      <w:r w:rsidR="002C718F" w:rsidRPr="00AA6DFD">
        <w:t xml:space="preserve"> tjet</w:t>
      </w:r>
      <w:r w:rsidR="00A80338">
        <w:t>ë</w:t>
      </w:r>
      <w:r w:rsidR="002C718F" w:rsidRPr="00AA6DFD">
        <w:t xml:space="preserve">r </w:t>
      </w:r>
      <w:r w:rsidR="00A80338">
        <w:t>ë</w:t>
      </w:r>
      <w:r w:rsidR="002C718F" w:rsidRPr="00AA6DFD">
        <w:t>sht</w:t>
      </w:r>
      <w:r w:rsidR="00A80338">
        <w:t>ë</w:t>
      </w:r>
      <w:r w:rsidR="002C718F" w:rsidRPr="00AA6DFD">
        <w:t xml:space="preserve"> identifikimi, inventarizimi i pasurive n</w:t>
      </w:r>
      <w:r w:rsidR="00A80338">
        <w:t>ë</w:t>
      </w:r>
      <w:r w:rsidR="002C718F" w:rsidRPr="00AA6DFD">
        <w:t xml:space="preserve"> dispozicion t</w:t>
      </w:r>
      <w:r w:rsidR="00A80338">
        <w:t>ë</w:t>
      </w:r>
      <w:r w:rsidR="002C718F" w:rsidRPr="00AA6DFD">
        <w:t xml:space="preserve"> ATP-s</w:t>
      </w:r>
      <w:r w:rsidR="00BA6984">
        <w:t>ë</w:t>
      </w:r>
      <w:r w:rsidR="002C718F" w:rsidRPr="00AA6DFD">
        <w:t xml:space="preserve"> p</w:t>
      </w:r>
      <w:r w:rsidR="00A80338">
        <w:t>ë</w:t>
      </w:r>
      <w:r w:rsidR="002C718F" w:rsidRPr="00AA6DFD">
        <w:t>r tu p</w:t>
      </w:r>
      <w:r w:rsidR="00A80338">
        <w:t>ë</w:t>
      </w:r>
      <w:r w:rsidR="002C718F" w:rsidRPr="00AA6DFD">
        <w:t>rdorur si kompensim fizik. Ndryshimet ligjore të VKM nr. 223/2016 të ndodhura në dhjetor 2017, i dhanë prioritet kompensimit fizik nga fondi i tokës së</w:t>
      </w:r>
      <w:r w:rsidR="002C718F" w:rsidRPr="00161E5C">
        <w:rPr>
          <w:b/>
        </w:rPr>
        <w:t xml:space="preserve"> </w:t>
      </w:r>
      <w:r w:rsidR="00BB45C3">
        <w:t>ATP-së,</w:t>
      </w:r>
      <w:r w:rsidR="002C718F" w:rsidRPr="00AA6DFD">
        <w:t xml:space="preserve"> </w:t>
      </w:r>
      <w:r w:rsidR="00BB45C3">
        <w:t>g</w:t>
      </w:r>
      <w:r w:rsidR="002C718F" w:rsidRPr="00AA6DFD">
        <w:t>jatë k</w:t>
      </w:r>
      <w:r w:rsidR="00A80338">
        <w:t>ë</w:t>
      </w:r>
      <w:r w:rsidR="002C718F" w:rsidRPr="00AA6DFD">
        <w:t xml:space="preserve">saj </w:t>
      </w:r>
      <w:r w:rsidR="00A76056" w:rsidRPr="00AA6DFD">
        <w:t>periudhe po punohet</w:t>
      </w:r>
      <w:r w:rsidR="002C718F" w:rsidRPr="00AA6DFD">
        <w:t xml:space="preserve"> intensivisht p</w:t>
      </w:r>
      <w:r w:rsidR="00A80338">
        <w:t>ë</w:t>
      </w:r>
      <w:r w:rsidR="002C718F" w:rsidRPr="00AA6DFD">
        <w:t>r identifikimin, verifikimin dhe bllokimin e fondit t</w:t>
      </w:r>
      <w:r w:rsidR="00A80338">
        <w:t>ë</w:t>
      </w:r>
      <w:r w:rsidR="002C718F" w:rsidRPr="00AA6DFD">
        <w:t xml:space="preserve"> tok</w:t>
      </w:r>
      <w:r w:rsidR="00A80338">
        <w:t>ë</w:t>
      </w:r>
      <w:r w:rsidR="002C718F" w:rsidRPr="00AA6DFD">
        <w:t>s q</w:t>
      </w:r>
      <w:r w:rsidR="00A80338">
        <w:t>ë</w:t>
      </w:r>
      <w:r w:rsidR="002C718F" w:rsidRPr="00AA6DFD">
        <w:t xml:space="preserve"> t</w:t>
      </w:r>
      <w:r w:rsidR="00A80338">
        <w:t>ë</w:t>
      </w:r>
      <w:r w:rsidR="002C718F" w:rsidRPr="00AA6DFD">
        <w:t xml:space="preserve"> mund</w:t>
      </w:r>
      <w:r w:rsidR="00A80338">
        <w:t>ë</w:t>
      </w:r>
      <w:r w:rsidR="002C718F" w:rsidRPr="00AA6DFD">
        <w:t>so</w:t>
      </w:r>
      <w:r w:rsidR="00A76056" w:rsidRPr="00AA6DFD">
        <w:t>het</w:t>
      </w:r>
      <w:r w:rsidR="002C718F" w:rsidRPr="00AA6DFD">
        <w:t xml:space="preserve"> ekzekutimi </w:t>
      </w:r>
      <w:r w:rsidR="00A76056" w:rsidRPr="00AA6DFD">
        <w:t>i</w:t>
      </w:r>
      <w:r w:rsidR="002C718F" w:rsidRPr="00AA6DFD">
        <w:t xml:space="preserve"> vendimeve. Fondi i tokës në dispozicion aktualisht shtrihet në katër qarqe </w:t>
      </w:r>
      <w:r w:rsidR="002C718F" w:rsidRPr="008926F9">
        <w:t>(Elbasan, Korcë, Gjirokastër, Berat), rreth 23 000 Ha.</w:t>
      </w:r>
      <w:r w:rsidR="002C718F" w:rsidRPr="00AA6DFD">
        <w:t xml:space="preserve"> ATP do të dalë </w:t>
      </w:r>
      <w:r w:rsidR="00BB45C3">
        <w:t>n</w:t>
      </w:r>
      <w:r w:rsidR="00BA6984">
        <w:t>ë</w:t>
      </w:r>
      <w:r w:rsidR="00BB45C3">
        <w:t xml:space="preserve"> nj</w:t>
      </w:r>
      <w:r w:rsidR="00BA6984">
        <w:t>ë</w:t>
      </w:r>
      <w:r w:rsidR="00BB45C3">
        <w:t xml:space="preserve"> periudh</w:t>
      </w:r>
      <w:r w:rsidR="00BA6984">
        <w:t>ë</w:t>
      </w:r>
      <w:r w:rsidR="00BB45C3">
        <w:t xml:space="preserve"> tjet</w:t>
      </w:r>
      <w:r w:rsidR="00BA6984">
        <w:t>ë</w:t>
      </w:r>
      <w:r w:rsidR="00BB45C3">
        <w:t xml:space="preserve">r </w:t>
      </w:r>
      <w:r w:rsidR="002C718F" w:rsidRPr="00AA6DFD">
        <w:t xml:space="preserve">me një analizë e cila do të evidentojë qartazi sipërfaqet reale të cilat do mund të përdoren ende për kompensim nga ky fond. </w:t>
      </w:r>
    </w:p>
    <w:p w:rsidR="002C718F" w:rsidRPr="00161E5C" w:rsidRDefault="00BB45C3" w:rsidP="00147DB8">
      <w:pPr>
        <w:pStyle w:val="ListParagraph"/>
        <w:numPr>
          <w:ilvl w:val="0"/>
          <w:numId w:val="25"/>
        </w:numPr>
        <w:jc w:val="both"/>
      </w:pPr>
      <w:r>
        <w:t>V</w:t>
      </w:r>
      <w:r w:rsidR="00A76056" w:rsidRPr="00AA6DFD">
        <w:t>endime</w:t>
      </w:r>
      <w:r>
        <w:t>t</w:t>
      </w:r>
      <w:r w:rsidR="00A76056" w:rsidRPr="00AA6DFD">
        <w:t xml:space="preserve"> nga oborret n</w:t>
      </w:r>
      <w:r w:rsidR="00A80338">
        <w:t>ë</w:t>
      </w:r>
      <w:r w:rsidR="00A76056" w:rsidRPr="00AA6DFD">
        <w:t xml:space="preserve"> p</w:t>
      </w:r>
      <w:r w:rsidR="00A80338">
        <w:t>ë</w:t>
      </w:r>
      <w:r w:rsidR="00A76056" w:rsidRPr="00AA6DFD">
        <w:t>rdorim nga 209 vendime t</w:t>
      </w:r>
      <w:r w:rsidR="00A80338">
        <w:t>ë</w:t>
      </w:r>
      <w:r w:rsidR="00A76056" w:rsidRPr="00AA6DFD">
        <w:t xml:space="preserve"> planifikuara jan</w:t>
      </w:r>
      <w:r w:rsidR="00A80338">
        <w:t>ë</w:t>
      </w:r>
      <w:r w:rsidR="00A76056" w:rsidRPr="00AA6DFD">
        <w:t xml:space="preserve"> realizuar 309, ky produ</w:t>
      </w:r>
      <w:r>
        <w:t>k</w:t>
      </w:r>
      <w:r w:rsidR="00A76056" w:rsidRPr="00AA6DFD">
        <w:t xml:space="preserve">t </w:t>
      </w:r>
      <w:r w:rsidR="00A80338">
        <w:t>ë</w:t>
      </w:r>
      <w:r w:rsidR="00A76056" w:rsidRPr="00AA6DFD">
        <w:t>sht</w:t>
      </w:r>
      <w:r w:rsidR="00A80338">
        <w:t>ë</w:t>
      </w:r>
      <w:r w:rsidR="008926F9">
        <w:t xml:space="preserve"> tejkal</w:t>
      </w:r>
      <w:r w:rsidR="00A76056" w:rsidRPr="00AA6DFD">
        <w:t>uar dhe nga ana e numrit t</w:t>
      </w:r>
      <w:r w:rsidR="00A80338">
        <w:t>ë</w:t>
      </w:r>
      <w:r w:rsidR="00A76056" w:rsidRPr="00AA6DFD">
        <w:t xml:space="preserve"> vendimev</w:t>
      </w:r>
      <w:r w:rsidR="004B5739">
        <w:t>e</w:t>
      </w:r>
      <w:r w:rsidR="00A76056" w:rsidRPr="00AA6DFD">
        <w:t xml:space="preserve"> dhe n</w:t>
      </w:r>
      <w:r w:rsidR="00A80338">
        <w:t>ë</w:t>
      </w:r>
      <w:r w:rsidR="00A76056" w:rsidRPr="00AA6DFD">
        <w:t xml:space="preserve"> vler</w:t>
      </w:r>
      <w:r w:rsidR="00A80338">
        <w:t>ë</w:t>
      </w:r>
      <w:r w:rsidR="00A76056" w:rsidRPr="00AA6DFD">
        <w:t>.</w:t>
      </w:r>
    </w:p>
    <w:p w:rsidR="004E69BB" w:rsidRPr="00AA6DFD" w:rsidRDefault="004E69BB" w:rsidP="00DC7688">
      <w:pPr>
        <w:spacing w:line="276" w:lineRule="auto"/>
        <w:jc w:val="both"/>
      </w:pPr>
    </w:p>
    <w:p w:rsidR="004949B5" w:rsidRPr="004949B5" w:rsidRDefault="004D7143" w:rsidP="00147DB8">
      <w:pPr>
        <w:pStyle w:val="ListParagraph"/>
        <w:numPr>
          <w:ilvl w:val="0"/>
          <w:numId w:val="15"/>
        </w:numPr>
        <w:jc w:val="both"/>
        <w:rPr>
          <w:b/>
          <w:bCs/>
          <w:sz w:val="22"/>
          <w:szCs w:val="22"/>
        </w:rPr>
      </w:pPr>
      <w:r w:rsidRPr="00AA6DFD">
        <w:t>Objektivi i dyt</w:t>
      </w:r>
      <w:r w:rsidR="00A47623" w:rsidRPr="00AA6DFD">
        <w:t>ë</w:t>
      </w:r>
      <w:r w:rsidRPr="00AA6DFD">
        <w:t xml:space="preserve"> </w:t>
      </w:r>
      <w:r w:rsidR="00A47623" w:rsidRPr="00AA6DFD">
        <w:t>ë</w:t>
      </w:r>
      <w:r w:rsidRPr="00AA6DFD">
        <w:t>sht</w:t>
      </w:r>
      <w:r w:rsidR="00A47623" w:rsidRPr="00AA6DFD">
        <w:t>ë</w:t>
      </w:r>
      <w:r w:rsidRPr="00AA6DFD">
        <w:t xml:space="preserve"> </w:t>
      </w:r>
      <w:r w:rsidRPr="004949B5">
        <w:rPr>
          <w:bCs/>
        </w:rPr>
        <w:t>kryeja e pro</w:t>
      </w:r>
      <w:r w:rsidR="00272A0E">
        <w:rPr>
          <w:bCs/>
        </w:rPr>
        <w:t>c</w:t>
      </w:r>
      <w:r w:rsidRPr="004949B5">
        <w:rPr>
          <w:bCs/>
        </w:rPr>
        <w:t>esit t</w:t>
      </w:r>
      <w:r w:rsidR="00A47623" w:rsidRPr="004949B5">
        <w:rPr>
          <w:bCs/>
        </w:rPr>
        <w:t>ë</w:t>
      </w:r>
      <w:r w:rsidRPr="004949B5">
        <w:rPr>
          <w:bCs/>
        </w:rPr>
        <w:t xml:space="preserve"> trajtimit të pronësisë për dosjet pa vendim që </w:t>
      </w:r>
      <w:r w:rsidR="00BB45C3">
        <w:rPr>
          <w:bCs/>
        </w:rPr>
        <w:t>n</w:t>
      </w:r>
      <w:r w:rsidRPr="004949B5">
        <w:rPr>
          <w:bCs/>
        </w:rPr>
        <w:t>dodhen pranë institucionit dhe dosjet e reja që u hapen në kuadër të ligjit. P</w:t>
      </w:r>
      <w:r w:rsidR="00A47623" w:rsidRPr="004949B5">
        <w:rPr>
          <w:bCs/>
        </w:rPr>
        <w:t>ë</w:t>
      </w:r>
      <w:r w:rsidRPr="004949B5">
        <w:rPr>
          <w:bCs/>
        </w:rPr>
        <w:t>r matjen e k</w:t>
      </w:r>
      <w:r w:rsidR="00A47623" w:rsidRPr="004949B5">
        <w:rPr>
          <w:bCs/>
        </w:rPr>
        <w:t>ë</w:t>
      </w:r>
      <w:r w:rsidRPr="004949B5">
        <w:rPr>
          <w:bCs/>
        </w:rPr>
        <w:t xml:space="preserve">tij objektivi </w:t>
      </w:r>
      <w:r w:rsidR="00A47623" w:rsidRPr="004949B5">
        <w:rPr>
          <w:bCs/>
        </w:rPr>
        <w:t>ë</w:t>
      </w:r>
      <w:r w:rsidRPr="004949B5">
        <w:rPr>
          <w:bCs/>
        </w:rPr>
        <w:t>sht</w:t>
      </w:r>
      <w:r w:rsidR="00A47623" w:rsidRPr="004949B5">
        <w:rPr>
          <w:bCs/>
        </w:rPr>
        <w:t>ë</w:t>
      </w:r>
      <w:r w:rsidR="00324A71" w:rsidRPr="004949B5">
        <w:rPr>
          <w:bCs/>
        </w:rPr>
        <w:t xml:space="preserve"> planifikuar </w:t>
      </w:r>
      <w:r w:rsidRPr="004949B5">
        <w:rPr>
          <w:bCs/>
        </w:rPr>
        <w:t xml:space="preserve">produkti </w:t>
      </w:r>
    </w:p>
    <w:p w:rsidR="004949B5" w:rsidRPr="00DC5A02" w:rsidRDefault="00BB45C3" w:rsidP="00147DB8">
      <w:pPr>
        <w:pStyle w:val="ListParagraph"/>
        <w:numPr>
          <w:ilvl w:val="0"/>
          <w:numId w:val="26"/>
        </w:numPr>
        <w:jc w:val="both"/>
        <w:rPr>
          <w:b/>
          <w:bCs/>
          <w:sz w:val="22"/>
          <w:szCs w:val="22"/>
        </w:rPr>
      </w:pPr>
      <w:r w:rsidRPr="00DC5A02">
        <w:rPr>
          <w:bCs/>
        </w:rPr>
        <w:t>T</w:t>
      </w:r>
      <w:r w:rsidR="004D7143" w:rsidRPr="00DC5A02">
        <w:rPr>
          <w:bCs/>
        </w:rPr>
        <w:t>rajtimi i k</w:t>
      </w:r>
      <w:r w:rsidR="00A47623" w:rsidRPr="00DC5A02">
        <w:rPr>
          <w:bCs/>
        </w:rPr>
        <w:t>ë</w:t>
      </w:r>
      <w:r w:rsidR="004D7143" w:rsidRPr="00DC5A02">
        <w:rPr>
          <w:bCs/>
        </w:rPr>
        <w:t>rkesave p</w:t>
      </w:r>
      <w:r w:rsidR="00A47623" w:rsidRPr="00DC5A02">
        <w:rPr>
          <w:bCs/>
        </w:rPr>
        <w:t>ë</w:t>
      </w:r>
      <w:r w:rsidR="004D7143" w:rsidRPr="00DC5A02">
        <w:rPr>
          <w:bCs/>
        </w:rPr>
        <w:t>r njohje pron</w:t>
      </w:r>
      <w:r w:rsidR="00A47623" w:rsidRPr="00DC5A02">
        <w:rPr>
          <w:bCs/>
        </w:rPr>
        <w:t>ë</w:t>
      </w:r>
      <w:r w:rsidR="004D7143" w:rsidRPr="00DC5A02">
        <w:rPr>
          <w:bCs/>
        </w:rPr>
        <w:t>sie nd</w:t>
      </w:r>
      <w:r w:rsidR="00A47623" w:rsidRPr="00DC5A02">
        <w:rPr>
          <w:bCs/>
        </w:rPr>
        <w:t>ë</w:t>
      </w:r>
      <w:r w:rsidR="004D7143" w:rsidRPr="00DC5A02">
        <w:rPr>
          <w:bCs/>
        </w:rPr>
        <w:t>r vite</w:t>
      </w:r>
      <w:r w:rsidR="00324A71" w:rsidRPr="00DC5A02">
        <w:rPr>
          <w:bCs/>
        </w:rPr>
        <w:t xml:space="preserve">, i cili </w:t>
      </w:r>
      <w:r w:rsidR="004D7143" w:rsidRPr="00DC5A02">
        <w:rPr>
          <w:bCs/>
        </w:rPr>
        <w:t>p</w:t>
      </w:r>
      <w:r w:rsidR="00A47623" w:rsidRPr="00DC5A02">
        <w:rPr>
          <w:bCs/>
        </w:rPr>
        <w:t>ë</w:t>
      </w:r>
      <w:r w:rsidR="004D7143" w:rsidRPr="00DC5A02">
        <w:rPr>
          <w:bCs/>
        </w:rPr>
        <w:t xml:space="preserve">r </w:t>
      </w:r>
      <w:r w:rsidR="00324A71" w:rsidRPr="00DC5A02">
        <w:rPr>
          <w:bCs/>
        </w:rPr>
        <w:t>te</w:t>
      </w:r>
      <w:r w:rsidR="004D7143" w:rsidRPr="00DC5A02">
        <w:rPr>
          <w:bCs/>
        </w:rPr>
        <w:t>t</w:t>
      </w:r>
      <w:r w:rsidR="00A47623" w:rsidRPr="00DC5A02">
        <w:rPr>
          <w:bCs/>
        </w:rPr>
        <w:t>ë</w:t>
      </w:r>
      <w:r w:rsidR="004D7143" w:rsidRPr="00DC5A02">
        <w:rPr>
          <w:bCs/>
        </w:rPr>
        <w:t>mujorin e par</w:t>
      </w:r>
      <w:r w:rsidR="00A47623" w:rsidRPr="00DC5A02">
        <w:rPr>
          <w:bCs/>
        </w:rPr>
        <w:t>ë</w:t>
      </w:r>
      <w:r w:rsidR="004D7143" w:rsidRPr="00DC5A02">
        <w:rPr>
          <w:bCs/>
        </w:rPr>
        <w:t xml:space="preserve"> t</w:t>
      </w:r>
      <w:r w:rsidR="00A47623" w:rsidRPr="00DC5A02">
        <w:rPr>
          <w:bCs/>
        </w:rPr>
        <w:t>ë</w:t>
      </w:r>
      <w:r w:rsidR="004D7143" w:rsidRPr="00DC5A02">
        <w:rPr>
          <w:bCs/>
        </w:rPr>
        <w:t xml:space="preserve"> viti</w:t>
      </w:r>
      <w:r w:rsidR="00324A71" w:rsidRPr="00DC5A02">
        <w:rPr>
          <w:bCs/>
        </w:rPr>
        <w:t>t</w:t>
      </w:r>
      <w:r w:rsidR="004D7143" w:rsidRPr="00DC5A02">
        <w:rPr>
          <w:bCs/>
        </w:rPr>
        <w:t xml:space="preserve"> jan</w:t>
      </w:r>
      <w:r w:rsidR="00A47623" w:rsidRPr="00DC5A02">
        <w:rPr>
          <w:bCs/>
        </w:rPr>
        <w:t>ë</w:t>
      </w:r>
      <w:r w:rsidR="004D7143" w:rsidRPr="00DC5A02">
        <w:rPr>
          <w:bCs/>
        </w:rPr>
        <w:t xml:space="preserve"> planifikuar </w:t>
      </w:r>
      <w:r w:rsidR="00324A71" w:rsidRPr="00DC5A02">
        <w:rPr>
          <w:bCs/>
        </w:rPr>
        <w:t>3.144</w:t>
      </w:r>
      <w:r w:rsidR="009472A1" w:rsidRPr="00DC5A02">
        <w:rPr>
          <w:bCs/>
        </w:rPr>
        <w:t xml:space="preserve"> raste </w:t>
      </w:r>
      <w:r w:rsidR="00324A71" w:rsidRPr="00DC5A02">
        <w:rPr>
          <w:bCs/>
        </w:rPr>
        <w:t xml:space="preserve">nga </w:t>
      </w:r>
      <w:r w:rsidR="009472A1" w:rsidRPr="00DC5A02">
        <w:rPr>
          <w:bCs/>
        </w:rPr>
        <w:t>t</w:t>
      </w:r>
      <w:r w:rsidR="00A47623" w:rsidRPr="00DC5A02">
        <w:rPr>
          <w:bCs/>
        </w:rPr>
        <w:t>ë</w:t>
      </w:r>
      <w:r w:rsidR="009472A1" w:rsidRPr="00DC5A02">
        <w:rPr>
          <w:bCs/>
        </w:rPr>
        <w:t xml:space="preserve"> cilat jan</w:t>
      </w:r>
      <w:r w:rsidR="00A47623" w:rsidRPr="00DC5A02">
        <w:rPr>
          <w:bCs/>
        </w:rPr>
        <w:t>ë</w:t>
      </w:r>
      <w:r w:rsidR="009472A1" w:rsidRPr="00DC5A02">
        <w:rPr>
          <w:bCs/>
        </w:rPr>
        <w:t xml:space="preserve"> realizuar </w:t>
      </w:r>
      <w:r w:rsidR="00324A71" w:rsidRPr="00DC5A02">
        <w:rPr>
          <w:bCs/>
        </w:rPr>
        <w:t>1.662. Me ndryshimet e miratuara nga Këshilli i Ministrave me vendimin nr. 765 d</w:t>
      </w:r>
      <w:r w:rsidR="00676855">
        <w:rPr>
          <w:bCs/>
        </w:rPr>
        <w:t>a</w:t>
      </w:r>
      <w:r w:rsidR="00324A71" w:rsidRPr="00DC5A02">
        <w:rPr>
          <w:bCs/>
        </w:rPr>
        <w:t>t</w:t>
      </w:r>
      <w:r w:rsidR="003737B7">
        <w:rPr>
          <w:bCs/>
        </w:rPr>
        <w:t>ë</w:t>
      </w:r>
      <w:r w:rsidR="00324A71" w:rsidRPr="00DC5A02">
        <w:rPr>
          <w:bCs/>
        </w:rPr>
        <w:t xml:space="preserve"> 20.12.2017 për “Disa ndryshime dhe shtesa në vendimin nr. 222, datë 23.3.2016, “Për trajtimin e kërkesave për njohje të pronës e të kompensimit të saj”, u mor</w:t>
      </w:r>
      <w:r w:rsidR="00A80338" w:rsidRPr="00DC5A02">
        <w:rPr>
          <w:bCs/>
        </w:rPr>
        <w:t>ë</w:t>
      </w:r>
      <w:r w:rsidR="00324A71" w:rsidRPr="00DC5A02">
        <w:rPr>
          <w:bCs/>
        </w:rPr>
        <w:t>n masa konkrete në lidhje me rifillimin e pro</w:t>
      </w:r>
      <w:r w:rsidR="00DC5A02">
        <w:rPr>
          <w:bCs/>
        </w:rPr>
        <w:t>ç</w:t>
      </w:r>
      <w:r w:rsidR="00324A71" w:rsidRPr="00DC5A02">
        <w:rPr>
          <w:bCs/>
        </w:rPr>
        <w:t>esit të shqyrtimit të dosjeve pas miratimit të ndryshimeve të akteve nënligjore, të cilat kanë në objekt të tyre njohjen e të drejtë së kompensimit të pronës. K</w:t>
      </w:r>
      <w:r w:rsidR="00A80338" w:rsidRPr="00DC5A02">
        <w:rPr>
          <w:bCs/>
        </w:rPr>
        <w:t>ë</w:t>
      </w:r>
      <w:r w:rsidR="00324A71" w:rsidRPr="00DC5A02">
        <w:rPr>
          <w:bCs/>
        </w:rPr>
        <w:t>to vendime p</w:t>
      </w:r>
      <w:r w:rsidR="00A80338" w:rsidRPr="00DC5A02">
        <w:rPr>
          <w:bCs/>
        </w:rPr>
        <w:t>ë</w:t>
      </w:r>
      <w:r w:rsidR="00324A71" w:rsidRPr="00DC5A02">
        <w:rPr>
          <w:bCs/>
        </w:rPr>
        <w:t>rcaktuan metodologjin</w:t>
      </w:r>
      <w:r w:rsidR="00A80338" w:rsidRPr="00DC5A02">
        <w:rPr>
          <w:bCs/>
        </w:rPr>
        <w:t>ë</w:t>
      </w:r>
      <w:r w:rsidR="00324A71" w:rsidRPr="00DC5A02">
        <w:rPr>
          <w:bCs/>
        </w:rPr>
        <w:t xml:space="preserve"> dhe afate t</w:t>
      </w:r>
      <w:r w:rsidR="00A80338" w:rsidRPr="00DC5A02">
        <w:rPr>
          <w:bCs/>
        </w:rPr>
        <w:t>ë</w:t>
      </w:r>
      <w:r w:rsidR="00324A71" w:rsidRPr="00DC5A02">
        <w:rPr>
          <w:bCs/>
        </w:rPr>
        <w:t xml:space="preserve"> reja p</w:t>
      </w:r>
      <w:r w:rsidR="00A80338" w:rsidRPr="00DC5A02">
        <w:rPr>
          <w:bCs/>
        </w:rPr>
        <w:t>ë</w:t>
      </w:r>
      <w:r w:rsidR="00324A71" w:rsidRPr="00DC5A02">
        <w:rPr>
          <w:bCs/>
        </w:rPr>
        <w:t>r njohjen e pron</w:t>
      </w:r>
      <w:r w:rsidR="00A80338" w:rsidRPr="00DC5A02">
        <w:rPr>
          <w:bCs/>
        </w:rPr>
        <w:t>ë</w:t>
      </w:r>
      <w:r w:rsidR="00324A71" w:rsidRPr="00DC5A02">
        <w:rPr>
          <w:bCs/>
        </w:rPr>
        <w:t>sis</w:t>
      </w:r>
      <w:r w:rsidR="00A80338" w:rsidRPr="00DC5A02">
        <w:rPr>
          <w:bCs/>
        </w:rPr>
        <w:t>ë</w:t>
      </w:r>
      <w:r w:rsidR="00324A71" w:rsidRPr="00DC5A02">
        <w:rPr>
          <w:bCs/>
        </w:rPr>
        <w:t xml:space="preserve"> nd</w:t>
      </w:r>
      <w:r w:rsidR="00A80338" w:rsidRPr="00DC5A02">
        <w:rPr>
          <w:bCs/>
        </w:rPr>
        <w:t>ë</w:t>
      </w:r>
      <w:r w:rsidR="00324A71" w:rsidRPr="00DC5A02">
        <w:rPr>
          <w:bCs/>
        </w:rPr>
        <w:t xml:space="preserve">r vite. </w:t>
      </w:r>
    </w:p>
    <w:p w:rsidR="004949B5" w:rsidRPr="004949B5" w:rsidRDefault="00324A71" w:rsidP="00147DB8">
      <w:pPr>
        <w:pStyle w:val="ListParagraph"/>
        <w:numPr>
          <w:ilvl w:val="0"/>
          <w:numId w:val="15"/>
        </w:numPr>
        <w:jc w:val="both"/>
        <w:rPr>
          <w:b/>
          <w:bCs/>
          <w:sz w:val="22"/>
          <w:szCs w:val="22"/>
        </w:rPr>
      </w:pPr>
      <w:r w:rsidRPr="004949B5">
        <w:rPr>
          <w:bCs/>
        </w:rPr>
        <w:t>Objektivi i tret</w:t>
      </w:r>
      <w:r w:rsidR="00A80338" w:rsidRPr="004949B5">
        <w:rPr>
          <w:bCs/>
        </w:rPr>
        <w:t>ë</w:t>
      </w:r>
      <w:r w:rsidRPr="004949B5">
        <w:rPr>
          <w:bCs/>
        </w:rPr>
        <w:t xml:space="preserve"> p</w:t>
      </w:r>
      <w:r w:rsidR="00A80338" w:rsidRPr="004949B5">
        <w:rPr>
          <w:bCs/>
        </w:rPr>
        <w:t>ë</w:t>
      </w:r>
      <w:r w:rsidRPr="004949B5">
        <w:rPr>
          <w:bCs/>
        </w:rPr>
        <w:t xml:space="preserve">r programin </w:t>
      </w:r>
      <w:r w:rsidR="00A80338" w:rsidRPr="004949B5">
        <w:rPr>
          <w:bCs/>
        </w:rPr>
        <w:t>ë</w:t>
      </w:r>
      <w:r w:rsidRPr="004949B5">
        <w:rPr>
          <w:bCs/>
        </w:rPr>
        <w:t>sht</w:t>
      </w:r>
      <w:r w:rsidR="00A80338" w:rsidRPr="004949B5">
        <w:rPr>
          <w:bCs/>
        </w:rPr>
        <w:t>ë</w:t>
      </w:r>
      <w:r w:rsidRPr="004949B5">
        <w:rPr>
          <w:bCs/>
        </w:rPr>
        <w:t xml:space="preserve"> </w:t>
      </w:r>
      <w:r w:rsidRPr="004949B5">
        <w:rPr>
          <w:bCs/>
          <w:color w:val="000000"/>
        </w:rPr>
        <w:t>legalizimi dhe p</w:t>
      </w:r>
      <w:r w:rsidR="00A80338" w:rsidRPr="004949B5">
        <w:rPr>
          <w:bCs/>
          <w:color w:val="000000"/>
        </w:rPr>
        <w:t>ë</w:t>
      </w:r>
      <w:r w:rsidRPr="004949B5">
        <w:rPr>
          <w:bCs/>
          <w:color w:val="000000"/>
        </w:rPr>
        <w:t>rpunimi i informacionit tekniko</w:t>
      </w:r>
      <w:r w:rsidR="00BB45C3">
        <w:rPr>
          <w:bCs/>
          <w:color w:val="000000"/>
        </w:rPr>
        <w:t>-</w:t>
      </w:r>
      <w:r w:rsidRPr="004949B5">
        <w:rPr>
          <w:bCs/>
          <w:color w:val="000000"/>
        </w:rPr>
        <w:t>ligjor p</w:t>
      </w:r>
      <w:r w:rsidR="00A80338" w:rsidRPr="004949B5">
        <w:rPr>
          <w:bCs/>
          <w:color w:val="000000"/>
        </w:rPr>
        <w:t>ë</w:t>
      </w:r>
      <w:r w:rsidRPr="004949B5">
        <w:rPr>
          <w:bCs/>
          <w:color w:val="000000"/>
        </w:rPr>
        <w:t>r nd</w:t>
      </w:r>
      <w:r w:rsidR="00A80338" w:rsidRPr="004949B5">
        <w:rPr>
          <w:bCs/>
          <w:color w:val="000000"/>
        </w:rPr>
        <w:t>ë</w:t>
      </w:r>
      <w:r w:rsidRPr="004949B5">
        <w:rPr>
          <w:bCs/>
          <w:color w:val="000000"/>
        </w:rPr>
        <w:t>rtimet informale. P</w:t>
      </w:r>
      <w:r w:rsidR="00A80338" w:rsidRPr="004949B5">
        <w:rPr>
          <w:bCs/>
          <w:color w:val="000000"/>
        </w:rPr>
        <w:t>ë</w:t>
      </w:r>
      <w:r w:rsidRPr="004949B5">
        <w:rPr>
          <w:bCs/>
          <w:color w:val="000000"/>
        </w:rPr>
        <w:t>r realizimin e k</w:t>
      </w:r>
      <w:r w:rsidR="00A80338" w:rsidRPr="004949B5">
        <w:rPr>
          <w:bCs/>
          <w:color w:val="000000"/>
        </w:rPr>
        <w:t>ë</w:t>
      </w:r>
      <w:r w:rsidRPr="004949B5">
        <w:rPr>
          <w:bCs/>
          <w:color w:val="000000"/>
        </w:rPr>
        <w:t>tij objektivi jan</w:t>
      </w:r>
      <w:r w:rsidR="00A80338" w:rsidRPr="004949B5">
        <w:rPr>
          <w:bCs/>
          <w:color w:val="000000"/>
        </w:rPr>
        <w:t>ë</w:t>
      </w:r>
      <w:r w:rsidRPr="004949B5">
        <w:rPr>
          <w:bCs/>
          <w:color w:val="000000"/>
        </w:rPr>
        <w:t xml:space="preserve"> planifikuar dy produkte. </w:t>
      </w:r>
    </w:p>
    <w:p w:rsidR="004949B5" w:rsidRDefault="004949B5" w:rsidP="004949B5">
      <w:pPr>
        <w:pStyle w:val="ListParagraph"/>
        <w:jc w:val="both"/>
        <w:rPr>
          <w:bCs/>
          <w:color w:val="000000"/>
        </w:rPr>
      </w:pPr>
    </w:p>
    <w:p w:rsidR="007A68BE" w:rsidRPr="00DC5A02" w:rsidRDefault="00324A71" w:rsidP="00147DB8">
      <w:pPr>
        <w:pStyle w:val="ListParagraph"/>
        <w:numPr>
          <w:ilvl w:val="0"/>
          <w:numId w:val="26"/>
        </w:numPr>
        <w:jc w:val="both"/>
        <w:rPr>
          <w:b/>
          <w:bCs/>
          <w:sz w:val="22"/>
          <w:szCs w:val="22"/>
        </w:rPr>
      </w:pPr>
      <w:r w:rsidRPr="00DC5A02">
        <w:rPr>
          <w:bCs/>
          <w:color w:val="000000"/>
        </w:rPr>
        <w:t xml:space="preserve">Produkti </w:t>
      </w:r>
      <w:r w:rsidR="00821091" w:rsidRPr="00DC5A02">
        <w:rPr>
          <w:bCs/>
          <w:color w:val="000000"/>
        </w:rPr>
        <w:t>i</w:t>
      </w:r>
      <w:r w:rsidRPr="00DC5A02">
        <w:rPr>
          <w:bCs/>
          <w:color w:val="000000"/>
        </w:rPr>
        <w:t xml:space="preserve"> par</w:t>
      </w:r>
      <w:r w:rsidR="00A80338" w:rsidRPr="00DC5A02">
        <w:rPr>
          <w:bCs/>
          <w:color w:val="000000"/>
        </w:rPr>
        <w:t>ë</w:t>
      </w:r>
      <w:r w:rsidRPr="00DC5A02">
        <w:rPr>
          <w:bCs/>
          <w:color w:val="000000"/>
        </w:rPr>
        <w:t xml:space="preserve"> </w:t>
      </w:r>
      <w:r w:rsidR="00A80338" w:rsidRPr="00DC5A02">
        <w:rPr>
          <w:bCs/>
          <w:color w:val="000000"/>
        </w:rPr>
        <w:t>ë</w:t>
      </w:r>
      <w:r w:rsidRPr="00DC5A02">
        <w:rPr>
          <w:bCs/>
          <w:color w:val="000000"/>
        </w:rPr>
        <w:t>sht</w:t>
      </w:r>
      <w:r w:rsidR="00A80338" w:rsidRPr="00DC5A02">
        <w:rPr>
          <w:bCs/>
          <w:color w:val="000000"/>
        </w:rPr>
        <w:t>ë</w:t>
      </w:r>
      <w:r w:rsidRPr="00DC5A02">
        <w:rPr>
          <w:bCs/>
          <w:color w:val="000000"/>
        </w:rPr>
        <w:t xml:space="preserve"> shp</w:t>
      </w:r>
      <w:r w:rsidR="00A80338" w:rsidRPr="00DC5A02">
        <w:rPr>
          <w:bCs/>
          <w:color w:val="000000"/>
        </w:rPr>
        <w:t>ë</w:t>
      </w:r>
      <w:r w:rsidRPr="00DC5A02">
        <w:rPr>
          <w:bCs/>
          <w:color w:val="000000"/>
        </w:rPr>
        <w:t>rndarja e fondit t</w:t>
      </w:r>
      <w:r w:rsidR="00A80338" w:rsidRPr="00DC5A02">
        <w:rPr>
          <w:bCs/>
          <w:color w:val="000000"/>
        </w:rPr>
        <w:t>ë</w:t>
      </w:r>
      <w:r w:rsidRPr="00DC5A02">
        <w:rPr>
          <w:bCs/>
          <w:color w:val="000000"/>
        </w:rPr>
        <w:t xml:space="preserve"> ALUIZNI-t nga 686 ç</w:t>
      </w:r>
      <w:r w:rsidR="00A80338" w:rsidRPr="00DC5A02">
        <w:rPr>
          <w:bCs/>
          <w:color w:val="000000"/>
        </w:rPr>
        <w:t>ë</w:t>
      </w:r>
      <w:r w:rsidRPr="00DC5A02">
        <w:rPr>
          <w:bCs/>
          <w:color w:val="000000"/>
        </w:rPr>
        <w:t>shtje t</w:t>
      </w:r>
      <w:r w:rsidR="00A80338" w:rsidRPr="00DC5A02">
        <w:rPr>
          <w:bCs/>
          <w:color w:val="000000"/>
        </w:rPr>
        <w:t>ë</w:t>
      </w:r>
      <w:r w:rsidRPr="00DC5A02">
        <w:rPr>
          <w:bCs/>
          <w:color w:val="000000"/>
        </w:rPr>
        <w:t xml:space="preserve"> planifikuara jan</w:t>
      </w:r>
      <w:r w:rsidR="00A80338" w:rsidRPr="00DC5A02">
        <w:rPr>
          <w:bCs/>
          <w:color w:val="000000"/>
        </w:rPr>
        <w:t>ë</w:t>
      </w:r>
      <w:r w:rsidRPr="00DC5A02">
        <w:rPr>
          <w:bCs/>
          <w:color w:val="000000"/>
        </w:rPr>
        <w:t xml:space="preserve"> realizuar 941. </w:t>
      </w:r>
    </w:p>
    <w:p w:rsidR="004E69BB" w:rsidRPr="008D139F" w:rsidRDefault="00324A71" w:rsidP="008D139F">
      <w:pPr>
        <w:pStyle w:val="ListParagraph"/>
        <w:numPr>
          <w:ilvl w:val="0"/>
          <w:numId w:val="26"/>
        </w:numPr>
        <w:jc w:val="both"/>
        <w:rPr>
          <w:b/>
          <w:bCs/>
        </w:rPr>
      </w:pPr>
      <w:r w:rsidRPr="00DC5A02">
        <w:rPr>
          <w:bCs/>
          <w:color w:val="000000"/>
        </w:rPr>
        <w:t xml:space="preserve">Produkti </w:t>
      </w:r>
      <w:r w:rsidR="00821091" w:rsidRPr="00DC5A02">
        <w:rPr>
          <w:bCs/>
          <w:color w:val="000000"/>
        </w:rPr>
        <w:t>i</w:t>
      </w:r>
      <w:r w:rsidRPr="00DC5A02">
        <w:rPr>
          <w:bCs/>
          <w:color w:val="000000"/>
        </w:rPr>
        <w:t xml:space="preserve"> dyt</w:t>
      </w:r>
      <w:r w:rsidR="00A80338" w:rsidRPr="00DC5A02">
        <w:rPr>
          <w:bCs/>
          <w:color w:val="000000"/>
        </w:rPr>
        <w:t>ë</w:t>
      </w:r>
      <w:r w:rsidRPr="00DC5A02">
        <w:rPr>
          <w:bCs/>
          <w:color w:val="000000"/>
        </w:rPr>
        <w:t xml:space="preserve"> </w:t>
      </w:r>
      <w:r w:rsidR="00A80338" w:rsidRPr="00DC5A02">
        <w:rPr>
          <w:bCs/>
          <w:color w:val="000000"/>
        </w:rPr>
        <w:t>ë</w:t>
      </w:r>
      <w:r w:rsidRPr="00DC5A02">
        <w:rPr>
          <w:bCs/>
          <w:color w:val="000000"/>
        </w:rPr>
        <w:t>sht</w:t>
      </w:r>
      <w:r w:rsidR="00A80338" w:rsidRPr="00DC5A02">
        <w:rPr>
          <w:bCs/>
          <w:color w:val="000000"/>
        </w:rPr>
        <w:t>ë</w:t>
      </w:r>
      <w:r w:rsidRPr="00DC5A02">
        <w:rPr>
          <w:bCs/>
          <w:color w:val="000000"/>
        </w:rPr>
        <w:t xml:space="preserve"> </w:t>
      </w:r>
      <w:r w:rsidR="00821091" w:rsidRPr="00DC5A02">
        <w:rPr>
          <w:bCs/>
        </w:rPr>
        <w:t>legalizimi dhe perpunimi i informacionit tekniko ligjor p</w:t>
      </w:r>
      <w:r w:rsidR="00A80338" w:rsidRPr="00DC5A02">
        <w:rPr>
          <w:bCs/>
        </w:rPr>
        <w:t>ë</w:t>
      </w:r>
      <w:r w:rsidR="00821091" w:rsidRPr="00DC5A02">
        <w:rPr>
          <w:bCs/>
        </w:rPr>
        <w:t>r nd</w:t>
      </w:r>
      <w:r w:rsidR="00A80338" w:rsidRPr="00DC5A02">
        <w:rPr>
          <w:bCs/>
        </w:rPr>
        <w:t>ë</w:t>
      </w:r>
      <w:r w:rsidR="00821091" w:rsidRPr="00DC5A02">
        <w:rPr>
          <w:bCs/>
        </w:rPr>
        <w:t>rtimet informale numri i lejeve t</w:t>
      </w:r>
      <w:r w:rsidR="00A80338" w:rsidRPr="00DC5A02">
        <w:rPr>
          <w:bCs/>
        </w:rPr>
        <w:t>ë</w:t>
      </w:r>
      <w:r w:rsidR="00821091" w:rsidRPr="00DC5A02">
        <w:rPr>
          <w:bCs/>
        </w:rPr>
        <w:t xml:space="preserve"> planifuara jan</w:t>
      </w:r>
      <w:r w:rsidR="00A80338" w:rsidRPr="00DC5A02">
        <w:rPr>
          <w:bCs/>
        </w:rPr>
        <w:t>ë</w:t>
      </w:r>
      <w:r w:rsidR="00821091" w:rsidRPr="00DC5A02">
        <w:rPr>
          <w:bCs/>
        </w:rPr>
        <w:t xml:space="preserve"> 16.666 dhe jan</w:t>
      </w:r>
      <w:r w:rsidR="00A80338" w:rsidRPr="00DC5A02">
        <w:rPr>
          <w:bCs/>
        </w:rPr>
        <w:t>ë</w:t>
      </w:r>
      <w:r w:rsidR="00821091" w:rsidRPr="00DC5A02">
        <w:rPr>
          <w:bCs/>
        </w:rPr>
        <w:t xml:space="preserve"> realizuar 19.404 raste.</w:t>
      </w:r>
    </w:p>
    <w:p w:rsidR="00D6391D" w:rsidRPr="00954C53" w:rsidRDefault="00A51460" w:rsidP="00DC7688">
      <w:pPr>
        <w:jc w:val="both"/>
      </w:pPr>
      <w:r w:rsidRPr="00AA6DFD">
        <w:rPr>
          <w:bCs/>
        </w:rPr>
        <w:t xml:space="preserve">Shpenzimet kapitale </w:t>
      </w:r>
      <w:r w:rsidR="00821091" w:rsidRPr="00AA6DFD">
        <w:rPr>
          <w:bCs/>
        </w:rPr>
        <w:t>p</w:t>
      </w:r>
      <w:r w:rsidR="00A80338">
        <w:rPr>
          <w:bCs/>
        </w:rPr>
        <w:t>ë</w:t>
      </w:r>
      <w:r w:rsidR="00821091" w:rsidRPr="00AA6DFD">
        <w:rPr>
          <w:bCs/>
        </w:rPr>
        <w:t>r Agjencin</w:t>
      </w:r>
      <w:r w:rsidR="00A80338">
        <w:rPr>
          <w:bCs/>
        </w:rPr>
        <w:t>ë</w:t>
      </w:r>
      <w:r w:rsidR="00821091" w:rsidRPr="00AA6DFD">
        <w:rPr>
          <w:bCs/>
        </w:rPr>
        <w:t xml:space="preserve"> e Trajtimit t</w:t>
      </w:r>
      <w:r w:rsidR="00A80338">
        <w:rPr>
          <w:bCs/>
        </w:rPr>
        <w:t>ë</w:t>
      </w:r>
      <w:r w:rsidR="00821091" w:rsidRPr="00AA6DFD">
        <w:rPr>
          <w:bCs/>
        </w:rPr>
        <w:t xml:space="preserve"> pronave </w:t>
      </w:r>
      <w:r w:rsidRPr="00AA6DFD">
        <w:rPr>
          <w:bCs/>
        </w:rPr>
        <w:t>jan</w:t>
      </w:r>
      <w:r w:rsidR="00A47623" w:rsidRPr="00AA6DFD">
        <w:rPr>
          <w:bCs/>
        </w:rPr>
        <w:t>ë</w:t>
      </w:r>
      <w:r w:rsidRPr="00AA6DFD">
        <w:rPr>
          <w:bCs/>
        </w:rPr>
        <w:t xml:space="preserve"> planifikuar </w:t>
      </w:r>
      <w:r w:rsidR="0072105D" w:rsidRPr="00AA6DFD">
        <w:rPr>
          <w:bCs/>
        </w:rPr>
        <w:t>n</w:t>
      </w:r>
      <w:r w:rsidR="00E11E22" w:rsidRPr="00AA6DFD">
        <w:rPr>
          <w:bCs/>
        </w:rPr>
        <w:t>ë</w:t>
      </w:r>
      <w:r w:rsidR="0072105D" w:rsidRPr="00AA6DFD">
        <w:rPr>
          <w:bCs/>
        </w:rPr>
        <w:t xml:space="preserve"> </w:t>
      </w:r>
      <w:r w:rsidRPr="00AA6DFD">
        <w:rPr>
          <w:bCs/>
        </w:rPr>
        <w:t>2 projekte “</w:t>
      </w:r>
      <w:r w:rsidR="001C108B">
        <w:rPr>
          <w:bCs/>
        </w:rPr>
        <w:t>B</w:t>
      </w:r>
      <w:r w:rsidRPr="00AA6DFD">
        <w:rPr>
          <w:bCs/>
        </w:rPr>
        <w:t>l</w:t>
      </w:r>
      <w:r w:rsidR="001C108B">
        <w:rPr>
          <w:bCs/>
        </w:rPr>
        <w:t>erje pajisje elektronike” dhe “Blerje fikse zjarri”. Për produktin e parë</w:t>
      </w:r>
      <w:r w:rsidR="001C108B" w:rsidRPr="00AA6DFD">
        <w:rPr>
          <w:bCs/>
        </w:rPr>
        <w:t xml:space="preserve"> </w:t>
      </w:r>
      <w:r w:rsidR="001C108B">
        <w:t>t</w:t>
      </w:r>
      <w:r w:rsidR="001C108B" w:rsidRPr="00AA6DFD">
        <w:t>enderi ka p</w:t>
      </w:r>
      <w:r w:rsidR="001C108B">
        <w:t>ë</w:t>
      </w:r>
      <w:r w:rsidR="001C108B" w:rsidRPr="00AA6DFD">
        <w:t>rfunduar me dat</w:t>
      </w:r>
      <w:r w:rsidR="001C108B">
        <w:t>ë</w:t>
      </w:r>
      <w:r w:rsidR="001C108B" w:rsidRPr="00AA6DFD">
        <w:t xml:space="preserve"> 07.09.2018 vet</w:t>
      </w:r>
      <w:r w:rsidR="001C108B">
        <w:t>ë</w:t>
      </w:r>
      <w:r w:rsidR="001C108B" w:rsidRPr="00AA6DFD">
        <w:t>m p</w:t>
      </w:r>
      <w:r w:rsidR="001C108B">
        <w:t>ë</w:t>
      </w:r>
      <w:r w:rsidR="001C108B" w:rsidRPr="00AA6DFD">
        <w:t>r nj</w:t>
      </w:r>
      <w:r w:rsidR="001C108B">
        <w:t>ë</w:t>
      </w:r>
      <w:r w:rsidR="001C108B" w:rsidRPr="00AA6DFD">
        <w:t xml:space="preserve"> pjes</w:t>
      </w:r>
      <w:r w:rsidR="001C108B">
        <w:t>ë</w:t>
      </w:r>
      <w:r w:rsidR="001C108B" w:rsidRPr="00AA6DFD">
        <w:t xml:space="preserve"> t</w:t>
      </w:r>
      <w:r w:rsidR="001C108B">
        <w:t>ë p</w:t>
      </w:r>
      <w:r w:rsidR="001C108B" w:rsidRPr="00AA6DFD">
        <w:t>a</w:t>
      </w:r>
      <w:r w:rsidR="001C108B">
        <w:t>j</w:t>
      </w:r>
      <w:r w:rsidR="001C108B" w:rsidRPr="00AA6DFD">
        <w:t>isjeve elektronike</w:t>
      </w:r>
      <w:r w:rsidR="008D139F">
        <w:t>, nd</w:t>
      </w:r>
      <w:r w:rsidR="002E36DB">
        <w:t>ë</w:t>
      </w:r>
      <w:r w:rsidR="008D139F">
        <w:t>rsa p</w:t>
      </w:r>
      <w:r w:rsidR="002E36DB">
        <w:t>ë</w:t>
      </w:r>
      <w:r w:rsidR="008D139F">
        <w:t>r pjes</w:t>
      </w:r>
      <w:r w:rsidR="002E36DB">
        <w:t>ë</w:t>
      </w:r>
      <w:r w:rsidR="008D139F">
        <w:t>n tjet</w:t>
      </w:r>
      <w:r w:rsidR="002E36DB">
        <w:t>ë</w:t>
      </w:r>
      <w:r w:rsidR="008D139F">
        <w:t>r po vijojn</w:t>
      </w:r>
      <w:r w:rsidR="002E36DB">
        <w:t>ë</w:t>
      </w:r>
      <w:r w:rsidR="008D139F">
        <w:t xml:space="preserve"> procedurat</w:t>
      </w:r>
      <w:r w:rsidR="001C108B" w:rsidRPr="00AA6DFD">
        <w:rPr>
          <w:bCs/>
        </w:rPr>
        <w:t xml:space="preserve"> </w:t>
      </w:r>
      <w:r w:rsidRPr="00AA6DFD">
        <w:rPr>
          <w:bCs/>
        </w:rPr>
        <w:t>p</w:t>
      </w:r>
      <w:r w:rsidR="00A47623" w:rsidRPr="00AA6DFD">
        <w:rPr>
          <w:bCs/>
        </w:rPr>
        <w:t>ë</w:t>
      </w:r>
      <w:r w:rsidRPr="00AA6DFD">
        <w:rPr>
          <w:bCs/>
        </w:rPr>
        <w:t>r projektin e dyt</w:t>
      </w:r>
      <w:r w:rsidR="00A47623" w:rsidRPr="00AA6DFD">
        <w:rPr>
          <w:bCs/>
        </w:rPr>
        <w:t>ë</w:t>
      </w:r>
      <w:r w:rsidRPr="00AA6DFD">
        <w:rPr>
          <w:bCs/>
        </w:rPr>
        <w:t xml:space="preserve"> </w:t>
      </w:r>
      <w:r w:rsidR="00A47623" w:rsidRPr="00AA6DFD">
        <w:rPr>
          <w:bCs/>
        </w:rPr>
        <w:t>ë</w:t>
      </w:r>
      <w:r w:rsidRPr="00AA6DFD">
        <w:rPr>
          <w:bCs/>
        </w:rPr>
        <w:t>sht</w:t>
      </w:r>
      <w:r w:rsidR="00A47623" w:rsidRPr="00AA6DFD">
        <w:rPr>
          <w:bCs/>
        </w:rPr>
        <w:t>ë</w:t>
      </w:r>
      <w:r w:rsidRPr="00AA6DFD">
        <w:rPr>
          <w:bCs/>
        </w:rPr>
        <w:t xml:space="preserve"> kryer pro</w:t>
      </w:r>
      <w:r w:rsidR="00AC412C">
        <w:rPr>
          <w:bCs/>
        </w:rPr>
        <w:t>ç</w:t>
      </w:r>
      <w:r w:rsidRPr="00AA6DFD">
        <w:rPr>
          <w:bCs/>
        </w:rPr>
        <w:t>edura me blerje t</w:t>
      </w:r>
      <w:r w:rsidR="00A47623" w:rsidRPr="00AA6DFD">
        <w:rPr>
          <w:bCs/>
        </w:rPr>
        <w:t>ë</w:t>
      </w:r>
      <w:r w:rsidRPr="00AA6DFD">
        <w:rPr>
          <w:bCs/>
        </w:rPr>
        <w:t xml:space="preserve"> vog</w:t>
      </w:r>
      <w:r w:rsidR="00A47623" w:rsidRPr="00AA6DFD">
        <w:rPr>
          <w:bCs/>
        </w:rPr>
        <w:t>ë</w:t>
      </w:r>
      <w:r w:rsidRPr="00AA6DFD">
        <w:rPr>
          <w:bCs/>
        </w:rPr>
        <w:t xml:space="preserve">l dhe </w:t>
      </w:r>
      <w:r w:rsidR="00A47623" w:rsidRPr="00AA6DFD">
        <w:rPr>
          <w:bCs/>
        </w:rPr>
        <w:t>ë</w:t>
      </w:r>
      <w:r w:rsidRPr="00AA6DFD">
        <w:rPr>
          <w:bCs/>
        </w:rPr>
        <w:t>sht</w:t>
      </w:r>
      <w:r w:rsidR="00A47623" w:rsidRPr="00AA6DFD">
        <w:rPr>
          <w:bCs/>
        </w:rPr>
        <w:t>ë</w:t>
      </w:r>
      <w:r w:rsidRPr="00AA6DFD">
        <w:rPr>
          <w:bCs/>
        </w:rPr>
        <w:t xml:space="preserve"> b</w:t>
      </w:r>
      <w:r w:rsidR="00A47623" w:rsidRPr="00AA6DFD">
        <w:rPr>
          <w:bCs/>
        </w:rPr>
        <w:t>ë</w:t>
      </w:r>
      <w:r w:rsidRPr="00AA6DFD">
        <w:rPr>
          <w:bCs/>
        </w:rPr>
        <w:t>r</w:t>
      </w:r>
      <w:r w:rsidR="00A47623" w:rsidRPr="00AA6DFD">
        <w:rPr>
          <w:bCs/>
        </w:rPr>
        <w:t>ë</w:t>
      </w:r>
      <w:r w:rsidRPr="00AA6DFD">
        <w:rPr>
          <w:bCs/>
        </w:rPr>
        <w:t xml:space="preserve"> likuidimi i shum</w:t>
      </w:r>
      <w:r w:rsidR="00A47623" w:rsidRPr="00AA6DFD">
        <w:rPr>
          <w:bCs/>
        </w:rPr>
        <w:t>ë</w:t>
      </w:r>
      <w:r w:rsidR="004C03FF">
        <w:rPr>
          <w:bCs/>
        </w:rPr>
        <w:t>s nd</w:t>
      </w:r>
      <w:r w:rsidR="00BA6984">
        <w:rPr>
          <w:bCs/>
        </w:rPr>
        <w:t>ë</w:t>
      </w:r>
      <w:r w:rsidR="004C03FF">
        <w:rPr>
          <w:bCs/>
        </w:rPr>
        <w:t>rsa</w:t>
      </w:r>
      <w:r w:rsidR="00821091" w:rsidRPr="00AA6DFD">
        <w:t xml:space="preserve">. </w:t>
      </w:r>
      <w:r w:rsidR="007F3063" w:rsidRPr="00AA6DFD">
        <w:rPr>
          <w:bCs/>
        </w:rPr>
        <w:t>N</w:t>
      </w:r>
      <w:r w:rsidR="00FC3D3F" w:rsidRPr="00AA6DFD">
        <w:rPr>
          <w:bCs/>
        </w:rPr>
        <w:t>ë</w:t>
      </w:r>
      <w:r w:rsidR="007F3063" w:rsidRPr="00AA6DFD">
        <w:rPr>
          <w:bCs/>
        </w:rPr>
        <w:t xml:space="preserve"> lidhje me detyrimet e prapambetura </w:t>
      </w:r>
      <w:r w:rsidR="00A64818">
        <w:rPr>
          <w:bCs/>
        </w:rPr>
        <w:t>prej rreth 129.4 milion</w:t>
      </w:r>
      <w:r w:rsidR="00954C53">
        <w:rPr>
          <w:bCs/>
        </w:rPr>
        <w:t>ë</w:t>
      </w:r>
      <w:r w:rsidR="00A64818">
        <w:rPr>
          <w:bCs/>
        </w:rPr>
        <w:t xml:space="preserve"> lek</w:t>
      </w:r>
      <w:r w:rsidR="00954C53">
        <w:rPr>
          <w:bCs/>
        </w:rPr>
        <w:t>ë</w:t>
      </w:r>
      <w:r w:rsidR="00A64818">
        <w:rPr>
          <w:bCs/>
        </w:rPr>
        <w:t xml:space="preserve">. </w:t>
      </w:r>
      <w:r w:rsidR="007574A7" w:rsidRPr="00AA6DFD">
        <w:rPr>
          <w:bCs/>
        </w:rPr>
        <w:t>P</w:t>
      </w:r>
      <w:r w:rsidR="00A80338">
        <w:rPr>
          <w:bCs/>
        </w:rPr>
        <w:t>ë</w:t>
      </w:r>
      <w:r w:rsidR="007574A7" w:rsidRPr="00AA6DFD">
        <w:rPr>
          <w:bCs/>
        </w:rPr>
        <w:t>r vitin 2018</w:t>
      </w:r>
      <w:r w:rsidR="00A64818">
        <w:rPr>
          <w:bCs/>
        </w:rPr>
        <w:t xml:space="preserve">, </w:t>
      </w:r>
      <w:r w:rsidR="007F3063" w:rsidRPr="00AA6DFD">
        <w:rPr>
          <w:bCs/>
        </w:rPr>
        <w:t>jan</w:t>
      </w:r>
      <w:r w:rsidR="00FC3D3F" w:rsidRPr="00AA6DFD">
        <w:rPr>
          <w:bCs/>
        </w:rPr>
        <w:t>ë</w:t>
      </w:r>
      <w:r w:rsidR="007F3063" w:rsidRPr="00AA6DFD">
        <w:rPr>
          <w:bCs/>
        </w:rPr>
        <w:t xml:space="preserve"> parashikuar 1</w:t>
      </w:r>
      <w:r w:rsidR="007574A7" w:rsidRPr="00AA6DFD">
        <w:rPr>
          <w:bCs/>
        </w:rPr>
        <w:t>0.8</w:t>
      </w:r>
      <w:r w:rsidR="007F3063" w:rsidRPr="00AA6DFD">
        <w:rPr>
          <w:bCs/>
        </w:rPr>
        <w:t xml:space="preserve"> milion</w:t>
      </w:r>
      <w:r w:rsidR="00FC3D3F" w:rsidRPr="00AA6DFD">
        <w:rPr>
          <w:bCs/>
        </w:rPr>
        <w:t>ë</w:t>
      </w:r>
      <w:r w:rsidR="007F3063" w:rsidRPr="00AA6DFD">
        <w:rPr>
          <w:bCs/>
        </w:rPr>
        <w:t xml:space="preserve"> </w:t>
      </w:r>
      <w:r w:rsidR="007F3063" w:rsidRPr="00AA6DFD">
        <w:rPr>
          <w:bCs/>
        </w:rPr>
        <w:lastRenderedPageBreak/>
        <w:t>lek</w:t>
      </w:r>
      <w:r w:rsidR="00FC3D3F" w:rsidRPr="00AA6DFD">
        <w:rPr>
          <w:bCs/>
        </w:rPr>
        <w:t>ë</w:t>
      </w:r>
      <w:r w:rsidR="007F3063" w:rsidRPr="00AA6DFD">
        <w:rPr>
          <w:bCs/>
        </w:rPr>
        <w:t xml:space="preserve"> p</w:t>
      </w:r>
      <w:r w:rsidR="00FC3D3F" w:rsidRPr="00AA6DFD">
        <w:rPr>
          <w:bCs/>
        </w:rPr>
        <w:t>ë</w:t>
      </w:r>
      <w:r w:rsidR="004C03FF">
        <w:rPr>
          <w:bCs/>
        </w:rPr>
        <w:t>r shlyerjen e detyrimeve t</w:t>
      </w:r>
      <w:r w:rsidR="00BA6984">
        <w:rPr>
          <w:bCs/>
        </w:rPr>
        <w:t>ë</w:t>
      </w:r>
      <w:r w:rsidR="004C03FF">
        <w:rPr>
          <w:bCs/>
        </w:rPr>
        <w:t xml:space="preserve"> prapambetura</w:t>
      </w:r>
      <w:r w:rsidR="007F3063" w:rsidRPr="00AA6DFD">
        <w:rPr>
          <w:bCs/>
        </w:rPr>
        <w:t xml:space="preserve"> gjithashtu jan</w:t>
      </w:r>
      <w:r w:rsidR="00FC3D3F" w:rsidRPr="00AA6DFD">
        <w:rPr>
          <w:bCs/>
        </w:rPr>
        <w:t>ë</w:t>
      </w:r>
      <w:r w:rsidR="007F3063" w:rsidRPr="00AA6DFD">
        <w:rPr>
          <w:bCs/>
        </w:rPr>
        <w:t xml:space="preserve"> paraqitur dhe k</w:t>
      </w:r>
      <w:r w:rsidR="00FC3D3F" w:rsidRPr="00AA6DFD">
        <w:rPr>
          <w:bCs/>
        </w:rPr>
        <w:t>ë</w:t>
      </w:r>
      <w:r w:rsidR="007F3063" w:rsidRPr="00AA6DFD">
        <w:rPr>
          <w:bCs/>
        </w:rPr>
        <w:t>rkesa shtes</w:t>
      </w:r>
      <w:r w:rsidR="00FC3D3F" w:rsidRPr="00AA6DFD">
        <w:rPr>
          <w:bCs/>
        </w:rPr>
        <w:t>ë</w:t>
      </w:r>
      <w:r w:rsidR="007F3063" w:rsidRPr="00AA6DFD">
        <w:rPr>
          <w:bCs/>
        </w:rPr>
        <w:t xml:space="preserve"> fondesh n</w:t>
      </w:r>
      <w:r w:rsidR="00FC3D3F" w:rsidRPr="00AA6DFD">
        <w:rPr>
          <w:bCs/>
        </w:rPr>
        <w:t>ë</w:t>
      </w:r>
      <w:r w:rsidR="007574A7" w:rsidRPr="00AA6DFD">
        <w:rPr>
          <w:bCs/>
        </w:rPr>
        <w:t xml:space="preserve"> faz</w:t>
      </w:r>
      <w:r w:rsidR="00A80338">
        <w:rPr>
          <w:bCs/>
        </w:rPr>
        <w:t>ë</w:t>
      </w:r>
      <w:r w:rsidR="007574A7" w:rsidRPr="00AA6DFD">
        <w:rPr>
          <w:bCs/>
        </w:rPr>
        <w:t>n e par</w:t>
      </w:r>
      <w:r w:rsidR="00A80338">
        <w:rPr>
          <w:bCs/>
        </w:rPr>
        <w:t>ë</w:t>
      </w:r>
      <w:r w:rsidR="007574A7" w:rsidRPr="00AA6DFD">
        <w:rPr>
          <w:bCs/>
        </w:rPr>
        <w:t xml:space="preserve"> t</w:t>
      </w:r>
      <w:r w:rsidR="00A80338">
        <w:rPr>
          <w:bCs/>
        </w:rPr>
        <w:t>ë</w:t>
      </w:r>
      <w:r w:rsidR="007F3063" w:rsidRPr="00AA6DFD">
        <w:rPr>
          <w:bCs/>
        </w:rPr>
        <w:t xml:space="preserve"> PBA 2019-2021 p</w:t>
      </w:r>
      <w:r w:rsidR="00FC3D3F" w:rsidRPr="00AA6DFD">
        <w:rPr>
          <w:bCs/>
        </w:rPr>
        <w:t>ë</w:t>
      </w:r>
      <w:r w:rsidR="007F3063" w:rsidRPr="00AA6DFD">
        <w:rPr>
          <w:bCs/>
        </w:rPr>
        <w:t>r shlyrjen totale t</w:t>
      </w:r>
      <w:r w:rsidR="00FC3D3F" w:rsidRPr="00AA6DFD">
        <w:rPr>
          <w:bCs/>
        </w:rPr>
        <w:t>ë</w:t>
      </w:r>
      <w:r w:rsidR="007F3063" w:rsidRPr="00AA6DFD">
        <w:rPr>
          <w:bCs/>
        </w:rPr>
        <w:t xml:space="preserve"> tyre.</w:t>
      </w:r>
    </w:p>
    <w:p w:rsidR="00A64818" w:rsidRDefault="00A64818" w:rsidP="00DC7688">
      <w:pPr>
        <w:spacing w:line="276" w:lineRule="auto"/>
        <w:jc w:val="both"/>
        <w:rPr>
          <w:bCs/>
        </w:rPr>
      </w:pPr>
    </w:p>
    <w:p w:rsidR="00725CE5" w:rsidRDefault="007574A7" w:rsidP="00DC7688">
      <w:pPr>
        <w:spacing w:line="276" w:lineRule="auto"/>
        <w:jc w:val="both"/>
        <w:rPr>
          <w:bCs/>
        </w:rPr>
      </w:pPr>
      <w:r w:rsidRPr="00AA6DFD">
        <w:rPr>
          <w:bCs/>
        </w:rPr>
        <w:t>N</w:t>
      </w:r>
      <w:r w:rsidR="00A80338">
        <w:rPr>
          <w:bCs/>
        </w:rPr>
        <w:t>ë</w:t>
      </w:r>
      <w:r w:rsidRPr="00AA6DFD">
        <w:rPr>
          <w:bCs/>
        </w:rPr>
        <w:t xml:space="preserve"> D</w:t>
      </w:r>
      <w:r w:rsidR="00D6391D" w:rsidRPr="00AA6DFD">
        <w:rPr>
          <w:bCs/>
        </w:rPr>
        <w:t>rejtori</w:t>
      </w:r>
      <w:r w:rsidRPr="00AA6DFD">
        <w:rPr>
          <w:bCs/>
        </w:rPr>
        <w:t>n</w:t>
      </w:r>
      <w:r w:rsidR="00A80338">
        <w:rPr>
          <w:bCs/>
        </w:rPr>
        <w:t>ë</w:t>
      </w:r>
      <w:r w:rsidR="00D6391D" w:rsidRPr="00AA6DFD">
        <w:rPr>
          <w:bCs/>
        </w:rPr>
        <w:t xml:space="preserve"> e P</w:t>
      </w:r>
      <w:r w:rsidR="00A47623" w:rsidRPr="00AA6DFD">
        <w:rPr>
          <w:bCs/>
        </w:rPr>
        <w:t>ë</w:t>
      </w:r>
      <w:r w:rsidR="00D6391D" w:rsidRPr="00AA6DFD">
        <w:rPr>
          <w:bCs/>
        </w:rPr>
        <w:t xml:space="preserve">rgjithshme e ALUIZNI-t </w:t>
      </w:r>
      <w:r w:rsidRPr="00AA6DFD">
        <w:rPr>
          <w:bCs/>
        </w:rPr>
        <w:t>s</w:t>
      </w:r>
      <w:r w:rsidR="00386F3D" w:rsidRPr="00AA6DFD">
        <w:rPr>
          <w:bCs/>
          <w:color w:val="000000"/>
        </w:rPr>
        <w:t>hpenzimet kapitale jan</w:t>
      </w:r>
      <w:r w:rsidR="00A47623" w:rsidRPr="00AA6DFD">
        <w:rPr>
          <w:bCs/>
          <w:color w:val="000000"/>
        </w:rPr>
        <w:t>ë</w:t>
      </w:r>
      <w:r w:rsidR="00386F3D" w:rsidRPr="00AA6DFD">
        <w:rPr>
          <w:bCs/>
          <w:color w:val="000000"/>
        </w:rPr>
        <w:t xml:space="preserve"> ndar</w:t>
      </w:r>
      <w:r w:rsidR="00A47623" w:rsidRPr="00AA6DFD">
        <w:rPr>
          <w:bCs/>
          <w:color w:val="000000"/>
        </w:rPr>
        <w:t>ë</w:t>
      </w:r>
      <w:r w:rsidR="00386F3D" w:rsidRPr="00AA6DFD">
        <w:rPr>
          <w:bCs/>
          <w:color w:val="000000"/>
        </w:rPr>
        <w:t xml:space="preserve"> n</w:t>
      </w:r>
      <w:r w:rsidR="00A47623" w:rsidRPr="00AA6DFD">
        <w:rPr>
          <w:bCs/>
          <w:color w:val="000000"/>
        </w:rPr>
        <w:t>ë</w:t>
      </w:r>
      <w:r w:rsidR="00386F3D" w:rsidRPr="00AA6DFD">
        <w:rPr>
          <w:bCs/>
          <w:color w:val="000000"/>
        </w:rPr>
        <w:t xml:space="preserve"> </w:t>
      </w:r>
      <w:r w:rsidR="00113E50" w:rsidRPr="00AA6DFD">
        <w:rPr>
          <w:bCs/>
          <w:color w:val="000000"/>
        </w:rPr>
        <w:t>4</w:t>
      </w:r>
      <w:r w:rsidR="00386F3D" w:rsidRPr="00AA6DFD">
        <w:rPr>
          <w:bCs/>
          <w:color w:val="000000"/>
        </w:rPr>
        <w:t xml:space="preserve"> projekte, projekti i par</w:t>
      </w:r>
      <w:r w:rsidR="00A47623" w:rsidRPr="00AA6DFD">
        <w:rPr>
          <w:bCs/>
          <w:color w:val="000000"/>
        </w:rPr>
        <w:t>ë</w:t>
      </w:r>
      <w:r w:rsidR="00386F3D" w:rsidRPr="00AA6DFD">
        <w:rPr>
          <w:bCs/>
          <w:color w:val="000000"/>
        </w:rPr>
        <w:t xml:space="preserve"> </w:t>
      </w:r>
      <w:r w:rsidR="004C03FF">
        <w:rPr>
          <w:bCs/>
          <w:color w:val="000000"/>
        </w:rPr>
        <w:t>“</w:t>
      </w:r>
      <w:r w:rsidR="004C03FF" w:rsidRPr="00AA6DFD">
        <w:rPr>
          <w:bCs/>
          <w:color w:val="000000"/>
        </w:rPr>
        <w:t>blerje pajisje elektronike</w:t>
      </w:r>
      <w:r w:rsidR="004C03FF">
        <w:rPr>
          <w:bCs/>
          <w:color w:val="000000"/>
        </w:rPr>
        <w:t>”</w:t>
      </w:r>
      <w:r w:rsidR="004C03FF" w:rsidRPr="00AA6DFD">
        <w:rPr>
          <w:bCs/>
          <w:color w:val="000000"/>
        </w:rPr>
        <w:t xml:space="preserve"> </w:t>
      </w:r>
      <w:r w:rsidR="00386F3D" w:rsidRPr="00AA6DFD">
        <w:rPr>
          <w:bCs/>
          <w:color w:val="000000"/>
        </w:rPr>
        <w:t>ishte kontrat</w:t>
      </w:r>
      <w:r w:rsidR="00A80338">
        <w:rPr>
          <w:bCs/>
          <w:color w:val="000000"/>
        </w:rPr>
        <w:t>ë</w:t>
      </w:r>
      <w:r w:rsidR="00386F3D" w:rsidRPr="00AA6DFD">
        <w:rPr>
          <w:bCs/>
          <w:color w:val="000000"/>
        </w:rPr>
        <w:t xml:space="preserve"> n</w:t>
      </w:r>
      <w:r w:rsidR="00A80338">
        <w:rPr>
          <w:bCs/>
          <w:color w:val="000000"/>
        </w:rPr>
        <w:t>ë</w:t>
      </w:r>
      <w:r w:rsidR="00386F3D" w:rsidRPr="00AA6DFD">
        <w:rPr>
          <w:bCs/>
          <w:color w:val="000000"/>
        </w:rPr>
        <w:t xml:space="preserve"> vazhdim p</w:t>
      </w:r>
      <w:r w:rsidR="00A47623" w:rsidRPr="00AA6DFD">
        <w:rPr>
          <w:bCs/>
          <w:color w:val="000000"/>
        </w:rPr>
        <w:t>ë</w:t>
      </w:r>
      <w:r w:rsidR="00386F3D" w:rsidRPr="00AA6DFD">
        <w:rPr>
          <w:bCs/>
          <w:color w:val="000000"/>
        </w:rPr>
        <w:t xml:space="preserve">r dhe </w:t>
      </w:r>
      <w:r w:rsidR="00A47623" w:rsidRPr="00AA6DFD">
        <w:rPr>
          <w:bCs/>
          <w:color w:val="000000"/>
        </w:rPr>
        <w:t>ë</w:t>
      </w:r>
      <w:r w:rsidR="00386F3D" w:rsidRPr="00AA6DFD">
        <w:rPr>
          <w:bCs/>
          <w:color w:val="000000"/>
        </w:rPr>
        <w:t>sht</w:t>
      </w:r>
      <w:r w:rsidR="00A47623" w:rsidRPr="00AA6DFD">
        <w:rPr>
          <w:bCs/>
          <w:color w:val="000000"/>
        </w:rPr>
        <w:t>ë</w:t>
      </w:r>
      <w:r w:rsidR="00386F3D" w:rsidRPr="00AA6DFD">
        <w:rPr>
          <w:bCs/>
          <w:color w:val="000000"/>
        </w:rPr>
        <w:t xml:space="preserve"> likuiduar plot</w:t>
      </w:r>
      <w:r w:rsidR="00A47623" w:rsidRPr="00AA6DFD">
        <w:rPr>
          <w:bCs/>
          <w:color w:val="000000"/>
        </w:rPr>
        <w:t>ë</w:t>
      </w:r>
      <w:r w:rsidR="00386F3D" w:rsidRPr="00AA6DFD">
        <w:rPr>
          <w:bCs/>
          <w:color w:val="000000"/>
        </w:rPr>
        <w:t xml:space="preserve">sisht. Projekti </w:t>
      </w:r>
      <w:r w:rsidR="00712513" w:rsidRPr="00AA6DFD">
        <w:rPr>
          <w:bCs/>
          <w:color w:val="000000"/>
        </w:rPr>
        <w:t>i</w:t>
      </w:r>
      <w:r w:rsidR="00386F3D" w:rsidRPr="00AA6DFD">
        <w:rPr>
          <w:bCs/>
          <w:color w:val="000000"/>
        </w:rPr>
        <w:t xml:space="preserve"> dyt</w:t>
      </w:r>
      <w:r w:rsidR="00BA6984">
        <w:rPr>
          <w:bCs/>
          <w:color w:val="000000"/>
        </w:rPr>
        <w:t>ë</w:t>
      </w:r>
      <w:r w:rsidR="00386F3D" w:rsidRPr="00AA6DFD">
        <w:rPr>
          <w:bCs/>
          <w:color w:val="000000"/>
        </w:rPr>
        <w:t xml:space="preserve"> dhe </w:t>
      </w:r>
      <w:r w:rsidR="00712513" w:rsidRPr="00AA6DFD">
        <w:rPr>
          <w:bCs/>
          <w:color w:val="000000"/>
        </w:rPr>
        <w:t>i</w:t>
      </w:r>
      <w:r w:rsidR="00386F3D" w:rsidRPr="00AA6DFD">
        <w:rPr>
          <w:bCs/>
          <w:color w:val="000000"/>
        </w:rPr>
        <w:t xml:space="preserve"> tret</w:t>
      </w:r>
      <w:r w:rsidR="00A47623" w:rsidRPr="00AA6DFD">
        <w:rPr>
          <w:bCs/>
          <w:color w:val="000000"/>
        </w:rPr>
        <w:t>ë</w:t>
      </w:r>
      <w:r w:rsidR="00386F3D" w:rsidRPr="00AA6DFD">
        <w:rPr>
          <w:bCs/>
          <w:color w:val="000000"/>
        </w:rPr>
        <w:t xml:space="preserve"> lidhet me hartimin e projektit dhe realizimi</w:t>
      </w:r>
      <w:r w:rsidR="004C03FF">
        <w:rPr>
          <w:bCs/>
          <w:color w:val="000000"/>
        </w:rPr>
        <w:t>n</w:t>
      </w:r>
      <w:r w:rsidR="00386F3D" w:rsidRPr="00AA6DFD">
        <w:rPr>
          <w:bCs/>
          <w:color w:val="000000"/>
        </w:rPr>
        <w:t xml:space="preserve"> </w:t>
      </w:r>
      <w:r w:rsidR="004C03FF">
        <w:rPr>
          <w:bCs/>
          <w:color w:val="000000"/>
        </w:rPr>
        <w:t>e</w:t>
      </w:r>
      <w:r w:rsidR="00386F3D" w:rsidRPr="00AA6DFD">
        <w:rPr>
          <w:bCs/>
          <w:color w:val="000000"/>
        </w:rPr>
        <w:t xml:space="preserve"> shtimit t</w:t>
      </w:r>
      <w:r w:rsidR="00A47623" w:rsidRPr="00AA6DFD">
        <w:rPr>
          <w:bCs/>
          <w:color w:val="000000"/>
        </w:rPr>
        <w:t>ë</w:t>
      </w:r>
      <w:r w:rsidR="00386F3D" w:rsidRPr="00AA6DFD">
        <w:rPr>
          <w:bCs/>
          <w:color w:val="000000"/>
        </w:rPr>
        <w:t xml:space="preserve"> katit p</w:t>
      </w:r>
      <w:r w:rsidR="00A47623" w:rsidRPr="00AA6DFD">
        <w:rPr>
          <w:bCs/>
          <w:color w:val="000000"/>
        </w:rPr>
        <w:t>ë</w:t>
      </w:r>
      <w:r w:rsidR="00386F3D" w:rsidRPr="00AA6DFD">
        <w:rPr>
          <w:bCs/>
          <w:color w:val="000000"/>
        </w:rPr>
        <w:t>r Drejtorin</w:t>
      </w:r>
      <w:r w:rsidR="00A47623" w:rsidRPr="00AA6DFD">
        <w:rPr>
          <w:bCs/>
          <w:color w:val="000000"/>
        </w:rPr>
        <w:t>ë</w:t>
      </w:r>
      <w:r w:rsidR="00386F3D" w:rsidRPr="00AA6DFD">
        <w:rPr>
          <w:bCs/>
          <w:color w:val="000000"/>
        </w:rPr>
        <w:t xml:space="preserve"> e ALUIZNI-t.  </w:t>
      </w:r>
      <w:r w:rsidR="00F630DA" w:rsidRPr="00AA6DFD">
        <w:rPr>
          <w:bCs/>
        </w:rPr>
        <w:t>Gjat</w:t>
      </w:r>
      <w:r w:rsidR="00A47623" w:rsidRPr="00AA6DFD">
        <w:rPr>
          <w:bCs/>
        </w:rPr>
        <w:t>ë</w:t>
      </w:r>
      <w:r w:rsidR="00F630DA" w:rsidRPr="00AA6DFD">
        <w:rPr>
          <w:bCs/>
        </w:rPr>
        <w:t xml:space="preserve"> vitit 2018 </w:t>
      </w:r>
      <w:r w:rsidR="00A80338">
        <w:rPr>
          <w:bCs/>
        </w:rPr>
        <w:t>ë</w:t>
      </w:r>
      <w:r w:rsidRPr="00AA6DFD">
        <w:rPr>
          <w:bCs/>
        </w:rPr>
        <w:t>sht</w:t>
      </w:r>
      <w:r w:rsidR="00A80338">
        <w:rPr>
          <w:bCs/>
        </w:rPr>
        <w:t>ë</w:t>
      </w:r>
      <w:r w:rsidRPr="00AA6DFD">
        <w:rPr>
          <w:bCs/>
        </w:rPr>
        <w:t xml:space="preserve"> k</w:t>
      </w:r>
      <w:r w:rsidR="00A80338">
        <w:rPr>
          <w:bCs/>
        </w:rPr>
        <w:t>ë</w:t>
      </w:r>
      <w:r w:rsidRPr="00AA6DFD">
        <w:rPr>
          <w:bCs/>
        </w:rPr>
        <w:t xml:space="preserve">rkuar dhe rialokim </w:t>
      </w:r>
      <w:r w:rsidR="00113E50" w:rsidRPr="00AA6DFD">
        <w:rPr>
          <w:bCs/>
        </w:rPr>
        <w:t>i</w:t>
      </w:r>
      <w:r w:rsidRPr="00AA6DFD">
        <w:rPr>
          <w:bCs/>
        </w:rPr>
        <w:t xml:space="preserve"> fondeve p</w:t>
      </w:r>
      <w:r w:rsidR="00113E50" w:rsidRPr="00AA6DFD">
        <w:rPr>
          <w:bCs/>
        </w:rPr>
        <w:t xml:space="preserve">asi </w:t>
      </w:r>
      <w:r w:rsidRPr="00AA6DFD">
        <w:rPr>
          <w:bCs/>
        </w:rPr>
        <w:t xml:space="preserve">rikonstruksioni </w:t>
      </w:r>
      <w:r w:rsidR="00113E50" w:rsidRPr="00AA6DFD">
        <w:rPr>
          <w:bCs/>
        </w:rPr>
        <w:t>n</w:t>
      </w:r>
      <w:r w:rsidR="00A80338">
        <w:rPr>
          <w:bCs/>
        </w:rPr>
        <w:t>ë</w:t>
      </w:r>
      <w:r w:rsidR="00113E50" w:rsidRPr="00AA6DFD">
        <w:rPr>
          <w:bCs/>
        </w:rPr>
        <w:t xml:space="preserve"> </w:t>
      </w:r>
      <w:r w:rsidR="00824E9C">
        <w:rPr>
          <w:bCs/>
        </w:rPr>
        <w:t>D</w:t>
      </w:r>
      <w:r w:rsidR="00113E50" w:rsidRPr="00AA6DFD">
        <w:rPr>
          <w:bCs/>
        </w:rPr>
        <w:t>rejtorin</w:t>
      </w:r>
      <w:r w:rsidR="00A80338">
        <w:rPr>
          <w:bCs/>
        </w:rPr>
        <w:t>ë</w:t>
      </w:r>
      <w:r w:rsidR="00113E50" w:rsidRPr="00AA6DFD">
        <w:rPr>
          <w:bCs/>
        </w:rPr>
        <w:t xml:space="preserve"> e </w:t>
      </w:r>
      <w:r w:rsidR="00824E9C">
        <w:rPr>
          <w:bCs/>
        </w:rPr>
        <w:t>P</w:t>
      </w:r>
      <w:r w:rsidR="00A80338">
        <w:rPr>
          <w:bCs/>
        </w:rPr>
        <w:t>ë</w:t>
      </w:r>
      <w:r w:rsidR="00113E50" w:rsidRPr="00AA6DFD">
        <w:rPr>
          <w:bCs/>
        </w:rPr>
        <w:t>rgjithshme</w:t>
      </w:r>
      <w:r w:rsidR="00824E9C">
        <w:rPr>
          <w:bCs/>
        </w:rPr>
        <w:t xml:space="preserve"> te ALUIZNI-t</w:t>
      </w:r>
      <w:r w:rsidR="00113E50" w:rsidRPr="00AA6DFD">
        <w:rPr>
          <w:bCs/>
        </w:rPr>
        <w:t xml:space="preserve"> nuk mund t</w:t>
      </w:r>
      <w:r w:rsidR="00A80338">
        <w:rPr>
          <w:bCs/>
        </w:rPr>
        <w:t>ë</w:t>
      </w:r>
      <w:r w:rsidR="00113E50" w:rsidRPr="00AA6DFD">
        <w:rPr>
          <w:bCs/>
        </w:rPr>
        <w:t xml:space="preserve"> kryhe</w:t>
      </w:r>
      <w:r w:rsidR="00824E9C">
        <w:rPr>
          <w:bCs/>
        </w:rPr>
        <w:t>j</w:t>
      </w:r>
      <w:r w:rsidR="00113E50" w:rsidRPr="00AA6DFD">
        <w:rPr>
          <w:bCs/>
        </w:rPr>
        <w:t>. P</w:t>
      </w:r>
      <w:r w:rsidR="00A80338">
        <w:rPr>
          <w:bCs/>
        </w:rPr>
        <w:t>ë</w:t>
      </w:r>
      <w:r w:rsidR="00113E50" w:rsidRPr="00AA6DFD">
        <w:rPr>
          <w:bCs/>
        </w:rPr>
        <w:t>r projektin prej 1.3 milion</w:t>
      </w:r>
      <w:r w:rsidR="00A80338">
        <w:rPr>
          <w:bCs/>
        </w:rPr>
        <w:t>ë</w:t>
      </w:r>
      <w:r w:rsidR="00113E50" w:rsidRPr="00AA6DFD">
        <w:rPr>
          <w:bCs/>
        </w:rPr>
        <w:t xml:space="preserve"> lek</w:t>
      </w:r>
      <w:r w:rsidR="00A80338">
        <w:rPr>
          <w:bCs/>
        </w:rPr>
        <w:t>ë</w:t>
      </w:r>
      <w:r w:rsidR="00113E50" w:rsidRPr="00AA6DFD">
        <w:rPr>
          <w:bCs/>
        </w:rPr>
        <w:t xml:space="preserve"> p</w:t>
      </w:r>
      <w:r w:rsidR="00A80338">
        <w:rPr>
          <w:bCs/>
        </w:rPr>
        <w:t>ë</w:t>
      </w:r>
      <w:r w:rsidR="00113E50" w:rsidRPr="00AA6DFD">
        <w:rPr>
          <w:bCs/>
        </w:rPr>
        <w:t xml:space="preserve">r </w:t>
      </w:r>
      <w:r w:rsidR="004C03FF">
        <w:rPr>
          <w:bCs/>
        </w:rPr>
        <w:t>“</w:t>
      </w:r>
      <w:r w:rsidR="00113E50" w:rsidRPr="00AA6DFD">
        <w:rPr>
          <w:bCs/>
        </w:rPr>
        <w:t>blerje pajisje elektronike</w:t>
      </w:r>
      <w:r w:rsidR="004C03FF">
        <w:rPr>
          <w:bCs/>
        </w:rPr>
        <w:t>” p</w:t>
      </w:r>
      <w:r w:rsidR="00BA6984">
        <w:rPr>
          <w:bCs/>
        </w:rPr>
        <w:t>ë</w:t>
      </w:r>
      <w:r w:rsidR="004C03FF">
        <w:rPr>
          <w:bCs/>
        </w:rPr>
        <w:t>r vitin 2018</w:t>
      </w:r>
      <w:r w:rsidR="00113E50" w:rsidRPr="00AA6DFD">
        <w:rPr>
          <w:bCs/>
        </w:rPr>
        <w:t xml:space="preserve"> </w:t>
      </w:r>
      <w:r w:rsidR="00A80338">
        <w:rPr>
          <w:bCs/>
        </w:rPr>
        <w:t>ë</w:t>
      </w:r>
      <w:r w:rsidR="00113E50" w:rsidRPr="00AA6DFD">
        <w:rPr>
          <w:bCs/>
        </w:rPr>
        <w:t>sht</w:t>
      </w:r>
      <w:r w:rsidR="00A80338">
        <w:rPr>
          <w:bCs/>
        </w:rPr>
        <w:t>ë</w:t>
      </w:r>
      <w:r w:rsidR="00113E50" w:rsidRPr="00AA6DFD">
        <w:rPr>
          <w:bCs/>
        </w:rPr>
        <w:t xml:space="preserve"> lidhur kontrata.</w:t>
      </w:r>
      <w:r w:rsidR="00F630DA" w:rsidRPr="00AA6DFD">
        <w:rPr>
          <w:bCs/>
        </w:rPr>
        <w:t xml:space="preserve"> </w:t>
      </w:r>
      <w:r w:rsidR="007741F2" w:rsidRPr="00AA6DFD">
        <w:rPr>
          <w:bCs/>
        </w:rPr>
        <w:t xml:space="preserve">Aluizni ka </w:t>
      </w:r>
      <w:r w:rsidR="00113E50" w:rsidRPr="00AA6DFD">
        <w:rPr>
          <w:bCs/>
        </w:rPr>
        <w:t>liku</w:t>
      </w:r>
      <w:r w:rsidR="00762586">
        <w:rPr>
          <w:bCs/>
        </w:rPr>
        <w:t>j</w:t>
      </w:r>
      <w:r w:rsidR="00113E50" w:rsidRPr="00AA6DFD">
        <w:rPr>
          <w:bCs/>
        </w:rPr>
        <w:t>duar</w:t>
      </w:r>
      <w:r w:rsidR="007741F2" w:rsidRPr="00AA6DFD">
        <w:rPr>
          <w:bCs/>
        </w:rPr>
        <w:t xml:space="preserve"> vet</w:t>
      </w:r>
      <w:r w:rsidR="00A47623" w:rsidRPr="00AA6DFD">
        <w:rPr>
          <w:bCs/>
        </w:rPr>
        <w:t>ë</w:t>
      </w:r>
      <w:r w:rsidR="007741F2" w:rsidRPr="00AA6DFD">
        <w:rPr>
          <w:bCs/>
        </w:rPr>
        <w:t xml:space="preserve">m </w:t>
      </w:r>
      <w:r w:rsidR="003F2064" w:rsidRPr="00AA6DFD">
        <w:rPr>
          <w:bCs/>
        </w:rPr>
        <w:t xml:space="preserve">projektin blerje pajisje elektronike </w:t>
      </w:r>
      <w:r w:rsidR="0072105D" w:rsidRPr="00AA6DFD">
        <w:rPr>
          <w:bCs/>
        </w:rPr>
        <w:t>q</w:t>
      </w:r>
      <w:r w:rsidR="00E11E22" w:rsidRPr="00AA6DFD">
        <w:rPr>
          <w:bCs/>
        </w:rPr>
        <w:t>ë</w:t>
      </w:r>
      <w:r w:rsidR="0072105D" w:rsidRPr="00AA6DFD">
        <w:rPr>
          <w:bCs/>
        </w:rPr>
        <w:t xml:space="preserve"> </w:t>
      </w:r>
      <w:r w:rsidR="00E11E22" w:rsidRPr="00AA6DFD">
        <w:rPr>
          <w:bCs/>
        </w:rPr>
        <w:t>ë</w:t>
      </w:r>
      <w:r w:rsidR="0072105D" w:rsidRPr="00AA6DFD">
        <w:rPr>
          <w:bCs/>
        </w:rPr>
        <w:t>sht</w:t>
      </w:r>
      <w:r w:rsidR="00E11E22" w:rsidRPr="00AA6DFD">
        <w:rPr>
          <w:bCs/>
        </w:rPr>
        <w:t>ë</w:t>
      </w:r>
      <w:r w:rsidR="0072105D" w:rsidRPr="00AA6DFD">
        <w:rPr>
          <w:bCs/>
        </w:rPr>
        <w:t xml:space="preserve"> kontrat</w:t>
      </w:r>
      <w:r w:rsidR="00E11E22" w:rsidRPr="00AA6DFD">
        <w:rPr>
          <w:bCs/>
        </w:rPr>
        <w:t>ë</w:t>
      </w:r>
      <w:r w:rsidR="0072105D" w:rsidRPr="00AA6DFD">
        <w:rPr>
          <w:bCs/>
        </w:rPr>
        <w:t xml:space="preserve"> e lidhur n</w:t>
      </w:r>
      <w:r w:rsidR="00E11E22" w:rsidRPr="00AA6DFD">
        <w:rPr>
          <w:bCs/>
        </w:rPr>
        <w:t>ë</w:t>
      </w:r>
      <w:r w:rsidR="0072105D" w:rsidRPr="00AA6DFD">
        <w:rPr>
          <w:bCs/>
        </w:rPr>
        <w:t xml:space="preserve"> vitin 2017, </w:t>
      </w:r>
      <w:r w:rsidR="00113E50" w:rsidRPr="00AA6DFD">
        <w:rPr>
          <w:bCs/>
        </w:rPr>
        <w:t>vler</w:t>
      </w:r>
      <w:r w:rsidR="00A80338">
        <w:rPr>
          <w:bCs/>
        </w:rPr>
        <w:t>ë</w:t>
      </w:r>
      <w:r w:rsidR="00113E50" w:rsidRPr="00AA6DFD">
        <w:rPr>
          <w:bCs/>
        </w:rPr>
        <w:t xml:space="preserve"> kjo </w:t>
      </w:r>
      <w:r w:rsidR="0072105D" w:rsidRPr="00AA6DFD">
        <w:rPr>
          <w:bCs/>
        </w:rPr>
        <w:t>e liku</w:t>
      </w:r>
      <w:r w:rsidR="00762586">
        <w:rPr>
          <w:bCs/>
        </w:rPr>
        <w:t>j</w:t>
      </w:r>
      <w:r w:rsidR="0072105D" w:rsidRPr="00AA6DFD">
        <w:rPr>
          <w:bCs/>
        </w:rPr>
        <w:t>duar n</w:t>
      </w:r>
      <w:r w:rsidR="00E11E22" w:rsidRPr="00AA6DFD">
        <w:rPr>
          <w:bCs/>
        </w:rPr>
        <w:t>ë</w:t>
      </w:r>
      <w:r w:rsidR="0072105D" w:rsidRPr="00AA6DFD">
        <w:rPr>
          <w:bCs/>
        </w:rPr>
        <w:t xml:space="preserve"> 4-mujorin e par</w:t>
      </w:r>
      <w:r w:rsidR="00E11E22" w:rsidRPr="00AA6DFD">
        <w:rPr>
          <w:bCs/>
        </w:rPr>
        <w:t>ë</w:t>
      </w:r>
      <w:r w:rsidR="0072105D" w:rsidRPr="00AA6DFD">
        <w:rPr>
          <w:bCs/>
        </w:rPr>
        <w:t xml:space="preserve"> t</w:t>
      </w:r>
      <w:r w:rsidR="00E11E22" w:rsidRPr="00AA6DFD">
        <w:rPr>
          <w:bCs/>
        </w:rPr>
        <w:t>ë</w:t>
      </w:r>
      <w:r w:rsidR="0072105D" w:rsidRPr="00AA6DFD">
        <w:rPr>
          <w:bCs/>
        </w:rPr>
        <w:t xml:space="preserve"> vitit 2018 </w:t>
      </w:r>
      <w:r w:rsidR="003F2064" w:rsidRPr="00AA6DFD">
        <w:rPr>
          <w:bCs/>
        </w:rPr>
        <w:t>n</w:t>
      </w:r>
      <w:r w:rsidR="00A47623" w:rsidRPr="00AA6DFD">
        <w:rPr>
          <w:bCs/>
        </w:rPr>
        <w:t>ë</w:t>
      </w:r>
      <w:r w:rsidR="003F2064" w:rsidRPr="00AA6DFD">
        <w:rPr>
          <w:bCs/>
        </w:rPr>
        <w:t xml:space="preserve"> shum</w:t>
      </w:r>
      <w:r w:rsidR="00A47623" w:rsidRPr="00AA6DFD">
        <w:rPr>
          <w:bCs/>
        </w:rPr>
        <w:t>ë</w:t>
      </w:r>
      <w:r w:rsidR="003F2064" w:rsidRPr="00AA6DFD">
        <w:rPr>
          <w:bCs/>
        </w:rPr>
        <w:t>n 12</w:t>
      </w:r>
      <w:r w:rsidR="00BD6FB2">
        <w:rPr>
          <w:bCs/>
        </w:rPr>
        <w:t>,</w:t>
      </w:r>
      <w:r w:rsidR="003F2064" w:rsidRPr="00AA6DFD">
        <w:rPr>
          <w:bCs/>
        </w:rPr>
        <w:t>142</w:t>
      </w:r>
      <w:r w:rsidR="00BD6FB2">
        <w:rPr>
          <w:bCs/>
        </w:rPr>
        <w:t>,000</w:t>
      </w:r>
      <w:r w:rsidR="003F2064" w:rsidRPr="00AA6DFD">
        <w:rPr>
          <w:bCs/>
        </w:rPr>
        <w:t xml:space="preserve"> lek</w:t>
      </w:r>
      <w:r w:rsidR="00A47623" w:rsidRPr="00AA6DFD">
        <w:rPr>
          <w:bCs/>
        </w:rPr>
        <w:t>ë</w:t>
      </w:r>
      <w:r w:rsidR="003F2064" w:rsidRPr="00AA6DFD">
        <w:rPr>
          <w:bCs/>
        </w:rPr>
        <w:t>.</w:t>
      </w:r>
      <w:r w:rsidR="00643D34" w:rsidRPr="00AA6DFD">
        <w:rPr>
          <w:bCs/>
        </w:rPr>
        <w:t xml:space="preserve"> </w:t>
      </w:r>
      <w:r w:rsidR="00053A7D" w:rsidRPr="00AA6DFD">
        <w:rPr>
          <w:bCs/>
        </w:rPr>
        <w:t>Fondi p</w:t>
      </w:r>
      <w:r w:rsidR="00A80338">
        <w:rPr>
          <w:bCs/>
        </w:rPr>
        <w:t>ë</w:t>
      </w:r>
      <w:r w:rsidR="00053A7D" w:rsidRPr="00AA6DFD">
        <w:rPr>
          <w:bCs/>
        </w:rPr>
        <w:t xml:space="preserve">r rikonstruksion </w:t>
      </w:r>
      <w:r w:rsidR="00A80338">
        <w:rPr>
          <w:bCs/>
        </w:rPr>
        <w:t>ë</w:t>
      </w:r>
      <w:r w:rsidR="00053A7D" w:rsidRPr="00AA6DFD">
        <w:rPr>
          <w:bCs/>
        </w:rPr>
        <w:t>sht</w:t>
      </w:r>
      <w:r w:rsidR="00A80338">
        <w:rPr>
          <w:bCs/>
        </w:rPr>
        <w:t>ë</w:t>
      </w:r>
      <w:r w:rsidR="00053A7D" w:rsidRPr="00AA6DFD">
        <w:rPr>
          <w:bCs/>
        </w:rPr>
        <w:t xml:space="preserve"> shkurtuar me Akin Normativ Nr.1 dat</w:t>
      </w:r>
      <w:r w:rsidR="00A80338">
        <w:rPr>
          <w:bCs/>
        </w:rPr>
        <w:t>ë</w:t>
      </w:r>
      <w:r w:rsidR="00053A7D" w:rsidRPr="00AA6DFD">
        <w:rPr>
          <w:bCs/>
        </w:rPr>
        <w:t xml:space="preserve"> 26.07.2018. </w:t>
      </w:r>
    </w:p>
    <w:p w:rsidR="002E36DB" w:rsidRDefault="00643D34" w:rsidP="00DC7688">
      <w:pPr>
        <w:spacing w:line="276" w:lineRule="auto"/>
        <w:jc w:val="both"/>
        <w:rPr>
          <w:bCs/>
        </w:rPr>
      </w:pPr>
      <w:r w:rsidRPr="00AA6DFD">
        <w:rPr>
          <w:bCs/>
        </w:rPr>
        <w:t>P</w:t>
      </w:r>
      <w:r w:rsidR="00FC3D3F" w:rsidRPr="00AA6DFD">
        <w:rPr>
          <w:bCs/>
        </w:rPr>
        <w:t>ë</w:t>
      </w:r>
      <w:r w:rsidRPr="00AA6DFD">
        <w:rPr>
          <w:bCs/>
        </w:rPr>
        <w:t xml:space="preserve">r detyrimet e prapambetura </w:t>
      </w:r>
      <w:r w:rsidR="004C03FF">
        <w:rPr>
          <w:bCs/>
        </w:rPr>
        <w:t xml:space="preserve">shuma e </w:t>
      </w:r>
      <w:r w:rsidRPr="00AA6DFD">
        <w:rPr>
          <w:bCs/>
        </w:rPr>
        <w:t>raportuar</w:t>
      </w:r>
      <w:r w:rsidR="00B157C5">
        <w:rPr>
          <w:bCs/>
        </w:rPr>
        <w:t xml:space="preserve"> nga ALUIZNI,</w:t>
      </w:r>
      <w:r w:rsidRPr="00AA6DFD">
        <w:rPr>
          <w:bCs/>
        </w:rPr>
        <w:t xml:space="preserve"> </w:t>
      </w:r>
      <w:r w:rsidR="00BA6984">
        <w:rPr>
          <w:bCs/>
        </w:rPr>
        <w:t>ë</w:t>
      </w:r>
      <w:r w:rsidR="004C03FF">
        <w:rPr>
          <w:bCs/>
        </w:rPr>
        <w:t>sht</w:t>
      </w:r>
      <w:r w:rsidR="00BA6984">
        <w:rPr>
          <w:bCs/>
        </w:rPr>
        <w:t>ë</w:t>
      </w:r>
      <w:r w:rsidR="004C03FF">
        <w:rPr>
          <w:bCs/>
        </w:rPr>
        <w:t xml:space="preserve"> </w:t>
      </w:r>
      <w:r w:rsidRPr="00AA6DFD">
        <w:rPr>
          <w:bCs/>
        </w:rPr>
        <w:t>1.</w:t>
      </w:r>
      <w:r w:rsidR="002E36DB">
        <w:rPr>
          <w:bCs/>
        </w:rPr>
        <w:t>9</w:t>
      </w:r>
      <w:r w:rsidRPr="00AA6DFD">
        <w:rPr>
          <w:bCs/>
        </w:rPr>
        <w:t xml:space="preserve"> milion</w:t>
      </w:r>
      <w:r w:rsidR="00FC3D3F" w:rsidRPr="00AA6DFD">
        <w:rPr>
          <w:bCs/>
        </w:rPr>
        <w:t>ë</w:t>
      </w:r>
      <w:r w:rsidRPr="00AA6DFD">
        <w:rPr>
          <w:bCs/>
        </w:rPr>
        <w:t xml:space="preserve"> lek</w:t>
      </w:r>
      <w:r w:rsidR="00FC3D3F" w:rsidRPr="00AA6DFD">
        <w:rPr>
          <w:bCs/>
        </w:rPr>
        <w:t>ë</w:t>
      </w:r>
      <w:r w:rsidR="00B157C5">
        <w:rPr>
          <w:bCs/>
        </w:rPr>
        <w:t>. K</w:t>
      </w:r>
      <w:r w:rsidR="00954C53">
        <w:rPr>
          <w:bCs/>
        </w:rPr>
        <w:t>ë</w:t>
      </w:r>
      <w:r w:rsidR="00B157C5">
        <w:rPr>
          <w:bCs/>
        </w:rPr>
        <w:t>to detyrimeve jan</w:t>
      </w:r>
      <w:r w:rsidR="00954C53">
        <w:rPr>
          <w:bCs/>
        </w:rPr>
        <w:t>ë</w:t>
      </w:r>
      <w:r w:rsidR="00B157C5">
        <w:rPr>
          <w:bCs/>
        </w:rPr>
        <w:t xml:space="preserve"> p</w:t>
      </w:r>
      <w:r w:rsidR="00954C53">
        <w:rPr>
          <w:bCs/>
        </w:rPr>
        <w:t>ë</w:t>
      </w:r>
      <w:r w:rsidR="00B157C5">
        <w:rPr>
          <w:bCs/>
        </w:rPr>
        <w:t>r vendime gjyq</w:t>
      </w:r>
      <w:r w:rsidR="00954C53">
        <w:rPr>
          <w:bCs/>
        </w:rPr>
        <w:t>ë</w:t>
      </w:r>
      <w:r w:rsidR="00B157C5">
        <w:rPr>
          <w:bCs/>
        </w:rPr>
        <w:t>sore t</w:t>
      </w:r>
      <w:r w:rsidR="00954C53">
        <w:rPr>
          <w:bCs/>
        </w:rPr>
        <w:t>ë</w:t>
      </w:r>
      <w:r w:rsidR="00B157C5">
        <w:rPr>
          <w:bCs/>
        </w:rPr>
        <w:t xml:space="preserve"> form</w:t>
      </w:r>
      <w:r w:rsidR="00954C53">
        <w:rPr>
          <w:bCs/>
        </w:rPr>
        <w:t>ë</w:t>
      </w:r>
      <w:r w:rsidR="00B157C5">
        <w:rPr>
          <w:bCs/>
        </w:rPr>
        <w:t>s s</w:t>
      </w:r>
      <w:r w:rsidR="00954C53">
        <w:rPr>
          <w:bCs/>
        </w:rPr>
        <w:t>ë</w:t>
      </w:r>
      <w:r w:rsidR="00B157C5">
        <w:rPr>
          <w:bCs/>
        </w:rPr>
        <w:t xml:space="preserve"> prer</w:t>
      </w:r>
      <w:r w:rsidR="00954C53">
        <w:rPr>
          <w:bCs/>
        </w:rPr>
        <w:t>ë</w:t>
      </w:r>
      <w:r w:rsidR="00B157C5">
        <w:rPr>
          <w:bCs/>
        </w:rPr>
        <w:t xml:space="preserve"> dhe t</w:t>
      </w:r>
      <w:r w:rsidR="00954C53">
        <w:rPr>
          <w:bCs/>
        </w:rPr>
        <w:t>ë</w:t>
      </w:r>
      <w:r w:rsidR="00B157C5">
        <w:rPr>
          <w:bCs/>
        </w:rPr>
        <w:t xml:space="preserve"> lindura gjat</w:t>
      </w:r>
      <w:r w:rsidR="00954C53">
        <w:rPr>
          <w:bCs/>
        </w:rPr>
        <w:t>ë</w:t>
      </w:r>
      <w:r w:rsidR="00B157C5">
        <w:rPr>
          <w:bCs/>
        </w:rPr>
        <w:t xml:space="preserve"> k</w:t>
      </w:r>
      <w:r w:rsidR="00954C53">
        <w:rPr>
          <w:bCs/>
        </w:rPr>
        <w:t>ë</w:t>
      </w:r>
      <w:r w:rsidR="00B157C5">
        <w:rPr>
          <w:bCs/>
        </w:rPr>
        <w:t>saj periudhe t</w:t>
      </w:r>
      <w:r w:rsidR="00954C53">
        <w:rPr>
          <w:bCs/>
        </w:rPr>
        <w:t>ë</w:t>
      </w:r>
      <w:r w:rsidR="00B157C5">
        <w:rPr>
          <w:bCs/>
        </w:rPr>
        <w:t xml:space="preserve"> vitit 2018. ALUIZNI parashikon ti shlyej</w:t>
      </w:r>
      <w:r w:rsidR="00954C53">
        <w:rPr>
          <w:bCs/>
        </w:rPr>
        <w:t>ë</w:t>
      </w:r>
      <w:r w:rsidR="00B157C5">
        <w:rPr>
          <w:bCs/>
        </w:rPr>
        <w:t xml:space="preserve"> k</w:t>
      </w:r>
      <w:r w:rsidR="00954C53">
        <w:rPr>
          <w:bCs/>
        </w:rPr>
        <w:t>ë</w:t>
      </w:r>
      <w:r w:rsidR="00B157C5">
        <w:rPr>
          <w:bCs/>
        </w:rPr>
        <w:t xml:space="preserve">to detyrime brenda vitit 2018, </w:t>
      </w:r>
      <w:r w:rsidRPr="00AA6DFD">
        <w:rPr>
          <w:bCs/>
        </w:rPr>
        <w:t>sapo t</w:t>
      </w:r>
      <w:r w:rsidR="00FC3D3F" w:rsidRPr="00AA6DFD">
        <w:rPr>
          <w:bCs/>
        </w:rPr>
        <w:t>ë</w:t>
      </w:r>
      <w:r w:rsidRPr="00AA6DFD">
        <w:rPr>
          <w:bCs/>
        </w:rPr>
        <w:t xml:space="preserve"> krijohet mund</w:t>
      </w:r>
      <w:r w:rsidR="00FC3D3F" w:rsidRPr="00AA6DFD">
        <w:rPr>
          <w:bCs/>
        </w:rPr>
        <w:t>ë</w:t>
      </w:r>
      <w:r w:rsidRPr="00AA6DFD">
        <w:rPr>
          <w:bCs/>
        </w:rPr>
        <w:t xml:space="preserve">sia e fondeve </w:t>
      </w:r>
      <w:r w:rsidR="002F132A" w:rsidRPr="00AA6DFD">
        <w:rPr>
          <w:bCs/>
        </w:rPr>
        <w:t>t</w:t>
      </w:r>
      <w:r w:rsidR="00FC3D3F" w:rsidRPr="00AA6DFD">
        <w:rPr>
          <w:bCs/>
        </w:rPr>
        <w:t>ë</w:t>
      </w:r>
      <w:r w:rsidR="002F132A" w:rsidRPr="00AA6DFD">
        <w:rPr>
          <w:bCs/>
        </w:rPr>
        <w:t xml:space="preserve"> lira</w:t>
      </w:r>
      <w:r w:rsidR="00B157C5">
        <w:rPr>
          <w:bCs/>
        </w:rPr>
        <w:t>.</w:t>
      </w:r>
    </w:p>
    <w:p w:rsidR="00B157C5" w:rsidRPr="00AA6DFD" w:rsidRDefault="00B157C5" w:rsidP="00DC7688">
      <w:pPr>
        <w:spacing w:line="276" w:lineRule="auto"/>
        <w:jc w:val="both"/>
        <w:rPr>
          <w:bCs/>
        </w:rPr>
      </w:pPr>
    </w:p>
    <w:p w:rsidR="00C7600C" w:rsidRPr="00AA6DFD" w:rsidRDefault="00C7600C" w:rsidP="00147DB8">
      <w:pPr>
        <w:pStyle w:val="ListParagraph"/>
        <w:numPr>
          <w:ilvl w:val="0"/>
          <w:numId w:val="9"/>
        </w:numPr>
        <w:spacing w:line="276" w:lineRule="auto"/>
        <w:jc w:val="both"/>
        <w:rPr>
          <w:bCs/>
        </w:rPr>
      </w:pPr>
      <w:r w:rsidRPr="00AA6DFD">
        <w:rPr>
          <w:b/>
        </w:rPr>
        <w:t>Programi “Shërbimi i Provës”</w:t>
      </w:r>
    </w:p>
    <w:p w:rsidR="00C7600C" w:rsidRPr="00AA6DFD" w:rsidRDefault="00C7600C" w:rsidP="00DC7688">
      <w:pPr>
        <w:spacing w:line="276" w:lineRule="auto"/>
        <w:jc w:val="both"/>
        <w:rPr>
          <w:b/>
        </w:rPr>
      </w:pPr>
    </w:p>
    <w:p w:rsidR="00C7600C" w:rsidRPr="00AA6DFD" w:rsidRDefault="00C7600C" w:rsidP="00DC7688">
      <w:pPr>
        <w:spacing w:line="276" w:lineRule="auto"/>
        <w:jc w:val="both"/>
      </w:pPr>
      <w:r w:rsidRPr="00AA6DFD">
        <w:t xml:space="preserve">Realizimi i shpenzimeve </w:t>
      </w:r>
      <w:r w:rsidR="003D4598" w:rsidRPr="00AA6DFD">
        <w:t>p</w:t>
      </w:r>
      <w:r w:rsidR="00A47623" w:rsidRPr="00AA6DFD">
        <w:t>ë</w:t>
      </w:r>
      <w:r w:rsidR="003D4598" w:rsidRPr="00AA6DFD">
        <w:t xml:space="preserve">r </w:t>
      </w:r>
      <w:r w:rsidR="00E2695D" w:rsidRPr="00AA6DFD">
        <w:t>8</w:t>
      </w:r>
      <w:r w:rsidR="003D4598" w:rsidRPr="00AA6DFD">
        <w:t>-mujorin e par</w:t>
      </w:r>
      <w:r w:rsidR="00A47623" w:rsidRPr="00AA6DFD">
        <w:t>ë</w:t>
      </w:r>
      <w:r w:rsidRPr="00AA6DFD">
        <w:t xml:space="preserve">, krahasuar me buxhetin e periudhës, është në </w:t>
      </w:r>
      <w:r w:rsidRPr="00AA6DFD">
        <w:rPr>
          <w:b/>
        </w:rPr>
        <w:t xml:space="preserve">masën </w:t>
      </w:r>
      <w:r w:rsidR="00330B14" w:rsidRPr="00AA6DFD">
        <w:rPr>
          <w:b/>
        </w:rPr>
        <w:t>6</w:t>
      </w:r>
      <w:r w:rsidR="00E2695D" w:rsidRPr="00AA6DFD">
        <w:rPr>
          <w:b/>
        </w:rPr>
        <w:t>6</w:t>
      </w:r>
      <w:r w:rsidR="00AA437F" w:rsidRPr="00AA6DFD">
        <w:rPr>
          <w:b/>
        </w:rPr>
        <w:t>.</w:t>
      </w:r>
      <w:r w:rsidR="00E2695D" w:rsidRPr="00AA6DFD">
        <w:rPr>
          <w:b/>
        </w:rPr>
        <w:t>82</w:t>
      </w:r>
      <w:r w:rsidR="00AA437F" w:rsidRPr="00AA6DFD">
        <w:rPr>
          <w:b/>
        </w:rPr>
        <w:t>%,</w:t>
      </w:r>
      <w:r w:rsidRPr="00AA6DFD">
        <w:t xml:space="preserve"> sipas zërave kryesorë, rezulton si më poshtë:</w:t>
      </w:r>
    </w:p>
    <w:p w:rsidR="00C7600C" w:rsidRPr="00AA6DFD" w:rsidRDefault="00C7600C" w:rsidP="00DC7688">
      <w:pPr>
        <w:spacing w:line="276" w:lineRule="auto"/>
        <w:jc w:val="both"/>
      </w:pPr>
    </w:p>
    <w:p w:rsidR="00D72752" w:rsidRPr="00AA6DFD" w:rsidRDefault="00C7600C" w:rsidP="00DC7688">
      <w:pPr>
        <w:pStyle w:val="Subtitle"/>
        <w:numPr>
          <w:ilvl w:val="1"/>
          <w:numId w:val="2"/>
        </w:numPr>
        <w:tabs>
          <w:tab w:val="num" w:pos="1440"/>
        </w:tabs>
        <w:spacing w:line="276" w:lineRule="auto"/>
        <w:ind w:left="1152"/>
        <w:jc w:val="both"/>
        <w:rPr>
          <w:b w:val="0"/>
          <w:bCs w:val="0"/>
        </w:rPr>
      </w:pPr>
      <w:r w:rsidRPr="00AA6DFD">
        <w:rPr>
          <w:b w:val="0"/>
          <w:bCs w:val="0"/>
          <w:lang w:val="da-DK"/>
        </w:rPr>
        <w:t xml:space="preserve">Shpenzimet e personelit                          </w:t>
      </w:r>
      <w:r w:rsidR="00D72752" w:rsidRPr="00AA6DFD">
        <w:rPr>
          <w:b w:val="0"/>
          <w:bCs w:val="0"/>
          <w:lang w:val="da-DK"/>
        </w:rPr>
        <w:t>75.34</w:t>
      </w:r>
      <w:r w:rsidRPr="00AA6DFD">
        <w:rPr>
          <w:b w:val="0"/>
          <w:bCs w:val="0"/>
          <w:lang w:val="da-DK"/>
        </w:rPr>
        <w:t xml:space="preserve"> % </w:t>
      </w:r>
    </w:p>
    <w:p w:rsidR="00C7600C" w:rsidRPr="00AA6DFD" w:rsidRDefault="00C7600C" w:rsidP="00DC7688">
      <w:pPr>
        <w:pStyle w:val="Subtitle"/>
        <w:numPr>
          <w:ilvl w:val="1"/>
          <w:numId w:val="2"/>
        </w:numPr>
        <w:tabs>
          <w:tab w:val="num" w:pos="1440"/>
        </w:tabs>
        <w:spacing w:line="276" w:lineRule="auto"/>
        <w:ind w:left="1152"/>
        <w:jc w:val="both"/>
        <w:rPr>
          <w:b w:val="0"/>
          <w:bCs w:val="0"/>
        </w:rPr>
      </w:pPr>
      <w:r w:rsidRPr="00AA6DFD">
        <w:rPr>
          <w:b w:val="0"/>
          <w:bCs w:val="0"/>
        </w:rPr>
        <w:t xml:space="preserve">Shpenzimet e tjera operative                 </w:t>
      </w:r>
      <w:r w:rsidR="00AF2460" w:rsidRPr="00AA6DFD">
        <w:rPr>
          <w:b w:val="0"/>
          <w:bCs w:val="0"/>
        </w:rPr>
        <w:t xml:space="preserve">  </w:t>
      </w:r>
      <w:r w:rsidR="00D72752" w:rsidRPr="00AA6DFD">
        <w:rPr>
          <w:b w:val="0"/>
          <w:bCs w:val="0"/>
        </w:rPr>
        <w:t>40.58</w:t>
      </w:r>
      <w:r w:rsidRPr="00AA6DFD">
        <w:rPr>
          <w:b w:val="0"/>
          <w:bCs w:val="0"/>
        </w:rPr>
        <w:t xml:space="preserve"> %</w:t>
      </w:r>
    </w:p>
    <w:p w:rsidR="00330B14" w:rsidRPr="00AA6DFD" w:rsidRDefault="00330B14" w:rsidP="00DC7688">
      <w:pPr>
        <w:pStyle w:val="Subtitle"/>
        <w:numPr>
          <w:ilvl w:val="1"/>
          <w:numId w:val="2"/>
        </w:numPr>
        <w:tabs>
          <w:tab w:val="num" w:pos="1440"/>
        </w:tabs>
        <w:spacing w:line="276" w:lineRule="auto"/>
        <w:ind w:left="1152"/>
        <w:jc w:val="both"/>
        <w:rPr>
          <w:b w:val="0"/>
          <w:bCs w:val="0"/>
        </w:rPr>
      </w:pPr>
      <w:r w:rsidRPr="00AA6DFD">
        <w:rPr>
          <w:b w:val="0"/>
          <w:bCs w:val="0"/>
        </w:rPr>
        <w:t>Shpenzimet kapitale                                  0%</w:t>
      </w:r>
    </w:p>
    <w:p w:rsidR="00BE50E4" w:rsidRPr="00AA6DFD" w:rsidRDefault="00BE50E4" w:rsidP="00DC7688">
      <w:pPr>
        <w:pStyle w:val="Subtitle"/>
        <w:tabs>
          <w:tab w:val="num" w:pos="1440"/>
        </w:tabs>
        <w:spacing w:line="276" w:lineRule="auto"/>
        <w:ind w:left="1152"/>
        <w:jc w:val="both"/>
        <w:rPr>
          <w:b w:val="0"/>
          <w:bCs w:val="0"/>
        </w:rPr>
      </w:pPr>
    </w:p>
    <w:p w:rsidR="00C7600C" w:rsidRPr="00AA6DFD" w:rsidRDefault="00C7600C" w:rsidP="00DC7688">
      <w:pPr>
        <w:spacing w:line="276" w:lineRule="auto"/>
        <w:ind w:left="1152"/>
        <w:jc w:val="both"/>
        <w:rPr>
          <w:b/>
        </w:rPr>
      </w:pPr>
      <w:r w:rsidRPr="00AA6DFD">
        <w:t xml:space="preserve">                            </w:t>
      </w:r>
      <w:r w:rsidRPr="00AA6DFD">
        <w:rPr>
          <w:b/>
        </w:rPr>
        <w:t xml:space="preserve">Gjithsej               </w:t>
      </w:r>
      <w:r w:rsidR="002E36DB">
        <w:rPr>
          <w:b/>
        </w:rPr>
        <w:t xml:space="preserve">        </w:t>
      </w:r>
      <w:r w:rsidR="00330B14" w:rsidRPr="00AA6DFD">
        <w:rPr>
          <w:b/>
        </w:rPr>
        <w:t>6</w:t>
      </w:r>
      <w:r w:rsidR="00E2695D" w:rsidRPr="00AA6DFD">
        <w:rPr>
          <w:b/>
        </w:rPr>
        <w:t>6</w:t>
      </w:r>
      <w:r w:rsidR="00AA437F" w:rsidRPr="00AA6DFD">
        <w:rPr>
          <w:b/>
        </w:rPr>
        <w:t>.</w:t>
      </w:r>
      <w:r w:rsidR="00E2695D" w:rsidRPr="00AA6DFD">
        <w:rPr>
          <w:b/>
        </w:rPr>
        <w:t>82</w:t>
      </w:r>
      <w:r w:rsidRPr="00AA6DFD">
        <w:rPr>
          <w:b/>
        </w:rPr>
        <w:t xml:space="preserve">%       </w:t>
      </w:r>
    </w:p>
    <w:p w:rsidR="00D558F8" w:rsidRPr="00AA6DFD" w:rsidRDefault="00D558F8" w:rsidP="00DC7688">
      <w:pPr>
        <w:spacing w:line="276" w:lineRule="auto"/>
        <w:jc w:val="both"/>
        <w:rPr>
          <w:b/>
        </w:rPr>
      </w:pPr>
    </w:p>
    <w:p w:rsidR="00D558F8" w:rsidRPr="00AA6DFD" w:rsidRDefault="00D558F8" w:rsidP="00DC7688">
      <w:pPr>
        <w:spacing w:line="276" w:lineRule="auto"/>
        <w:jc w:val="both"/>
        <w:rPr>
          <w:b/>
        </w:rPr>
      </w:pPr>
      <w:r w:rsidRPr="00AA6DFD">
        <w:rPr>
          <w:b/>
          <w:noProof/>
        </w:rPr>
        <w:drawing>
          <wp:inline distT="0" distB="0" distL="0" distR="0" wp14:anchorId="24FD5548" wp14:editId="25BD6FF1">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54C53" w:rsidRDefault="00954C53" w:rsidP="00DC7688">
      <w:pPr>
        <w:tabs>
          <w:tab w:val="left" w:pos="142"/>
          <w:tab w:val="left" w:pos="284"/>
        </w:tabs>
        <w:spacing w:line="276" w:lineRule="auto"/>
        <w:jc w:val="both"/>
      </w:pPr>
    </w:p>
    <w:p w:rsidR="00064E26" w:rsidRPr="00AA6DFD" w:rsidRDefault="004C03FF" w:rsidP="00DC7688">
      <w:pPr>
        <w:tabs>
          <w:tab w:val="left" w:pos="142"/>
          <w:tab w:val="left" w:pos="284"/>
        </w:tabs>
        <w:spacing w:line="276" w:lineRule="auto"/>
        <w:jc w:val="both"/>
      </w:pPr>
      <w:r>
        <w:t>S</w:t>
      </w:r>
      <w:r w:rsidRPr="00AA6DFD">
        <w:t>hpenzime</w:t>
      </w:r>
      <w:r>
        <w:t>t</w:t>
      </w:r>
      <w:r w:rsidRPr="00AA6DFD">
        <w:t xml:space="preserve"> </w:t>
      </w:r>
      <w:r>
        <w:t>e</w:t>
      </w:r>
      <w:r w:rsidRPr="00AA6DFD">
        <w:t xml:space="preserve"> personelit </w:t>
      </w:r>
      <w:r>
        <w:t>jan</w:t>
      </w:r>
      <w:r w:rsidR="00BA6984">
        <w:t>ë</w:t>
      </w:r>
      <w:r>
        <w:t xml:space="preserve"> </w:t>
      </w:r>
      <w:r w:rsidR="00E2695D" w:rsidRPr="00AA6DFD">
        <w:t>realiz</w:t>
      </w:r>
      <w:r>
        <w:t>uar</w:t>
      </w:r>
      <w:r w:rsidR="00E2695D" w:rsidRPr="00AA6DFD">
        <w:t xml:space="preserve"> </w:t>
      </w:r>
      <w:r>
        <w:t>75.34</w:t>
      </w:r>
      <w:r w:rsidR="00E2695D" w:rsidRPr="00AA6DFD">
        <w:t xml:space="preserve">% </w:t>
      </w:r>
      <w:r>
        <w:t>si rrjedhoj</w:t>
      </w:r>
      <w:r w:rsidR="00BA6984">
        <w:t>ë</w:t>
      </w:r>
      <w:r>
        <w:t xml:space="preserve"> e</w:t>
      </w:r>
      <w:r w:rsidR="00E2695D" w:rsidRPr="00AA6DFD">
        <w:t xml:space="preserve"> mosplot</w:t>
      </w:r>
      <w:r w:rsidR="00A80338">
        <w:t>ë</w:t>
      </w:r>
      <w:r w:rsidR="00E2695D" w:rsidRPr="00AA6DFD">
        <w:t xml:space="preserve">simi me staf </w:t>
      </w:r>
      <w:r>
        <w:t>t</w:t>
      </w:r>
      <w:r w:rsidR="00BA6984">
        <w:t>ë</w:t>
      </w:r>
      <w:r w:rsidR="00E2695D" w:rsidRPr="00AA6DFD">
        <w:t xml:space="preserve"> struktur</w:t>
      </w:r>
      <w:r w:rsidR="00BA6984">
        <w:t>ë</w:t>
      </w:r>
      <w:r w:rsidR="00E2695D" w:rsidRPr="00AA6DFD">
        <w:t>s organike t</w:t>
      </w:r>
      <w:r w:rsidR="00A80338">
        <w:t>ë</w:t>
      </w:r>
      <w:r w:rsidR="00E2695D" w:rsidRPr="00AA6DFD">
        <w:t xml:space="preserve"> institucionit. P</w:t>
      </w:r>
      <w:r w:rsidR="00A80338">
        <w:t>ë</w:t>
      </w:r>
      <w:r w:rsidR="00E2695D" w:rsidRPr="00AA6DFD">
        <w:t>r sa i p</w:t>
      </w:r>
      <w:r w:rsidR="00A80338">
        <w:t>ë</w:t>
      </w:r>
      <w:r w:rsidR="00E2695D" w:rsidRPr="00AA6DFD">
        <w:t>rket shpenzimeve operative</w:t>
      </w:r>
      <w:r w:rsidR="004B5739">
        <w:t>,</w:t>
      </w:r>
      <w:r w:rsidR="005C787C" w:rsidRPr="00AA6DFD">
        <w:t xml:space="preserve"> ato jan</w:t>
      </w:r>
      <w:r w:rsidR="00A80338">
        <w:t>ë</w:t>
      </w:r>
      <w:r w:rsidR="005C787C" w:rsidRPr="00AA6DFD">
        <w:t xml:space="preserve"> realizuar </w:t>
      </w:r>
      <w:r>
        <w:t>40.58%</w:t>
      </w:r>
      <w:r w:rsidR="00791D08">
        <w:t>,</w:t>
      </w:r>
      <w:r>
        <w:t xml:space="preserve"> </w:t>
      </w:r>
      <w:r w:rsidR="005C787C" w:rsidRPr="00AA6DFD">
        <w:t>pasi jemi n</w:t>
      </w:r>
      <w:r w:rsidR="00A80338">
        <w:t>ë</w:t>
      </w:r>
      <w:r w:rsidR="005C787C" w:rsidRPr="00AA6DFD">
        <w:t xml:space="preserve"> faz</w:t>
      </w:r>
      <w:r w:rsidR="00A80338">
        <w:t>ë</w:t>
      </w:r>
      <w:r w:rsidR="005C787C" w:rsidRPr="00AA6DFD">
        <w:t>n e lidhjeve t</w:t>
      </w:r>
      <w:r w:rsidR="00A80338">
        <w:t>ë</w:t>
      </w:r>
      <w:r w:rsidR="005C787C" w:rsidRPr="00AA6DFD">
        <w:t xml:space="preserve"> kontratave me operator</w:t>
      </w:r>
      <w:r w:rsidR="00A80338">
        <w:t>ë</w:t>
      </w:r>
      <w:r w:rsidR="005C787C" w:rsidRPr="00AA6DFD">
        <w:t>t q</w:t>
      </w:r>
      <w:r w:rsidR="00A80338">
        <w:t>ë</w:t>
      </w:r>
      <w:r w:rsidR="005C787C" w:rsidRPr="00AA6DFD">
        <w:t xml:space="preserve"> jan</w:t>
      </w:r>
      <w:r w:rsidR="00A80338">
        <w:t>ë</w:t>
      </w:r>
      <w:r w:rsidR="005C787C" w:rsidRPr="00AA6DFD">
        <w:t xml:space="preserve"> kualifikuar nga Ministria e </w:t>
      </w:r>
      <w:r w:rsidR="00791D08">
        <w:t>Pun</w:t>
      </w:r>
      <w:r w:rsidR="005E4194">
        <w:t>ë</w:t>
      </w:r>
      <w:r w:rsidR="00791D08">
        <w:t>ve t</w:t>
      </w:r>
      <w:r w:rsidR="005E4194">
        <w:t>ë</w:t>
      </w:r>
      <w:r w:rsidR="00791D08">
        <w:t xml:space="preserve"> </w:t>
      </w:r>
      <w:r w:rsidR="005C787C" w:rsidRPr="00AA6DFD">
        <w:t>Brendshme p</w:t>
      </w:r>
      <w:r w:rsidR="00A80338">
        <w:t>ë</w:t>
      </w:r>
      <w:r w:rsidR="005C787C" w:rsidRPr="00AA6DFD">
        <w:t>r k</w:t>
      </w:r>
      <w:r w:rsidR="00A80338">
        <w:t>ë</w:t>
      </w:r>
      <w:r w:rsidR="005C787C" w:rsidRPr="00AA6DFD">
        <w:t>rkesat p</w:t>
      </w:r>
      <w:r w:rsidR="00A80338">
        <w:t>ë</w:t>
      </w:r>
      <w:r w:rsidR="005C787C" w:rsidRPr="00AA6DFD">
        <w:t>r material</w:t>
      </w:r>
      <w:r w:rsidR="00064E26" w:rsidRPr="00AA6DFD">
        <w:t xml:space="preserve">e </w:t>
      </w:r>
      <w:r w:rsidR="005C787C" w:rsidRPr="00AA6DFD">
        <w:t>t</w:t>
      </w:r>
      <w:r w:rsidR="00A80338">
        <w:t>ë</w:t>
      </w:r>
      <w:r w:rsidR="005C787C" w:rsidRPr="00AA6DFD">
        <w:t xml:space="preserve"> ndryshme</w:t>
      </w:r>
      <w:r w:rsidR="003829DF" w:rsidRPr="00AA6DFD">
        <w:t xml:space="preserve"> let</w:t>
      </w:r>
      <w:r w:rsidR="00A80338">
        <w:t>ë</w:t>
      </w:r>
      <w:r w:rsidR="00791D08">
        <w:t xml:space="preserve">r dhe </w:t>
      </w:r>
      <w:r w:rsidR="005C787C" w:rsidRPr="00AA6DFD">
        <w:t>kancelari</w:t>
      </w:r>
      <w:r w:rsidR="00BA6984">
        <w:t>.</w:t>
      </w:r>
      <w:r w:rsidR="005C787C" w:rsidRPr="00AA6DFD">
        <w:t xml:space="preserve"> </w:t>
      </w:r>
      <w:r w:rsidR="00C7600C" w:rsidRPr="00AA6DFD">
        <w:t xml:space="preserve">Për </w:t>
      </w:r>
      <w:r w:rsidR="00E2695D" w:rsidRPr="00AA6DFD">
        <w:t>8</w:t>
      </w:r>
      <w:r w:rsidR="00330B14" w:rsidRPr="00AA6DFD">
        <w:t xml:space="preserve">-mujorin e vitit </w:t>
      </w:r>
      <w:r w:rsidR="00F13E1A" w:rsidRPr="00AA6DFD">
        <w:t>201</w:t>
      </w:r>
      <w:r w:rsidR="00330B14" w:rsidRPr="00AA6DFD">
        <w:t>8</w:t>
      </w:r>
      <w:r w:rsidR="00C7600C" w:rsidRPr="00AA6DFD">
        <w:t xml:space="preserve">, Drejtoria e Shërbimit të Provës ka parashikuar </w:t>
      </w:r>
      <w:r w:rsidR="005C787C" w:rsidRPr="00AA6DFD">
        <w:t>kat</w:t>
      </w:r>
      <w:r w:rsidR="00A80338">
        <w:t>ë</w:t>
      </w:r>
      <w:r w:rsidR="005C787C" w:rsidRPr="00AA6DFD">
        <w:t>r</w:t>
      </w:r>
      <w:r w:rsidR="00C7600C" w:rsidRPr="00AA6DFD">
        <w:t xml:space="preserve"> produkte: </w:t>
      </w:r>
    </w:p>
    <w:p w:rsidR="00064E26" w:rsidRPr="00AA6DFD" w:rsidRDefault="00793EF2" w:rsidP="00147DB8">
      <w:pPr>
        <w:pStyle w:val="ListParagraph"/>
        <w:numPr>
          <w:ilvl w:val="0"/>
          <w:numId w:val="16"/>
        </w:numPr>
        <w:tabs>
          <w:tab w:val="left" w:pos="142"/>
          <w:tab w:val="left" w:pos="284"/>
        </w:tabs>
        <w:spacing w:line="276" w:lineRule="auto"/>
        <w:jc w:val="both"/>
      </w:pPr>
      <w:r w:rsidRPr="00AA6DFD">
        <w:t>P</w:t>
      </w:r>
      <w:r w:rsidR="00AA437F" w:rsidRPr="00AA6DFD">
        <w:t>ersona t</w:t>
      </w:r>
      <w:r w:rsidR="00523EE9" w:rsidRPr="00AA6DFD">
        <w:t>ë</w:t>
      </w:r>
      <w:r w:rsidR="00AA437F" w:rsidRPr="00AA6DFD">
        <w:t xml:space="preserve"> m</w:t>
      </w:r>
      <w:r w:rsidR="00C7600C" w:rsidRPr="00AA6DFD">
        <w:t>bikqyr</w:t>
      </w:r>
      <w:r w:rsidR="00AA437F" w:rsidRPr="00AA6DFD">
        <w:t>ur</w:t>
      </w:r>
      <w:r w:rsidR="00C7600C" w:rsidRPr="00AA6DFD">
        <w:t xml:space="preserve"> </w:t>
      </w:r>
    </w:p>
    <w:p w:rsidR="00064E26" w:rsidRPr="00AA6DFD" w:rsidRDefault="005C787C" w:rsidP="00147DB8">
      <w:pPr>
        <w:pStyle w:val="ListParagraph"/>
        <w:numPr>
          <w:ilvl w:val="0"/>
          <w:numId w:val="16"/>
        </w:numPr>
        <w:tabs>
          <w:tab w:val="left" w:pos="142"/>
          <w:tab w:val="left" w:pos="284"/>
        </w:tabs>
        <w:spacing w:line="276" w:lineRule="auto"/>
        <w:jc w:val="both"/>
      </w:pPr>
      <w:r w:rsidRPr="00AA6DFD">
        <w:t>P</w:t>
      </w:r>
      <w:r w:rsidR="00AA437F" w:rsidRPr="00AA6DFD">
        <w:t>ersona t</w:t>
      </w:r>
      <w:r w:rsidR="00523EE9" w:rsidRPr="00AA6DFD">
        <w:t>ë</w:t>
      </w:r>
      <w:r w:rsidR="00AA437F" w:rsidRPr="00AA6DFD">
        <w:t xml:space="preserve"> </w:t>
      </w:r>
      <w:r w:rsidR="002178F2" w:rsidRPr="00AA6DFD">
        <w:t xml:space="preserve">mbikqyrur </w:t>
      </w:r>
      <w:r w:rsidRPr="00AA6DFD">
        <w:t xml:space="preserve">me pajisje </w:t>
      </w:r>
      <w:r w:rsidR="002178F2" w:rsidRPr="00AA6DFD">
        <w:t>elektronik</w:t>
      </w:r>
      <w:r w:rsidRPr="00AA6DFD">
        <w:t xml:space="preserve">e </w:t>
      </w:r>
    </w:p>
    <w:p w:rsidR="00064E26" w:rsidRPr="00AA6DFD" w:rsidRDefault="00793EF2" w:rsidP="00147DB8">
      <w:pPr>
        <w:pStyle w:val="ListParagraph"/>
        <w:numPr>
          <w:ilvl w:val="0"/>
          <w:numId w:val="16"/>
        </w:numPr>
        <w:tabs>
          <w:tab w:val="left" w:pos="142"/>
          <w:tab w:val="left" w:pos="284"/>
        </w:tabs>
        <w:spacing w:line="276" w:lineRule="auto"/>
        <w:jc w:val="both"/>
      </w:pPr>
      <w:r w:rsidRPr="00AA6DFD">
        <w:t>Gra</w:t>
      </w:r>
      <w:r w:rsidR="00AA437F" w:rsidRPr="00AA6DFD">
        <w:t xml:space="preserve"> t</w:t>
      </w:r>
      <w:r w:rsidR="00523EE9" w:rsidRPr="00AA6DFD">
        <w:t>ë</w:t>
      </w:r>
      <w:r w:rsidR="00AA437F" w:rsidRPr="00AA6DFD">
        <w:t xml:space="preserve"> </w:t>
      </w:r>
      <w:r w:rsidR="005C787C" w:rsidRPr="00AA6DFD">
        <w:t>d</w:t>
      </w:r>
      <w:r w:rsidR="00A80338">
        <w:t>ë</w:t>
      </w:r>
      <w:r w:rsidR="005C787C" w:rsidRPr="00AA6DFD">
        <w:t>nuara t</w:t>
      </w:r>
      <w:r w:rsidR="00A80338">
        <w:t>ë</w:t>
      </w:r>
      <w:r w:rsidR="005C787C" w:rsidRPr="00AA6DFD">
        <w:t xml:space="preserve"> </w:t>
      </w:r>
      <w:r w:rsidR="00AA437F" w:rsidRPr="00AA6DFD">
        <w:t>p</w:t>
      </w:r>
      <w:r w:rsidR="00523EE9" w:rsidRPr="00AA6DFD">
        <w:t>ë</w:t>
      </w:r>
      <w:r w:rsidR="00AA437F" w:rsidRPr="00AA6DFD">
        <w:t>rfshira n</w:t>
      </w:r>
      <w:r w:rsidR="00523EE9" w:rsidRPr="00AA6DFD">
        <w:t>ë</w:t>
      </w:r>
      <w:r w:rsidR="005C787C" w:rsidRPr="00AA6DFD">
        <w:t xml:space="preserve"> programin e riintegrimit </w:t>
      </w:r>
    </w:p>
    <w:p w:rsidR="00064E26" w:rsidRPr="00AA6DFD" w:rsidRDefault="005C787C" w:rsidP="00147DB8">
      <w:pPr>
        <w:pStyle w:val="ListParagraph"/>
        <w:numPr>
          <w:ilvl w:val="0"/>
          <w:numId w:val="16"/>
        </w:numPr>
        <w:tabs>
          <w:tab w:val="left" w:pos="142"/>
          <w:tab w:val="left" w:pos="284"/>
        </w:tabs>
        <w:spacing w:line="276" w:lineRule="auto"/>
        <w:jc w:val="both"/>
      </w:pPr>
      <w:r w:rsidRPr="00AA6DFD">
        <w:t>T</w:t>
      </w:r>
      <w:r w:rsidR="00A80338">
        <w:t>ë</w:t>
      </w:r>
      <w:r w:rsidRPr="00AA6DFD">
        <w:t xml:space="preserve"> mitur n</w:t>
      </w:r>
      <w:r w:rsidR="00A80338">
        <w:t>ë</w:t>
      </w:r>
      <w:r w:rsidRPr="00AA6DFD">
        <w:t>n mbikqyrjen e Sh</w:t>
      </w:r>
      <w:r w:rsidR="00A80338">
        <w:t>ë</w:t>
      </w:r>
      <w:r w:rsidRPr="00AA6DFD">
        <w:t>rbimit t</w:t>
      </w:r>
      <w:r w:rsidR="00A80338">
        <w:t>ë</w:t>
      </w:r>
      <w:r w:rsidRPr="00AA6DFD">
        <w:t xml:space="preserve"> Prov</w:t>
      </w:r>
      <w:r w:rsidR="00A80338">
        <w:t>ë</w:t>
      </w:r>
      <w:r w:rsidRPr="00AA6DFD">
        <w:t xml:space="preserve">s </w:t>
      </w:r>
    </w:p>
    <w:p w:rsidR="00791D08" w:rsidRDefault="005C787C" w:rsidP="00DC7688">
      <w:pPr>
        <w:tabs>
          <w:tab w:val="left" w:pos="142"/>
          <w:tab w:val="left" w:pos="284"/>
        </w:tabs>
        <w:spacing w:line="276" w:lineRule="auto"/>
        <w:jc w:val="both"/>
      </w:pPr>
      <w:r w:rsidRPr="00AA6DFD">
        <w:t>P</w:t>
      </w:r>
      <w:r w:rsidR="00AA437F" w:rsidRPr="00AA6DFD">
        <w:t>rodukt</w:t>
      </w:r>
      <w:r w:rsidR="00064E26" w:rsidRPr="00AA6DFD">
        <w:t xml:space="preserve">i “Persona të mbikqyrur” </w:t>
      </w:r>
      <w:r w:rsidR="00AA437F" w:rsidRPr="00AA6DFD">
        <w:t>jan</w:t>
      </w:r>
      <w:r w:rsidR="00523EE9" w:rsidRPr="00AA6DFD">
        <w:t>ë</w:t>
      </w:r>
      <w:r w:rsidR="00AA437F" w:rsidRPr="00AA6DFD">
        <w:t xml:space="preserve"> </w:t>
      </w:r>
      <w:r w:rsidR="00064E26" w:rsidRPr="00AA6DFD">
        <w:t xml:space="preserve">mbikqyrur 7.015 persona </w:t>
      </w:r>
      <w:r w:rsidR="00BA6984">
        <w:t xml:space="preserve">nga 6.409 të planifikuar </w:t>
      </w:r>
      <w:r w:rsidR="00064E26" w:rsidRPr="00AA6DFD">
        <w:t>n</w:t>
      </w:r>
      <w:r w:rsidR="00A80338">
        <w:t>ë</w:t>
      </w:r>
      <w:r w:rsidR="00064E26" w:rsidRPr="00AA6DFD">
        <w:t xml:space="preserve"> t</w:t>
      </w:r>
      <w:r w:rsidR="00A80338">
        <w:t>ë</w:t>
      </w:r>
      <w:r w:rsidR="00064E26" w:rsidRPr="00AA6DFD">
        <w:t xml:space="preserve"> gjith</w:t>
      </w:r>
      <w:r w:rsidR="00A80338">
        <w:t>ë</w:t>
      </w:r>
      <w:r w:rsidR="00064E26" w:rsidRPr="00AA6DFD">
        <w:t xml:space="preserve"> Deg</w:t>
      </w:r>
      <w:r w:rsidR="00A80338">
        <w:t>ë</w:t>
      </w:r>
      <w:r w:rsidR="00064E26" w:rsidRPr="00AA6DFD">
        <w:t>t e Sh</w:t>
      </w:r>
      <w:r w:rsidR="00A80338">
        <w:t>ë</w:t>
      </w:r>
      <w:r w:rsidR="00064E26" w:rsidRPr="00AA6DFD">
        <w:t>rbimit t</w:t>
      </w:r>
      <w:r w:rsidR="00A80338">
        <w:t>ë</w:t>
      </w:r>
      <w:r w:rsidR="00064E26" w:rsidRPr="00AA6DFD">
        <w:t xml:space="preserve"> Prov</w:t>
      </w:r>
      <w:r w:rsidR="00A80338">
        <w:t>ë</w:t>
      </w:r>
      <w:r w:rsidR="00064E26" w:rsidRPr="00AA6DFD">
        <w:t>s n</w:t>
      </w:r>
      <w:r w:rsidR="00A80338">
        <w:t>ë</w:t>
      </w:r>
      <w:r w:rsidR="00064E26" w:rsidRPr="00AA6DFD">
        <w:t xml:space="preserve"> rrethe dhe nga Drejtoria e P</w:t>
      </w:r>
      <w:r w:rsidR="00A80338">
        <w:t>ë</w:t>
      </w:r>
      <w:r w:rsidR="00064E26" w:rsidRPr="00AA6DFD">
        <w:t xml:space="preserve">rgjithshme. Produkti </w:t>
      </w:r>
      <w:r w:rsidR="000F4F68" w:rsidRPr="00AA6DFD">
        <w:t>i dyt</w:t>
      </w:r>
      <w:r w:rsidR="00A80338">
        <w:t>ë</w:t>
      </w:r>
      <w:r w:rsidR="00791D08">
        <w:t>,</w:t>
      </w:r>
      <w:r w:rsidR="000F4F68" w:rsidRPr="00AA6DFD">
        <w:t xml:space="preserve"> nga </w:t>
      </w:r>
      <w:r w:rsidR="005E0411">
        <w:t>57</w:t>
      </w:r>
      <w:r w:rsidR="000F4F68" w:rsidRPr="00AA6DFD">
        <w:t xml:space="preserve"> persona t</w:t>
      </w:r>
      <w:r w:rsidR="00A80338">
        <w:t>ë</w:t>
      </w:r>
      <w:r w:rsidR="000F4F68" w:rsidRPr="00AA6DFD">
        <w:t xml:space="preserve"> d</w:t>
      </w:r>
      <w:r w:rsidR="00A80338">
        <w:t>ë</w:t>
      </w:r>
      <w:r w:rsidR="000F4F68" w:rsidRPr="00AA6DFD">
        <w:t>nuar t</w:t>
      </w:r>
      <w:r w:rsidR="00A80338">
        <w:t>ë</w:t>
      </w:r>
      <w:r w:rsidR="000F4F68" w:rsidRPr="00AA6DFD">
        <w:t xml:space="preserve"> mbikqyrur me pajisje</w:t>
      </w:r>
      <w:r w:rsidR="00791D08">
        <w:t xml:space="preserve"> elektronike</w:t>
      </w:r>
      <w:r w:rsidR="00A62B8F">
        <w:t xml:space="preserve"> t</w:t>
      </w:r>
      <w:r w:rsidR="005E4194">
        <w:t>ë</w:t>
      </w:r>
      <w:r w:rsidR="00A62B8F">
        <w:t xml:space="preserve"> pla</w:t>
      </w:r>
      <w:r w:rsidR="0021049E">
        <w:t>nifikuar p</w:t>
      </w:r>
      <w:r w:rsidR="005E4194">
        <w:t>ë</w:t>
      </w:r>
      <w:r w:rsidR="0021049E">
        <w:t>r periudh</w:t>
      </w:r>
      <w:r w:rsidR="005E4194">
        <w:t>ë</w:t>
      </w:r>
      <w:r w:rsidR="0021049E">
        <w:t xml:space="preserve">n 8 mujore, </w:t>
      </w:r>
      <w:r w:rsidR="000F4F68" w:rsidRPr="00AA6DFD">
        <w:t>jan</w:t>
      </w:r>
      <w:r w:rsidR="00A80338">
        <w:t>ë</w:t>
      </w:r>
      <w:r w:rsidR="000F4F68" w:rsidRPr="00AA6DFD">
        <w:t xml:space="preserve"> mbikqyrur 1</w:t>
      </w:r>
      <w:r w:rsidR="00BA6984">
        <w:t>3</w:t>
      </w:r>
      <w:r w:rsidR="0021049E">
        <w:t xml:space="preserve"> t</w:t>
      </w:r>
      <w:r w:rsidR="005E4194">
        <w:t>ë</w:t>
      </w:r>
      <w:r w:rsidR="0021049E">
        <w:t xml:space="preserve"> till</w:t>
      </w:r>
      <w:r w:rsidR="005E4194">
        <w:t>ë</w:t>
      </w:r>
      <w:r w:rsidR="0021049E">
        <w:t>. P</w:t>
      </w:r>
      <w:r w:rsidR="000F4F68" w:rsidRPr="00AA6DFD">
        <w:t>rodukti i tret</w:t>
      </w:r>
      <w:r w:rsidR="00A80338">
        <w:t>ë</w:t>
      </w:r>
      <w:r w:rsidR="000F4F68" w:rsidRPr="00AA6DFD">
        <w:t xml:space="preserve"> </w:t>
      </w:r>
      <w:r w:rsidR="0021049E">
        <w:t>“</w:t>
      </w:r>
      <w:r w:rsidR="003D7303">
        <w:t>G</w:t>
      </w:r>
      <w:r w:rsidR="000F4F68" w:rsidRPr="00AA6DFD">
        <w:t>ra t</w:t>
      </w:r>
      <w:r w:rsidR="00A80338">
        <w:t>ë</w:t>
      </w:r>
      <w:r w:rsidR="000F4F68" w:rsidRPr="00AA6DFD">
        <w:t xml:space="preserve"> d</w:t>
      </w:r>
      <w:r w:rsidR="00A80338">
        <w:t>ë</w:t>
      </w:r>
      <w:r w:rsidR="000F4F68" w:rsidRPr="00AA6DFD">
        <w:t>nuara t</w:t>
      </w:r>
      <w:r w:rsidR="00A80338">
        <w:t>ë</w:t>
      </w:r>
      <w:r w:rsidR="000F4F68" w:rsidRPr="00AA6DFD">
        <w:t xml:space="preserve"> p</w:t>
      </w:r>
      <w:r w:rsidR="00A80338">
        <w:t>ë</w:t>
      </w:r>
      <w:r w:rsidR="000F4F68" w:rsidRPr="00AA6DFD">
        <w:t>rfshira n</w:t>
      </w:r>
      <w:r w:rsidR="00A80338">
        <w:t>ë</w:t>
      </w:r>
      <w:r w:rsidR="000F4F68" w:rsidRPr="00AA6DFD">
        <w:t xml:space="preserve"> programe riintegrimi</w:t>
      </w:r>
      <w:r w:rsidR="0021049E">
        <w:t>”</w:t>
      </w:r>
      <w:r w:rsidR="000F4F68" w:rsidRPr="00AA6DFD">
        <w:t xml:space="preserve"> nga 564 t</w:t>
      </w:r>
      <w:r w:rsidR="00BA6984">
        <w:t>ë</w:t>
      </w:r>
      <w:r w:rsidR="000F4F68" w:rsidRPr="00AA6DFD">
        <w:t xml:space="preserve"> planifikuara</w:t>
      </w:r>
      <w:r w:rsidR="0021049E">
        <w:t xml:space="preserve"> p</w:t>
      </w:r>
      <w:r w:rsidR="005E4194">
        <w:t>ë</w:t>
      </w:r>
      <w:r w:rsidR="0021049E">
        <w:t>r periudh</w:t>
      </w:r>
      <w:r w:rsidR="005E4194">
        <w:t>ë</w:t>
      </w:r>
      <w:r w:rsidR="0021049E">
        <w:t>n 8 mujore,</w:t>
      </w:r>
      <w:r w:rsidR="000F4F68" w:rsidRPr="00AA6DFD">
        <w:t xml:space="preserve"> jan</w:t>
      </w:r>
      <w:r w:rsidR="00A80338">
        <w:t>ë</w:t>
      </w:r>
      <w:r w:rsidR="000F4F68" w:rsidRPr="00AA6DFD">
        <w:t xml:space="preserve"> p</w:t>
      </w:r>
      <w:r w:rsidR="00A80338">
        <w:t>ë</w:t>
      </w:r>
      <w:r w:rsidR="000F4F68" w:rsidRPr="00AA6DFD">
        <w:t>rfshir</w:t>
      </w:r>
      <w:r w:rsidR="00A80338">
        <w:t>ë</w:t>
      </w:r>
      <w:r w:rsidR="000F4F68" w:rsidRPr="00AA6DFD">
        <w:t xml:space="preserve"> 709 gra n</w:t>
      </w:r>
      <w:r w:rsidR="00A80338">
        <w:t>ë</w:t>
      </w:r>
      <w:r w:rsidR="000F4F68" w:rsidRPr="00AA6DFD">
        <w:t xml:space="preserve"> k</w:t>
      </w:r>
      <w:r w:rsidR="00A80338">
        <w:t>ë</w:t>
      </w:r>
      <w:r w:rsidR="0021049E">
        <w:t>to programe. Produkt</w:t>
      </w:r>
      <w:r w:rsidR="003D7303">
        <w:t>i “T</w:t>
      </w:r>
      <w:r w:rsidR="00A80338">
        <w:t>ë</w:t>
      </w:r>
      <w:r w:rsidR="000F4F68" w:rsidRPr="00AA6DFD">
        <w:t xml:space="preserve"> mitur n</w:t>
      </w:r>
      <w:r w:rsidR="00A80338">
        <w:t>ë</w:t>
      </w:r>
      <w:r w:rsidR="000F4F68" w:rsidRPr="00AA6DFD">
        <w:t>n mbikqyrje t</w:t>
      </w:r>
      <w:r w:rsidR="00A80338">
        <w:t>ë</w:t>
      </w:r>
      <w:r w:rsidR="000F4F68" w:rsidRPr="00AA6DFD">
        <w:t xml:space="preserve"> sh</w:t>
      </w:r>
      <w:r w:rsidR="00BA6984">
        <w:t>ë</w:t>
      </w:r>
      <w:r w:rsidR="000F4F68" w:rsidRPr="00AA6DFD">
        <w:t>rbimit t</w:t>
      </w:r>
      <w:r w:rsidR="00A80338">
        <w:t>ë</w:t>
      </w:r>
      <w:r w:rsidR="000F4F68" w:rsidRPr="00AA6DFD">
        <w:t xml:space="preserve"> </w:t>
      </w:r>
      <w:r w:rsidR="003D7303">
        <w:t>proves”</w:t>
      </w:r>
      <w:r w:rsidR="000F4F68" w:rsidRPr="00AA6DFD">
        <w:t xml:space="preserve"> nga 250 </w:t>
      </w:r>
      <w:r w:rsidR="003D7303">
        <w:t>t</w:t>
      </w:r>
      <w:r w:rsidR="005E4194">
        <w:t>ë</w:t>
      </w:r>
      <w:r w:rsidR="003D7303">
        <w:t xml:space="preserve"> mitur </w:t>
      </w:r>
      <w:r w:rsidR="000F4F68" w:rsidRPr="00AA6DFD">
        <w:t>t</w:t>
      </w:r>
      <w:r w:rsidR="00A80338">
        <w:t>ë</w:t>
      </w:r>
      <w:r w:rsidR="000F4F68" w:rsidRPr="00AA6DFD">
        <w:t xml:space="preserve"> planifikuar</w:t>
      </w:r>
      <w:r w:rsidR="003D7303">
        <w:t xml:space="preserve"> p</w:t>
      </w:r>
      <w:r w:rsidR="005E4194">
        <w:t>ë</w:t>
      </w:r>
      <w:r w:rsidR="003D7303">
        <w:t>r periudh</w:t>
      </w:r>
      <w:r w:rsidR="005E4194">
        <w:t>ë</w:t>
      </w:r>
      <w:r w:rsidR="003D7303">
        <w:t>n 8 mujore,</w:t>
      </w:r>
      <w:r w:rsidR="000F4F68" w:rsidRPr="00AA6DFD">
        <w:t xml:space="preserve"> jan</w:t>
      </w:r>
      <w:r w:rsidR="00A80338">
        <w:t>ë</w:t>
      </w:r>
      <w:r w:rsidR="000F4F68" w:rsidRPr="00AA6DFD">
        <w:t xml:space="preserve"> mbikqyrur 199 t</w:t>
      </w:r>
      <w:r w:rsidR="00A80338">
        <w:t>ë</w:t>
      </w:r>
      <w:r w:rsidR="000F4F68" w:rsidRPr="00AA6DFD">
        <w:t xml:space="preserve"> mitur.</w:t>
      </w:r>
      <w:r w:rsidR="003D7303">
        <w:t xml:space="preserve"> Sh</w:t>
      </w:r>
      <w:r w:rsidR="005E4194">
        <w:t>ë</w:t>
      </w:r>
      <w:r w:rsidR="003D7303">
        <w:t>nim</w:t>
      </w:r>
      <w:r w:rsidR="00BD2D71">
        <w:t xml:space="preserve">: </w:t>
      </w:r>
      <w:r w:rsidR="003D7303">
        <w:t xml:space="preserve">mosrealizimi apo tejkalimi </w:t>
      </w:r>
      <w:r w:rsidR="00BD2D71">
        <w:t>i</w:t>
      </w:r>
      <w:r w:rsidR="003D7303">
        <w:t xml:space="preserve"> sasis</w:t>
      </w:r>
      <w:r w:rsidR="005E4194">
        <w:t>ë</w:t>
      </w:r>
      <w:r w:rsidR="003D7303">
        <w:t xml:space="preserve"> s</w:t>
      </w:r>
      <w:r w:rsidR="005E4194">
        <w:t>ë</w:t>
      </w:r>
      <w:r w:rsidR="003D7303">
        <w:t xml:space="preserve"> produkteve t</w:t>
      </w:r>
      <w:r w:rsidR="005E4194">
        <w:t>ë</w:t>
      </w:r>
      <w:r w:rsidR="003D7303">
        <w:t xml:space="preserve"> lartp</w:t>
      </w:r>
      <w:r w:rsidR="005E4194">
        <w:t>ë</w:t>
      </w:r>
      <w:r w:rsidR="003D7303">
        <w:t>rmendur</w:t>
      </w:r>
      <w:r w:rsidR="00BD2D71">
        <w:t xml:space="preserve"> vjen si rezultat </w:t>
      </w:r>
      <w:r w:rsidR="00BD1A0A">
        <w:t>i</w:t>
      </w:r>
      <w:r w:rsidR="00BD2D71">
        <w:t xml:space="preserve"> parashikimeve t</w:t>
      </w:r>
      <w:r w:rsidR="005E4194">
        <w:t>ë</w:t>
      </w:r>
      <w:r w:rsidR="00BD2D71">
        <w:t xml:space="preserve"> p</w:t>
      </w:r>
      <w:r w:rsidR="005E4194">
        <w:t>ë</w:t>
      </w:r>
      <w:r w:rsidR="00BD2D71">
        <w:t>raf</w:t>
      </w:r>
      <w:r w:rsidR="005E4194">
        <w:t>ë</w:t>
      </w:r>
      <w:r w:rsidR="00BD2D71">
        <w:t>rta t</w:t>
      </w:r>
      <w:r w:rsidR="005E4194">
        <w:t>ë</w:t>
      </w:r>
      <w:r w:rsidR="00BD2D71">
        <w:t xml:space="preserve"> produkteve, pasi numri </w:t>
      </w:r>
      <w:r w:rsidR="00BD1A0A">
        <w:t>i</w:t>
      </w:r>
      <w:r w:rsidR="00BD2D71">
        <w:t xml:space="preserve"> personave t</w:t>
      </w:r>
      <w:r w:rsidR="005E4194">
        <w:t>ë</w:t>
      </w:r>
      <w:r w:rsidR="00BD2D71">
        <w:t xml:space="preserve"> mbikqyrur varet nga vendimet e gjykatave t</w:t>
      </w:r>
      <w:r w:rsidR="005E4194">
        <w:t>ë</w:t>
      </w:r>
      <w:r w:rsidR="00BD2D71">
        <w:t xml:space="preserve"> ardhura pran</w:t>
      </w:r>
      <w:r w:rsidR="005E4194">
        <w:t>ë</w:t>
      </w:r>
      <w:r w:rsidR="00BD2D71">
        <w:t xml:space="preserve"> Drejtoris</w:t>
      </w:r>
      <w:r w:rsidR="005E4194">
        <w:t>ë</w:t>
      </w:r>
      <w:r w:rsidR="00BD2D71">
        <w:t xml:space="preserve"> s</w:t>
      </w:r>
      <w:r w:rsidR="005E4194">
        <w:t>ë</w:t>
      </w:r>
      <w:r w:rsidR="00BD2D71">
        <w:t xml:space="preserve"> P</w:t>
      </w:r>
      <w:r w:rsidR="005E4194">
        <w:t>ë</w:t>
      </w:r>
      <w:r w:rsidR="00BD2D71">
        <w:t>rgjithshme t</w:t>
      </w:r>
      <w:r w:rsidR="005E4194">
        <w:t>ë</w:t>
      </w:r>
      <w:r w:rsidR="00BD2D71">
        <w:t xml:space="preserve"> Sh</w:t>
      </w:r>
      <w:r w:rsidR="005E4194">
        <w:t>ë</w:t>
      </w:r>
      <w:r w:rsidR="00BD2D71">
        <w:t>rbimit t</w:t>
      </w:r>
      <w:r w:rsidR="005E4194">
        <w:t>ë</w:t>
      </w:r>
      <w:r w:rsidR="00BD2D71">
        <w:t xml:space="preserve"> Prov</w:t>
      </w:r>
      <w:r w:rsidR="005E4194">
        <w:t>ë</w:t>
      </w:r>
      <w:r w:rsidR="00BD2D71">
        <w:t xml:space="preserve">s. </w:t>
      </w:r>
    </w:p>
    <w:p w:rsidR="00BD2D71" w:rsidRDefault="002F132A" w:rsidP="00DC7688">
      <w:pPr>
        <w:tabs>
          <w:tab w:val="left" w:pos="142"/>
          <w:tab w:val="left" w:pos="284"/>
        </w:tabs>
        <w:spacing w:line="276" w:lineRule="auto"/>
        <w:jc w:val="both"/>
      </w:pPr>
      <w:r w:rsidRPr="00AA6DFD">
        <w:t>P</w:t>
      </w:r>
      <w:r w:rsidR="00FC3D3F" w:rsidRPr="00AA6DFD">
        <w:t>ë</w:t>
      </w:r>
      <w:r w:rsidRPr="00AA6DFD">
        <w:t xml:space="preserve">r shpenzimet kapitale </w:t>
      </w:r>
      <w:r w:rsidR="00EB7307">
        <w:t>janë parashikuar dy projekte “</w:t>
      </w:r>
      <w:r w:rsidR="00BA6984">
        <w:t xml:space="preserve">Blerje pajisje elektronike” dhe “Blerje pajisje zyre”. Për projektin e parë </w:t>
      </w:r>
      <w:r w:rsidR="00BD1A0A">
        <w:t>“Blerje pajisje elektronike”, po vijojn</w:t>
      </w:r>
      <w:r w:rsidR="005E4194">
        <w:t>ë</w:t>
      </w:r>
      <w:r w:rsidR="00BD1A0A">
        <w:t xml:space="preserve"> procedurat e prokurimit nga AKSHI. P</w:t>
      </w:r>
      <w:r w:rsidR="005E4194">
        <w:t>ë</w:t>
      </w:r>
      <w:r w:rsidR="00BD1A0A">
        <w:t>r projektin e dyt</w:t>
      </w:r>
      <w:r w:rsidR="005E4194">
        <w:t>ë</w:t>
      </w:r>
      <w:r w:rsidR="00BD1A0A">
        <w:t xml:space="preserve"> </w:t>
      </w:r>
      <w:r w:rsidR="00BD2D71">
        <w:t xml:space="preserve">DPSHP </w:t>
      </w:r>
      <w:r w:rsidR="005E4194">
        <w:t>ë</w:t>
      </w:r>
      <w:r w:rsidR="00BD2D71">
        <w:t>sht</w:t>
      </w:r>
      <w:r w:rsidR="005E4194">
        <w:t>ë</w:t>
      </w:r>
      <w:r w:rsidR="00BD2D71">
        <w:t xml:space="preserve"> n</w:t>
      </w:r>
      <w:r w:rsidR="005E4194">
        <w:t>ë</w:t>
      </w:r>
      <w:r w:rsidR="00BD2D71">
        <w:t xml:space="preserve"> proces</w:t>
      </w:r>
      <w:r w:rsidR="003829DF" w:rsidRPr="00AA6DFD">
        <w:t xml:space="preserve"> lidhjes s</w:t>
      </w:r>
      <w:r w:rsidR="00A80338">
        <w:t>ë</w:t>
      </w:r>
      <w:r w:rsidR="003829DF" w:rsidRPr="00AA6DFD">
        <w:t xml:space="preserve"> kontrat</w:t>
      </w:r>
      <w:r w:rsidR="00A80338">
        <w:t>ë</w:t>
      </w:r>
      <w:r w:rsidR="003829DF" w:rsidRPr="00AA6DFD">
        <w:t>s</w:t>
      </w:r>
      <w:r w:rsidR="00BD1A0A">
        <w:t xml:space="preserve"> e cila parashikohet t</w:t>
      </w:r>
      <w:r w:rsidR="005E4194">
        <w:t>ë</w:t>
      </w:r>
      <w:r w:rsidR="00BD1A0A">
        <w:t xml:space="preserve"> realizohet brenda vitit 2018.</w:t>
      </w:r>
    </w:p>
    <w:p w:rsidR="005935A0" w:rsidRPr="00AA6DFD" w:rsidRDefault="002F132A" w:rsidP="003C23B0">
      <w:pPr>
        <w:tabs>
          <w:tab w:val="left" w:pos="142"/>
          <w:tab w:val="left" w:pos="284"/>
        </w:tabs>
        <w:spacing w:line="276" w:lineRule="auto"/>
        <w:jc w:val="both"/>
        <w:rPr>
          <w:b/>
        </w:rPr>
      </w:pPr>
      <w:r w:rsidRPr="00AA6DFD">
        <w:t>Detyrimet e prapambetura t</w:t>
      </w:r>
      <w:r w:rsidR="00FC3D3F" w:rsidRPr="00AA6DFD">
        <w:t>ë</w:t>
      </w:r>
      <w:r w:rsidRPr="00AA6DFD">
        <w:t xml:space="preserve"> raportuara</w:t>
      </w:r>
      <w:r w:rsidR="003C23B0">
        <w:t xml:space="preserve"> për periudhën 8 mujore janë 982.2 mijë lekë në zërin investime, të cilat parashikohen të shlyhen brenda vitit 2018, sapo të krijohen fonde të lira nga projekte të tjera pas përfundimit të procedurave të prokurimit.  </w:t>
      </w:r>
    </w:p>
    <w:p w:rsidR="00C7600C" w:rsidRDefault="00C7600C" w:rsidP="00DC7688">
      <w:pPr>
        <w:jc w:val="both"/>
      </w:pPr>
    </w:p>
    <w:p w:rsidR="00FC3D3F" w:rsidRDefault="00FC3D3F" w:rsidP="00DC7688">
      <w:pPr>
        <w:jc w:val="both"/>
      </w:pPr>
    </w:p>
    <w:p w:rsidR="00C7600C" w:rsidRPr="00FC3D3F" w:rsidRDefault="00BA6984" w:rsidP="00BA6984">
      <w:pPr>
        <w:jc w:val="center"/>
        <w:rPr>
          <w:b/>
        </w:rPr>
      </w:pPr>
      <w:r>
        <w:rPr>
          <w:b/>
        </w:rPr>
        <w:t xml:space="preserve">                                                          </w:t>
      </w:r>
      <w:r w:rsidR="00C7600C" w:rsidRPr="00FC3D3F">
        <w:rPr>
          <w:b/>
        </w:rPr>
        <w:t xml:space="preserve">SEKRETAR </w:t>
      </w:r>
      <w:r w:rsidR="00FA3335" w:rsidRPr="00FC3D3F">
        <w:rPr>
          <w:b/>
        </w:rPr>
        <w:t>I</w:t>
      </w:r>
      <w:r w:rsidR="00C7600C" w:rsidRPr="00FC3D3F">
        <w:rPr>
          <w:b/>
        </w:rPr>
        <w:t xml:space="preserve"> PËRGJITH</w:t>
      </w:r>
      <w:r w:rsidR="00C873AC" w:rsidRPr="00FC3D3F">
        <w:rPr>
          <w:b/>
        </w:rPr>
        <w:t>SHË</w:t>
      </w:r>
      <w:r w:rsidR="00C7600C" w:rsidRPr="00FC3D3F">
        <w:rPr>
          <w:b/>
        </w:rPr>
        <w:t>M</w:t>
      </w:r>
    </w:p>
    <w:p w:rsidR="00C7600C" w:rsidRPr="00FC3D3F" w:rsidRDefault="00C7600C" w:rsidP="00DC7688">
      <w:pPr>
        <w:jc w:val="both"/>
        <w:rPr>
          <w:b/>
        </w:rPr>
      </w:pPr>
    </w:p>
    <w:p w:rsidR="00C7600C" w:rsidRPr="00FC3D3F" w:rsidRDefault="00EB4686" w:rsidP="00DC7688">
      <w:pPr>
        <w:jc w:val="both"/>
        <w:rPr>
          <w:b/>
        </w:rPr>
      </w:pPr>
      <w:r w:rsidRPr="00FC3D3F">
        <w:rPr>
          <w:b/>
        </w:rPr>
        <w:t xml:space="preserve">                                                                                                 </w:t>
      </w:r>
      <w:r w:rsidR="00AA437F" w:rsidRPr="00FC3D3F">
        <w:rPr>
          <w:b/>
        </w:rPr>
        <w:t>ELIRA KOKONA</w:t>
      </w:r>
    </w:p>
    <w:p w:rsidR="0025607D" w:rsidRDefault="0025607D" w:rsidP="00DC7688">
      <w:pPr>
        <w:jc w:val="both"/>
        <w:rPr>
          <w:b/>
        </w:rPr>
      </w:pPr>
    </w:p>
    <w:p w:rsidR="0025607D" w:rsidRDefault="0025607D" w:rsidP="00DC7688">
      <w:pPr>
        <w:jc w:val="both"/>
        <w:rPr>
          <w:b/>
        </w:rPr>
      </w:pPr>
    </w:p>
    <w:p w:rsidR="0025607D" w:rsidRDefault="0025607D" w:rsidP="00DC7688">
      <w:pPr>
        <w:jc w:val="both"/>
        <w:rPr>
          <w:b/>
        </w:rPr>
      </w:pPr>
    </w:p>
    <w:p w:rsidR="0025607D" w:rsidRDefault="0025607D" w:rsidP="00DC7688">
      <w:pPr>
        <w:jc w:val="both"/>
        <w:rPr>
          <w:b/>
        </w:rPr>
      </w:pPr>
    </w:p>
    <w:p w:rsidR="00D96DFE" w:rsidRPr="00FC3D3F" w:rsidRDefault="00D96DFE" w:rsidP="00DC7688">
      <w:pPr>
        <w:jc w:val="both"/>
        <w:rPr>
          <w:b/>
        </w:rPr>
      </w:pPr>
    </w:p>
    <w:p w:rsidR="00E77C1E" w:rsidRPr="00FC3D3F" w:rsidRDefault="00E77C1E" w:rsidP="00DC7688">
      <w:pPr>
        <w:tabs>
          <w:tab w:val="left" w:pos="270"/>
        </w:tabs>
        <w:jc w:val="both"/>
        <w:rPr>
          <w:sz w:val="16"/>
          <w:szCs w:val="16"/>
        </w:rPr>
      </w:pPr>
    </w:p>
    <w:p w:rsidR="00E77C1E" w:rsidRDefault="00E77C1E" w:rsidP="00DC7688">
      <w:pPr>
        <w:tabs>
          <w:tab w:val="left" w:pos="270"/>
        </w:tabs>
        <w:jc w:val="both"/>
        <w:rPr>
          <w:sz w:val="16"/>
          <w:szCs w:val="16"/>
        </w:rPr>
      </w:pPr>
      <w:r w:rsidRPr="00FC3D3F">
        <w:rPr>
          <w:sz w:val="16"/>
          <w:szCs w:val="16"/>
        </w:rPr>
        <w:t xml:space="preserve">     </w:t>
      </w:r>
    </w:p>
    <w:p w:rsidR="00A548AB" w:rsidRDefault="00A548AB" w:rsidP="00DC7688">
      <w:pPr>
        <w:tabs>
          <w:tab w:val="left" w:pos="270"/>
        </w:tabs>
        <w:jc w:val="both"/>
        <w:rPr>
          <w:sz w:val="16"/>
          <w:szCs w:val="16"/>
        </w:rPr>
      </w:pPr>
    </w:p>
    <w:p w:rsidR="00A548AB" w:rsidRDefault="00A548AB" w:rsidP="00DC7688">
      <w:pPr>
        <w:tabs>
          <w:tab w:val="left" w:pos="270"/>
        </w:tabs>
        <w:jc w:val="both"/>
        <w:rPr>
          <w:sz w:val="16"/>
          <w:szCs w:val="16"/>
        </w:rPr>
      </w:pPr>
    </w:p>
    <w:p w:rsidR="00A548AB" w:rsidRDefault="00A548AB" w:rsidP="00DC7688">
      <w:pPr>
        <w:tabs>
          <w:tab w:val="left" w:pos="270"/>
        </w:tabs>
        <w:jc w:val="both"/>
        <w:rPr>
          <w:sz w:val="16"/>
          <w:szCs w:val="16"/>
        </w:rPr>
      </w:pPr>
    </w:p>
    <w:p w:rsidR="00A548AB" w:rsidRDefault="00A548AB" w:rsidP="00DC7688">
      <w:pPr>
        <w:tabs>
          <w:tab w:val="left" w:pos="270"/>
        </w:tabs>
        <w:jc w:val="both"/>
        <w:rPr>
          <w:sz w:val="16"/>
          <w:szCs w:val="16"/>
        </w:rPr>
      </w:pPr>
    </w:p>
    <w:p w:rsidR="00A548AB" w:rsidRPr="00FC3D3F" w:rsidRDefault="00A548AB" w:rsidP="00DC7688">
      <w:pPr>
        <w:tabs>
          <w:tab w:val="left" w:pos="270"/>
        </w:tabs>
        <w:jc w:val="both"/>
        <w:rPr>
          <w:sz w:val="16"/>
          <w:szCs w:val="16"/>
        </w:rPr>
      </w:pPr>
    </w:p>
    <w:p w:rsidR="00603E07" w:rsidRPr="00FC3D3F" w:rsidRDefault="00603E07" w:rsidP="00DC7688">
      <w:pPr>
        <w:tabs>
          <w:tab w:val="left" w:pos="270"/>
        </w:tabs>
        <w:jc w:val="both"/>
        <w:rPr>
          <w:sz w:val="16"/>
          <w:szCs w:val="16"/>
        </w:rPr>
      </w:pPr>
    </w:p>
    <w:p w:rsidR="00D96DFE" w:rsidRPr="00FC3D3F" w:rsidRDefault="00D96DFE" w:rsidP="00DC7688">
      <w:pPr>
        <w:jc w:val="both"/>
        <w:rPr>
          <w:sz w:val="16"/>
          <w:szCs w:val="16"/>
          <w:lang w:eastAsia="sq-AL"/>
        </w:rPr>
      </w:pPr>
      <w:r w:rsidRPr="00FC3D3F">
        <w:rPr>
          <w:sz w:val="16"/>
          <w:szCs w:val="16"/>
          <w:lang w:eastAsia="sq-AL"/>
        </w:rPr>
        <w:t xml:space="preserve">Konceptoi: O. Bejte </w:t>
      </w:r>
    </w:p>
    <w:p w:rsidR="00D96DFE" w:rsidRPr="00FC3D3F" w:rsidRDefault="00D96DFE" w:rsidP="00DC7688">
      <w:pPr>
        <w:jc w:val="both"/>
        <w:rPr>
          <w:sz w:val="16"/>
          <w:szCs w:val="16"/>
          <w:lang w:eastAsia="sq-AL"/>
        </w:rPr>
      </w:pPr>
      <w:r w:rsidRPr="00FC3D3F">
        <w:rPr>
          <w:sz w:val="16"/>
          <w:szCs w:val="16"/>
          <w:lang w:eastAsia="sq-AL"/>
        </w:rPr>
        <w:t xml:space="preserve">Pranoi:       A.Leka </w:t>
      </w:r>
    </w:p>
    <w:p w:rsidR="00D96DFE" w:rsidRPr="00FC3D3F" w:rsidRDefault="00BA6984" w:rsidP="00DC7688">
      <w:pPr>
        <w:jc w:val="both"/>
        <w:rPr>
          <w:sz w:val="16"/>
          <w:szCs w:val="16"/>
          <w:lang w:eastAsia="sq-AL"/>
        </w:rPr>
      </w:pPr>
      <w:r>
        <w:rPr>
          <w:sz w:val="16"/>
          <w:szCs w:val="16"/>
          <w:lang w:eastAsia="sq-AL"/>
        </w:rPr>
        <w:t>Mirato</w:t>
      </w:r>
      <w:r w:rsidR="00D96DFE" w:rsidRPr="00FC3D3F">
        <w:rPr>
          <w:sz w:val="16"/>
          <w:szCs w:val="16"/>
          <w:lang w:eastAsia="sq-AL"/>
        </w:rPr>
        <w:t>i:      M. Zisi</w:t>
      </w:r>
    </w:p>
    <w:p w:rsidR="00D96DFE" w:rsidRPr="00FC3D3F" w:rsidRDefault="00BA6984" w:rsidP="00DC7688">
      <w:pPr>
        <w:jc w:val="both"/>
        <w:rPr>
          <w:sz w:val="16"/>
          <w:szCs w:val="16"/>
          <w:lang w:eastAsia="sq-AL"/>
        </w:rPr>
      </w:pPr>
      <w:r>
        <w:rPr>
          <w:sz w:val="16"/>
          <w:szCs w:val="16"/>
          <w:lang w:eastAsia="sq-AL"/>
        </w:rPr>
        <w:t>Konfirmoi</w:t>
      </w:r>
      <w:r w:rsidR="00D96DFE" w:rsidRPr="00FC3D3F">
        <w:rPr>
          <w:sz w:val="16"/>
          <w:szCs w:val="16"/>
          <w:lang w:eastAsia="sq-AL"/>
        </w:rPr>
        <w:t>: A. Lamce</w:t>
      </w:r>
    </w:p>
    <w:p w:rsidR="00D96DFE" w:rsidRPr="00FC3D3F" w:rsidRDefault="00D96DFE" w:rsidP="00DC7688">
      <w:pPr>
        <w:jc w:val="both"/>
        <w:rPr>
          <w:sz w:val="16"/>
          <w:szCs w:val="16"/>
          <w:lang w:eastAsia="sq-AL"/>
        </w:rPr>
      </w:pPr>
      <w:r w:rsidRPr="00FC3D3F">
        <w:rPr>
          <w:sz w:val="16"/>
          <w:szCs w:val="16"/>
          <w:lang w:eastAsia="sq-AL"/>
        </w:rPr>
        <w:t>3 kopje/ datë 28/0</w:t>
      </w:r>
      <w:r w:rsidR="00053A7D">
        <w:rPr>
          <w:sz w:val="16"/>
          <w:szCs w:val="16"/>
          <w:lang w:eastAsia="sq-AL"/>
        </w:rPr>
        <w:t>9</w:t>
      </w:r>
      <w:r w:rsidRPr="00FC3D3F">
        <w:rPr>
          <w:sz w:val="16"/>
          <w:szCs w:val="16"/>
          <w:lang w:eastAsia="sq-AL"/>
        </w:rPr>
        <w:t>/2018</w:t>
      </w:r>
    </w:p>
    <w:p w:rsidR="00D96DFE" w:rsidRPr="00FC3D3F" w:rsidRDefault="00D96DFE" w:rsidP="00DC7688">
      <w:pPr>
        <w:pBdr>
          <w:bottom w:val="single" w:sz="12" w:space="1" w:color="auto"/>
        </w:pBdr>
        <w:jc w:val="both"/>
        <w:rPr>
          <w:sz w:val="16"/>
          <w:szCs w:val="16"/>
        </w:rPr>
      </w:pPr>
    </w:p>
    <w:p w:rsidR="00D96DFE" w:rsidRDefault="00D96DFE" w:rsidP="00DC7688">
      <w:pPr>
        <w:jc w:val="both"/>
        <w:rPr>
          <w:sz w:val="16"/>
          <w:szCs w:val="16"/>
        </w:rPr>
      </w:pPr>
      <w:r w:rsidRPr="00FC3D3F">
        <w:rPr>
          <w:sz w:val="16"/>
          <w:szCs w:val="16"/>
        </w:rPr>
        <w:t xml:space="preserve">Bulevardi “Zog I-rë”,                                                   </w:t>
      </w:r>
      <w:hyperlink r:id="rId21" w:history="1">
        <w:r w:rsidRPr="00FC3D3F">
          <w:rPr>
            <w:rStyle w:val="Hyperlink"/>
            <w:sz w:val="16"/>
            <w:szCs w:val="16"/>
          </w:rPr>
          <w:t>http:/</w:t>
        </w:r>
        <w:r w:rsidR="005150D1">
          <w:rPr>
            <w:rStyle w:val="Hyperlink"/>
            <w:sz w:val="16"/>
            <w:szCs w:val="16"/>
          </w:rPr>
          <w:t>www</w:t>
        </w:r>
        <w:r w:rsidRPr="00FC3D3F">
          <w:rPr>
            <w:rStyle w:val="Hyperlink"/>
            <w:sz w:val="16"/>
            <w:szCs w:val="16"/>
          </w:rPr>
          <w:t>.drejtesia.gov.aI</w:t>
        </w:r>
      </w:hyperlink>
      <w:r w:rsidRPr="00FC3D3F">
        <w:rPr>
          <w:sz w:val="16"/>
          <w:szCs w:val="16"/>
        </w:rPr>
        <w:t xml:space="preserve">                                                          Telefon: + 355 4 2233 591</w:t>
      </w:r>
      <w:r w:rsidRPr="00506268">
        <w:rPr>
          <w:sz w:val="16"/>
          <w:szCs w:val="16"/>
        </w:rPr>
        <w:t xml:space="preserve">                      </w:t>
      </w:r>
    </w:p>
    <w:sectPr w:rsidR="00D96DFE" w:rsidSect="00917D64">
      <w:pgSz w:w="11909" w:h="16834"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A63" w:rsidRDefault="00812A63" w:rsidP="00EA0989">
      <w:r>
        <w:separator/>
      </w:r>
    </w:p>
  </w:endnote>
  <w:endnote w:type="continuationSeparator" w:id="0">
    <w:p w:rsidR="00812A63" w:rsidRDefault="00812A63" w:rsidP="00EA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A63" w:rsidRDefault="00812A63" w:rsidP="00EA0989">
      <w:r>
        <w:separator/>
      </w:r>
    </w:p>
  </w:footnote>
  <w:footnote w:type="continuationSeparator" w:id="0">
    <w:p w:rsidR="00812A63" w:rsidRDefault="00812A63" w:rsidP="00EA0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6317"/>
    <w:multiLevelType w:val="hybridMultilevel"/>
    <w:tmpl w:val="0FC69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111EE"/>
    <w:multiLevelType w:val="hybridMultilevel"/>
    <w:tmpl w:val="2898B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7E66FF"/>
    <w:multiLevelType w:val="hybridMultilevel"/>
    <w:tmpl w:val="93F2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242FD"/>
    <w:multiLevelType w:val="hybridMultilevel"/>
    <w:tmpl w:val="4AC4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060AC"/>
    <w:multiLevelType w:val="hybridMultilevel"/>
    <w:tmpl w:val="20EA0956"/>
    <w:lvl w:ilvl="0" w:tplc="0809000F">
      <w:start w:val="1"/>
      <w:numFmt w:val="decimal"/>
      <w:lvlText w:val="%1."/>
      <w:lvlJc w:val="left"/>
      <w:pPr>
        <w:tabs>
          <w:tab w:val="num" w:pos="900"/>
        </w:tabs>
        <w:ind w:left="900" w:hanging="360"/>
      </w:pPr>
      <w:rPr>
        <w:rFonts w:hint="default"/>
      </w:rPr>
    </w:lvl>
    <w:lvl w:ilvl="1" w:tplc="08090001">
      <w:start w:val="1"/>
      <w:numFmt w:val="bullet"/>
      <w:lvlText w:val=""/>
      <w:lvlJc w:val="left"/>
      <w:pPr>
        <w:tabs>
          <w:tab w:val="num" w:pos="1350"/>
        </w:tabs>
        <w:ind w:left="135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 w15:restartNumberingAfterBreak="0">
    <w:nsid w:val="117D18F0"/>
    <w:multiLevelType w:val="hybridMultilevel"/>
    <w:tmpl w:val="D0A6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1A41"/>
    <w:multiLevelType w:val="hybridMultilevel"/>
    <w:tmpl w:val="5E48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C74E3"/>
    <w:multiLevelType w:val="hybridMultilevel"/>
    <w:tmpl w:val="5476833E"/>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862E1A"/>
    <w:multiLevelType w:val="hybridMultilevel"/>
    <w:tmpl w:val="B74A0056"/>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9" w15:restartNumberingAfterBreak="0">
    <w:nsid w:val="27773C50"/>
    <w:multiLevelType w:val="hybridMultilevel"/>
    <w:tmpl w:val="ED78D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282392"/>
    <w:multiLevelType w:val="hybridMultilevel"/>
    <w:tmpl w:val="8C448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C1CBE"/>
    <w:multiLevelType w:val="hybridMultilevel"/>
    <w:tmpl w:val="F7CE615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2CB3AA9"/>
    <w:multiLevelType w:val="hybridMultilevel"/>
    <w:tmpl w:val="4CC239EC"/>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15:restartNumberingAfterBreak="0">
    <w:nsid w:val="4491329B"/>
    <w:multiLevelType w:val="hybridMultilevel"/>
    <w:tmpl w:val="1E32EFB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6643C4B"/>
    <w:multiLevelType w:val="hybridMultilevel"/>
    <w:tmpl w:val="958C925E"/>
    <w:lvl w:ilvl="0" w:tplc="04090019">
      <w:start w:val="1"/>
      <w:numFmt w:val="lowerLetter"/>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5" w15:restartNumberingAfterBreak="0">
    <w:nsid w:val="48620A74"/>
    <w:multiLevelType w:val="hybridMultilevel"/>
    <w:tmpl w:val="57E2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B09FA"/>
    <w:multiLevelType w:val="hybridMultilevel"/>
    <w:tmpl w:val="D428A304"/>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7" w15:restartNumberingAfterBreak="0">
    <w:nsid w:val="512840F5"/>
    <w:multiLevelType w:val="hybridMultilevel"/>
    <w:tmpl w:val="79985EEE"/>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8" w15:restartNumberingAfterBreak="0">
    <w:nsid w:val="51723906"/>
    <w:multiLevelType w:val="hybridMultilevel"/>
    <w:tmpl w:val="988A7A28"/>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3D0C64"/>
    <w:multiLevelType w:val="hybridMultilevel"/>
    <w:tmpl w:val="F7C8640A"/>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0" w15:restartNumberingAfterBreak="0">
    <w:nsid w:val="628148E8"/>
    <w:multiLevelType w:val="hybridMultilevel"/>
    <w:tmpl w:val="5A1A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C08F0"/>
    <w:multiLevelType w:val="hybridMultilevel"/>
    <w:tmpl w:val="3112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E5515"/>
    <w:multiLevelType w:val="hybridMultilevel"/>
    <w:tmpl w:val="B106A55C"/>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3" w15:restartNumberingAfterBreak="0">
    <w:nsid w:val="6D3319FC"/>
    <w:multiLevelType w:val="hybridMultilevel"/>
    <w:tmpl w:val="3B22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83C84"/>
    <w:multiLevelType w:val="hybridMultilevel"/>
    <w:tmpl w:val="A9128DF6"/>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5" w15:restartNumberingAfterBreak="0">
    <w:nsid w:val="7B9969CD"/>
    <w:multiLevelType w:val="hybridMultilevel"/>
    <w:tmpl w:val="7D185E8C"/>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abstractNumId w:val="7"/>
  </w:num>
  <w:num w:numId="2">
    <w:abstractNumId w:val="4"/>
  </w:num>
  <w:num w:numId="3">
    <w:abstractNumId w:val="22"/>
  </w:num>
  <w:num w:numId="4">
    <w:abstractNumId w:val="24"/>
  </w:num>
  <w:num w:numId="5">
    <w:abstractNumId w:val="16"/>
  </w:num>
  <w:num w:numId="6">
    <w:abstractNumId w:val="19"/>
  </w:num>
  <w:num w:numId="7">
    <w:abstractNumId w:val="17"/>
  </w:num>
  <w:num w:numId="8">
    <w:abstractNumId w:val="8"/>
  </w:num>
  <w:num w:numId="9">
    <w:abstractNumId w:val="25"/>
  </w:num>
  <w:num w:numId="10">
    <w:abstractNumId w:val="18"/>
  </w:num>
  <w:num w:numId="11">
    <w:abstractNumId w:val="12"/>
  </w:num>
  <w:num w:numId="12">
    <w:abstractNumId w:val="0"/>
  </w:num>
  <w:num w:numId="13">
    <w:abstractNumId w:val="3"/>
  </w:num>
  <w:num w:numId="14">
    <w:abstractNumId w:val="14"/>
  </w:num>
  <w:num w:numId="15">
    <w:abstractNumId w:val="10"/>
  </w:num>
  <w:num w:numId="16">
    <w:abstractNumId w:val="13"/>
  </w:num>
  <w:num w:numId="17">
    <w:abstractNumId w:val="11"/>
  </w:num>
  <w:num w:numId="18">
    <w:abstractNumId w:val="21"/>
  </w:num>
  <w:num w:numId="19">
    <w:abstractNumId w:val="20"/>
  </w:num>
  <w:num w:numId="20">
    <w:abstractNumId w:val="5"/>
  </w:num>
  <w:num w:numId="21">
    <w:abstractNumId w:val="15"/>
  </w:num>
  <w:num w:numId="22">
    <w:abstractNumId w:val="2"/>
  </w:num>
  <w:num w:numId="23">
    <w:abstractNumId w:val="6"/>
  </w:num>
  <w:num w:numId="24">
    <w:abstractNumId w:val="23"/>
  </w:num>
  <w:num w:numId="25">
    <w:abstractNumId w:val="1"/>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0C"/>
    <w:rsid w:val="0000221B"/>
    <w:rsid w:val="00003042"/>
    <w:rsid w:val="0000383C"/>
    <w:rsid w:val="00005EEA"/>
    <w:rsid w:val="00015865"/>
    <w:rsid w:val="00017916"/>
    <w:rsid w:val="00021605"/>
    <w:rsid w:val="00023008"/>
    <w:rsid w:val="00026340"/>
    <w:rsid w:val="000314B7"/>
    <w:rsid w:val="00032B04"/>
    <w:rsid w:val="00033311"/>
    <w:rsid w:val="00033489"/>
    <w:rsid w:val="00033610"/>
    <w:rsid w:val="00036120"/>
    <w:rsid w:val="000375E0"/>
    <w:rsid w:val="00040126"/>
    <w:rsid w:val="00053A7D"/>
    <w:rsid w:val="00056AA8"/>
    <w:rsid w:val="00062DB7"/>
    <w:rsid w:val="00064E26"/>
    <w:rsid w:val="0006580E"/>
    <w:rsid w:val="000814F8"/>
    <w:rsid w:val="000900CA"/>
    <w:rsid w:val="0009030B"/>
    <w:rsid w:val="000926C9"/>
    <w:rsid w:val="00097D45"/>
    <w:rsid w:val="000A44BF"/>
    <w:rsid w:val="000A752C"/>
    <w:rsid w:val="000A7BAF"/>
    <w:rsid w:val="000B11FD"/>
    <w:rsid w:val="000B63D7"/>
    <w:rsid w:val="000B68DB"/>
    <w:rsid w:val="000B78FA"/>
    <w:rsid w:val="000C01CA"/>
    <w:rsid w:val="000C10D1"/>
    <w:rsid w:val="000C1405"/>
    <w:rsid w:val="000C1A33"/>
    <w:rsid w:val="000C2F90"/>
    <w:rsid w:val="000C53EE"/>
    <w:rsid w:val="000C5D0B"/>
    <w:rsid w:val="000C5E61"/>
    <w:rsid w:val="000C62E2"/>
    <w:rsid w:val="000D1F72"/>
    <w:rsid w:val="000D4349"/>
    <w:rsid w:val="000D54BA"/>
    <w:rsid w:val="000D687E"/>
    <w:rsid w:val="000E15FE"/>
    <w:rsid w:val="000F205B"/>
    <w:rsid w:val="000F4F68"/>
    <w:rsid w:val="000F5287"/>
    <w:rsid w:val="00100113"/>
    <w:rsid w:val="001003D4"/>
    <w:rsid w:val="00104B53"/>
    <w:rsid w:val="00104F1C"/>
    <w:rsid w:val="00113412"/>
    <w:rsid w:val="00113A2D"/>
    <w:rsid w:val="00113E50"/>
    <w:rsid w:val="00114888"/>
    <w:rsid w:val="0011507B"/>
    <w:rsid w:val="001150FF"/>
    <w:rsid w:val="00115617"/>
    <w:rsid w:val="00115A11"/>
    <w:rsid w:val="00115A25"/>
    <w:rsid w:val="00116115"/>
    <w:rsid w:val="0011692D"/>
    <w:rsid w:val="00116F17"/>
    <w:rsid w:val="00117467"/>
    <w:rsid w:val="001177AB"/>
    <w:rsid w:val="001229CE"/>
    <w:rsid w:val="00126F3B"/>
    <w:rsid w:val="0013253B"/>
    <w:rsid w:val="00134AC7"/>
    <w:rsid w:val="00136368"/>
    <w:rsid w:val="0013780C"/>
    <w:rsid w:val="001417DC"/>
    <w:rsid w:val="001428D6"/>
    <w:rsid w:val="00144D5B"/>
    <w:rsid w:val="001464F5"/>
    <w:rsid w:val="00147DB8"/>
    <w:rsid w:val="001504D1"/>
    <w:rsid w:val="0015099A"/>
    <w:rsid w:val="00152819"/>
    <w:rsid w:val="001537EE"/>
    <w:rsid w:val="00153F2B"/>
    <w:rsid w:val="00154498"/>
    <w:rsid w:val="00155B0A"/>
    <w:rsid w:val="00161E5C"/>
    <w:rsid w:val="00163439"/>
    <w:rsid w:val="00163441"/>
    <w:rsid w:val="00164690"/>
    <w:rsid w:val="0016469D"/>
    <w:rsid w:val="001664BC"/>
    <w:rsid w:val="001702DC"/>
    <w:rsid w:val="00173BC9"/>
    <w:rsid w:val="00173CBC"/>
    <w:rsid w:val="00174C43"/>
    <w:rsid w:val="00175530"/>
    <w:rsid w:val="00176C30"/>
    <w:rsid w:val="00180809"/>
    <w:rsid w:val="00184266"/>
    <w:rsid w:val="00184794"/>
    <w:rsid w:val="001851EB"/>
    <w:rsid w:val="00186835"/>
    <w:rsid w:val="00190076"/>
    <w:rsid w:val="0019011C"/>
    <w:rsid w:val="001937BC"/>
    <w:rsid w:val="0019584A"/>
    <w:rsid w:val="00197946"/>
    <w:rsid w:val="001A16A3"/>
    <w:rsid w:val="001A280F"/>
    <w:rsid w:val="001B342F"/>
    <w:rsid w:val="001C108B"/>
    <w:rsid w:val="001C38B7"/>
    <w:rsid w:val="001C4FE2"/>
    <w:rsid w:val="001C5074"/>
    <w:rsid w:val="001C6919"/>
    <w:rsid w:val="001C6F7C"/>
    <w:rsid w:val="001C7047"/>
    <w:rsid w:val="001C778F"/>
    <w:rsid w:val="001D3DD1"/>
    <w:rsid w:val="001D4336"/>
    <w:rsid w:val="001D658A"/>
    <w:rsid w:val="001D6AF5"/>
    <w:rsid w:val="001D7777"/>
    <w:rsid w:val="001E0E01"/>
    <w:rsid w:val="001E1348"/>
    <w:rsid w:val="001E1437"/>
    <w:rsid w:val="001E3A78"/>
    <w:rsid w:val="001E450C"/>
    <w:rsid w:val="001E6260"/>
    <w:rsid w:val="001E7B9D"/>
    <w:rsid w:val="001F05E2"/>
    <w:rsid w:val="001F2D11"/>
    <w:rsid w:val="001F3719"/>
    <w:rsid w:val="001F3738"/>
    <w:rsid w:val="001F41DD"/>
    <w:rsid w:val="001F42A2"/>
    <w:rsid w:val="001F44A8"/>
    <w:rsid w:val="001F7B35"/>
    <w:rsid w:val="00202212"/>
    <w:rsid w:val="00205D4E"/>
    <w:rsid w:val="00206F0A"/>
    <w:rsid w:val="002076B2"/>
    <w:rsid w:val="0021049E"/>
    <w:rsid w:val="00215146"/>
    <w:rsid w:val="00216435"/>
    <w:rsid w:val="002178F2"/>
    <w:rsid w:val="00220483"/>
    <w:rsid w:val="00220B8D"/>
    <w:rsid w:val="00220E67"/>
    <w:rsid w:val="00224EF2"/>
    <w:rsid w:val="00226070"/>
    <w:rsid w:val="00226FF0"/>
    <w:rsid w:val="002301F3"/>
    <w:rsid w:val="0023336B"/>
    <w:rsid w:val="0023346A"/>
    <w:rsid w:val="00233F10"/>
    <w:rsid w:val="002343BD"/>
    <w:rsid w:val="00237D77"/>
    <w:rsid w:val="00243FDE"/>
    <w:rsid w:val="00251EA9"/>
    <w:rsid w:val="002526F5"/>
    <w:rsid w:val="002545D8"/>
    <w:rsid w:val="0025607D"/>
    <w:rsid w:val="00260E33"/>
    <w:rsid w:val="002617A4"/>
    <w:rsid w:val="00266B41"/>
    <w:rsid w:val="002705D8"/>
    <w:rsid w:val="00270A74"/>
    <w:rsid w:val="00272A0E"/>
    <w:rsid w:val="00272F4D"/>
    <w:rsid w:val="00275188"/>
    <w:rsid w:val="002755A9"/>
    <w:rsid w:val="00276581"/>
    <w:rsid w:val="002803FD"/>
    <w:rsid w:val="002808FE"/>
    <w:rsid w:val="002840AB"/>
    <w:rsid w:val="0029685E"/>
    <w:rsid w:val="002A040C"/>
    <w:rsid w:val="002A08C2"/>
    <w:rsid w:val="002A127D"/>
    <w:rsid w:val="002A281A"/>
    <w:rsid w:val="002A5199"/>
    <w:rsid w:val="002A6C27"/>
    <w:rsid w:val="002A6EEB"/>
    <w:rsid w:val="002B443B"/>
    <w:rsid w:val="002B7744"/>
    <w:rsid w:val="002C511C"/>
    <w:rsid w:val="002C5A19"/>
    <w:rsid w:val="002C65B8"/>
    <w:rsid w:val="002C718F"/>
    <w:rsid w:val="002C7EE9"/>
    <w:rsid w:val="002C7FDD"/>
    <w:rsid w:val="002D18BF"/>
    <w:rsid w:val="002D1A44"/>
    <w:rsid w:val="002D3541"/>
    <w:rsid w:val="002D5584"/>
    <w:rsid w:val="002E173A"/>
    <w:rsid w:val="002E36DB"/>
    <w:rsid w:val="002E642E"/>
    <w:rsid w:val="002F132A"/>
    <w:rsid w:val="002F516B"/>
    <w:rsid w:val="002F518C"/>
    <w:rsid w:val="0030101D"/>
    <w:rsid w:val="00301428"/>
    <w:rsid w:val="00301836"/>
    <w:rsid w:val="00302061"/>
    <w:rsid w:val="003020EB"/>
    <w:rsid w:val="003026A6"/>
    <w:rsid w:val="00303A24"/>
    <w:rsid w:val="00304149"/>
    <w:rsid w:val="003115E1"/>
    <w:rsid w:val="00315C00"/>
    <w:rsid w:val="00317113"/>
    <w:rsid w:val="003248C7"/>
    <w:rsid w:val="00324A71"/>
    <w:rsid w:val="00325DB5"/>
    <w:rsid w:val="00330B14"/>
    <w:rsid w:val="0033181D"/>
    <w:rsid w:val="00332561"/>
    <w:rsid w:val="0033293D"/>
    <w:rsid w:val="003346DF"/>
    <w:rsid w:val="00336794"/>
    <w:rsid w:val="00342A49"/>
    <w:rsid w:val="0034564F"/>
    <w:rsid w:val="00350A8F"/>
    <w:rsid w:val="00351516"/>
    <w:rsid w:val="00351D19"/>
    <w:rsid w:val="00353F83"/>
    <w:rsid w:val="0035466B"/>
    <w:rsid w:val="0035520E"/>
    <w:rsid w:val="00355B1C"/>
    <w:rsid w:val="00356507"/>
    <w:rsid w:val="003565B7"/>
    <w:rsid w:val="00360DAF"/>
    <w:rsid w:val="00363ECF"/>
    <w:rsid w:val="00371B8F"/>
    <w:rsid w:val="00371C50"/>
    <w:rsid w:val="003722B1"/>
    <w:rsid w:val="0037272A"/>
    <w:rsid w:val="00373792"/>
    <w:rsid w:val="003737B7"/>
    <w:rsid w:val="0037703F"/>
    <w:rsid w:val="003779D5"/>
    <w:rsid w:val="003829DF"/>
    <w:rsid w:val="00384DE1"/>
    <w:rsid w:val="00386F3D"/>
    <w:rsid w:val="00387119"/>
    <w:rsid w:val="003916DB"/>
    <w:rsid w:val="00392092"/>
    <w:rsid w:val="003935B8"/>
    <w:rsid w:val="00394072"/>
    <w:rsid w:val="003957D8"/>
    <w:rsid w:val="00396966"/>
    <w:rsid w:val="00397909"/>
    <w:rsid w:val="003A18E5"/>
    <w:rsid w:val="003A550C"/>
    <w:rsid w:val="003A735F"/>
    <w:rsid w:val="003B17F8"/>
    <w:rsid w:val="003B46D1"/>
    <w:rsid w:val="003B4BFB"/>
    <w:rsid w:val="003B558F"/>
    <w:rsid w:val="003B62E6"/>
    <w:rsid w:val="003B7EF7"/>
    <w:rsid w:val="003C08CF"/>
    <w:rsid w:val="003C168D"/>
    <w:rsid w:val="003C17D0"/>
    <w:rsid w:val="003C23B0"/>
    <w:rsid w:val="003C6F06"/>
    <w:rsid w:val="003D25A2"/>
    <w:rsid w:val="003D4598"/>
    <w:rsid w:val="003D7303"/>
    <w:rsid w:val="003D772C"/>
    <w:rsid w:val="003D7945"/>
    <w:rsid w:val="003E0A32"/>
    <w:rsid w:val="003E0ED9"/>
    <w:rsid w:val="003E278A"/>
    <w:rsid w:val="003E3587"/>
    <w:rsid w:val="003E7F68"/>
    <w:rsid w:val="003F203D"/>
    <w:rsid w:val="003F2064"/>
    <w:rsid w:val="003F3041"/>
    <w:rsid w:val="003F46DD"/>
    <w:rsid w:val="003F4DD1"/>
    <w:rsid w:val="003F4F86"/>
    <w:rsid w:val="003F6791"/>
    <w:rsid w:val="003F684C"/>
    <w:rsid w:val="003F75C0"/>
    <w:rsid w:val="004017FB"/>
    <w:rsid w:val="00403CA7"/>
    <w:rsid w:val="00403D67"/>
    <w:rsid w:val="00406B49"/>
    <w:rsid w:val="00406C7C"/>
    <w:rsid w:val="00406E47"/>
    <w:rsid w:val="0041357E"/>
    <w:rsid w:val="004171AB"/>
    <w:rsid w:val="0042483A"/>
    <w:rsid w:val="004260F7"/>
    <w:rsid w:val="00426344"/>
    <w:rsid w:val="00426920"/>
    <w:rsid w:val="004308F1"/>
    <w:rsid w:val="00431098"/>
    <w:rsid w:val="0043611A"/>
    <w:rsid w:val="00443362"/>
    <w:rsid w:val="00446B0D"/>
    <w:rsid w:val="00447341"/>
    <w:rsid w:val="00454826"/>
    <w:rsid w:val="00457299"/>
    <w:rsid w:val="00460244"/>
    <w:rsid w:val="00463103"/>
    <w:rsid w:val="00463CB9"/>
    <w:rsid w:val="00470488"/>
    <w:rsid w:val="00473B60"/>
    <w:rsid w:val="00474A81"/>
    <w:rsid w:val="00476959"/>
    <w:rsid w:val="00480220"/>
    <w:rsid w:val="00480F13"/>
    <w:rsid w:val="0048175A"/>
    <w:rsid w:val="00481791"/>
    <w:rsid w:val="00490FF9"/>
    <w:rsid w:val="00492B45"/>
    <w:rsid w:val="004949B5"/>
    <w:rsid w:val="004978D1"/>
    <w:rsid w:val="004A104F"/>
    <w:rsid w:val="004A2189"/>
    <w:rsid w:val="004A4261"/>
    <w:rsid w:val="004A62EC"/>
    <w:rsid w:val="004B1E98"/>
    <w:rsid w:val="004B2BC5"/>
    <w:rsid w:val="004B32F1"/>
    <w:rsid w:val="004B45F2"/>
    <w:rsid w:val="004B5739"/>
    <w:rsid w:val="004C03FF"/>
    <w:rsid w:val="004C4413"/>
    <w:rsid w:val="004C470F"/>
    <w:rsid w:val="004C6824"/>
    <w:rsid w:val="004D2B4C"/>
    <w:rsid w:val="004D4553"/>
    <w:rsid w:val="004D7143"/>
    <w:rsid w:val="004D763B"/>
    <w:rsid w:val="004E11A4"/>
    <w:rsid w:val="004E177D"/>
    <w:rsid w:val="004E3376"/>
    <w:rsid w:val="004E35C9"/>
    <w:rsid w:val="004E3665"/>
    <w:rsid w:val="004E3F13"/>
    <w:rsid w:val="004E69BB"/>
    <w:rsid w:val="004F18A1"/>
    <w:rsid w:val="004F2235"/>
    <w:rsid w:val="004F4F5C"/>
    <w:rsid w:val="004F68E9"/>
    <w:rsid w:val="00500F4E"/>
    <w:rsid w:val="00501AD0"/>
    <w:rsid w:val="0050378D"/>
    <w:rsid w:val="00504919"/>
    <w:rsid w:val="0050621F"/>
    <w:rsid w:val="00506DDC"/>
    <w:rsid w:val="00513933"/>
    <w:rsid w:val="005150D1"/>
    <w:rsid w:val="00515742"/>
    <w:rsid w:val="00517772"/>
    <w:rsid w:val="00520791"/>
    <w:rsid w:val="00521E64"/>
    <w:rsid w:val="005228FF"/>
    <w:rsid w:val="00523BE5"/>
    <w:rsid w:val="00523EE9"/>
    <w:rsid w:val="005244DD"/>
    <w:rsid w:val="00527CCA"/>
    <w:rsid w:val="00532F86"/>
    <w:rsid w:val="0053409C"/>
    <w:rsid w:val="00536CC5"/>
    <w:rsid w:val="00540FB2"/>
    <w:rsid w:val="0054261E"/>
    <w:rsid w:val="00542758"/>
    <w:rsid w:val="0054420B"/>
    <w:rsid w:val="0054596C"/>
    <w:rsid w:val="005521E3"/>
    <w:rsid w:val="005526C3"/>
    <w:rsid w:val="005528B7"/>
    <w:rsid w:val="00555000"/>
    <w:rsid w:val="00557FED"/>
    <w:rsid w:val="00561E12"/>
    <w:rsid w:val="00562558"/>
    <w:rsid w:val="00566EF0"/>
    <w:rsid w:val="0056704E"/>
    <w:rsid w:val="005702BE"/>
    <w:rsid w:val="00571263"/>
    <w:rsid w:val="005714EC"/>
    <w:rsid w:val="0057415B"/>
    <w:rsid w:val="005768BA"/>
    <w:rsid w:val="00577A98"/>
    <w:rsid w:val="00581994"/>
    <w:rsid w:val="0058589A"/>
    <w:rsid w:val="00585BBE"/>
    <w:rsid w:val="005935A0"/>
    <w:rsid w:val="005942B6"/>
    <w:rsid w:val="00594379"/>
    <w:rsid w:val="00594AC4"/>
    <w:rsid w:val="00597D42"/>
    <w:rsid w:val="005A5F3B"/>
    <w:rsid w:val="005A6594"/>
    <w:rsid w:val="005B08BF"/>
    <w:rsid w:val="005B10D3"/>
    <w:rsid w:val="005B1F22"/>
    <w:rsid w:val="005C044E"/>
    <w:rsid w:val="005C5A4C"/>
    <w:rsid w:val="005C787C"/>
    <w:rsid w:val="005D2F4E"/>
    <w:rsid w:val="005D4193"/>
    <w:rsid w:val="005D7CB3"/>
    <w:rsid w:val="005E0024"/>
    <w:rsid w:val="005E0411"/>
    <w:rsid w:val="005E0ADE"/>
    <w:rsid w:val="005E1D5E"/>
    <w:rsid w:val="005E4194"/>
    <w:rsid w:val="005E49D1"/>
    <w:rsid w:val="005F1A56"/>
    <w:rsid w:val="005F3258"/>
    <w:rsid w:val="005F4968"/>
    <w:rsid w:val="005F4C82"/>
    <w:rsid w:val="0060044C"/>
    <w:rsid w:val="00603E07"/>
    <w:rsid w:val="006042FE"/>
    <w:rsid w:val="00604CDE"/>
    <w:rsid w:val="006108B8"/>
    <w:rsid w:val="006110A0"/>
    <w:rsid w:val="006127C5"/>
    <w:rsid w:val="00613316"/>
    <w:rsid w:val="006156BA"/>
    <w:rsid w:val="0061663F"/>
    <w:rsid w:val="00620058"/>
    <w:rsid w:val="00626D9E"/>
    <w:rsid w:val="00630741"/>
    <w:rsid w:val="00631AA5"/>
    <w:rsid w:val="006324C6"/>
    <w:rsid w:val="00632678"/>
    <w:rsid w:val="00632F0E"/>
    <w:rsid w:val="0063399A"/>
    <w:rsid w:val="00634010"/>
    <w:rsid w:val="00643887"/>
    <w:rsid w:val="00643D34"/>
    <w:rsid w:val="006471CF"/>
    <w:rsid w:val="00652825"/>
    <w:rsid w:val="00653296"/>
    <w:rsid w:val="00654277"/>
    <w:rsid w:val="006543C6"/>
    <w:rsid w:val="006546E0"/>
    <w:rsid w:val="0065478C"/>
    <w:rsid w:val="00654D67"/>
    <w:rsid w:val="00656FE3"/>
    <w:rsid w:val="00662B1D"/>
    <w:rsid w:val="00671B9B"/>
    <w:rsid w:val="00674D86"/>
    <w:rsid w:val="00676855"/>
    <w:rsid w:val="00676D92"/>
    <w:rsid w:val="00677517"/>
    <w:rsid w:val="0068074C"/>
    <w:rsid w:val="00683C18"/>
    <w:rsid w:val="006846A5"/>
    <w:rsid w:val="00684CAC"/>
    <w:rsid w:val="00686804"/>
    <w:rsid w:val="006869C5"/>
    <w:rsid w:val="00691366"/>
    <w:rsid w:val="00693D2E"/>
    <w:rsid w:val="006944F6"/>
    <w:rsid w:val="0069473D"/>
    <w:rsid w:val="00694C79"/>
    <w:rsid w:val="00694F52"/>
    <w:rsid w:val="0069519C"/>
    <w:rsid w:val="0069600E"/>
    <w:rsid w:val="0069731A"/>
    <w:rsid w:val="00697AD2"/>
    <w:rsid w:val="00697E60"/>
    <w:rsid w:val="006A2E29"/>
    <w:rsid w:val="006A659D"/>
    <w:rsid w:val="006B09C5"/>
    <w:rsid w:val="006B2830"/>
    <w:rsid w:val="006B2A5B"/>
    <w:rsid w:val="006B4AB2"/>
    <w:rsid w:val="006B7AC5"/>
    <w:rsid w:val="006C06D1"/>
    <w:rsid w:val="006C22B6"/>
    <w:rsid w:val="006C29D4"/>
    <w:rsid w:val="006C3DFC"/>
    <w:rsid w:val="006C3F9A"/>
    <w:rsid w:val="006C629F"/>
    <w:rsid w:val="006D18FA"/>
    <w:rsid w:val="006D1B33"/>
    <w:rsid w:val="006D4E78"/>
    <w:rsid w:val="006E0077"/>
    <w:rsid w:val="006E05CD"/>
    <w:rsid w:val="006E23C4"/>
    <w:rsid w:val="006E4284"/>
    <w:rsid w:val="006E4A67"/>
    <w:rsid w:val="006E661F"/>
    <w:rsid w:val="006E7722"/>
    <w:rsid w:val="006F5BBF"/>
    <w:rsid w:val="006F6703"/>
    <w:rsid w:val="006F7EF8"/>
    <w:rsid w:val="0070006E"/>
    <w:rsid w:val="00702DAB"/>
    <w:rsid w:val="0070546E"/>
    <w:rsid w:val="00711CE8"/>
    <w:rsid w:val="00712513"/>
    <w:rsid w:val="00713137"/>
    <w:rsid w:val="00715009"/>
    <w:rsid w:val="00720D3C"/>
    <w:rsid w:val="0072105D"/>
    <w:rsid w:val="00721431"/>
    <w:rsid w:val="00721700"/>
    <w:rsid w:val="00725CE5"/>
    <w:rsid w:val="00725E62"/>
    <w:rsid w:val="007261DF"/>
    <w:rsid w:val="00727749"/>
    <w:rsid w:val="0073239E"/>
    <w:rsid w:val="0073355A"/>
    <w:rsid w:val="007354E7"/>
    <w:rsid w:val="00735800"/>
    <w:rsid w:val="00741220"/>
    <w:rsid w:val="00742B63"/>
    <w:rsid w:val="00747AFE"/>
    <w:rsid w:val="007506BB"/>
    <w:rsid w:val="00751D7E"/>
    <w:rsid w:val="007538A0"/>
    <w:rsid w:val="007546CB"/>
    <w:rsid w:val="00755B18"/>
    <w:rsid w:val="007574A7"/>
    <w:rsid w:val="00762586"/>
    <w:rsid w:val="007641DC"/>
    <w:rsid w:val="007676E0"/>
    <w:rsid w:val="0076773F"/>
    <w:rsid w:val="00770E76"/>
    <w:rsid w:val="007741F2"/>
    <w:rsid w:val="0077474A"/>
    <w:rsid w:val="0077748D"/>
    <w:rsid w:val="00783794"/>
    <w:rsid w:val="00784149"/>
    <w:rsid w:val="0078526F"/>
    <w:rsid w:val="007860CE"/>
    <w:rsid w:val="007862D6"/>
    <w:rsid w:val="007862E3"/>
    <w:rsid w:val="007868AB"/>
    <w:rsid w:val="00791D08"/>
    <w:rsid w:val="007927CC"/>
    <w:rsid w:val="00793EF2"/>
    <w:rsid w:val="00795EDD"/>
    <w:rsid w:val="00796678"/>
    <w:rsid w:val="0079737E"/>
    <w:rsid w:val="007A368A"/>
    <w:rsid w:val="007A68BE"/>
    <w:rsid w:val="007A70DF"/>
    <w:rsid w:val="007B0176"/>
    <w:rsid w:val="007B1B3A"/>
    <w:rsid w:val="007B43C6"/>
    <w:rsid w:val="007B46CE"/>
    <w:rsid w:val="007B52FB"/>
    <w:rsid w:val="007B5B16"/>
    <w:rsid w:val="007C059B"/>
    <w:rsid w:val="007C16BF"/>
    <w:rsid w:val="007C2382"/>
    <w:rsid w:val="007C2AFB"/>
    <w:rsid w:val="007C4B5B"/>
    <w:rsid w:val="007C56B6"/>
    <w:rsid w:val="007C7DFC"/>
    <w:rsid w:val="007D3B50"/>
    <w:rsid w:val="007E12F2"/>
    <w:rsid w:val="007E747B"/>
    <w:rsid w:val="007F3063"/>
    <w:rsid w:val="007F42C1"/>
    <w:rsid w:val="007F432E"/>
    <w:rsid w:val="007F46B9"/>
    <w:rsid w:val="00802534"/>
    <w:rsid w:val="00805C4D"/>
    <w:rsid w:val="00807036"/>
    <w:rsid w:val="00812A63"/>
    <w:rsid w:val="00815619"/>
    <w:rsid w:val="008203F3"/>
    <w:rsid w:val="00821091"/>
    <w:rsid w:val="00821EBF"/>
    <w:rsid w:val="00824E9C"/>
    <w:rsid w:val="008373A3"/>
    <w:rsid w:val="00842AC3"/>
    <w:rsid w:val="00843EB8"/>
    <w:rsid w:val="0084664F"/>
    <w:rsid w:val="00850CC9"/>
    <w:rsid w:val="0085342A"/>
    <w:rsid w:val="008551FF"/>
    <w:rsid w:val="008575D3"/>
    <w:rsid w:val="008579B9"/>
    <w:rsid w:val="00870CAA"/>
    <w:rsid w:val="0087244F"/>
    <w:rsid w:val="008762BB"/>
    <w:rsid w:val="00876E43"/>
    <w:rsid w:val="00882C7A"/>
    <w:rsid w:val="008871ED"/>
    <w:rsid w:val="008926F9"/>
    <w:rsid w:val="00893C86"/>
    <w:rsid w:val="008A2F08"/>
    <w:rsid w:val="008A4E07"/>
    <w:rsid w:val="008A73C0"/>
    <w:rsid w:val="008B0AB3"/>
    <w:rsid w:val="008B3D7F"/>
    <w:rsid w:val="008B4EF4"/>
    <w:rsid w:val="008B6522"/>
    <w:rsid w:val="008B74F1"/>
    <w:rsid w:val="008C12FB"/>
    <w:rsid w:val="008C1ECF"/>
    <w:rsid w:val="008C28C2"/>
    <w:rsid w:val="008C5A01"/>
    <w:rsid w:val="008C71F7"/>
    <w:rsid w:val="008C79BE"/>
    <w:rsid w:val="008C7DC9"/>
    <w:rsid w:val="008D0A18"/>
    <w:rsid w:val="008D139F"/>
    <w:rsid w:val="008D1540"/>
    <w:rsid w:val="008D6072"/>
    <w:rsid w:val="008D679B"/>
    <w:rsid w:val="008E0B85"/>
    <w:rsid w:val="008E5E92"/>
    <w:rsid w:val="008E7634"/>
    <w:rsid w:val="008F0BAE"/>
    <w:rsid w:val="008F2A8B"/>
    <w:rsid w:val="008F3E26"/>
    <w:rsid w:val="008F5254"/>
    <w:rsid w:val="0090270E"/>
    <w:rsid w:val="009075E4"/>
    <w:rsid w:val="0091112B"/>
    <w:rsid w:val="009114E7"/>
    <w:rsid w:val="00914EAC"/>
    <w:rsid w:val="00917D64"/>
    <w:rsid w:val="00923034"/>
    <w:rsid w:val="009309D8"/>
    <w:rsid w:val="00930A8B"/>
    <w:rsid w:val="009312F8"/>
    <w:rsid w:val="009338F3"/>
    <w:rsid w:val="00933BDE"/>
    <w:rsid w:val="00935B50"/>
    <w:rsid w:val="009402A3"/>
    <w:rsid w:val="0094134B"/>
    <w:rsid w:val="00941BAC"/>
    <w:rsid w:val="00943453"/>
    <w:rsid w:val="00943BCD"/>
    <w:rsid w:val="00945C73"/>
    <w:rsid w:val="009472A1"/>
    <w:rsid w:val="00951057"/>
    <w:rsid w:val="00954C06"/>
    <w:rsid w:val="00954C53"/>
    <w:rsid w:val="00957416"/>
    <w:rsid w:val="009575A8"/>
    <w:rsid w:val="0095798C"/>
    <w:rsid w:val="009600D4"/>
    <w:rsid w:val="00960FDE"/>
    <w:rsid w:val="009723EB"/>
    <w:rsid w:val="00973D72"/>
    <w:rsid w:val="0097772D"/>
    <w:rsid w:val="00977A29"/>
    <w:rsid w:val="00981965"/>
    <w:rsid w:val="00983C64"/>
    <w:rsid w:val="00984163"/>
    <w:rsid w:val="00993AC3"/>
    <w:rsid w:val="0099468A"/>
    <w:rsid w:val="00997E4E"/>
    <w:rsid w:val="009A035A"/>
    <w:rsid w:val="009A12D8"/>
    <w:rsid w:val="009A4B39"/>
    <w:rsid w:val="009A563A"/>
    <w:rsid w:val="009A568B"/>
    <w:rsid w:val="009B217E"/>
    <w:rsid w:val="009B6DD8"/>
    <w:rsid w:val="009B7568"/>
    <w:rsid w:val="009C10EE"/>
    <w:rsid w:val="009C15F3"/>
    <w:rsid w:val="009C1890"/>
    <w:rsid w:val="009C79A8"/>
    <w:rsid w:val="009D04C7"/>
    <w:rsid w:val="009D376A"/>
    <w:rsid w:val="009D572C"/>
    <w:rsid w:val="009E380D"/>
    <w:rsid w:val="009E39A2"/>
    <w:rsid w:val="009E4EC2"/>
    <w:rsid w:val="009E629D"/>
    <w:rsid w:val="009E6A49"/>
    <w:rsid w:val="009F0E6E"/>
    <w:rsid w:val="009F1699"/>
    <w:rsid w:val="009F2BB3"/>
    <w:rsid w:val="009F3C41"/>
    <w:rsid w:val="009F4BEA"/>
    <w:rsid w:val="009F50E3"/>
    <w:rsid w:val="009F5DF0"/>
    <w:rsid w:val="00A004CA"/>
    <w:rsid w:val="00A004DB"/>
    <w:rsid w:val="00A0346A"/>
    <w:rsid w:val="00A03B18"/>
    <w:rsid w:val="00A041A0"/>
    <w:rsid w:val="00A055DD"/>
    <w:rsid w:val="00A05DA6"/>
    <w:rsid w:val="00A120C1"/>
    <w:rsid w:val="00A146CE"/>
    <w:rsid w:val="00A207A1"/>
    <w:rsid w:val="00A20C63"/>
    <w:rsid w:val="00A21E55"/>
    <w:rsid w:val="00A2548B"/>
    <w:rsid w:val="00A255E7"/>
    <w:rsid w:val="00A26026"/>
    <w:rsid w:val="00A36252"/>
    <w:rsid w:val="00A410F9"/>
    <w:rsid w:val="00A4195C"/>
    <w:rsid w:val="00A4572D"/>
    <w:rsid w:val="00A46512"/>
    <w:rsid w:val="00A47623"/>
    <w:rsid w:val="00A50340"/>
    <w:rsid w:val="00A504B8"/>
    <w:rsid w:val="00A51460"/>
    <w:rsid w:val="00A51DDC"/>
    <w:rsid w:val="00A52304"/>
    <w:rsid w:val="00A535F3"/>
    <w:rsid w:val="00A5374B"/>
    <w:rsid w:val="00A53AAA"/>
    <w:rsid w:val="00A548AB"/>
    <w:rsid w:val="00A605E3"/>
    <w:rsid w:val="00A61EB5"/>
    <w:rsid w:val="00A62B8F"/>
    <w:rsid w:val="00A64145"/>
    <w:rsid w:val="00A64818"/>
    <w:rsid w:val="00A66910"/>
    <w:rsid w:val="00A678E0"/>
    <w:rsid w:val="00A76056"/>
    <w:rsid w:val="00A80338"/>
    <w:rsid w:val="00A81EA4"/>
    <w:rsid w:val="00A8789B"/>
    <w:rsid w:val="00A90A1B"/>
    <w:rsid w:val="00A92B21"/>
    <w:rsid w:val="00A93643"/>
    <w:rsid w:val="00A9420B"/>
    <w:rsid w:val="00A95BEC"/>
    <w:rsid w:val="00A96705"/>
    <w:rsid w:val="00A9798B"/>
    <w:rsid w:val="00AA437F"/>
    <w:rsid w:val="00AA4557"/>
    <w:rsid w:val="00AA6DFD"/>
    <w:rsid w:val="00AA7277"/>
    <w:rsid w:val="00AB2E9A"/>
    <w:rsid w:val="00AB3362"/>
    <w:rsid w:val="00AB3588"/>
    <w:rsid w:val="00AB64AC"/>
    <w:rsid w:val="00AC16EF"/>
    <w:rsid w:val="00AC412C"/>
    <w:rsid w:val="00AC5DB4"/>
    <w:rsid w:val="00AC61CE"/>
    <w:rsid w:val="00AD210F"/>
    <w:rsid w:val="00AD43F9"/>
    <w:rsid w:val="00AD629B"/>
    <w:rsid w:val="00AD788A"/>
    <w:rsid w:val="00AD7E2C"/>
    <w:rsid w:val="00AE569D"/>
    <w:rsid w:val="00AE5D19"/>
    <w:rsid w:val="00AF0B51"/>
    <w:rsid w:val="00AF2460"/>
    <w:rsid w:val="00AF368E"/>
    <w:rsid w:val="00AF3A5D"/>
    <w:rsid w:val="00AF3CF6"/>
    <w:rsid w:val="00AF7FC8"/>
    <w:rsid w:val="00B01F26"/>
    <w:rsid w:val="00B05971"/>
    <w:rsid w:val="00B05B2F"/>
    <w:rsid w:val="00B107E8"/>
    <w:rsid w:val="00B157C5"/>
    <w:rsid w:val="00B20234"/>
    <w:rsid w:val="00B20361"/>
    <w:rsid w:val="00B2264D"/>
    <w:rsid w:val="00B26FBD"/>
    <w:rsid w:val="00B335FF"/>
    <w:rsid w:val="00B33E38"/>
    <w:rsid w:val="00B36846"/>
    <w:rsid w:val="00B421E0"/>
    <w:rsid w:val="00B42F53"/>
    <w:rsid w:val="00B44568"/>
    <w:rsid w:val="00B478E4"/>
    <w:rsid w:val="00B47A86"/>
    <w:rsid w:val="00B5379A"/>
    <w:rsid w:val="00B55F1E"/>
    <w:rsid w:val="00B55F3D"/>
    <w:rsid w:val="00B564BB"/>
    <w:rsid w:val="00B604EF"/>
    <w:rsid w:val="00B62F94"/>
    <w:rsid w:val="00B63EC0"/>
    <w:rsid w:val="00B64FCD"/>
    <w:rsid w:val="00B7387F"/>
    <w:rsid w:val="00B773D1"/>
    <w:rsid w:val="00B77F7E"/>
    <w:rsid w:val="00B81EB8"/>
    <w:rsid w:val="00B841A6"/>
    <w:rsid w:val="00B86548"/>
    <w:rsid w:val="00B8704C"/>
    <w:rsid w:val="00B95ED2"/>
    <w:rsid w:val="00BA2469"/>
    <w:rsid w:val="00BA4582"/>
    <w:rsid w:val="00BA53E4"/>
    <w:rsid w:val="00BA6984"/>
    <w:rsid w:val="00BB45C3"/>
    <w:rsid w:val="00BB4DAD"/>
    <w:rsid w:val="00BB535B"/>
    <w:rsid w:val="00BB65B8"/>
    <w:rsid w:val="00BB7409"/>
    <w:rsid w:val="00BC0ABA"/>
    <w:rsid w:val="00BC1B34"/>
    <w:rsid w:val="00BC1BAB"/>
    <w:rsid w:val="00BC249D"/>
    <w:rsid w:val="00BC30FD"/>
    <w:rsid w:val="00BC3A86"/>
    <w:rsid w:val="00BC4693"/>
    <w:rsid w:val="00BC7754"/>
    <w:rsid w:val="00BD1A0A"/>
    <w:rsid w:val="00BD1A31"/>
    <w:rsid w:val="00BD2D71"/>
    <w:rsid w:val="00BD3145"/>
    <w:rsid w:val="00BD4749"/>
    <w:rsid w:val="00BD6586"/>
    <w:rsid w:val="00BD6618"/>
    <w:rsid w:val="00BD674F"/>
    <w:rsid w:val="00BD6FB2"/>
    <w:rsid w:val="00BD6FEE"/>
    <w:rsid w:val="00BD7AA7"/>
    <w:rsid w:val="00BE506B"/>
    <w:rsid w:val="00BE50E4"/>
    <w:rsid w:val="00BE77CF"/>
    <w:rsid w:val="00BE7A6D"/>
    <w:rsid w:val="00BF345E"/>
    <w:rsid w:val="00BF5CA7"/>
    <w:rsid w:val="00BF660F"/>
    <w:rsid w:val="00C0049E"/>
    <w:rsid w:val="00C00E00"/>
    <w:rsid w:val="00C01F6C"/>
    <w:rsid w:val="00C07E63"/>
    <w:rsid w:val="00C102C4"/>
    <w:rsid w:val="00C20BA8"/>
    <w:rsid w:val="00C23B05"/>
    <w:rsid w:val="00C2609F"/>
    <w:rsid w:val="00C2682F"/>
    <w:rsid w:val="00C27234"/>
    <w:rsid w:val="00C337BE"/>
    <w:rsid w:val="00C33F30"/>
    <w:rsid w:val="00C36150"/>
    <w:rsid w:val="00C371C3"/>
    <w:rsid w:val="00C37699"/>
    <w:rsid w:val="00C40CDF"/>
    <w:rsid w:val="00C4142D"/>
    <w:rsid w:val="00C41D1A"/>
    <w:rsid w:val="00C46F72"/>
    <w:rsid w:val="00C50F8E"/>
    <w:rsid w:val="00C520DE"/>
    <w:rsid w:val="00C54331"/>
    <w:rsid w:val="00C55676"/>
    <w:rsid w:val="00C6000C"/>
    <w:rsid w:val="00C60A63"/>
    <w:rsid w:val="00C61796"/>
    <w:rsid w:val="00C62A7E"/>
    <w:rsid w:val="00C66D46"/>
    <w:rsid w:val="00C70DAF"/>
    <w:rsid w:val="00C7600C"/>
    <w:rsid w:val="00C76472"/>
    <w:rsid w:val="00C80716"/>
    <w:rsid w:val="00C82682"/>
    <w:rsid w:val="00C83FD5"/>
    <w:rsid w:val="00C873AC"/>
    <w:rsid w:val="00C9113C"/>
    <w:rsid w:val="00C914E6"/>
    <w:rsid w:val="00C91539"/>
    <w:rsid w:val="00C92FC0"/>
    <w:rsid w:val="00C95895"/>
    <w:rsid w:val="00CA080B"/>
    <w:rsid w:val="00CA13D5"/>
    <w:rsid w:val="00CA2195"/>
    <w:rsid w:val="00CA3E6D"/>
    <w:rsid w:val="00CA4394"/>
    <w:rsid w:val="00CA62DD"/>
    <w:rsid w:val="00CA74A7"/>
    <w:rsid w:val="00CB56B1"/>
    <w:rsid w:val="00CC05C4"/>
    <w:rsid w:val="00CC6CCB"/>
    <w:rsid w:val="00CD1AC7"/>
    <w:rsid w:val="00CD2F70"/>
    <w:rsid w:val="00CD4CFC"/>
    <w:rsid w:val="00CE25C3"/>
    <w:rsid w:val="00CE79F6"/>
    <w:rsid w:val="00CE7A34"/>
    <w:rsid w:val="00CF1A45"/>
    <w:rsid w:val="00CF33A2"/>
    <w:rsid w:val="00D001D5"/>
    <w:rsid w:val="00D0123E"/>
    <w:rsid w:val="00D04DE5"/>
    <w:rsid w:val="00D07459"/>
    <w:rsid w:val="00D16189"/>
    <w:rsid w:val="00D20A13"/>
    <w:rsid w:val="00D20E74"/>
    <w:rsid w:val="00D2257A"/>
    <w:rsid w:val="00D23EE1"/>
    <w:rsid w:val="00D24418"/>
    <w:rsid w:val="00D2450F"/>
    <w:rsid w:val="00D25776"/>
    <w:rsid w:val="00D30DF3"/>
    <w:rsid w:val="00D32742"/>
    <w:rsid w:val="00D40592"/>
    <w:rsid w:val="00D406BD"/>
    <w:rsid w:val="00D42C98"/>
    <w:rsid w:val="00D43455"/>
    <w:rsid w:val="00D50618"/>
    <w:rsid w:val="00D53B45"/>
    <w:rsid w:val="00D55017"/>
    <w:rsid w:val="00D558F8"/>
    <w:rsid w:val="00D55AE2"/>
    <w:rsid w:val="00D56657"/>
    <w:rsid w:val="00D56EAD"/>
    <w:rsid w:val="00D61065"/>
    <w:rsid w:val="00D61699"/>
    <w:rsid w:val="00D6391D"/>
    <w:rsid w:val="00D63EE0"/>
    <w:rsid w:val="00D63FF5"/>
    <w:rsid w:val="00D64DD8"/>
    <w:rsid w:val="00D64FFE"/>
    <w:rsid w:val="00D66B07"/>
    <w:rsid w:val="00D675EB"/>
    <w:rsid w:val="00D67939"/>
    <w:rsid w:val="00D70361"/>
    <w:rsid w:val="00D70D1E"/>
    <w:rsid w:val="00D71753"/>
    <w:rsid w:val="00D71FED"/>
    <w:rsid w:val="00D7246B"/>
    <w:rsid w:val="00D72752"/>
    <w:rsid w:val="00D732C1"/>
    <w:rsid w:val="00D7335B"/>
    <w:rsid w:val="00D73ACD"/>
    <w:rsid w:val="00D749B3"/>
    <w:rsid w:val="00D76E7E"/>
    <w:rsid w:val="00D81F8B"/>
    <w:rsid w:val="00D83FF9"/>
    <w:rsid w:val="00D8420A"/>
    <w:rsid w:val="00D85775"/>
    <w:rsid w:val="00D86F7A"/>
    <w:rsid w:val="00D90090"/>
    <w:rsid w:val="00D96DFE"/>
    <w:rsid w:val="00D9700B"/>
    <w:rsid w:val="00D975B4"/>
    <w:rsid w:val="00DA1647"/>
    <w:rsid w:val="00DA4934"/>
    <w:rsid w:val="00DA5CCC"/>
    <w:rsid w:val="00DB2009"/>
    <w:rsid w:val="00DB2D8A"/>
    <w:rsid w:val="00DB3C97"/>
    <w:rsid w:val="00DB6B35"/>
    <w:rsid w:val="00DC54AC"/>
    <w:rsid w:val="00DC5A02"/>
    <w:rsid w:val="00DC6095"/>
    <w:rsid w:val="00DC6A6D"/>
    <w:rsid w:val="00DC6F37"/>
    <w:rsid w:val="00DC7688"/>
    <w:rsid w:val="00DD0EDE"/>
    <w:rsid w:val="00DD0F2C"/>
    <w:rsid w:val="00DD2302"/>
    <w:rsid w:val="00DD4075"/>
    <w:rsid w:val="00DD4898"/>
    <w:rsid w:val="00DE07C5"/>
    <w:rsid w:val="00DE1B2C"/>
    <w:rsid w:val="00DE5978"/>
    <w:rsid w:val="00DE5B02"/>
    <w:rsid w:val="00DE786D"/>
    <w:rsid w:val="00DE7FF6"/>
    <w:rsid w:val="00DF6A5D"/>
    <w:rsid w:val="00E03D13"/>
    <w:rsid w:val="00E041E0"/>
    <w:rsid w:val="00E049F2"/>
    <w:rsid w:val="00E11C6B"/>
    <w:rsid w:val="00E11E22"/>
    <w:rsid w:val="00E120A8"/>
    <w:rsid w:val="00E1404B"/>
    <w:rsid w:val="00E153E1"/>
    <w:rsid w:val="00E16F69"/>
    <w:rsid w:val="00E2002B"/>
    <w:rsid w:val="00E200A5"/>
    <w:rsid w:val="00E21A9A"/>
    <w:rsid w:val="00E23BE0"/>
    <w:rsid w:val="00E25B00"/>
    <w:rsid w:val="00E2695D"/>
    <w:rsid w:val="00E31A9C"/>
    <w:rsid w:val="00E33A08"/>
    <w:rsid w:val="00E349BC"/>
    <w:rsid w:val="00E35F04"/>
    <w:rsid w:val="00E36C60"/>
    <w:rsid w:val="00E37817"/>
    <w:rsid w:val="00E408A2"/>
    <w:rsid w:val="00E44005"/>
    <w:rsid w:val="00E47913"/>
    <w:rsid w:val="00E522E3"/>
    <w:rsid w:val="00E5304E"/>
    <w:rsid w:val="00E54C1D"/>
    <w:rsid w:val="00E55F72"/>
    <w:rsid w:val="00E578BF"/>
    <w:rsid w:val="00E57EBE"/>
    <w:rsid w:val="00E609A3"/>
    <w:rsid w:val="00E62396"/>
    <w:rsid w:val="00E62467"/>
    <w:rsid w:val="00E63326"/>
    <w:rsid w:val="00E63B92"/>
    <w:rsid w:val="00E64499"/>
    <w:rsid w:val="00E663CE"/>
    <w:rsid w:val="00E7495C"/>
    <w:rsid w:val="00E74A60"/>
    <w:rsid w:val="00E75A46"/>
    <w:rsid w:val="00E7747B"/>
    <w:rsid w:val="00E77C1E"/>
    <w:rsid w:val="00E820C9"/>
    <w:rsid w:val="00E86D80"/>
    <w:rsid w:val="00E94092"/>
    <w:rsid w:val="00E94589"/>
    <w:rsid w:val="00EA0989"/>
    <w:rsid w:val="00EA1234"/>
    <w:rsid w:val="00EA249A"/>
    <w:rsid w:val="00EA30F4"/>
    <w:rsid w:val="00EA3595"/>
    <w:rsid w:val="00EA67B3"/>
    <w:rsid w:val="00EA75F1"/>
    <w:rsid w:val="00EB05A9"/>
    <w:rsid w:val="00EB137E"/>
    <w:rsid w:val="00EB3716"/>
    <w:rsid w:val="00EB4686"/>
    <w:rsid w:val="00EB7307"/>
    <w:rsid w:val="00EB7854"/>
    <w:rsid w:val="00EC1496"/>
    <w:rsid w:val="00EC196C"/>
    <w:rsid w:val="00EC51C8"/>
    <w:rsid w:val="00EC7ED4"/>
    <w:rsid w:val="00ED10BD"/>
    <w:rsid w:val="00EE4347"/>
    <w:rsid w:val="00EE4B8A"/>
    <w:rsid w:val="00EE6278"/>
    <w:rsid w:val="00EF1C2B"/>
    <w:rsid w:val="00EF3AB0"/>
    <w:rsid w:val="00EF687D"/>
    <w:rsid w:val="00EF7B30"/>
    <w:rsid w:val="00F005DF"/>
    <w:rsid w:val="00F00B2C"/>
    <w:rsid w:val="00F03630"/>
    <w:rsid w:val="00F11DC8"/>
    <w:rsid w:val="00F122D1"/>
    <w:rsid w:val="00F13E1A"/>
    <w:rsid w:val="00F14408"/>
    <w:rsid w:val="00F16E7A"/>
    <w:rsid w:val="00F34C38"/>
    <w:rsid w:val="00F440B9"/>
    <w:rsid w:val="00F54E72"/>
    <w:rsid w:val="00F54ED4"/>
    <w:rsid w:val="00F55F22"/>
    <w:rsid w:val="00F56FE4"/>
    <w:rsid w:val="00F61E7E"/>
    <w:rsid w:val="00F630DA"/>
    <w:rsid w:val="00F6436A"/>
    <w:rsid w:val="00F64772"/>
    <w:rsid w:val="00F6545A"/>
    <w:rsid w:val="00F65767"/>
    <w:rsid w:val="00F66B74"/>
    <w:rsid w:val="00F704B8"/>
    <w:rsid w:val="00F71B78"/>
    <w:rsid w:val="00F7287D"/>
    <w:rsid w:val="00F75D4C"/>
    <w:rsid w:val="00F76662"/>
    <w:rsid w:val="00F76F3E"/>
    <w:rsid w:val="00F775AC"/>
    <w:rsid w:val="00F77CF7"/>
    <w:rsid w:val="00F80679"/>
    <w:rsid w:val="00F814CD"/>
    <w:rsid w:val="00F8186F"/>
    <w:rsid w:val="00F825C9"/>
    <w:rsid w:val="00F836EC"/>
    <w:rsid w:val="00F85019"/>
    <w:rsid w:val="00F852FB"/>
    <w:rsid w:val="00F876C7"/>
    <w:rsid w:val="00F90580"/>
    <w:rsid w:val="00FA296C"/>
    <w:rsid w:val="00FA3335"/>
    <w:rsid w:val="00FA356B"/>
    <w:rsid w:val="00FA660E"/>
    <w:rsid w:val="00FB0CEA"/>
    <w:rsid w:val="00FB2EA3"/>
    <w:rsid w:val="00FB4666"/>
    <w:rsid w:val="00FB56B2"/>
    <w:rsid w:val="00FB69C0"/>
    <w:rsid w:val="00FB7E7F"/>
    <w:rsid w:val="00FC2822"/>
    <w:rsid w:val="00FC3D3F"/>
    <w:rsid w:val="00FC490D"/>
    <w:rsid w:val="00FC5DA3"/>
    <w:rsid w:val="00FD3F45"/>
    <w:rsid w:val="00FD4DAA"/>
    <w:rsid w:val="00FE6137"/>
    <w:rsid w:val="00FE6859"/>
    <w:rsid w:val="00FF579D"/>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88949-1F34-4F20-9FC2-A935E104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7600C"/>
    <w:pPr>
      <w:keepNext/>
      <w:jc w:val="center"/>
      <w:outlineLvl w:val="1"/>
    </w:pPr>
    <w:rPr>
      <w:rFonts w:eastAsia="MS Mincho"/>
      <w:b/>
      <w:bCs/>
      <w:i/>
      <w:iCs/>
      <w:u w:val="single"/>
    </w:rPr>
  </w:style>
  <w:style w:type="paragraph" w:styleId="Heading6">
    <w:name w:val="heading 6"/>
    <w:basedOn w:val="Normal"/>
    <w:next w:val="Normal"/>
    <w:link w:val="Heading6Char"/>
    <w:qFormat/>
    <w:rsid w:val="00C7600C"/>
    <w:pPr>
      <w:keepNext/>
      <w:jc w:val="both"/>
      <w:outlineLvl w:val="5"/>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600C"/>
    <w:rPr>
      <w:rFonts w:ascii="Times New Roman" w:eastAsia="MS Mincho" w:hAnsi="Times New Roman" w:cs="Times New Roman"/>
      <w:b/>
      <w:bCs/>
      <w:i/>
      <w:iCs/>
      <w:sz w:val="24"/>
      <w:szCs w:val="24"/>
      <w:u w:val="single"/>
    </w:rPr>
  </w:style>
  <w:style w:type="character" w:customStyle="1" w:styleId="Heading6Char">
    <w:name w:val="Heading 6 Char"/>
    <w:basedOn w:val="DefaultParagraphFont"/>
    <w:link w:val="Heading6"/>
    <w:rsid w:val="00C7600C"/>
    <w:rPr>
      <w:rFonts w:ascii="Times New Roman" w:eastAsia="MS Mincho" w:hAnsi="Times New Roman" w:cs="Times New Roman"/>
      <w:b/>
      <w:bCs/>
      <w:sz w:val="24"/>
      <w:szCs w:val="24"/>
    </w:rPr>
  </w:style>
  <w:style w:type="paragraph" w:styleId="Subtitle">
    <w:name w:val="Subtitle"/>
    <w:basedOn w:val="Normal"/>
    <w:link w:val="SubtitleChar"/>
    <w:qFormat/>
    <w:rsid w:val="00C7600C"/>
    <w:pPr>
      <w:jc w:val="center"/>
    </w:pPr>
    <w:rPr>
      <w:b/>
      <w:bCs/>
      <w:lang w:val="it-IT"/>
    </w:rPr>
  </w:style>
  <w:style w:type="character" w:customStyle="1" w:styleId="SubtitleChar">
    <w:name w:val="Subtitle Char"/>
    <w:basedOn w:val="DefaultParagraphFont"/>
    <w:link w:val="Subtitle"/>
    <w:rsid w:val="00C7600C"/>
    <w:rPr>
      <w:rFonts w:ascii="Times New Roman" w:eastAsia="Times New Roman" w:hAnsi="Times New Roman" w:cs="Times New Roman"/>
      <w:b/>
      <w:bCs/>
      <w:sz w:val="24"/>
      <w:szCs w:val="24"/>
      <w:lang w:val="it-IT"/>
    </w:rPr>
  </w:style>
  <w:style w:type="table" w:styleId="TableGrid">
    <w:name w:val="Table Grid"/>
    <w:basedOn w:val="TableNormal"/>
    <w:rsid w:val="00C760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7600C"/>
    <w:pPr>
      <w:jc w:val="center"/>
    </w:pPr>
    <w:rPr>
      <w:rFonts w:eastAsia="MS Mincho"/>
      <w:sz w:val="28"/>
      <w:szCs w:val="20"/>
    </w:rPr>
  </w:style>
  <w:style w:type="character" w:customStyle="1" w:styleId="TitleChar">
    <w:name w:val="Title Char"/>
    <w:basedOn w:val="DefaultParagraphFont"/>
    <w:link w:val="Title"/>
    <w:rsid w:val="00C7600C"/>
    <w:rPr>
      <w:rFonts w:ascii="Times New Roman" w:eastAsia="MS Mincho" w:hAnsi="Times New Roman" w:cs="Times New Roman"/>
      <w:sz w:val="28"/>
      <w:szCs w:val="20"/>
    </w:rPr>
  </w:style>
  <w:style w:type="character" w:styleId="Hyperlink">
    <w:name w:val="Hyperlink"/>
    <w:basedOn w:val="DefaultParagraphFont"/>
    <w:rsid w:val="00C7600C"/>
    <w:rPr>
      <w:color w:val="0000FF"/>
      <w:u w:val="single"/>
    </w:rPr>
  </w:style>
  <w:style w:type="paragraph" w:styleId="BalloonText">
    <w:name w:val="Balloon Text"/>
    <w:basedOn w:val="Normal"/>
    <w:link w:val="BalloonTextChar"/>
    <w:rsid w:val="00C7600C"/>
    <w:rPr>
      <w:rFonts w:ascii="Tahoma" w:hAnsi="Tahoma" w:cs="Tahoma"/>
      <w:sz w:val="16"/>
      <w:szCs w:val="16"/>
    </w:rPr>
  </w:style>
  <w:style w:type="character" w:customStyle="1" w:styleId="BalloonTextChar">
    <w:name w:val="Balloon Text Char"/>
    <w:basedOn w:val="DefaultParagraphFont"/>
    <w:link w:val="BalloonText"/>
    <w:rsid w:val="00C7600C"/>
    <w:rPr>
      <w:rFonts w:ascii="Tahoma" w:eastAsia="Times New Roman" w:hAnsi="Tahoma" w:cs="Tahoma"/>
      <w:sz w:val="16"/>
      <w:szCs w:val="16"/>
    </w:rPr>
  </w:style>
  <w:style w:type="paragraph" w:styleId="Header">
    <w:name w:val="header"/>
    <w:basedOn w:val="Normal"/>
    <w:link w:val="HeaderChar"/>
    <w:uiPriority w:val="99"/>
    <w:unhideWhenUsed/>
    <w:rsid w:val="00C7600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C7600C"/>
    <w:rPr>
      <w:rFonts w:ascii="Calibri" w:eastAsia="Times New Roman" w:hAnsi="Calibri" w:cs="Times New Roman"/>
    </w:rPr>
  </w:style>
  <w:style w:type="paragraph" w:styleId="Footer">
    <w:name w:val="footer"/>
    <w:basedOn w:val="Normal"/>
    <w:link w:val="FooterChar"/>
    <w:rsid w:val="00C7600C"/>
    <w:pPr>
      <w:tabs>
        <w:tab w:val="center" w:pos="4680"/>
        <w:tab w:val="right" w:pos="9360"/>
      </w:tabs>
    </w:pPr>
  </w:style>
  <w:style w:type="character" w:customStyle="1" w:styleId="FooterChar">
    <w:name w:val="Footer Char"/>
    <w:basedOn w:val="DefaultParagraphFont"/>
    <w:link w:val="Footer"/>
    <w:rsid w:val="00C7600C"/>
    <w:rPr>
      <w:rFonts w:ascii="Times New Roman" w:eastAsia="Times New Roman" w:hAnsi="Times New Roman" w:cs="Times New Roman"/>
      <w:sz w:val="24"/>
      <w:szCs w:val="24"/>
    </w:rPr>
  </w:style>
  <w:style w:type="paragraph" w:styleId="NoSpacing">
    <w:name w:val="No Spacing"/>
    <w:uiPriority w:val="1"/>
    <w:qFormat/>
    <w:rsid w:val="00E77C1E"/>
    <w:pPr>
      <w:spacing w:after="0" w:line="240" w:lineRule="auto"/>
    </w:pPr>
    <w:rPr>
      <w:lang w:val="sq-AL"/>
    </w:rPr>
  </w:style>
  <w:style w:type="paragraph" w:styleId="ListParagraph">
    <w:name w:val="List Paragraph"/>
    <w:basedOn w:val="Normal"/>
    <w:uiPriority w:val="34"/>
    <w:qFormat/>
    <w:rsid w:val="00C40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4118">
      <w:bodyDiv w:val="1"/>
      <w:marLeft w:val="0"/>
      <w:marRight w:val="0"/>
      <w:marTop w:val="0"/>
      <w:marBottom w:val="0"/>
      <w:divBdr>
        <w:top w:val="none" w:sz="0" w:space="0" w:color="auto"/>
        <w:left w:val="none" w:sz="0" w:space="0" w:color="auto"/>
        <w:bottom w:val="none" w:sz="0" w:space="0" w:color="auto"/>
        <w:right w:val="none" w:sz="0" w:space="0" w:color="auto"/>
      </w:divBdr>
    </w:div>
    <w:div w:id="56317889">
      <w:bodyDiv w:val="1"/>
      <w:marLeft w:val="0"/>
      <w:marRight w:val="0"/>
      <w:marTop w:val="0"/>
      <w:marBottom w:val="0"/>
      <w:divBdr>
        <w:top w:val="none" w:sz="0" w:space="0" w:color="auto"/>
        <w:left w:val="none" w:sz="0" w:space="0" w:color="auto"/>
        <w:bottom w:val="none" w:sz="0" w:space="0" w:color="auto"/>
        <w:right w:val="none" w:sz="0" w:space="0" w:color="auto"/>
      </w:divBdr>
    </w:div>
    <w:div w:id="102696617">
      <w:bodyDiv w:val="1"/>
      <w:marLeft w:val="0"/>
      <w:marRight w:val="0"/>
      <w:marTop w:val="0"/>
      <w:marBottom w:val="0"/>
      <w:divBdr>
        <w:top w:val="none" w:sz="0" w:space="0" w:color="auto"/>
        <w:left w:val="none" w:sz="0" w:space="0" w:color="auto"/>
        <w:bottom w:val="none" w:sz="0" w:space="0" w:color="auto"/>
        <w:right w:val="none" w:sz="0" w:space="0" w:color="auto"/>
      </w:divBdr>
    </w:div>
    <w:div w:id="216625416">
      <w:bodyDiv w:val="1"/>
      <w:marLeft w:val="0"/>
      <w:marRight w:val="0"/>
      <w:marTop w:val="0"/>
      <w:marBottom w:val="0"/>
      <w:divBdr>
        <w:top w:val="none" w:sz="0" w:space="0" w:color="auto"/>
        <w:left w:val="none" w:sz="0" w:space="0" w:color="auto"/>
        <w:bottom w:val="none" w:sz="0" w:space="0" w:color="auto"/>
        <w:right w:val="none" w:sz="0" w:space="0" w:color="auto"/>
      </w:divBdr>
    </w:div>
    <w:div w:id="229508260">
      <w:bodyDiv w:val="1"/>
      <w:marLeft w:val="0"/>
      <w:marRight w:val="0"/>
      <w:marTop w:val="0"/>
      <w:marBottom w:val="0"/>
      <w:divBdr>
        <w:top w:val="none" w:sz="0" w:space="0" w:color="auto"/>
        <w:left w:val="none" w:sz="0" w:space="0" w:color="auto"/>
        <w:bottom w:val="none" w:sz="0" w:space="0" w:color="auto"/>
        <w:right w:val="none" w:sz="0" w:space="0" w:color="auto"/>
      </w:divBdr>
    </w:div>
    <w:div w:id="305936887">
      <w:bodyDiv w:val="1"/>
      <w:marLeft w:val="0"/>
      <w:marRight w:val="0"/>
      <w:marTop w:val="0"/>
      <w:marBottom w:val="0"/>
      <w:divBdr>
        <w:top w:val="none" w:sz="0" w:space="0" w:color="auto"/>
        <w:left w:val="none" w:sz="0" w:space="0" w:color="auto"/>
        <w:bottom w:val="none" w:sz="0" w:space="0" w:color="auto"/>
        <w:right w:val="none" w:sz="0" w:space="0" w:color="auto"/>
      </w:divBdr>
    </w:div>
    <w:div w:id="332680570">
      <w:bodyDiv w:val="1"/>
      <w:marLeft w:val="0"/>
      <w:marRight w:val="0"/>
      <w:marTop w:val="0"/>
      <w:marBottom w:val="0"/>
      <w:divBdr>
        <w:top w:val="none" w:sz="0" w:space="0" w:color="auto"/>
        <w:left w:val="none" w:sz="0" w:space="0" w:color="auto"/>
        <w:bottom w:val="none" w:sz="0" w:space="0" w:color="auto"/>
        <w:right w:val="none" w:sz="0" w:space="0" w:color="auto"/>
      </w:divBdr>
    </w:div>
    <w:div w:id="385223197">
      <w:bodyDiv w:val="1"/>
      <w:marLeft w:val="0"/>
      <w:marRight w:val="0"/>
      <w:marTop w:val="0"/>
      <w:marBottom w:val="0"/>
      <w:divBdr>
        <w:top w:val="none" w:sz="0" w:space="0" w:color="auto"/>
        <w:left w:val="none" w:sz="0" w:space="0" w:color="auto"/>
        <w:bottom w:val="none" w:sz="0" w:space="0" w:color="auto"/>
        <w:right w:val="none" w:sz="0" w:space="0" w:color="auto"/>
      </w:divBdr>
    </w:div>
    <w:div w:id="443043837">
      <w:bodyDiv w:val="1"/>
      <w:marLeft w:val="0"/>
      <w:marRight w:val="0"/>
      <w:marTop w:val="0"/>
      <w:marBottom w:val="0"/>
      <w:divBdr>
        <w:top w:val="none" w:sz="0" w:space="0" w:color="auto"/>
        <w:left w:val="none" w:sz="0" w:space="0" w:color="auto"/>
        <w:bottom w:val="none" w:sz="0" w:space="0" w:color="auto"/>
        <w:right w:val="none" w:sz="0" w:space="0" w:color="auto"/>
      </w:divBdr>
    </w:div>
    <w:div w:id="489104671">
      <w:bodyDiv w:val="1"/>
      <w:marLeft w:val="0"/>
      <w:marRight w:val="0"/>
      <w:marTop w:val="0"/>
      <w:marBottom w:val="0"/>
      <w:divBdr>
        <w:top w:val="none" w:sz="0" w:space="0" w:color="auto"/>
        <w:left w:val="none" w:sz="0" w:space="0" w:color="auto"/>
        <w:bottom w:val="none" w:sz="0" w:space="0" w:color="auto"/>
        <w:right w:val="none" w:sz="0" w:space="0" w:color="auto"/>
      </w:divBdr>
    </w:div>
    <w:div w:id="508326719">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611402943">
      <w:bodyDiv w:val="1"/>
      <w:marLeft w:val="0"/>
      <w:marRight w:val="0"/>
      <w:marTop w:val="0"/>
      <w:marBottom w:val="0"/>
      <w:divBdr>
        <w:top w:val="none" w:sz="0" w:space="0" w:color="auto"/>
        <w:left w:val="none" w:sz="0" w:space="0" w:color="auto"/>
        <w:bottom w:val="none" w:sz="0" w:space="0" w:color="auto"/>
        <w:right w:val="none" w:sz="0" w:space="0" w:color="auto"/>
      </w:divBdr>
    </w:div>
    <w:div w:id="639000894">
      <w:bodyDiv w:val="1"/>
      <w:marLeft w:val="0"/>
      <w:marRight w:val="0"/>
      <w:marTop w:val="0"/>
      <w:marBottom w:val="0"/>
      <w:divBdr>
        <w:top w:val="none" w:sz="0" w:space="0" w:color="auto"/>
        <w:left w:val="none" w:sz="0" w:space="0" w:color="auto"/>
        <w:bottom w:val="none" w:sz="0" w:space="0" w:color="auto"/>
        <w:right w:val="none" w:sz="0" w:space="0" w:color="auto"/>
      </w:divBdr>
    </w:div>
    <w:div w:id="665330438">
      <w:bodyDiv w:val="1"/>
      <w:marLeft w:val="0"/>
      <w:marRight w:val="0"/>
      <w:marTop w:val="0"/>
      <w:marBottom w:val="0"/>
      <w:divBdr>
        <w:top w:val="none" w:sz="0" w:space="0" w:color="auto"/>
        <w:left w:val="none" w:sz="0" w:space="0" w:color="auto"/>
        <w:bottom w:val="none" w:sz="0" w:space="0" w:color="auto"/>
        <w:right w:val="none" w:sz="0" w:space="0" w:color="auto"/>
      </w:divBdr>
    </w:div>
    <w:div w:id="744449143">
      <w:bodyDiv w:val="1"/>
      <w:marLeft w:val="0"/>
      <w:marRight w:val="0"/>
      <w:marTop w:val="0"/>
      <w:marBottom w:val="0"/>
      <w:divBdr>
        <w:top w:val="none" w:sz="0" w:space="0" w:color="auto"/>
        <w:left w:val="none" w:sz="0" w:space="0" w:color="auto"/>
        <w:bottom w:val="none" w:sz="0" w:space="0" w:color="auto"/>
        <w:right w:val="none" w:sz="0" w:space="0" w:color="auto"/>
      </w:divBdr>
    </w:div>
    <w:div w:id="886262382">
      <w:bodyDiv w:val="1"/>
      <w:marLeft w:val="0"/>
      <w:marRight w:val="0"/>
      <w:marTop w:val="0"/>
      <w:marBottom w:val="0"/>
      <w:divBdr>
        <w:top w:val="none" w:sz="0" w:space="0" w:color="auto"/>
        <w:left w:val="none" w:sz="0" w:space="0" w:color="auto"/>
        <w:bottom w:val="none" w:sz="0" w:space="0" w:color="auto"/>
        <w:right w:val="none" w:sz="0" w:space="0" w:color="auto"/>
      </w:divBdr>
    </w:div>
    <w:div w:id="932131895">
      <w:bodyDiv w:val="1"/>
      <w:marLeft w:val="0"/>
      <w:marRight w:val="0"/>
      <w:marTop w:val="0"/>
      <w:marBottom w:val="0"/>
      <w:divBdr>
        <w:top w:val="none" w:sz="0" w:space="0" w:color="auto"/>
        <w:left w:val="none" w:sz="0" w:space="0" w:color="auto"/>
        <w:bottom w:val="none" w:sz="0" w:space="0" w:color="auto"/>
        <w:right w:val="none" w:sz="0" w:space="0" w:color="auto"/>
      </w:divBdr>
    </w:div>
    <w:div w:id="973870193">
      <w:bodyDiv w:val="1"/>
      <w:marLeft w:val="0"/>
      <w:marRight w:val="0"/>
      <w:marTop w:val="0"/>
      <w:marBottom w:val="0"/>
      <w:divBdr>
        <w:top w:val="none" w:sz="0" w:space="0" w:color="auto"/>
        <w:left w:val="none" w:sz="0" w:space="0" w:color="auto"/>
        <w:bottom w:val="none" w:sz="0" w:space="0" w:color="auto"/>
        <w:right w:val="none" w:sz="0" w:space="0" w:color="auto"/>
      </w:divBdr>
    </w:div>
    <w:div w:id="1034691610">
      <w:bodyDiv w:val="1"/>
      <w:marLeft w:val="0"/>
      <w:marRight w:val="0"/>
      <w:marTop w:val="0"/>
      <w:marBottom w:val="0"/>
      <w:divBdr>
        <w:top w:val="none" w:sz="0" w:space="0" w:color="auto"/>
        <w:left w:val="none" w:sz="0" w:space="0" w:color="auto"/>
        <w:bottom w:val="none" w:sz="0" w:space="0" w:color="auto"/>
        <w:right w:val="none" w:sz="0" w:space="0" w:color="auto"/>
      </w:divBdr>
    </w:div>
    <w:div w:id="1083334618">
      <w:bodyDiv w:val="1"/>
      <w:marLeft w:val="0"/>
      <w:marRight w:val="0"/>
      <w:marTop w:val="0"/>
      <w:marBottom w:val="0"/>
      <w:divBdr>
        <w:top w:val="none" w:sz="0" w:space="0" w:color="auto"/>
        <w:left w:val="none" w:sz="0" w:space="0" w:color="auto"/>
        <w:bottom w:val="none" w:sz="0" w:space="0" w:color="auto"/>
        <w:right w:val="none" w:sz="0" w:space="0" w:color="auto"/>
      </w:divBdr>
    </w:div>
    <w:div w:id="1086343104">
      <w:bodyDiv w:val="1"/>
      <w:marLeft w:val="0"/>
      <w:marRight w:val="0"/>
      <w:marTop w:val="0"/>
      <w:marBottom w:val="0"/>
      <w:divBdr>
        <w:top w:val="none" w:sz="0" w:space="0" w:color="auto"/>
        <w:left w:val="none" w:sz="0" w:space="0" w:color="auto"/>
        <w:bottom w:val="none" w:sz="0" w:space="0" w:color="auto"/>
        <w:right w:val="none" w:sz="0" w:space="0" w:color="auto"/>
      </w:divBdr>
    </w:div>
    <w:div w:id="1137263702">
      <w:bodyDiv w:val="1"/>
      <w:marLeft w:val="0"/>
      <w:marRight w:val="0"/>
      <w:marTop w:val="0"/>
      <w:marBottom w:val="0"/>
      <w:divBdr>
        <w:top w:val="none" w:sz="0" w:space="0" w:color="auto"/>
        <w:left w:val="none" w:sz="0" w:space="0" w:color="auto"/>
        <w:bottom w:val="none" w:sz="0" w:space="0" w:color="auto"/>
        <w:right w:val="none" w:sz="0" w:space="0" w:color="auto"/>
      </w:divBdr>
    </w:div>
    <w:div w:id="1156410537">
      <w:bodyDiv w:val="1"/>
      <w:marLeft w:val="0"/>
      <w:marRight w:val="0"/>
      <w:marTop w:val="0"/>
      <w:marBottom w:val="0"/>
      <w:divBdr>
        <w:top w:val="none" w:sz="0" w:space="0" w:color="auto"/>
        <w:left w:val="none" w:sz="0" w:space="0" w:color="auto"/>
        <w:bottom w:val="none" w:sz="0" w:space="0" w:color="auto"/>
        <w:right w:val="none" w:sz="0" w:space="0" w:color="auto"/>
      </w:divBdr>
    </w:div>
    <w:div w:id="1201700373">
      <w:bodyDiv w:val="1"/>
      <w:marLeft w:val="0"/>
      <w:marRight w:val="0"/>
      <w:marTop w:val="0"/>
      <w:marBottom w:val="0"/>
      <w:divBdr>
        <w:top w:val="none" w:sz="0" w:space="0" w:color="auto"/>
        <w:left w:val="none" w:sz="0" w:space="0" w:color="auto"/>
        <w:bottom w:val="none" w:sz="0" w:space="0" w:color="auto"/>
        <w:right w:val="none" w:sz="0" w:space="0" w:color="auto"/>
      </w:divBdr>
    </w:div>
    <w:div w:id="1255817272">
      <w:bodyDiv w:val="1"/>
      <w:marLeft w:val="0"/>
      <w:marRight w:val="0"/>
      <w:marTop w:val="0"/>
      <w:marBottom w:val="0"/>
      <w:divBdr>
        <w:top w:val="none" w:sz="0" w:space="0" w:color="auto"/>
        <w:left w:val="none" w:sz="0" w:space="0" w:color="auto"/>
        <w:bottom w:val="none" w:sz="0" w:space="0" w:color="auto"/>
        <w:right w:val="none" w:sz="0" w:space="0" w:color="auto"/>
      </w:divBdr>
    </w:div>
    <w:div w:id="1314481270">
      <w:bodyDiv w:val="1"/>
      <w:marLeft w:val="0"/>
      <w:marRight w:val="0"/>
      <w:marTop w:val="0"/>
      <w:marBottom w:val="0"/>
      <w:divBdr>
        <w:top w:val="none" w:sz="0" w:space="0" w:color="auto"/>
        <w:left w:val="none" w:sz="0" w:space="0" w:color="auto"/>
        <w:bottom w:val="none" w:sz="0" w:space="0" w:color="auto"/>
        <w:right w:val="none" w:sz="0" w:space="0" w:color="auto"/>
      </w:divBdr>
    </w:div>
    <w:div w:id="1322083785">
      <w:bodyDiv w:val="1"/>
      <w:marLeft w:val="0"/>
      <w:marRight w:val="0"/>
      <w:marTop w:val="0"/>
      <w:marBottom w:val="0"/>
      <w:divBdr>
        <w:top w:val="none" w:sz="0" w:space="0" w:color="auto"/>
        <w:left w:val="none" w:sz="0" w:space="0" w:color="auto"/>
        <w:bottom w:val="none" w:sz="0" w:space="0" w:color="auto"/>
        <w:right w:val="none" w:sz="0" w:space="0" w:color="auto"/>
      </w:divBdr>
    </w:div>
    <w:div w:id="1357384879">
      <w:bodyDiv w:val="1"/>
      <w:marLeft w:val="0"/>
      <w:marRight w:val="0"/>
      <w:marTop w:val="0"/>
      <w:marBottom w:val="0"/>
      <w:divBdr>
        <w:top w:val="none" w:sz="0" w:space="0" w:color="auto"/>
        <w:left w:val="none" w:sz="0" w:space="0" w:color="auto"/>
        <w:bottom w:val="none" w:sz="0" w:space="0" w:color="auto"/>
        <w:right w:val="none" w:sz="0" w:space="0" w:color="auto"/>
      </w:divBdr>
    </w:div>
    <w:div w:id="1457869129">
      <w:bodyDiv w:val="1"/>
      <w:marLeft w:val="0"/>
      <w:marRight w:val="0"/>
      <w:marTop w:val="0"/>
      <w:marBottom w:val="0"/>
      <w:divBdr>
        <w:top w:val="none" w:sz="0" w:space="0" w:color="auto"/>
        <w:left w:val="none" w:sz="0" w:space="0" w:color="auto"/>
        <w:bottom w:val="none" w:sz="0" w:space="0" w:color="auto"/>
        <w:right w:val="none" w:sz="0" w:space="0" w:color="auto"/>
      </w:divBdr>
    </w:div>
    <w:div w:id="1477263732">
      <w:bodyDiv w:val="1"/>
      <w:marLeft w:val="0"/>
      <w:marRight w:val="0"/>
      <w:marTop w:val="0"/>
      <w:marBottom w:val="0"/>
      <w:divBdr>
        <w:top w:val="none" w:sz="0" w:space="0" w:color="auto"/>
        <w:left w:val="none" w:sz="0" w:space="0" w:color="auto"/>
        <w:bottom w:val="none" w:sz="0" w:space="0" w:color="auto"/>
        <w:right w:val="none" w:sz="0" w:space="0" w:color="auto"/>
      </w:divBdr>
    </w:div>
    <w:div w:id="1503593059">
      <w:bodyDiv w:val="1"/>
      <w:marLeft w:val="0"/>
      <w:marRight w:val="0"/>
      <w:marTop w:val="0"/>
      <w:marBottom w:val="0"/>
      <w:divBdr>
        <w:top w:val="none" w:sz="0" w:space="0" w:color="auto"/>
        <w:left w:val="none" w:sz="0" w:space="0" w:color="auto"/>
        <w:bottom w:val="none" w:sz="0" w:space="0" w:color="auto"/>
        <w:right w:val="none" w:sz="0" w:space="0" w:color="auto"/>
      </w:divBdr>
    </w:div>
    <w:div w:id="1696153366">
      <w:bodyDiv w:val="1"/>
      <w:marLeft w:val="0"/>
      <w:marRight w:val="0"/>
      <w:marTop w:val="0"/>
      <w:marBottom w:val="0"/>
      <w:divBdr>
        <w:top w:val="none" w:sz="0" w:space="0" w:color="auto"/>
        <w:left w:val="none" w:sz="0" w:space="0" w:color="auto"/>
        <w:bottom w:val="none" w:sz="0" w:space="0" w:color="auto"/>
        <w:right w:val="none" w:sz="0" w:space="0" w:color="auto"/>
      </w:divBdr>
    </w:div>
    <w:div w:id="1702899918">
      <w:bodyDiv w:val="1"/>
      <w:marLeft w:val="0"/>
      <w:marRight w:val="0"/>
      <w:marTop w:val="0"/>
      <w:marBottom w:val="0"/>
      <w:divBdr>
        <w:top w:val="none" w:sz="0" w:space="0" w:color="auto"/>
        <w:left w:val="none" w:sz="0" w:space="0" w:color="auto"/>
        <w:bottom w:val="none" w:sz="0" w:space="0" w:color="auto"/>
        <w:right w:val="none" w:sz="0" w:space="0" w:color="auto"/>
      </w:divBdr>
    </w:div>
    <w:div w:id="1720006714">
      <w:bodyDiv w:val="1"/>
      <w:marLeft w:val="0"/>
      <w:marRight w:val="0"/>
      <w:marTop w:val="0"/>
      <w:marBottom w:val="0"/>
      <w:divBdr>
        <w:top w:val="none" w:sz="0" w:space="0" w:color="auto"/>
        <w:left w:val="none" w:sz="0" w:space="0" w:color="auto"/>
        <w:bottom w:val="none" w:sz="0" w:space="0" w:color="auto"/>
        <w:right w:val="none" w:sz="0" w:space="0" w:color="auto"/>
      </w:divBdr>
    </w:div>
    <w:div w:id="1740443585">
      <w:bodyDiv w:val="1"/>
      <w:marLeft w:val="0"/>
      <w:marRight w:val="0"/>
      <w:marTop w:val="0"/>
      <w:marBottom w:val="0"/>
      <w:divBdr>
        <w:top w:val="none" w:sz="0" w:space="0" w:color="auto"/>
        <w:left w:val="none" w:sz="0" w:space="0" w:color="auto"/>
        <w:bottom w:val="none" w:sz="0" w:space="0" w:color="auto"/>
        <w:right w:val="none" w:sz="0" w:space="0" w:color="auto"/>
      </w:divBdr>
    </w:div>
    <w:div w:id="1742681712">
      <w:bodyDiv w:val="1"/>
      <w:marLeft w:val="0"/>
      <w:marRight w:val="0"/>
      <w:marTop w:val="0"/>
      <w:marBottom w:val="0"/>
      <w:divBdr>
        <w:top w:val="none" w:sz="0" w:space="0" w:color="auto"/>
        <w:left w:val="none" w:sz="0" w:space="0" w:color="auto"/>
        <w:bottom w:val="none" w:sz="0" w:space="0" w:color="auto"/>
        <w:right w:val="none" w:sz="0" w:space="0" w:color="auto"/>
      </w:divBdr>
    </w:div>
    <w:div w:id="1750930843">
      <w:bodyDiv w:val="1"/>
      <w:marLeft w:val="0"/>
      <w:marRight w:val="0"/>
      <w:marTop w:val="0"/>
      <w:marBottom w:val="0"/>
      <w:divBdr>
        <w:top w:val="none" w:sz="0" w:space="0" w:color="auto"/>
        <w:left w:val="none" w:sz="0" w:space="0" w:color="auto"/>
        <w:bottom w:val="none" w:sz="0" w:space="0" w:color="auto"/>
        <w:right w:val="none" w:sz="0" w:space="0" w:color="auto"/>
      </w:divBdr>
    </w:div>
    <w:div w:id="1793355242">
      <w:bodyDiv w:val="1"/>
      <w:marLeft w:val="0"/>
      <w:marRight w:val="0"/>
      <w:marTop w:val="0"/>
      <w:marBottom w:val="0"/>
      <w:divBdr>
        <w:top w:val="none" w:sz="0" w:space="0" w:color="auto"/>
        <w:left w:val="none" w:sz="0" w:space="0" w:color="auto"/>
        <w:bottom w:val="none" w:sz="0" w:space="0" w:color="auto"/>
        <w:right w:val="none" w:sz="0" w:space="0" w:color="auto"/>
      </w:divBdr>
    </w:div>
    <w:div w:id="1960986160">
      <w:bodyDiv w:val="1"/>
      <w:marLeft w:val="0"/>
      <w:marRight w:val="0"/>
      <w:marTop w:val="0"/>
      <w:marBottom w:val="0"/>
      <w:divBdr>
        <w:top w:val="none" w:sz="0" w:space="0" w:color="auto"/>
        <w:left w:val="none" w:sz="0" w:space="0" w:color="auto"/>
        <w:bottom w:val="none" w:sz="0" w:space="0" w:color="auto"/>
        <w:right w:val="none" w:sz="0" w:space="0" w:color="auto"/>
      </w:divBdr>
    </w:div>
    <w:div w:id="2100325932">
      <w:bodyDiv w:val="1"/>
      <w:marLeft w:val="0"/>
      <w:marRight w:val="0"/>
      <w:marTop w:val="0"/>
      <w:marBottom w:val="0"/>
      <w:divBdr>
        <w:top w:val="none" w:sz="0" w:space="0" w:color="auto"/>
        <w:left w:val="none" w:sz="0" w:space="0" w:color="auto"/>
        <w:bottom w:val="none" w:sz="0" w:space="0" w:color="auto"/>
        <w:right w:val="none" w:sz="0" w:space="0" w:color="auto"/>
      </w:divBdr>
    </w:div>
    <w:div w:id="21290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hyperlink" Target="http://www.drejtesia.gov.aI"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882589657547185"/>
          <c:y val="1.337792642140468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Buxheti i Ministrisë së Drejtësisë sipas Programeve</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Sheet1!$A$2:$A$9</c:f>
              <c:strCache>
                <c:ptCount val="8"/>
                <c:pt idx="0">
                  <c:v>Planifikim, Menaxhim dhe Administrim</c:v>
                </c:pt>
                <c:pt idx="1">
                  <c:v>Publikimet Zyrtare </c:v>
                </c:pt>
                <c:pt idx="2">
                  <c:v>Mjekesia Ligjore</c:v>
                </c:pt>
                <c:pt idx="3">
                  <c:v>Sherbimi I Permbarimit Gjyqesor</c:v>
                </c:pt>
                <c:pt idx="4">
                  <c:v>Sistemi I Burgjeve</c:v>
                </c:pt>
                <c:pt idx="5">
                  <c:v>Sherbimi per Ceshtjet e Biresimeve</c:v>
                </c:pt>
                <c:pt idx="6">
                  <c:v>Sherbimi i Kthimit dhe Kompensimit te Pronave</c:v>
                </c:pt>
                <c:pt idx="7">
                  <c:v>Sherbimi i Proves</c:v>
                </c:pt>
              </c:strCache>
            </c:strRef>
          </c:cat>
          <c:val>
            <c:numRef>
              <c:f>Sheet1!$B$2:$B$9</c:f>
              <c:numCache>
                <c:formatCode>0.00%</c:formatCode>
                <c:ptCount val="8"/>
                <c:pt idx="0">
                  <c:v>7.5600000000000001E-2</c:v>
                </c:pt>
                <c:pt idx="1">
                  <c:v>6.7999999999999996E-3</c:v>
                </c:pt>
                <c:pt idx="2">
                  <c:v>8.5000000000000006E-3</c:v>
                </c:pt>
                <c:pt idx="3">
                  <c:v>1.6E-2</c:v>
                </c:pt>
                <c:pt idx="4">
                  <c:v>0.5524</c:v>
                </c:pt>
                <c:pt idx="5">
                  <c:v>1.6000000000000001E-3</c:v>
                </c:pt>
                <c:pt idx="6">
                  <c:v>0.32300000000000001</c:v>
                </c:pt>
                <c:pt idx="7">
                  <c:v>1.61E-2</c:v>
                </c:pt>
              </c:numCache>
            </c:numRef>
          </c:val>
          <c:extLst xmlns:c16r2="http://schemas.microsoft.com/office/drawing/2015/06/chart">
            <c:ext xmlns:c16="http://schemas.microsoft.com/office/drawing/2014/chart" uri="{C3380CC4-5D6E-409C-BE32-E72D297353CC}">
              <c16:uniqueId val="{00000000-F9B3-48AB-878C-E58EAC8C7FA9}"/>
            </c:ext>
          </c:extLst>
        </c:ser>
        <c:dLbls>
          <c:showLegendKey val="0"/>
          <c:showVal val="0"/>
          <c:showCatName val="0"/>
          <c:showSerName val="0"/>
          <c:showPercent val="0"/>
          <c:showBubbleSize val="0"/>
          <c:showLeaderLines val="1"/>
        </c:dLbls>
      </c:pie3DChart>
    </c:plotArea>
    <c:legend>
      <c:legendPos val="r"/>
      <c:layout>
        <c:manualLayout>
          <c:xMode val="edge"/>
          <c:yMode val="edge"/>
          <c:x val="0.64086276025312783"/>
          <c:y val="0.19513990008419235"/>
          <c:w val="0.35913723974687212"/>
          <c:h val="0.7568581798390047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0.11271033829104696"/>
          <c:y val="4.4057617797775277E-2"/>
          <c:w val="0.78451224846894141"/>
          <c:h val="0.87637232845894264"/>
        </c:manualLayout>
      </c:layout>
      <c:bar3DChart>
        <c:barDir val="col"/>
        <c:grouping val="clustered"/>
        <c:varyColors val="0"/>
        <c:ser>
          <c:idx val="0"/>
          <c:order val="0"/>
          <c:tx>
            <c:strRef>
              <c:f>Sheet1!$B$1</c:f>
              <c:strCache>
                <c:ptCount val="1"/>
                <c:pt idx="0">
                  <c:v>Buxheti 8-mujor</c:v>
                </c:pt>
              </c:strCache>
            </c:strRef>
          </c:tx>
          <c:invertIfNegative val="0"/>
          <c:dLbls>
            <c:dLbl>
              <c:idx val="0"/>
              <c:layout>
                <c:manualLayout>
                  <c:x val="-2.3148148148148147E-3"/>
                  <c:y val="-0.1349206349206349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3B1-4742-8051-79F3F040C641}"/>
                </c:ext>
                <c:ext xmlns:c15="http://schemas.microsoft.com/office/drawing/2012/chart" uri="{CE6537A1-D6FC-4f65-9D91-7224C49458BB}"/>
              </c:extLst>
            </c:dLbl>
            <c:dLbl>
              <c:idx val="2"/>
              <c:layout>
                <c:manualLayout>
                  <c:x val="-2.7777777777777776E-2"/>
                  <c:y val="-4.36507936507936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3B1-4742-8051-79F3F040C641}"/>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Shpenzime  Personeli</c:v>
                </c:pt>
                <c:pt idx="1">
                  <c:v>Shpenzime Operative</c:v>
                </c:pt>
                <c:pt idx="2">
                  <c:v>Fondi per kompensim</c:v>
                </c:pt>
                <c:pt idx="3">
                  <c:v>Shpenzime Kapitale</c:v>
                </c:pt>
              </c:strCache>
            </c:strRef>
          </c:cat>
          <c:val>
            <c:numRef>
              <c:f>Sheet1!$B$2:$B$5</c:f>
              <c:numCache>
                <c:formatCode>#,##0</c:formatCode>
                <c:ptCount val="4"/>
                <c:pt idx="0">
                  <c:v>524630</c:v>
                </c:pt>
                <c:pt idx="1">
                  <c:v>103161</c:v>
                </c:pt>
                <c:pt idx="2">
                  <c:v>1700000</c:v>
                </c:pt>
                <c:pt idx="3">
                  <c:v>57500</c:v>
                </c:pt>
              </c:numCache>
            </c:numRef>
          </c:val>
          <c:extLst xmlns:c16r2="http://schemas.microsoft.com/office/drawing/2015/06/chart">
            <c:ext xmlns:c16="http://schemas.microsoft.com/office/drawing/2014/chart" uri="{C3380CC4-5D6E-409C-BE32-E72D297353CC}">
              <c16:uniqueId val="{00000002-93B1-4742-8051-79F3F040C641}"/>
            </c:ext>
          </c:extLst>
        </c:ser>
        <c:ser>
          <c:idx val="1"/>
          <c:order val="1"/>
          <c:tx>
            <c:strRef>
              <c:f>Sheet1!$C$1</c:f>
              <c:strCache>
                <c:ptCount val="1"/>
                <c:pt idx="0">
                  <c:v>Realizimi 8-mujor</c:v>
                </c:pt>
              </c:strCache>
            </c:strRef>
          </c:tx>
          <c:invertIfNegative val="0"/>
          <c:dLbls>
            <c:dLbl>
              <c:idx val="0"/>
              <c:layout>
                <c:manualLayout>
                  <c:x val="2.7777777777777776E-2"/>
                  <c:y val="-6.34920634920634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3B1-4742-8051-79F3F040C641}"/>
                </c:ext>
                <c:ext xmlns:c15="http://schemas.microsoft.com/office/drawing/2012/chart" uri="{CE6537A1-D6FC-4f65-9D91-7224C49458BB}"/>
              </c:extLst>
            </c:dLbl>
            <c:dLbl>
              <c:idx val="1"/>
              <c:layout>
                <c:manualLayout>
                  <c:x val="2.5462962962962962E-2"/>
                  <c:y val="-0.1349206349206349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3B1-4742-8051-79F3F040C641}"/>
                </c:ext>
                <c:ext xmlns:c15="http://schemas.microsoft.com/office/drawing/2012/chart" uri="{CE6537A1-D6FC-4f65-9D91-7224C49458BB}"/>
              </c:extLst>
            </c:dLbl>
            <c:dLbl>
              <c:idx val="2"/>
              <c:layout>
                <c:manualLayout>
                  <c:x val="0.11111111111111102"/>
                  <c:y val="-6.74603174603174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3B1-4742-8051-79F3F040C641}"/>
                </c:ext>
                <c:ext xmlns:c15="http://schemas.microsoft.com/office/drawing/2012/chart" uri="{CE6537A1-D6FC-4f65-9D91-7224C49458BB}"/>
              </c:extLst>
            </c:dLbl>
            <c:dLbl>
              <c:idx val="3"/>
              <c:layout>
                <c:manualLayout>
                  <c:x val="0.1111111111111111"/>
                  <c:y val="-9.0938102914428524E-1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3B1-4742-8051-79F3F040C641}"/>
                </c:ext>
                <c:ext xmlns:c15="http://schemas.microsoft.com/office/drawing/2012/chart" uri="{CE6537A1-D6FC-4f65-9D91-7224C49458BB}"/>
              </c:extLst>
            </c:dLbl>
            <c:dLbl>
              <c:idx val="4"/>
              <c:layout>
                <c:manualLayout>
                  <c:x val="9.7222222222222224E-2"/>
                  <c:y val="8.33333333333333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3B1-4742-8051-79F3F040C641}"/>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Shpenzime  Personeli</c:v>
                </c:pt>
                <c:pt idx="1">
                  <c:v>Shpenzime Operative</c:v>
                </c:pt>
                <c:pt idx="2">
                  <c:v>Fondi per kompensim</c:v>
                </c:pt>
                <c:pt idx="3">
                  <c:v>Shpenzime Kapitale</c:v>
                </c:pt>
              </c:strCache>
            </c:strRef>
          </c:cat>
          <c:val>
            <c:numRef>
              <c:f>Sheet1!$C$2:$C$5</c:f>
              <c:numCache>
                <c:formatCode>#,##0</c:formatCode>
                <c:ptCount val="4"/>
                <c:pt idx="0">
                  <c:v>427304</c:v>
                </c:pt>
                <c:pt idx="1">
                  <c:v>65206</c:v>
                </c:pt>
                <c:pt idx="2">
                  <c:v>1225000</c:v>
                </c:pt>
                <c:pt idx="3">
                  <c:v>13006</c:v>
                </c:pt>
              </c:numCache>
            </c:numRef>
          </c:val>
          <c:extLst xmlns:c16r2="http://schemas.microsoft.com/office/drawing/2015/06/chart">
            <c:ext xmlns:c16="http://schemas.microsoft.com/office/drawing/2014/chart" uri="{C3380CC4-5D6E-409C-BE32-E72D297353CC}">
              <c16:uniqueId val="{00000008-93B1-4742-8051-79F3F040C641}"/>
            </c:ext>
          </c:extLst>
        </c:ser>
        <c:dLbls>
          <c:showLegendKey val="0"/>
          <c:showVal val="0"/>
          <c:showCatName val="0"/>
          <c:showSerName val="0"/>
          <c:showPercent val="0"/>
          <c:showBubbleSize val="0"/>
        </c:dLbls>
        <c:gapWidth val="150"/>
        <c:shape val="box"/>
        <c:axId val="1260513216"/>
        <c:axId val="1260508320"/>
        <c:axId val="0"/>
      </c:bar3DChart>
      <c:catAx>
        <c:axId val="1260513216"/>
        <c:scaling>
          <c:orientation val="minMax"/>
        </c:scaling>
        <c:delete val="0"/>
        <c:axPos val="b"/>
        <c:numFmt formatCode="General" sourceLinked="0"/>
        <c:majorTickMark val="out"/>
        <c:minorTickMark val="none"/>
        <c:tickLblPos val="nextTo"/>
        <c:crossAx val="1260508320"/>
        <c:crosses val="autoZero"/>
        <c:auto val="1"/>
        <c:lblAlgn val="ctr"/>
        <c:lblOffset val="100"/>
        <c:noMultiLvlLbl val="0"/>
      </c:catAx>
      <c:valAx>
        <c:axId val="1260508320"/>
        <c:scaling>
          <c:orientation val="minMax"/>
        </c:scaling>
        <c:delete val="0"/>
        <c:axPos val="l"/>
        <c:majorGridlines/>
        <c:numFmt formatCode="#,##0" sourceLinked="1"/>
        <c:majorTickMark val="out"/>
        <c:minorTickMark val="none"/>
        <c:tickLblPos val="nextTo"/>
        <c:crossAx val="1260513216"/>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Buxheti 8-mujor</c:v>
                </c:pt>
              </c:strCache>
            </c:strRef>
          </c:tx>
          <c:invertIfNegative val="0"/>
          <c:dLbls>
            <c:dLbl>
              <c:idx val="1"/>
              <c:layout>
                <c:manualLayout>
                  <c:x val="-2.3148148148148147E-2"/>
                  <c:y val="-6.34920634920634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03B-43D3-A8DD-C78428D90A56}"/>
                </c:ext>
                <c:ext xmlns:c15="http://schemas.microsoft.com/office/drawing/2012/chart" uri="{CE6537A1-D6FC-4f65-9D91-7224C49458BB}"/>
              </c:extLst>
            </c:dLbl>
            <c:dLbl>
              <c:idx val="2"/>
              <c:layout>
                <c:manualLayout>
                  <c:x val="-1.6203703703703703E-2"/>
                  <c:y val="-9.52380952380952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03B-43D3-A8DD-C78428D90A56}"/>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Sheet1!$B$2:$B$4</c:f>
              <c:numCache>
                <c:formatCode>#,##0</c:formatCode>
                <c:ptCount val="3"/>
                <c:pt idx="0">
                  <c:v>95466</c:v>
                </c:pt>
                <c:pt idx="1">
                  <c:v>13647</c:v>
                </c:pt>
                <c:pt idx="2">
                  <c:v>7000</c:v>
                </c:pt>
              </c:numCache>
            </c:numRef>
          </c:val>
          <c:extLst xmlns:c16r2="http://schemas.microsoft.com/office/drawing/2015/06/chart">
            <c:ext xmlns:c16="http://schemas.microsoft.com/office/drawing/2014/chart" uri="{C3380CC4-5D6E-409C-BE32-E72D297353CC}">
              <c16:uniqueId val="{00000002-003B-43D3-A8DD-C78428D90A56}"/>
            </c:ext>
          </c:extLst>
        </c:ser>
        <c:ser>
          <c:idx val="1"/>
          <c:order val="1"/>
          <c:tx>
            <c:strRef>
              <c:f>Sheet1!$C$1</c:f>
              <c:strCache>
                <c:ptCount val="1"/>
                <c:pt idx="0">
                  <c:v>Realizimi 8-mujor</c:v>
                </c:pt>
              </c:strCache>
            </c:strRef>
          </c:tx>
          <c:invertIfNegative val="0"/>
          <c:dLbls>
            <c:dLbl>
              <c:idx val="0"/>
              <c:layout>
                <c:manualLayout>
                  <c:x val="7.175925925925925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03B-43D3-A8DD-C78428D90A56}"/>
                </c:ext>
                <c:ext xmlns:c15="http://schemas.microsoft.com/office/drawing/2012/chart" uri="{CE6537A1-D6FC-4f65-9D91-7224C49458BB}"/>
              </c:extLst>
            </c:dLbl>
            <c:dLbl>
              <c:idx val="1"/>
              <c:layout>
                <c:manualLayout>
                  <c:x val="3.2407407407407406E-2"/>
                  <c:y val="-0.2619047619047619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03B-43D3-A8DD-C78428D90A56}"/>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Sheet1!$C$2:$C$4</c:f>
              <c:numCache>
                <c:formatCode>#,##0</c:formatCode>
                <c:ptCount val="3"/>
                <c:pt idx="0">
                  <c:v>71925</c:v>
                </c:pt>
                <c:pt idx="1">
                  <c:v>5538</c:v>
                </c:pt>
                <c:pt idx="2">
                  <c:v>0</c:v>
                </c:pt>
              </c:numCache>
            </c:numRef>
          </c:val>
          <c:extLst xmlns:c16r2="http://schemas.microsoft.com/office/drawing/2015/06/chart">
            <c:ext xmlns:c16="http://schemas.microsoft.com/office/drawing/2014/chart" uri="{C3380CC4-5D6E-409C-BE32-E72D297353CC}">
              <c16:uniqueId val="{00000005-003B-43D3-A8DD-C78428D90A56}"/>
            </c:ext>
          </c:extLst>
        </c:ser>
        <c:dLbls>
          <c:showLegendKey val="0"/>
          <c:showVal val="0"/>
          <c:showCatName val="0"/>
          <c:showSerName val="0"/>
          <c:showPercent val="0"/>
          <c:showBubbleSize val="0"/>
        </c:dLbls>
        <c:gapWidth val="150"/>
        <c:shape val="box"/>
        <c:axId val="1260509408"/>
        <c:axId val="1260517072"/>
        <c:axId val="0"/>
      </c:bar3DChart>
      <c:catAx>
        <c:axId val="1260509408"/>
        <c:scaling>
          <c:orientation val="minMax"/>
        </c:scaling>
        <c:delete val="0"/>
        <c:axPos val="b"/>
        <c:numFmt formatCode="General" sourceLinked="0"/>
        <c:majorTickMark val="out"/>
        <c:minorTickMark val="none"/>
        <c:tickLblPos val="nextTo"/>
        <c:crossAx val="1260517072"/>
        <c:crosses val="autoZero"/>
        <c:auto val="1"/>
        <c:lblAlgn val="ctr"/>
        <c:lblOffset val="100"/>
        <c:noMultiLvlLbl val="0"/>
      </c:catAx>
      <c:valAx>
        <c:axId val="1260517072"/>
        <c:scaling>
          <c:orientation val="minMax"/>
        </c:scaling>
        <c:delete val="0"/>
        <c:axPos val="l"/>
        <c:majorGridlines/>
        <c:numFmt formatCode="#,##0" sourceLinked="1"/>
        <c:majorTickMark val="out"/>
        <c:minorTickMark val="none"/>
        <c:tickLblPos val="nextTo"/>
        <c:crossAx val="12605094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984841782417646E-2"/>
          <c:y val="2.2800372445504837E-2"/>
          <c:w val="0.84242273915884047"/>
          <c:h val="0.48796392044493409"/>
        </c:manualLayout>
      </c:layout>
      <c:barChart>
        <c:barDir val="col"/>
        <c:grouping val="clustered"/>
        <c:varyColors val="0"/>
        <c:ser>
          <c:idx val="0"/>
          <c:order val="0"/>
          <c:tx>
            <c:strRef>
              <c:f>Sheet1!$B$1</c:f>
              <c:strCache>
                <c:ptCount val="1"/>
                <c:pt idx="0">
                  <c:v>Buxheti 8-mujor</c:v>
                </c:pt>
              </c:strCache>
            </c:strRef>
          </c:tx>
          <c:invertIfNegative val="0"/>
          <c:dLbls>
            <c:dLbl>
              <c:idx val="0"/>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11B-492E-B2C3-E8F5B1458457}"/>
                </c:ext>
                <c:ext xmlns:c15="http://schemas.microsoft.com/office/drawing/2012/chart" uri="{CE6537A1-D6FC-4f65-9D91-7224C49458BB}">
                  <c15:spPr xmlns:c15="http://schemas.microsoft.com/office/drawing/2012/chart">
                    <a:prstGeom prst="rect">
                      <a:avLst/>
                    </a:prstGeom>
                  </c15:spPr>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Sheet1!$A$2:$A$9</c:f>
              <c:strCache>
                <c:ptCount val="8"/>
                <c:pt idx="0">
                  <c:v>Planifikim Menaxhim Administrimi</c:v>
                </c:pt>
                <c:pt idx="1">
                  <c:v> Publikimevet Zyrtare</c:v>
                </c:pt>
                <c:pt idx="2">
                  <c:v> Mjeksia Ligjore</c:v>
                </c:pt>
                <c:pt idx="3">
                  <c:v>Sistemi Burgjeve</c:v>
                </c:pt>
                <c:pt idx="4">
                  <c:v>Sherbimi Permbarimit Gjyqesor</c:v>
                </c:pt>
                <c:pt idx="5">
                  <c:v>Sherbimi per Ceshtjet e Biresimeve</c:v>
                </c:pt>
                <c:pt idx="6">
                  <c:v>Sherbimi Kthimit e Kompesimit Pronave</c:v>
                </c:pt>
                <c:pt idx="7">
                  <c:v>Sherbimi I Proves</c:v>
                </c:pt>
              </c:strCache>
            </c:strRef>
          </c:cat>
          <c:val>
            <c:numRef>
              <c:f>Sheet1!$B$2:$B$9</c:f>
              <c:numCache>
                <c:formatCode>#,##0</c:formatCode>
                <c:ptCount val="8"/>
                <c:pt idx="0">
                  <c:v>582911</c:v>
                </c:pt>
                <c:pt idx="1">
                  <c:v>46272</c:v>
                </c:pt>
                <c:pt idx="2">
                  <c:v>59260</c:v>
                </c:pt>
                <c:pt idx="3">
                  <c:v>3887331</c:v>
                </c:pt>
                <c:pt idx="4">
                  <c:v>118800</c:v>
                </c:pt>
                <c:pt idx="5">
                  <c:v>12160</c:v>
                </c:pt>
                <c:pt idx="6">
                  <c:v>2338620</c:v>
                </c:pt>
                <c:pt idx="7">
                  <c:v>116113</c:v>
                </c:pt>
              </c:numCache>
            </c:numRef>
          </c:val>
          <c:extLst xmlns:c16r2="http://schemas.microsoft.com/office/drawing/2015/06/chart">
            <c:ext xmlns:c16="http://schemas.microsoft.com/office/drawing/2014/chart" uri="{C3380CC4-5D6E-409C-BE32-E72D297353CC}">
              <c16:uniqueId val="{00000001-C11B-492E-B2C3-E8F5B1458457}"/>
            </c:ext>
          </c:extLst>
        </c:ser>
        <c:ser>
          <c:idx val="1"/>
          <c:order val="1"/>
          <c:tx>
            <c:strRef>
              <c:f>Sheet1!$C$1</c:f>
              <c:strCache>
                <c:ptCount val="1"/>
                <c:pt idx="0">
                  <c:v>Realizimi 8-mujor</c:v>
                </c:pt>
              </c:strCache>
            </c:strRef>
          </c:tx>
          <c:invertIfNegative val="0"/>
          <c:dLbls>
            <c:dLbl>
              <c:idx val="1"/>
              <c:layout>
                <c:manualLayout>
                  <c:x val="1.3108614232209739E-2"/>
                  <c:y val="-0.1329923273657289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11B-492E-B2C3-E8F5B1458457}"/>
                </c:ext>
                <c:ext xmlns:c15="http://schemas.microsoft.com/office/drawing/2012/chart" uri="{CE6537A1-D6FC-4f65-9D91-7224C49458BB}"/>
              </c:extLst>
            </c:dLbl>
            <c:dLbl>
              <c:idx val="2"/>
              <c:layout>
                <c:manualLayout>
                  <c:x val="2.0588840848260242E-3"/>
                  <c:y val="-8.77458396369138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11B-492E-B2C3-E8F5B1458457}"/>
                </c:ext>
                <c:ext xmlns:c15="http://schemas.microsoft.com/office/drawing/2012/chart" uri="{CE6537A1-D6FC-4f65-9D91-7224C49458BB}"/>
              </c:extLst>
            </c:dLbl>
            <c:dLbl>
              <c:idx val="4"/>
              <c:layout>
                <c:manualLayout>
                  <c:x val="6.1766522544781481E-3"/>
                  <c:y val="-6.65658093797276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11B-492E-B2C3-E8F5B1458457}"/>
                </c:ext>
                <c:ext xmlns:c15="http://schemas.microsoft.com/office/drawing/2012/chart" uri="{CE6537A1-D6FC-4f65-9D91-7224C49458BB}"/>
              </c:extLst>
            </c:dLbl>
            <c:dLbl>
              <c:idx val="5"/>
              <c:layout>
                <c:manualLayout>
                  <c:x val="4.1177681696520484E-3"/>
                  <c:y val="-7.5642965204236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11B-492E-B2C3-E8F5B1458457}"/>
                </c:ext>
                <c:ext xmlns:c15="http://schemas.microsoft.com/office/drawing/2012/chart" uri="{CE6537A1-D6FC-4f65-9D91-7224C49458BB}"/>
              </c:extLst>
            </c:dLbl>
            <c:dLbl>
              <c:idx val="7"/>
              <c:layout>
                <c:manualLayout>
                  <c:x val="-3.091171278080667E-2"/>
                  <c:y val="-0.118003025718608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11B-492E-B2C3-E8F5B1458457}"/>
                </c:ext>
                <c:ext xmlns:c15="http://schemas.microsoft.com/office/drawing/2012/chart" uri="{CE6537A1-D6FC-4f65-9D91-7224C49458BB}">
                  <c15:layout>
                    <c:manualLayout>
                      <c:w val="8.8155904539109861E-2"/>
                      <c:h val="4.6006170559996187E-2"/>
                    </c:manualLayout>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Sheet1!$A$2:$A$9</c:f>
              <c:strCache>
                <c:ptCount val="8"/>
                <c:pt idx="0">
                  <c:v>Planifikim Menaxhim Administrimi</c:v>
                </c:pt>
                <c:pt idx="1">
                  <c:v> Publikimevet Zyrtare</c:v>
                </c:pt>
                <c:pt idx="2">
                  <c:v> Mjeksia Ligjore</c:v>
                </c:pt>
                <c:pt idx="3">
                  <c:v>Sistemi Burgjeve</c:v>
                </c:pt>
                <c:pt idx="4">
                  <c:v>Sherbimi Permbarimit Gjyqesor</c:v>
                </c:pt>
                <c:pt idx="5">
                  <c:v>Sherbimi per Ceshtjet e Biresimeve</c:v>
                </c:pt>
                <c:pt idx="6">
                  <c:v>Sherbimi Kthimit e Kompesimit Pronave</c:v>
                </c:pt>
                <c:pt idx="7">
                  <c:v>Sherbimi I Proves</c:v>
                </c:pt>
              </c:strCache>
            </c:strRef>
          </c:cat>
          <c:val>
            <c:numRef>
              <c:f>Sheet1!$C$2:$C$9</c:f>
              <c:numCache>
                <c:formatCode>#,##0</c:formatCode>
                <c:ptCount val="8"/>
                <c:pt idx="0">
                  <c:v>433295</c:v>
                </c:pt>
                <c:pt idx="1">
                  <c:v>27379</c:v>
                </c:pt>
                <c:pt idx="2">
                  <c:v>49174</c:v>
                </c:pt>
                <c:pt idx="3">
                  <c:v>3359164</c:v>
                </c:pt>
                <c:pt idx="4">
                  <c:v>86632</c:v>
                </c:pt>
                <c:pt idx="5">
                  <c:v>6054</c:v>
                </c:pt>
                <c:pt idx="6">
                  <c:v>1730516</c:v>
                </c:pt>
                <c:pt idx="7">
                  <c:v>77463</c:v>
                </c:pt>
              </c:numCache>
            </c:numRef>
          </c:val>
          <c:extLst xmlns:c16r2="http://schemas.microsoft.com/office/drawing/2015/06/chart">
            <c:ext xmlns:c16="http://schemas.microsoft.com/office/drawing/2014/chart" uri="{C3380CC4-5D6E-409C-BE32-E72D297353CC}">
              <c16:uniqueId val="{00000007-C11B-492E-B2C3-E8F5B1458457}"/>
            </c:ext>
          </c:extLst>
        </c:ser>
        <c:dLbls>
          <c:showLegendKey val="0"/>
          <c:showVal val="0"/>
          <c:showCatName val="0"/>
          <c:showSerName val="0"/>
          <c:showPercent val="0"/>
          <c:showBubbleSize val="0"/>
        </c:dLbls>
        <c:gapWidth val="150"/>
        <c:axId val="1624806496"/>
        <c:axId val="1624799424"/>
      </c:barChart>
      <c:catAx>
        <c:axId val="1624806496"/>
        <c:scaling>
          <c:orientation val="minMax"/>
        </c:scaling>
        <c:delete val="0"/>
        <c:axPos val="b"/>
        <c:numFmt formatCode="General" sourceLinked="0"/>
        <c:majorTickMark val="out"/>
        <c:minorTickMark val="none"/>
        <c:tickLblPos val="nextTo"/>
        <c:crossAx val="1624799424"/>
        <c:crosses val="autoZero"/>
        <c:auto val="1"/>
        <c:lblAlgn val="ctr"/>
        <c:lblOffset val="100"/>
        <c:noMultiLvlLbl val="0"/>
      </c:catAx>
      <c:valAx>
        <c:axId val="1624799424"/>
        <c:scaling>
          <c:orientation val="minMax"/>
        </c:scaling>
        <c:delete val="0"/>
        <c:axPos val="l"/>
        <c:majorGridlines>
          <c:spPr>
            <a:effectLst>
              <a:outerShdw blurRad="50800" dist="50800" dir="5400000" algn="ctr" rotWithShape="0">
                <a:srgbClr val="000000">
                  <a:alpha val="0"/>
                </a:srgbClr>
              </a:outerShdw>
            </a:effectLst>
          </c:spPr>
        </c:majorGridlines>
        <c:numFmt formatCode="#,##0" sourceLinked="1"/>
        <c:majorTickMark val="out"/>
        <c:minorTickMark val="none"/>
        <c:tickLblPos val="nextTo"/>
        <c:crossAx val="1624806496"/>
        <c:crosses val="autoZero"/>
        <c:crossBetween val="between"/>
      </c:valAx>
    </c:plotArea>
    <c:legend>
      <c:legendPos val="r"/>
      <c:layout>
        <c:manualLayout>
          <c:xMode val="edge"/>
          <c:yMode val="edge"/>
          <c:x val="0.34018277054466406"/>
          <c:y val="0.88252992959843701"/>
          <c:w val="0.24937657962612611"/>
          <c:h val="0.1172761385159684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Buxheti 8-mujor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Sheet1!$B$2:$B$4</c:f>
              <c:numCache>
                <c:formatCode>#,##0</c:formatCode>
                <c:ptCount val="3"/>
                <c:pt idx="0">
                  <c:v>3469252</c:v>
                </c:pt>
                <c:pt idx="1">
                  <c:v>3061135</c:v>
                </c:pt>
                <c:pt idx="2">
                  <c:v>631080</c:v>
                </c:pt>
              </c:numCache>
            </c:numRef>
          </c:val>
          <c:extLst xmlns:c16r2="http://schemas.microsoft.com/office/drawing/2015/06/chart">
            <c:ext xmlns:c16="http://schemas.microsoft.com/office/drawing/2014/chart" uri="{C3380CC4-5D6E-409C-BE32-E72D297353CC}">
              <c16:uniqueId val="{00000000-5DCF-497E-A430-A2971353BAE8}"/>
            </c:ext>
          </c:extLst>
        </c:ser>
        <c:ser>
          <c:idx val="1"/>
          <c:order val="1"/>
          <c:tx>
            <c:strRef>
              <c:f>Sheet1!$C$1</c:f>
              <c:strCache>
                <c:ptCount val="1"/>
                <c:pt idx="0">
                  <c:v>Realizimi 8-mujor</c:v>
                </c:pt>
              </c:strCache>
            </c:strRef>
          </c:tx>
          <c:invertIfNegative val="0"/>
          <c:dLbls>
            <c:dLbl>
              <c:idx val="0"/>
              <c:layout>
                <c:manualLayout>
                  <c:x val="6.9444444444444448E-2"/>
                  <c:y val="3.9682539682539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DCF-497E-A430-A2971353BAE8}"/>
                </c:ext>
                <c:ext xmlns:c15="http://schemas.microsoft.com/office/drawing/2012/chart" uri="{CE6537A1-D6FC-4f65-9D91-7224C49458BB}"/>
              </c:extLst>
            </c:dLbl>
            <c:dLbl>
              <c:idx val="1"/>
              <c:layout>
                <c:manualLayout>
                  <c:x val="7.1759259259259175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DCF-497E-A430-A2971353BAE8}"/>
                </c:ext>
                <c:ext xmlns:c15="http://schemas.microsoft.com/office/drawing/2012/chart" uri="{CE6537A1-D6FC-4f65-9D91-7224C49458BB}"/>
              </c:extLst>
            </c:dLbl>
            <c:dLbl>
              <c:idx val="2"/>
              <c:layout>
                <c:manualLayout>
                  <c:x val="8.7962962962962965E-2"/>
                  <c:y val="-1.98412698412699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DCF-497E-A430-A2971353BAE8}"/>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Sheet1!$C$2:$C$4</c:f>
              <c:numCache>
                <c:formatCode>#,##0</c:formatCode>
                <c:ptCount val="3"/>
                <c:pt idx="0">
                  <c:v>3287684</c:v>
                </c:pt>
                <c:pt idx="1">
                  <c:v>2219079</c:v>
                </c:pt>
                <c:pt idx="2">
                  <c:v>262914</c:v>
                </c:pt>
              </c:numCache>
            </c:numRef>
          </c:val>
          <c:extLst xmlns:c16r2="http://schemas.microsoft.com/office/drawing/2015/06/chart">
            <c:ext xmlns:c16="http://schemas.microsoft.com/office/drawing/2014/chart" uri="{C3380CC4-5D6E-409C-BE32-E72D297353CC}">
              <c16:uniqueId val="{00000004-5DCF-497E-A430-A2971353BAE8}"/>
            </c:ext>
          </c:extLst>
        </c:ser>
        <c:dLbls>
          <c:showLegendKey val="0"/>
          <c:showVal val="0"/>
          <c:showCatName val="0"/>
          <c:showSerName val="0"/>
          <c:showPercent val="0"/>
          <c:showBubbleSize val="0"/>
        </c:dLbls>
        <c:gapWidth val="150"/>
        <c:shape val="box"/>
        <c:axId val="1624800512"/>
        <c:axId val="1624801056"/>
        <c:axId val="0"/>
      </c:bar3DChart>
      <c:catAx>
        <c:axId val="1624800512"/>
        <c:scaling>
          <c:orientation val="minMax"/>
        </c:scaling>
        <c:delete val="0"/>
        <c:axPos val="b"/>
        <c:numFmt formatCode="General" sourceLinked="0"/>
        <c:majorTickMark val="out"/>
        <c:minorTickMark val="none"/>
        <c:tickLblPos val="nextTo"/>
        <c:crossAx val="1624801056"/>
        <c:crosses val="autoZero"/>
        <c:auto val="1"/>
        <c:lblAlgn val="ctr"/>
        <c:lblOffset val="100"/>
        <c:noMultiLvlLbl val="0"/>
      </c:catAx>
      <c:valAx>
        <c:axId val="1624801056"/>
        <c:scaling>
          <c:orientation val="minMax"/>
        </c:scaling>
        <c:delete val="0"/>
        <c:axPos val="l"/>
        <c:majorGridlines/>
        <c:numFmt formatCode="#,##0" sourceLinked="1"/>
        <c:majorTickMark val="out"/>
        <c:minorTickMark val="none"/>
        <c:tickLblPos val="nextTo"/>
        <c:crossAx val="16248005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3.6680154564012829E-2"/>
          <c:y val="2.4216347956505437E-2"/>
          <c:w val="0.80001038932633417"/>
          <c:h val="0.85653105861767276"/>
        </c:manualLayout>
      </c:layout>
      <c:bar3DChart>
        <c:barDir val="col"/>
        <c:grouping val="clustered"/>
        <c:varyColors val="0"/>
        <c:ser>
          <c:idx val="0"/>
          <c:order val="0"/>
          <c:tx>
            <c:strRef>
              <c:f>Sheet1!$B$1</c:f>
              <c:strCache>
                <c:ptCount val="1"/>
                <c:pt idx="0">
                  <c:v>Buxheti 8-mujor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 Personeli</c:v>
                </c:pt>
                <c:pt idx="1">
                  <c:v>Shpoenzime Operative</c:v>
                </c:pt>
                <c:pt idx="2">
                  <c:v>Shpenzime Kapitale</c:v>
                </c:pt>
              </c:strCache>
            </c:strRef>
          </c:cat>
          <c:val>
            <c:numRef>
              <c:f>Sheet1!$B$2:$B$4</c:f>
              <c:numCache>
                <c:formatCode>#,##0</c:formatCode>
                <c:ptCount val="3"/>
                <c:pt idx="0">
                  <c:v>197667</c:v>
                </c:pt>
                <c:pt idx="1">
                  <c:v>157744</c:v>
                </c:pt>
                <c:pt idx="2">
                  <c:v>227500</c:v>
                </c:pt>
              </c:numCache>
            </c:numRef>
          </c:val>
          <c:extLst xmlns:c16r2="http://schemas.microsoft.com/office/drawing/2015/06/chart">
            <c:ext xmlns:c16="http://schemas.microsoft.com/office/drawing/2014/chart" uri="{C3380CC4-5D6E-409C-BE32-E72D297353CC}">
              <c16:uniqueId val="{00000000-CAD7-496F-9DD3-9E976A924EE7}"/>
            </c:ext>
          </c:extLst>
        </c:ser>
        <c:ser>
          <c:idx val="1"/>
          <c:order val="1"/>
          <c:tx>
            <c:strRef>
              <c:f>Sheet1!$C$1</c:f>
              <c:strCache>
                <c:ptCount val="1"/>
                <c:pt idx="0">
                  <c:v>Realizimi 8-mujor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 Personeli</c:v>
                </c:pt>
                <c:pt idx="1">
                  <c:v>Shpoenzime Operative</c:v>
                </c:pt>
                <c:pt idx="2">
                  <c:v>Shpenzime Kapitale</c:v>
                </c:pt>
              </c:strCache>
            </c:strRef>
          </c:cat>
          <c:val>
            <c:numRef>
              <c:f>Sheet1!$C$2:$C$4</c:f>
              <c:numCache>
                <c:formatCode>#,##0</c:formatCode>
                <c:ptCount val="3"/>
                <c:pt idx="0">
                  <c:v>158526</c:v>
                </c:pt>
                <c:pt idx="1">
                  <c:v>110321</c:v>
                </c:pt>
                <c:pt idx="2">
                  <c:v>164448</c:v>
                </c:pt>
              </c:numCache>
            </c:numRef>
          </c:val>
          <c:extLst xmlns:c16r2="http://schemas.microsoft.com/office/drawing/2015/06/chart">
            <c:ext xmlns:c16="http://schemas.microsoft.com/office/drawing/2014/chart" uri="{C3380CC4-5D6E-409C-BE32-E72D297353CC}">
              <c16:uniqueId val="{00000001-CAD7-496F-9DD3-9E976A924EE7}"/>
            </c:ext>
          </c:extLst>
        </c:ser>
        <c:dLbls>
          <c:showLegendKey val="0"/>
          <c:showVal val="0"/>
          <c:showCatName val="0"/>
          <c:showSerName val="0"/>
          <c:showPercent val="0"/>
          <c:showBubbleSize val="0"/>
        </c:dLbls>
        <c:gapWidth val="150"/>
        <c:shape val="box"/>
        <c:axId val="1522358592"/>
        <c:axId val="1470195136"/>
        <c:axId val="0"/>
      </c:bar3DChart>
      <c:catAx>
        <c:axId val="1522358592"/>
        <c:scaling>
          <c:orientation val="minMax"/>
        </c:scaling>
        <c:delete val="0"/>
        <c:axPos val="b"/>
        <c:numFmt formatCode="General" sourceLinked="0"/>
        <c:majorTickMark val="out"/>
        <c:minorTickMark val="none"/>
        <c:tickLblPos val="nextTo"/>
        <c:crossAx val="1470195136"/>
        <c:crosses val="autoZero"/>
        <c:auto val="1"/>
        <c:lblAlgn val="ctr"/>
        <c:lblOffset val="100"/>
        <c:noMultiLvlLbl val="0"/>
      </c:catAx>
      <c:valAx>
        <c:axId val="1470195136"/>
        <c:scaling>
          <c:orientation val="minMax"/>
        </c:scaling>
        <c:delete val="0"/>
        <c:axPos val="l"/>
        <c:majorGridlines/>
        <c:numFmt formatCode="#,##0" sourceLinked="1"/>
        <c:majorTickMark val="out"/>
        <c:minorTickMark val="none"/>
        <c:tickLblPos val="nextTo"/>
        <c:crossAx val="15223585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Buxheti 8-mujor</c:v>
                </c:pt>
              </c:strCache>
            </c:strRef>
          </c:tx>
          <c:invertIfNegative val="0"/>
          <c:dLbls>
            <c:dLbl>
              <c:idx val="2"/>
              <c:layout>
                <c:manualLayout>
                  <c:x val="-4.3981481481481483E-2"/>
                  <c:y val="-7.53968253968253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732-4DE6-A13C-4CC4BB2377AD}"/>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Sheet1!$B$2:$B$4</c:f>
              <c:numCache>
                <c:formatCode>#,##0</c:formatCode>
                <c:ptCount val="3"/>
                <c:pt idx="0">
                  <c:v>22864</c:v>
                </c:pt>
                <c:pt idx="1">
                  <c:v>15661</c:v>
                </c:pt>
                <c:pt idx="2">
                  <c:v>7747</c:v>
                </c:pt>
              </c:numCache>
            </c:numRef>
          </c:val>
          <c:extLst xmlns:c16r2="http://schemas.microsoft.com/office/drawing/2015/06/chart">
            <c:ext xmlns:c16="http://schemas.microsoft.com/office/drawing/2014/chart" uri="{C3380CC4-5D6E-409C-BE32-E72D297353CC}">
              <c16:uniqueId val="{00000001-E732-4DE6-A13C-4CC4BB2377AD}"/>
            </c:ext>
          </c:extLst>
        </c:ser>
        <c:ser>
          <c:idx val="1"/>
          <c:order val="1"/>
          <c:tx>
            <c:strRef>
              <c:f>Sheet1!$C$1</c:f>
              <c:strCache>
                <c:ptCount val="1"/>
                <c:pt idx="0">
                  <c:v>Realizimi 8-mujor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Sheet1!$C$2:$C$4</c:f>
              <c:numCache>
                <c:formatCode>#,##0</c:formatCode>
                <c:ptCount val="3"/>
                <c:pt idx="0">
                  <c:v>20052</c:v>
                </c:pt>
                <c:pt idx="1">
                  <c:v>7130</c:v>
                </c:pt>
                <c:pt idx="2">
                  <c:v>194</c:v>
                </c:pt>
              </c:numCache>
            </c:numRef>
          </c:val>
          <c:extLst xmlns:c16r2="http://schemas.microsoft.com/office/drawing/2015/06/chart">
            <c:ext xmlns:c16="http://schemas.microsoft.com/office/drawing/2014/chart" uri="{C3380CC4-5D6E-409C-BE32-E72D297353CC}">
              <c16:uniqueId val="{00000002-E732-4DE6-A13C-4CC4BB2377AD}"/>
            </c:ext>
          </c:extLst>
        </c:ser>
        <c:dLbls>
          <c:showLegendKey val="0"/>
          <c:showVal val="0"/>
          <c:showCatName val="0"/>
          <c:showSerName val="0"/>
          <c:showPercent val="0"/>
          <c:showBubbleSize val="0"/>
        </c:dLbls>
        <c:gapWidth val="150"/>
        <c:shape val="box"/>
        <c:axId val="1470188608"/>
        <c:axId val="1470191328"/>
        <c:axId val="0"/>
      </c:bar3DChart>
      <c:catAx>
        <c:axId val="1470188608"/>
        <c:scaling>
          <c:orientation val="minMax"/>
        </c:scaling>
        <c:delete val="0"/>
        <c:axPos val="b"/>
        <c:numFmt formatCode="General" sourceLinked="0"/>
        <c:majorTickMark val="out"/>
        <c:minorTickMark val="none"/>
        <c:tickLblPos val="nextTo"/>
        <c:crossAx val="1470191328"/>
        <c:crosses val="autoZero"/>
        <c:auto val="1"/>
        <c:lblAlgn val="ctr"/>
        <c:lblOffset val="100"/>
        <c:noMultiLvlLbl val="0"/>
      </c:catAx>
      <c:valAx>
        <c:axId val="1470191328"/>
        <c:scaling>
          <c:orientation val="minMax"/>
        </c:scaling>
        <c:delete val="0"/>
        <c:axPos val="l"/>
        <c:majorGridlines/>
        <c:numFmt formatCode="#,##0" sourceLinked="1"/>
        <c:majorTickMark val="out"/>
        <c:minorTickMark val="none"/>
        <c:tickLblPos val="nextTo"/>
        <c:crossAx val="147018860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Buxheti 8-mujor</c:v>
                </c:pt>
              </c:strCache>
            </c:strRef>
          </c:tx>
          <c:invertIfNegative val="0"/>
          <c:dLbls>
            <c:dLbl>
              <c:idx val="1"/>
              <c:layout>
                <c:manualLayout>
                  <c:x val="-3.2407407407407364E-2"/>
                  <c:y val="-7.53968253968253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291-4BF3-B5A7-AABB14D0FC93}"/>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Sheet1!$B$2:$B$4</c:f>
              <c:numCache>
                <c:formatCode>#,##0</c:formatCode>
                <c:ptCount val="3"/>
                <c:pt idx="0">
                  <c:v>26540</c:v>
                </c:pt>
                <c:pt idx="1">
                  <c:v>26720</c:v>
                </c:pt>
                <c:pt idx="2">
                  <c:v>6000</c:v>
                </c:pt>
              </c:numCache>
            </c:numRef>
          </c:val>
          <c:extLst xmlns:c16r2="http://schemas.microsoft.com/office/drawing/2015/06/chart">
            <c:ext xmlns:c16="http://schemas.microsoft.com/office/drawing/2014/chart" uri="{C3380CC4-5D6E-409C-BE32-E72D297353CC}">
              <c16:uniqueId val="{00000001-2291-4BF3-B5A7-AABB14D0FC93}"/>
            </c:ext>
          </c:extLst>
        </c:ser>
        <c:ser>
          <c:idx val="1"/>
          <c:order val="1"/>
          <c:tx>
            <c:strRef>
              <c:f>Sheet1!$C$1</c:f>
              <c:strCache>
                <c:ptCount val="1"/>
                <c:pt idx="0">
                  <c:v>Realizimi 8-mujor</c:v>
                </c:pt>
              </c:strCache>
            </c:strRef>
          </c:tx>
          <c:invertIfNegative val="0"/>
          <c:dLbls>
            <c:dLbl>
              <c:idx val="0"/>
              <c:layout>
                <c:manualLayout>
                  <c:x val="6.7129629629629636E-2"/>
                  <c:y val="7.936507936507944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291-4BF3-B5A7-AABB14D0FC93}"/>
                </c:ext>
                <c:ext xmlns:c15="http://schemas.microsoft.com/office/drawing/2012/chart" uri="{CE6537A1-D6FC-4f65-9D91-7224C49458BB}"/>
              </c:extLst>
            </c:dLbl>
            <c:dLbl>
              <c:idx val="1"/>
              <c:layout>
                <c:manualLayout>
                  <c:x val="6.2499999999999917E-2"/>
                  <c:y val="-0.111111111111111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291-4BF3-B5A7-AABB14D0FC93}"/>
                </c:ext>
                <c:ext xmlns:c15="http://schemas.microsoft.com/office/drawing/2012/chart" uri="{CE6537A1-D6FC-4f65-9D91-7224C49458BB}"/>
              </c:extLst>
            </c:dLbl>
            <c:dLbl>
              <c:idx val="2"/>
              <c:layout>
                <c:manualLayout>
                  <c:x val="7.1759259259259342E-2"/>
                  <c:y val="7.93619547556555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291-4BF3-B5A7-AABB14D0FC93}"/>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Sheet1!$C$2:$C$4</c:f>
              <c:numCache>
                <c:formatCode>#,##0</c:formatCode>
                <c:ptCount val="3"/>
                <c:pt idx="0">
                  <c:v>23327</c:v>
                </c:pt>
                <c:pt idx="1">
                  <c:v>25147</c:v>
                </c:pt>
                <c:pt idx="2">
                  <c:v>700</c:v>
                </c:pt>
              </c:numCache>
            </c:numRef>
          </c:val>
          <c:extLst xmlns:c16r2="http://schemas.microsoft.com/office/drawing/2015/06/chart">
            <c:ext xmlns:c16="http://schemas.microsoft.com/office/drawing/2014/chart" uri="{C3380CC4-5D6E-409C-BE32-E72D297353CC}">
              <c16:uniqueId val="{00000005-2291-4BF3-B5A7-AABB14D0FC93}"/>
            </c:ext>
          </c:extLst>
        </c:ser>
        <c:dLbls>
          <c:showLegendKey val="0"/>
          <c:showVal val="0"/>
          <c:showCatName val="0"/>
          <c:showSerName val="0"/>
          <c:showPercent val="0"/>
          <c:showBubbleSize val="0"/>
        </c:dLbls>
        <c:gapWidth val="150"/>
        <c:shape val="box"/>
        <c:axId val="1470189696"/>
        <c:axId val="1470191872"/>
        <c:axId val="0"/>
      </c:bar3DChart>
      <c:catAx>
        <c:axId val="1470189696"/>
        <c:scaling>
          <c:orientation val="minMax"/>
        </c:scaling>
        <c:delete val="0"/>
        <c:axPos val="b"/>
        <c:numFmt formatCode="General" sourceLinked="0"/>
        <c:majorTickMark val="out"/>
        <c:minorTickMark val="none"/>
        <c:tickLblPos val="nextTo"/>
        <c:crossAx val="1470191872"/>
        <c:crosses val="autoZero"/>
        <c:auto val="1"/>
        <c:lblAlgn val="ctr"/>
        <c:lblOffset val="100"/>
        <c:noMultiLvlLbl val="0"/>
      </c:catAx>
      <c:valAx>
        <c:axId val="1470191872"/>
        <c:scaling>
          <c:orientation val="minMax"/>
        </c:scaling>
        <c:delete val="0"/>
        <c:axPos val="l"/>
        <c:majorGridlines/>
        <c:numFmt formatCode="#,##0" sourceLinked="1"/>
        <c:majorTickMark val="out"/>
        <c:minorTickMark val="none"/>
        <c:tickLblPos val="nextTo"/>
        <c:crossAx val="147018969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Buxheti 8-mujor</c:v>
                </c:pt>
              </c:strCache>
            </c:strRef>
          </c:tx>
          <c:invertIfNegative val="0"/>
          <c:dLbls>
            <c:dLbl>
              <c:idx val="2"/>
              <c:layout>
                <c:manualLayout>
                  <c:x val="-4.3981481481481483E-2"/>
                  <c:y val="-7.93650793650793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60B-454F-A0EC-6AB66C21FD51}"/>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Sheet1!$B$2:$B$4</c:f>
              <c:numCache>
                <c:formatCode>#,##0</c:formatCode>
                <c:ptCount val="3"/>
                <c:pt idx="0">
                  <c:v>2562860</c:v>
                </c:pt>
                <c:pt idx="1">
                  <c:v>1011138</c:v>
                </c:pt>
                <c:pt idx="2">
                  <c:v>313333</c:v>
                </c:pt>
              </c:numCache>
            </c:numRef>
          </c:val>
          <c:extLst xmlns:c16r2="http://schemas.microsoft.com/office/drawing/2015/06/chart">
            <c:ext xmlns:c16="http://schemas.microsoft.com/office/drawing/2014/chart" uri="{C3380CC4-5D6E-409C-BE32-E72D297353CC}">
              <c16:uniqueId val="{00000001-260B-454F-A0EC-6AB66C21FD51}"/>
            </c:ext>
          </c:extLst>
        </c:ser>
        <c:ser>
          <c:idx val="1"/>
          <c:order val="1"/>
          <c:tx>
            <c:strRef>
              <c:f>Sheet1!$C$1</c:f>
              <c:strCache>
                <c:ptCount val="1"/>
                <c:pt idx="0">
                  <c:v>Realizimi 8-mujor</c:v>
                </c:pt>
              </c:strCache>
            </c:strRef>
          </c:tx>
          <c:invertIfNegative val="0"/>
          <c:dLbls>
            <c:dLbl>
              <c:idx val="0"/>
              <c:layout>
                <c:manualLayout>
                  <c:x val="6.9444444444444448E-2"/>
                  <c:y val="3.9682539682539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60B-454F-A0EC-6AB66C21FD51}"/>
                </c:ext>
                <c:ext xmlns:c15="http://schemas.microsoft.com/office/drawing/2012/chart" uri="{CE6537A1-D6FC-4f65-9D91-7224C49458BB}"/>
              </c:extLst>
            </c:dLbl>
            <c:dLbl>
              <c:idx val="1"/>
              <c:layout>
                <c:manualLayout>
                  <c:x val="6.018518518518518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60B-454F-A0EC-6AB66C21FD51}"/>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Sheet1!$C$2:$C$4</c:f>
              <c:numCache>
                <c:formatCode>#,##0</c:formatCode>
                <c:ptCount val="3"/>
                <c:pt idx="0">
                  <c:v>2517060</c:v>
                </c:pt>
                <c:pt idx="1">
                  <c:v>763443</c:v>
                </c:pt>
                <c:pt idx="2">
                  <c:v>78661</c:v>
                </c:pt>
              </c:numCache>
            </c:numRef>
          </c:val>
          <c:extLst xmlns:c16r2="http://schemas.microsoft.com/office/drawing/2015/06/chart">
            <c:ext xmlns:c16="http://schemas.microsoft.com/office/drawing/2014/chart" uri="{C3380CC4-5D6E-409C-BE32-E72D297353CC}">
              <c16:uniqueId val="{00000004-260B-454F-A0EC-6AB66C21FD51}"/>
            </c:ext>
          </c:extLst>
        </c:ser>
        <c:dLbls>
          <c:showLegendKey val="0"/>
          <c:showVal val="0"/>
          <c:showCatName val="0"/>
          <c:showSerName val="0"/>
          <c:showPercent val="0"/>
          <c:showBubbleSize val="0"/>
        </c:dLbls>
        <c:gapWidth val="150"/>
        <c:shape val="box"/>
        <c:axId val="1470192960"/>
        <c:axId val="1470193504"/>
        <c:axId val="0"/>
      </c:bar3DChart>
      <c:catAx>
        <c:axId val="1470192960"/>
        <c:scaling>
          <c:orientation val="minMax"/>
        </c:scaling>
        <c:delete val="0"/>
        <c:axPos val="b"/>
        <c:numFmt formatCode="General" sourceLinked="0"/>
        <c:majorTickMark val="out"/>
        <c:minorTickMark val="none"/>
        <c:tickLblPos val="nextTo"/>
        <c:crossAx val="1470193504"/>
        <c:crosses val="autoZero"/>
        <c:auto val="1"/>
        <c:lblAlgn val="ctr"/>
        <c:lblOffset val="100"/>
        <c:noMultiLvlLbl val="0"/>
      </c:catAx>
      <c:valAx>
        <c:axId val="1470193504"/>
        <c:scaling>
          <c:orientation val="minMax"/>
        </c:scaling>
        <c:delete val="0"/>
        <c:axPos val="l"/>
        <c:majorGridlines/>
        <c:numFmt formatCode="#,##0" sourceLinked="1"/>
        <c:majorTickMark val="out"/>
        <c:minorTickMark val="none"/>
        <c:tickLblPos val="nextTo"/>
        <c:crossAx val="147019296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Buxheti 8-mujor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Shpenzimet e personelit</c:v>
                </c:pt>
                <c:pt idx="1">
                  <c:v>Shpenzimet operative</c:v>
                </c:pt>
                <c:pt idx="2">
                  <c:v>Shpenzimet kapitale</c:v>
                </c:pt>
              </c:strCache>
            </c:strRef>
          </c:cat>
          <c:val>
            <c:numRef>
              <c:f>Sheet1!$B$2:$B$4</c:f>
              <c:numCache>
                <c:formatCode>#,##0</c:formatCode>
                <c:ptCount val="3"/>
                <c:pt idx="0">
                  <c:v>78800</c:v>
                </c:pt>
                <c:pt idx="1">
                  <c:v>30000</c:v>
                </c:pt>
                <c:pt idx="2">
                  <c:v>10000</c:v>
                </c:pt>
              </c:numCache>
            </c:numRef>
          </c:val>
          <c:extLst xmlns:c16r2="http://schemas.microsoft.com/office/drawing/2015/06/chart">
            <c:ext xmlns:c16="http://schemas.microsoft.com/office/drawing/2014/chart" uri="{C3380CC4-5D6E-409C-BE32-E72D297353CC}">
              <c16:uniqueId val="{00000000-EEA1-4D2C-B68E-51D3E6A51DD7}"/>
            </c:ext>
          </c:extLst>
        </c:ser>
        <c:ser>
          <c:idx val="1"/>
          <c:order val="1"/>
          <c:tx>
            <c:strRef>
              <c:f>Sheet1!$C$1</c:f>
              <c:strCache>
                <c:ptCount val="1"/>
                <c:pt idx="0">
                  <c:v>Realizimi 8-mujor</c:v>
                </c:pt>
              </c:strCache>
            </c:strRef>
          </c:tx>
          <c:invertIfNegative val="0"/>
          <c:dLbls>
            <c:dLbl>
              <c:idx val="0"/>
              <c:layout>
                <c:manualLayout>
                  <c:x val="6.25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EA1-4D2C-B68E-51D3E6A51DD7}"/>
                </c:ext>
                <c:ext xmlns:c15="http://schemas.microsoft.com/office/drawing/2012/chart" uri="{CE6537A1-D6FC-4f65-9D91-7224C49458BB}"/>
              </c:extLst>
            </c:dLbl>
            <c:dLbl>
              <c:idx val="1"/>
              <c:layout>
                <c:manualLayout>
                  <c:x val="7.8703703703703706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EA1-4D2C-B68E-51D3E6A51DD7}"/>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Shpenzimet e personelit</c:v>
                </c:pt>
                <c:pt idx="1">
                  <c:v>Shpenzimet operative</c:v>
                </c:pt>
                <c:pt idx="2">
                  <c:v>Shpenzimet kapitale</c:v>
                </c:pt>
              </c:strCache>
            </c:strRef>
          </c:cat>
          <c:val>
            <c:numRef>
              <c:f>Sheet1!$C$2:$C$4</c:f>
              <c:numCache>
                <c:formatCode>#,##0</c:formatCode>
                <c:ptCount val="3"/>
                <c:pt idx="0">
                  <c:v>65266</c:v>
                </c:pt>
                <c:pt idx="1">
                  <c:v>15708</c:v>
                </c:pt>
                <c:pt idx="2">
                  <c:v>5658</c:v>
                </c:pt>
              </c:numCache>
            </c:numRef>
          </c:val>
          <c:extLst xmlns:c16r2="http://schemas.microsoft.com/office/drawing/2015/06/chart">
            <c:ext xmlns:c16="http://schemas.microsoft.com/office/drawing/2014/chart" uri="{C3380CC4-5D6E-409C-BE32-E72D297353CC}">
              <c16:uniqueId val="{00000003-EEA1-4D2C-B68E-51D3E6A51DD7}"/>
            </c:ext>
          </c:extLst>
        </c:ser>
        <c:dLbls>
          <c:showLegendKey val="0"/>
          <c:showVal val="0"/>
          <c:showCatName val="0"/>
          <c:showSerName val="0"/>
          <c:showPercent val="0"/>
          <c:showBubbleSize val="0"/>
        </c:dLbls>
        <c:gapWidth val="150"/>
        <c:shape val="box"/>
        <c:axId val="1260512128"/>
        <c:axId val="1260509952"/>
        <c:axId val="0"/>
      </c:bar3DChart>
      <c:catAx>
        <c:axId val="1260512128"/>
        <c:scaling>
          <c:orientation val="minMax"/>
        </c:scaling>
        <c:delete val="0"/>
        <c:axPos val="b"/>
        <c:numFmt formatCode="General" sourceLinked="0"/>
        <c:majorTickMark val="out"/>
        <c:minorTickMark val="none"/>
        <c:tickLblPos val="nextTo"/>
        <c:crossAx val="1260509952"/>
        <c:crosses val="autoZero"/>
        <c:auto val="1"/>
        <c:lblAlgn val="ctr"/>
        <c:lblOffset val="100"/>
        <c:noMultiLvlLbl val="0"/>
      </c:catAx>
      <c:valAx>
        <c:axId val="1260509952"/>
        <c:scaling>
          <c:orientation val="minMax"/>
        </c:scaling>
        <c:delete val="0"/>
        <c:axPos val="l"/>
        <c:majorGridlines/>
        <c:numFmt formatCode="#,##0" sourceLinked="1"/>
        <c:majorTickMark val="out"/>
        <c:minorTickMark val="none"/>
        <c:tickLblPos val="nextTo"/>
        <c:crossAx val="126051212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Buxheti 8-mujor</c:v>
                </c:pt>
              </c:strCache>
            </c:strRef>
          </c:tx>
          <c:invertIfNegative val="0"/>
          <c:dLbls>
            <c:dLbl>
              <c:idx val="1"/>
              <c:layout>
                <c:manualLayout>
                  <c:x val="-2.5462962962962962E-2"/>
                  <c:y val="-6.74603174603174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E72-49ED-B0AC-B72D1BA31A7B}"/>
                </c:ext>
                <c:ext xmlns:c15="http://schemas.microsoft.com/office/drawing/2012/chart" uri="{CE6537A1-D6FC-4f65-9D91-7224C49458BB}"/>
              </c:extLst>
            </c:dLbl>
            <c:dLbl>
              <c:idx val="2"/>
              <c:layout>
                <c:manualLayout>
                  <c:x val="-1.3888888888888888E-2"/>
                  <c:y val="-6.34920634920634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E72-49ED-B0AC-B72D1BA31A7B}"/>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Sheet1!$B$2:$B$4</c:f>
              <c:numCache>
                <c:formatCode>#,##0</c:formatCode>
                <c:ptCount val="3"/>
                <c:pt idx="0">
                  <c:v>6720</c:v>
                </c:pt>
                <c:pt idx="1">
                  <c:v>3440</c:v>
                </c:pt>
                <c:pt idx="2">
                  <c:v>2000</c:v>
                </c:pt>
              </c:numCache>
            </c:numRef>
          </c:val>
          <c:extLst xmlns:c16r2="http://schemas.microsoft.com/office/drawing/2015/06/chart">
            <c:ext xmlns:c16="http://schemas.microsoft.com/office/drawing/2014/chart" uri="{C3380CC4-5D6E-409C-BE32-E72D297353CC}">
              <c16:uniqueId val="{00000002-BE72-49ED-B0AC-B72D1BA31A7B}"/>
            </c:ext>
          </c:extLst>
        </c:ser>
        <c:ser>
          <c:idx val="1"/>
          <c:order val="1"/>
          <c:tx>
            <c:strRef>
              <c:f>Sheet1!$C$1</c:f>
              <c:strCache>
                <c:ptCount val="1"/>
                <c:pt idx="0">
                  <c:v>Realizimi 8-mujor</c:v>
                </c:pt>
              </c:strCache>
            </c:strRef>
          </c:tx>
          <c:invertIfNegative val="0"/>
          <c:dLbls>
            <c:dLbl>
              <c:idx val="0"/>
              <c:layout>
                <c:manualLayout>
                  <c:x val="5.0925925925925923E-2"/>
                  <c:y val="-7.93650793650793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E72-49ED-B0AC-B72D1BA31A7B}"/>
                </c:ext>
                <c:ext xmlns:c15="http://schemas.microsoft.com/office/drawing/2012/chart" uri="{CE6537A1-D6FC-4f65-9D91-7224C49458BB}"/>
              </c:extLst>
            </c:dLbl>
            <c:dLbl>
              <c:idx val="1"/>
              <c:layout>
                <c:manualLayout>
                  <c:x val="3.0092592592592508E-2"/>
                  <c:y val="-9.9206349206349201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E72-49ED-B0AC-B72D1BA31A7B}"/>
                </c:ext>
                <c:ext xmlns:c15="http://schemas.microsoft.com/office/drawing/2012/chart" uri="{CE6537A1-D6FC-4f65-9D91-7224C49458BB}">
                  <c15:layout>
                    <c:manualLayout>
                      <c:w val="9.0081109652960054E-2"/>
                      <c:h val="5.6369203849518809E-2"/>
                    </c:manualLayout>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Sheet1!$C$2:$C$4</c:f>
              <c:numCache>
                <c:formatCode>#,##0</c:formatCode>
                <c:ptCount val="3"/>
                <c:pt idx="0">
                  <c:v>4224</c:v>
                </c:pt>
                <c:pt idx="1">
                  <c:v>1586</c:v>
                </c:pt>
                <c:pt idx="2">
                  <c:v>244</c:v>
                </c:pt>
              </c:numCache>
            </c:numRef>
          </c:val>
          <c:extLst xmlns:c16r2="http://schemas.microsoft.com/office/drawing/2015/06/chart">
            <c:ext xmlns:c16="http://schemas.microsoft.com/office/drawing/2014/chart" uri="{C3380CC4-5D6E-409C-BE32-E72D297353CC}">
              <c16:uniqueId val="{00000005-BE72-49ED-B0AC-B72D1BA31A7B}"/>
            </c:ext>
          </c:extLst>
        </c:ser>
        <c:dLbls>
          <c:showLegendKey val="0"/>
          <c:showVal val="0"/>
          <c:showCatName val="0"/>
          <c:showSerName val="0"/>
          <c:showPercent val="0"/>
          <c:showBubbleSize val="0"/>
        </c:dLbls>
        <c:gapWidth val="150"/>
        <c:shape val="box"/>
        <c:axId val="1260507776"/>
        <c:axId val="1260507232"/>
        <c:axId val="0"/>
      </c:bar3DChart>
      <c:catAx>
        <c:axId val="1260507776"/>
        <c:scaling>
          <c:orientation val="minMax"/>
        </c:scaling>
        <c:delete val="0"/>
        <c:axPos val="b"/>
        <c:numFmt formatCode="General" sourceLinked="0"/>
        <c:majorTickMark val="out"/>
        <c:minorTickMark val="none"/>
        <c:tickLblPos val="nextTo"/>
        <c:crossAx val="1260507232"/>
        <c:crosses val="autoZero"/>
        <c:auto val="1"/>
        <c:lblAlgn val="ctr"/>
        <c:lblOffset val="100"/>
        <c:noMultiLvlLbl val="0"/>
      </c:catAx>
      <c:valAx>
        <c:axId val="1260507232"/>
        <c:scaling>
          <c:orientation val="minMax"/>
        </c:scaling>
        <c:delete val="0"/>
        <c:axPos val="l"/>
        <c:majorGridlines/>
        <c:numFmt formatCode="#,##0" sourceLinked="1"/>
        <c:majorTickMark val="out"/>
        <c:minorTickMark val="none"/>
        <c:tickLblPos val="nextTo"/>
        <c:crossAx val="12605077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106B9-E258-4E4E-B974-EFAD768F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18</Pages>
  <Words>5299</Words>
  <Characters>30206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Ministria e Drejtesise</Company>
  <LinksUpToDate>false</LinksUpToDate>
  <CharactersWithSpaces>35435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ornela.bejte</dc:creator>
  <cp:keywords/>
  <dc:description/>
  <cp:lastModifiedBy>Ornela Bejte</cp:lastModifiedBy>
  <cp:revision>4</cp:revision>
  <cp:lastPrinted>2018-10-15T14:50:00Z</cp:lastPrinted>
  <dcterms:created xsi:type="dcterms:W3CDTF">2018-10-22T13:01:00Z</dcterms:created>
  <dcterms:modified xsi:type="dcterms:W3CDTF">2018-10-23T14:28:00Z</dcterms:modified>
</cp:coreProperties>
</file>