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F59E74" w14:textId="77777777" w:rsidR="00CF653F" w:rsidRDefault="00CF653F" w:rsidP="00E3280C">
      <w:pPr>
        <w:tabs>
          <w:tab w:val="left" w:pos="2730"/>
        </w:tabs>
        <w:spacing w:line="276" w:lineRule="auto"/>
        <w:jc w:val="both"/>
        <w:rPr>
          <w:b/>
          <w:lang w:val="sq-AL"/>
        </w:rPr>
      </w:pPr>
    </w:p>
    <w:p w14:paraId="29CC9ED6" w14:textId="77777777" w:rsidR="00DB6B35" w:rsidRPr="00AC3C81" w:rsidRDefault="00AA30AE" w:rsidP="00E3280C">
      <w:pPr>
        <w:tabs>
          <w:tab w:val="left" w:pos="2730"/>
        </w:tabs>
        <w:spacing w:line="276" w:lineRule="auto"/>
        <w:jc w:val="both"/>
        <w:rPr>
          <w:b/>
          <w:lang w:val="sq-AL"/>
        </w:rPr>
      </w:pPr>
      <w:r w:rsidRPr="00AC3C81">
        <w:rPr>
          <w:noProof/>
        </w:rPr>
        <w:drawing>
          <wp:inline distT="0" distB="0" distL="0" distR="0" wp14:anchorId="22E979AC" wp14:editId="71ED71BB">
            <wp:extent cx="5943600" cy="80010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0937" cy="803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F6314A" w14:textId="77777777" w:rsidR="00DB6B35" w:rsidRPr="00AC3C81" w:rsidRDefault="00DB6B35" w:rsidP="00E3280C">
      <w:pPr>
        <w:tabs>
          <w:tab w:val="center" w:pos="4680"/>
        </w:tabs>
        <w:spacing w:line="276" w:lineRule="auto"/>
        <w:jc w:val="both"/>
        <w:rPr>
          <w:b/>
          <w:lang w:val="sq-AL"/>
        </w:rPr>
      </w:pPr>
      <w:r w:rsidRPr="00AC3C81">
        <w:rPr>
          <w:b/>
          <w:lang w:val="sq-AL"/>
        </w:rPr>
        <w:t xml:space="preserve">  </w:t>
      </w:r>
      <w:r w:rsidRPr="00AC3C81">
        <w:rPr>
          <w:b/>
          <w:lang w:val="sq-AL"/>
        </w:rPr>
        <w:tab/>
        <w:t>MINISTRIA E DREJTËSISË</w:t>
      </w:r>
    </w:p>
    <w:p w14:paraId="64CDAA8A" w14:textId="77777777" w:rsidR="00DB6B35" w:rsidRPr="00AC3C81" w:rsidRDefault="00DB6B35" w:rsidP="00E3280C">
      <w:pPr>
        <w:tabs>
          <w:tab w:val="left" w:pos="1170"/>
          <w:tab w:val="left" w:pos="1260"/>
          <w:tab w:val="left" w:pos="1350"/>
          <w:tab w:val="left" w:pos="1710"/>
          <w:tab w:val="left" w:pos="1800"/>
          <w:tab w:val="left" w:pos="1890"/>
        </w:tabs>
        <w:spacing w:line="276" w:lineRule="auto"/>
        <w:jc w:val="center"/>
        <w:rPr>
          <w:b/>
          <w:sz w:val="22"/>
          <w:szCs w:val="22"/>
          <w:lang w:val="sq-AL"/>
        </w:rPr>
      </w:pPr>
      <w:r w:rsidRPr="00AC3C81">
        <w:rPr>
          <w:b/>
          <w:sz w:val="22"/>
          <w:szCs w:val="22"/>
          <w:lang w:val="sq-AL"/>
        </w:rPr>
        <w:t>DREJTORIA E P</w:t>
      </w:r>
      <w:r w:rsidR="00FA3335" w:rsidRPr="00AC3C81">
        <w:rPr>
          <w:b/>
          <w:sz w:val="22"/>
          <w:szCs w:val="22"/>
          <w:lang w:val="sq-AL"/>
        </w:rPr>
        <w:t>Ë</w:t>
      </w:r>
      <w:r w:rsidRPr="00AC3C81">
        <w:rPr>
          <w:b/>
          <w:sz w:val="22"/>
          <w:szCs w:val="22"/>
          <w:lang w:val="sq-AL"/>
        </w:rPr>
        <w:t>RGJITHSHME EKONOMIKE DHE SH</w:t>
      </w:r>
      <w:r w:rsidR="00FA3335" w:rsidRPr="00AC3C81">
        <w:rPr>
          <w:b/>
          <w:sz w:val="22"/>
          <w:szCs w:val="22"/>
          <w:lang w:val="sq-AL"/>
        </w:rPr>
        <w:t>Ë</w:t>
      </w:r>
      <w:r w:rsidRPr="00AC3C81">
        <w:rPr>
          <w:b/>
          <w:sz w:val="22"/>
          <w:szCs w:val="22"/>
          <w:lang w:val="sq-AL"/>
        </w:rPr>
        <w:t xml:space="preserve">RBIMEVE </w:t>
      </w:r>
      <w:r w:rsidR="004C4614" w:rsidRPr="00AC3C81">
        <w:rPr>
          <w:b/>
          <w:sz w:val="22"/>
          <w:szCs w:val="22"/>
          <w:lang w:val="sq-AL"/>
        </w:rPr>
        <w:t>MBËSHTETËSE</w:t>
      </w:r>
    </w:p>
    <w:p w14:paraId="411454FD" w14:textId="77777777" w:rsidR="00DB6B35" w:rsidRPr="00AC3C81" w:rsidRDefault="00DB6B35" w:rsidP="00E3280C">
      <w:pPr>
        <w:keepNext/>
        <w:spacing w:line="276" w:lineRule="auto"/>
        <w:jc w:val="center"/>
        <w:outlineLvl w:val="0"/>
        <w:rPr>
          <w:rFonts w:eastAsia="MS Mincho"/>
          <w:b/>
          <w:color w:val="000000"/>
        </w:rPr>
      </w:pPr>
      <w:r w:rsidRPr="00AC3C81">
        <w:rPr>
          <w:rFonts w:eastAsia="MS Mincho"/>
          <w:b/>
          <w:color w:val="000000"/>
        </w:rPr>
        <w:t>DREJTORIA E BUXHETIT DHE MENAXHIMIT FINANCIAR</w:t>
      </w:r>
    </w:p>
    <w:p w14:paraId="440D341E" w14:textId="77777777" w:rsidR="00DB6B35" w:rsidRPr="00AC3C81" w:rsidRDefault="00D51267" w:rsidP="00E3280C">
      <w:pPr>
        <w:tabs>
          <w:tab w:val="left" w:pos="1170"/>
          <w:tab w:val="left" w:pos="1260"/>
          <w:tab w:val="left" w:pos="1350"/>
          <w:tab w:val="left" w:pos="1710"/>
          <w:tab w:val="left" w:pos="1800"/>
          <w:tab w:val="left" w:pos="1890"/>
        </w:tabs>
        <w:spacing w:line="276" w:lineRule="auto"/>
        <w:jc w:val="center"/>
        <w:rPr>
          <w:b/>
        </w:rPr>
      </w:pPr>
      <w:r w:rsidRPr="00AC3C81">
        <w:rPr>
          <w:b/>
        </w:rPr>
        <w:t>SEKTORI I BUXHETIT</w:t>
      </w:r>
    </w:p>
    <w:p w14:paraId="4995444E" w14:textId="77777777" w:rsidR="00DB6B35" w:rsidRPr="00AC3C81" w:rsidRDefault="00DB6B35" w:rsidP="00E3280C">
      <w:pPr>
        <w:spacing w:line="276" w:lineRule="auto"/>
        <w:jc w:val="both"/>
        <w:rPr>
          <w:bCs/>
        </w:rPr>
      </w:pPr>
    </w:p>
    <w:p w14:paraId="7E6A4344" w14:textId="77777777" w:rsidR="00611B7B" w:rsidRPr="00AC3C81" w:rsidRDefault="00611B7B" w:rsidP="00611B7B">
      <w:pPr>
        <w:spacing w:line="276" w:lineRule="auto"/>
        <w:jc w:val="both"/>
        <w:rPr>
          <w:bCs/>
        </w:rPr>
      </w:pPr>
    </w:p>
    <w:p w14:paraId="4DA38D3A" w14:textId="77777777" w:rsidR="00611B7B" w:rsidRPr="00AC3C81" w:rsidRDefault="00611B7B" w:rsidP="00611B7B">
      <w:pPr>
        <w:spacing w:line="276" w:lineRule="auto"/>
        <w:jc w:val="both"/>
        <w:rPr>
          <w:bCs/>
          <w:sz w:val="16"/>
          <w:szCs w:val="16"/>
        </w:rPr>
      </w:pPr>
      <w:r w:rsidRPr="00AC3C81">
        <w:rPr>
          <w:bCs/>
        </w:rPr>
        <w:t>Nr. ______Prot.</w:t>
      </w:r>
      <w:r w:rsidRPr="00AC3C81">
        <w:rPr>
          <w:bCs/>
        </w:rPr>
        <w:tab/>
      </w:r>
      <w:r w:rsidRPr="00AC3C81">
        <w:rPr>
          <w:bCs/>
        </w:rPr>
        <w:tab/>
      </w:r>
      <w:r w:rsidRPr="00AC3C81">
        <w:rPr>
          <w:bCs/>
        </w:rPr>
        <w:tab/>
        <w:t xml:space="preserve">                                                       Tiranë, më _________ 202</w:t>
      </w:r>
      <w:r w:rsidR="00A744F4" w:rsidRPr="00AC3C81">
        <w:rPr>
          <w:bCs/>
        </w:rPr>
        <w:t>1</w:t>
      </w:r>
    </w:p>
    <w:p w14:paraId="166DB7EC" w14:textId="77777777" w:rsidR="00611B7B" w:rsidRPr="00AC3C81" w:rsidRDefault="00611B7B" w:rsidP="00611B7B">
      <w:pPr>
        <w:spacing w:line="276" w:lineRule="auto"/>
        <w:jc w:val="both"/>
        <w:rPr>
          <w:b/>
          <w:bCs/>
        </w:rPr>
      </w:pPr>
    </w:p>
    <w:p w14:paraId="0A35A803" w14:textId="77777777" w:rsidR="00611B7B" w:rsidRPr="00AC3C81" w:rsidRDefault="00611B7B" w:rsidP="00611B7B">
      <w:pPr>
        <w:spacing w:line="276" w:lineRule="auto"/>
        <w:jc w:val="both"/>
        <w:rPr>
          <w:b/>
          <w:bCs/>
        </w:rPr>
      </w:pPr>
    </w:p>
    <w:p w14:paraId="477B354F" w14:textId="77777777" w:rsidR="00611B7B" w:rsidRDefault="00611B7B" w:rsidP="00611B7B">
      <w:pPr>
        <w:spacing w:line="276" w:lineRule="auto"/>
        <w:jc w:val="both"/>
        <w:rPr>
          <w:lang w:val="it-IT"/>
        </w:rPr>
      </w:pPr>
      <w:r w:rsidRPr="00AC3C81">
        <w:rPr>
          <w:bCs/>
          <w:lang w:val="it-IT"/>
        </w:rPr>
        <w:t>Lënda</w:t>
      </w:r>
      <w:r w:rsidRPr="00AC3C81">
        <w:rPr>
          <w:b/>
          <w:bCs/>
          <w:lang w:val="it-IT"/>
        </w:rPr>
        <w:t xml:space="preserve">: </w:t>
      </w:r>
      <w:r w:rsidR="009D6712">
        <w:rPr>
          <w:b/>
          <w:bCs/>
          <w:lang w:val="it-IT"/>
        </w:rPr>
        <w:t xml:space="preserve">         </w:t>
      </w:r>
      <w:r w:rsidRPr="00AC3C81">
        <w:rPr>
          <w:lang w:val="it-IT"/>
        </w:rPr>
        <w:t xml:space="preserve">Dërgohen raportet e monitorimit për </w:t>
      </w:r>
      <w:r w:rsidR="00794AD8" w:rsidRPr="00AC3C81">
        <w:rPr>
          <w:lang w:val="it-IT"/>
        </w:rPr>
        <w:t xml:space="preserve">4-mujorin e </w:t>
      </w:r>
      <w:r w:rsidR="00264215">
        <w:rPr>
          <w:lang w:val="it-IT"/>
        </w:rPr>
        <w:t>par</w:t>
      </w:r>
      <w:r w:rsidR="007C79D6">
        <w:rPr>
          <w:lang w:val="it-IT"/>
        </w:rPr>
        <w:t>ë</w:t>
      </w:r>
      <w:r w:rsidR="00264215">
        <w:rPr>
          <w:lang w:val="it-IT"/>
        </w:rPr>
        <w:t xml:space="preserve"> t</w:t>
      </w:r>
      <w:r w:rsidR="007C79D6">
        <w:rPr>
          <w:lang w:val="it-IT"/>
        </w:rPr>
        <w:t>ë</w:t>
      </w:r>
      <w:r w:rsidR="00264215">
        <w:rPr>
          <w:lang w:val="it-IT"/>
        </w:rPr>
        <w:t xml:space="preserve"> </w:t>
      </w:r>
      <w:r w:rsidRPr="00AC3C81">
        <w:rPr>
          <w:lang w:val="it-IT"/>
        </w:rPr>
        <w:t>viti</w:t>
      </w:r>
      <w:r w:rsidR="00794AD8" w:rsidRPr="00AC3C81">
        <w:rPr>
          <w:lang w:val="it-IT"/>
        </w:rPr>
        <w:t>t</w:t>
      </w:r>
      <w:r w:rsidR="00652D3E" w:rsidRPr="00AC3C81">
        <w:rPr>
          <w:lang w:val="it-IT"/>
        </w:rPr>
        <w:t xml:space="preserve"> 202</w:t>
      </w:r>
      <w:r w:rsidR="00794AD8" w:rsidRPr="00AC3C81">
        <w:rPr>
          <w:lang w:val="it-IT"/>
        </w:rPr>
        <w:t>1</w:t>
      </w:r>
    </w:p>
    <w:p w14:paraId="578FD352" w14:textId="77777777" w:rsidR="00C10D06" w:rsidRPr="00AC3C81" w:rsidRDefault="00C10D06" w:rsidP="00611B7B">
      <w:pPr>
        <w:spacing w:line="276" w:lineRule="auto"/>
        <w:jc w:val="both"/>
        <w:rPr>
          <w:bCs/>
          <w:lang w:val="it-IT"/>
        </w:rPr>
      </w:pPr>
    </w:p>
    <w:p w14:paraId="5CB8F6B5" w14:textId="77777777" w:rsidR="00611B7B" w:rsidRPr="00AC3C81" w:rsidRDefault="00611B7B" w:rsidP="00611B7B">
      <w:pPr>
        <w:spacing w:line="276" w:lineRule="auto"/>
        <w:jc w:val="both"/>
        <w:rPr>
          <w:b/>
          <w:lang w:val="it-IT"/>
        </w:rPr>
      </w:pPr>
    </w:p>
    <w:p w14:paraId="3EDD63E2" w14:textId="77777777" w:rsidR="00611B7B" w:rsidRPr="00AC3C81" w:rsidRDefault="00611B7B" w:rsidP="00611B7B">
      <w:pPr>
        <w:tabs>
          <w:tab w:val="left" w:pos="1260"/>
        </w:tabs>
        <w:spacing w:line="276" w:lineRule="auto"/>
        <w:jc w:val="both"/>
        <w:rPr>
          <w:b/>
          <w:lang w:val="it-IT"/>
        </w:rPr>
      </w:pPr>
      <w:r w:rsidRPr="00AC3C81">
        <w:rPr>
          <w:b/>
          <w:lang w:val="it-IT"/>
        </w:rPr>
        <w:t xml:space="preserve">                               </w:t>
      </w:r>
    </w:p>
    <w:p w14:paraId="4E4D9EAE" w14:textId="77777777" w:rsidR="00611B7B" w:rsidRPr="00AC3C81" w:rsidRDefault="00611B7B" w:rsidP="00611B7B">
      <w:pPr>
        <w:tabs>
          <w:tab w:val="left" w:pos="1260"/>
        </w:tabs>
        <w:spacing w:line="276" w:lineRule="auto"/>
        <w:jc w:val="center"/>
        <w:rPr>
          <w:b/>
          <w:lang w:val="it-IT"/>
        </w:rPr>
      </w:pPr>
      <w:r w:rsidRPr="00AC3C81">
        <w:rPr>
          <w:b/>
          <w:lang w:val="it-IT"/>
        </w:rPr>
        <w:t>MINISTRISË SË FINANCAVE DHE EKONOMISË</w:t>
      </w:r>
    </w:p>
    <w:p w14:paraId="12CD614A" w14:textId="77777777" w:rsidR="00611B7B" w:rsidRPr="00AC3C81" w:rsidRDefault="00611B7B" w:rsidP="00611B7B">
      <w:pPr>
        <w:pStyle w:val="Subtitle"/>
        <w:spacing w:line="276" w:lineRule="auto"/>
        <w:jc w:val="both"/>
        <w:rPr>
          <w:b w:val="0"/>
        </w:rPr>
      </w:pPr>
      <w:r w:rsidRPr="00AC3C81">
        <w:rPr>
          <w:b w:val="0"/>
        </w:rPr>
        <w:t xml:space="preserve">                                                                                                                                                 </w:t>
      </w:r>
    </w:p>
    <w:p w14:paraId="6C1A12D2" w14:textId="77777777" w:rsidR="00C80007" w:rsidRPr="00AC3C81" w:rsidRDefault="00611B7B" w:rsidP="00C80007">
      <w:pPr>
        <w:pStyle w:val="Subtitle"/>
        <w:jc w:val="right"/>
      </w:pPr>
      <w:r w:rsidRPr="00AC3C81">
        <w:t>Tiranë</w:t>
      </w:r>
    </w:p>
    <w:p w14:paraId="3F50F24F" w14:textId="77777777" w:rsidR="00C80007" w:rsidRPr="00AC3C81" w:rsidRDefault="00C80007" w:rsidP="00C80007">
      <w:pPr>
        <w:pStyle w:val="Subtitle"/>
        <w:jc w:val="right"/>
        <w:rPr>
          <w:sz w:val="12"/>
          <w:szCs w:val="12"/>
        </w:rPr>
      </w:pPr>
    </w:p>
    <w:p w14:paraId="1F6C8975" w14:textId="53C9BA1D" w:rsidR="003B6D76" w:rsidRPr="00AC3C81" w:rsidRDefault="009D6712" w:rsidP="00D91160">
      <w:pPr>
        <w:pStyle w:val="Subtitle"/>
        <w:spacing w:line="276" w:lineRule="auto"/>
        <w:jc w:val="both"/>
        <w:rPr>
          <w:b w:val="0"/>
          <w:bCs w:val="0"/>
        </w:rPr>
      </w:pPr>
      <w:r>
        <w:rPr>
          <w:b w:val="0"/>
        </w:rPr>
        <w:t>Në zbatim të Ligjit n</w:t>
      </w:r>
      <w:r w:rsidR="003B6D76" w:rsidRPr="00AC3C81">
        <w:rPr>
          <w:b w:val="0"/>
        </w:rPr>
        <w:t xml:space="preserve">r.9936, datë 26.06.2008 “Për menaxhimin e sistemit buxhetor në Republikën e Shqipërisë”, </w:t>
      </w:r>
      <w:r>
        <w:rPr>
          <w:b w:val="0"/>
        </w:rPr>
        <w:t>të ndryshuar, Ligjit n</w:t>
      </w:r>
      <w:r w:rsidR="003B6D76" w:rsidRPr="00AC3C81">
        <w:rPr>
          <w:b w:val="0"/>
        </w:rPr>
        <w:t>r.</w:t>
      </w:r>
      <w:r w:rsidR="00794AD8" w:rsidRPr="00AC3C81">
        <w:rPr>
          <w:b w:val="0"/>
        </w:rPr>
        <w:t>137/2020</w:t>
      </w:r>
      <w:r w:rsidR="003B6D76" w:rsidRPr="00AC3C81">
        <w:rPr>
          <w:b w:val="0"/>
        </w:rPr>
        <w:t>,</w:t>
      </w:r>
      <w:r w:rsidR="00794AD8" w:rsidRPr="00AC3C81">
        <w:rPr>
          <w:b w:val="0"/>
        </w:rPr>
        <w:t xml:space="preserve"> dat</w:t>
      </w:r>
      <w:r w:rsidR="00AA0B6E" w:rsidRPr="00AC3C81">
        <w:rPr>
          <w:b w:val="0"/>
        </w:rPr>
        <w:t>ë</w:t>
      </w:r>
      <w:r w:rsidR="00794AD8" w:rsidRPr="00AC3C81">
        <w:rPr>
          <w:b w:val="0"/>
        </w:rPr>
        <w:t xml:space="preserve"> 16.11.2020</w:t>
      </w:r>
      <w:r w:rsidR="003B6D76" w:rsidRPr="00AC3C81">
        <w:rPr>
          <w:b w:val="0"/>
        </w:rPr>
        <w:t xml:space="preserve"> “Për buxhetin e vitit 202</w:t>
      </w:r>
      <w:r w:rsidR="00794AD8" w:rsidRPr="00AC3C81">
        <w:rPr>
          <w:b w:val="0"/>
        </w:rPr>
        <w:t>1</w:t>
      </w:r>
      <w:r w:rsidR="003B6D76" w:rsidRPr="00AC3C81">
        <w:rPr>
          <w:b w:val="0"/>
        </w:rPr>
        <w:t xml:space="preserve">”, </w:t>
      </w:r>
      <w:r>
        <w:rPr>
          <w:b w:val="0"/>
        </w:rPr>
        <w:t>të</w:t>
      </w:r>
      <w:r w:rsidR="003B6D76" w:rsidRPr="00AC3C81">
        <w:rPr>
          <w:b w:val="0"/>
        </w:rPr>
        <w:t xml:space="preserve"> ndryshuar, Udhëzimit plotësues nr.</w:t>
      </w:r>
      <w:r w:rsidR="00794AD8" w:rsidRPr="00AC3C81">
        <w:rPr>
          <w:b w:val="0"/>
        </w:rPr>
        <w:t>4</w:t>
      </w:r>
      <w:r w:rsidR="003B6D76" w:rsidRPr="00AC3C81">
        <w:rPr>
          <w:b w:val="0"/>
        </w:rPr>
        <w:t xml:space="preserve">, datë </w:t>
      </w:r>
      <w:r w:rsidR="00794AD8" w:rsidRPr="00AC3C81">
        <w:rPr>
          <w:b w:val="0"/>
        </w:rPr>
        <w:t>15</w:t>
      </w:r>
      <w:r w:rsidR="003B6D76" w:rsidRPr="00AC3C81">
        <w:rPr>
          <w:b w:val="0"/>
        </w:rPr>
        <w:t>.01.202</w:t>
      </w:r>
      <w:r w:rsidR="00794AD8" w:rsidRPr="00AC3C81">
        <w:rPr>
          <w:b w:val="0"/>
        </w:rPr>
        <w:t>1</w:t>
      </w:r>
      <w:r w:rsidR="003B6D76" w:rsidRPr="00AC3C81">
        <w:rPr>
          <w:b w:val="0"/>
        </w:rPr>
        <w:t xml:space="preserve"> “Për zbatimin e Buxhetit të vi</w:t>
      </w:r>
      <w:r w:rsidR="00E1179F" w:rsidRPr="00AC3C81">
        <w:rPr>
          <w:b w:val="0"/>
        </w:rPr>
        <w:t>tit 202</w:t>
      </w:r>
      <w:r w:rsidR="00794AD8" w:rsidRPr="00AC3C81">
        <w:rPr>
          <w:b w:val="0"/>
        </w:rPr>
        <w:t>1</w:t>
      </w:r>
      <w:r w:rsidR="00E1179F" w:rsidRPr="00AC3C81">
        <w:rPr>
          <w:b w:val="0"/>
        </w:rPr>
        <w:t xml:space="preserve">”, </w:t>
      </w:r>
      <w:r>
        <w:rPr>
          <w:b w:val="0"/>
        </w:rPr>
        <w:t>të</w:t>
      </w:r>
      <w:r w:rsidR="00E1179F" w:rsidRPr="00AC3C81">
        <w:rPr>
          <w:b w:val="0"/>
        </w:rPr>
        <w:t xml:space="preserve"> ndryshuar, </w:t>
      </w:r>
      <w:r w:rsidR="003B6D76" w:rsidRPr="00AC3C81">
        <w:rPr>
          <w:b w:val="0"/>
          <w:bCs w:val="0"/>
        </w:rPr>
        <w:t>Udhëzim</w:t>
      </w:r>
      <w:r>
        <w:rPr>
          <w:b w:val="0"/>
          <w:bCs w:val="0"/>
        </w:rPr>
        <w:t>it të Ministrisë së Financave, n</w:t>
      </w:r>
      <w:r w:rsidR="003B6D76" w:rsidRPr="00AC3C81">
        <w:rPr>
          <w:b w:val="0"/>
          <w:bCs w:val="0"/>
        </w:rPr>
        <w:t>r. 9</w:t>
      </w:r>
      <w:r w:rsidR="003B6D76" w:rsidRPr="00AC3C81">
        <w:rPr>
          <w:b w:val="0"/>
        </w:rPr>
        <w:t xml:space="preserve">, datë 20.03.2018 “Për procedurat standarte të zbatimit të buxhetit”, </w:t>
      </w:r>
      <w:r>
        <w:rPr>
          <w:b w:val="0"/>
        </w:rPr>
        <w:t xml:space="preserve">të ndryshuar dhe </w:t>
      </w:r>
      <w:r w:rsidR="003B6D76" w:rsidRPr="00AC3C81">
        <w:rPr>
          <w:b w:val="0"/>
          <w:bCs w:val="0"/>
        </w:rPr>
        <w:t>Udhëzimit nr.22 datë 17.11.201</w:t>
      </w:r>
      <w:r w:rsidR="005F23E9">
        <w:rPr>
          <w:b w:val="0"/>
          <w:bCs w:val="0"/>
        </w:rPr>
        <w:t>6 “Për procedurat standard</w:t>
      </w:r>
      <w:r w:rsidR="00C76260">
        <w:rPr>
          <w:b w:val="0"/>
          <w:bCs w:val="0"/>
        </w:rPr>
        <w:t>e të m</w:t>
      </w:r>
      <w:r w:rsidR="005F23E9">
        <w:rPr>
          <w:b w:val="0"/>
          <w:bCs w:val="0"/>
        </w:rPr>
        <w:t>onitorimit të buxhetit në</w:t>
      </w:r>
      <w:r w:rsidR="003B6D76" w:rsidRPr="00AC3C81">
        <w:rPr>
          <w:b w:val="0"/>
          <w:bCs w:val="0"/>
        </w:rPr>
        <w:t xml:space="preserve"> </w:t>
      </w:r>
      <w:r w:rsidR="00C76260">
        <w:rPr>
          <w:b w:val="0"/>
          <w:bCs w:val="0"/>
        </w:rPr>
        <w:t>Njësitë e Qeverisjes Q</w:t>
      </w:r>
      <w:r w:rsidR="003B6D76" w:rsidRPr="00AC3C81">
        <w:rPr>
          <w:b w:val="0"/>
          <w:bCs w:val="0"/>
        </w:rPr>
        <w:t>endrore”,</w:t>
      </w:r>
      <w:r>
        <w:rPr>
          <w:b w:val="0"/>
          <w:bCs w:val="0"/>
        </w:rPr>
        <w:t xml:space="preserve"> </w:t>
      </w:r>
      <w:r w:rsidR="00C76260">
        <w:rPr>
          <w:b w:val="0"/>
          <w:bCs w:val="0"/>
        </w:rPr>
        <w:t xml:space="preserve">Ministria e Drejtësisë </w:t>
      </w:r>
      <w:r>
        <w:rPr>
          <w:b w:val="0"/>
          <w:bCs w:val="0"/>
        </w:rPr>
        <w:t>ka analizuar realizimin e fondeve bux</w:t>
      </w:r>
      <w:r w:rsidR="00856474">
        <w:rPr>
          <w:b w:val="0"/>
          <w:bCs w:val="0"/>
        </w:rPr>
        <w:t>hetore për 4</w:t>
      </w:r>
      <w:r w:rsidR="001D1E38">
        <w:rPr>
          <w:b w:val="0"/>
          <w:bCs w:val="0"/>
        </w:rPr>
        <w:t>-</w:t>
      </w:r>
      <w:r w:rsidR="00856474">
        <w:rPr>
          <w:b w:val="0"/>
          <w:bCs w:val="0"/>
        </w:rPr>
        <w:t xml:space="preserve">mujorin e parë </w:t>
      </w:r>
      <w:r w:rsidR="001D1E38">
        <w:rPr>
          <w:b w:val="0"/>
          <w:bCs w:val="0"/>
        </w:rPr>
        <w:t>t</w:t>
      </w:r>
      <w:r w:rsidR="003B6A0D">
        <w:rPr>
          <w:b w:val="0"/>
          <w:bCs w:val="0"/>
        </w:rPr>
        <w:t>ë</w:t>
      </w:r>
      <w:r w:rsidR="001D1E38">
        <w:rPr>
          <w:b w:val="0"/>
          <w:bCs w:val="0"/>
        </w:rPr>
        <w:t xml:space="preserve"> vitit </w:t>
      </w:r>
      <w:r w:rsidR="00856474">
        <w:rPr>
          <w:b w:val="0"/>
          <w:bCs w:val="0"/>
        </w:rPr>
        <w:t>2021</w:t>
      </w:r>
      <w:r>
        <w:rPr>
          <w:b w:val="0"/>
          <w:bCs w:val="0"/>
        </w:rPr>
        <w:t>, për të gjitha programet e saj</w:t>
      </w:r>
      <w:r w:rsidR="003B6D76" w:rsidRPr="00AC3C81">
        <w:rPr>
          <w:b w:val="0"/>
          <w:bCs w:val="0"/>
        </w:rPr>
        <w:t xml:space="preserve"> në përputhje me objektiv</w:t>
      </w:r>
      <w:r w:rsidR="00295C12">
        <w:rPr>
          <w:b w:val="0"/>
          <w:bCs w:val="0"/>
        </w:rPr>
        <w:t>at  dhe realizimin e treguesve të performancës.</w:t>
      </w:r>
    </w:p>
    <w:p w14:paraId="21E20F4B" w14:textId="77777777" w:rsidR="003B6D76" w:rsidRPr="00AC3C81" w:rsidRDefault="003B6D76" w:rsidP="00B06398">
      <w:pPr>
        <w:pStyle w:val="Subtitle"/>
        <w:spacing w:line="276" w:lineRule="auto"/>
        <w:jc w:val="both"/>
        <w:rPr>
          <w:b w:val="0"/>
          <w:bCs w:val="0"/>
        </w:rPr>
      </w:pPr>
    </w:p>
    <w:p w14:paraId="78717627" w14:textId="22A152BB" w:rsidR="003B6D76" w:rsidRPr="00AC3C81" w:rsidRDefault="005F23E9" w:rsidP="003B6D76">
      <w:pPr>
        <w:pStyle w:val="Subtitle"/>
        <w:spacing w:line="276" w:lineRule="auto"/>
        <w:jc w:val="both"/>
        <w:rPr>
          <w:b w:val="0"/>
          <w:bCs w:val="0"/>
        </w:rPr>
      </w:pPr>
      <w:r>
        <w:rPr>
          <w:b w:val="0"/>
          <w:bCs w:val="0"/>
        </w:rPr>
        <w:t>Ministria e Drejtësisë monitoron</w:t>
      </w:r>
      <w:r w:rsidR="003B6D76" w:rsidRPr="00AC3C81">
        <w:rPr>
          <w:b w:val="0"/>
          <w:bCs w:val="0"/>
        </w:rPr>
        <w:t xml:space="preserve"> fondet buxheto</w:t>
      </w:r>
      <w:r>
        <w:rPr>
          <w:b w:val="0"/>
          <w:bCs w:val="0"/>
        </w:rPr>
        <w:t>re për nëntë programe;</w:t>
      </w:r>
    </w:p>
    <w:p w14:paraId="33CEA211" w14:textId="77777777" w:rsidR="003B6D76" w:rsidRPr="00AC3C81" w:rsidRDefault="003B6D76" w:rsidP="003B6D76">
      <w:pPr>
        <w:pStyle w:val="Subtitle"/>
        <w:spacing w:line="276" w:lineRule="auto"/>
        <w:jc w:val="both"/>
        <w:rPr>
          <w:b w:val="0"/>
          <w:bCs w:val="0"/>
        </w:rPr>
      </w:pPr>
    </w:p>
    <w:p w14:paraId="192C2F3C" w14:textId="77777777" w:rsidR="003B6D76" w:rsidRPr="00AC3C81" w:rsidRDefault="003B6D76" w:rsidP="003B6D76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AC3C81">
        <w:rPr>
          <w:bCs w:val="0"/>
          <w:i/>
        </w:rPr>
        <w:t>Planifikim, Menaxhim dhe Administrim</w:t>
      </w:r>
    </w:p>
    <w:p w14:paraId="4F1CC818" w14:textId="77777777" w:rsidR="003B6D76" w:rsidRPr="00AC3C81" w:rsidRDefault="003B6D76" w:rsidP="003B6D76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AC3C81">
        <w:rPr>
          <w:bCs w:val="0"/>
          <w:i/>
        </w:rPr>
        <w:t>Ndihma Juridike Falas</w:t>
      </w:r>
    </w:p>
    <w:p w14:paraId="1E351C82" w14:textId="77777777" w:rsidR="003B6D76" w:rsidRPr="00AC3C81" w:rsidRDefault="003B6D76" w:rsidP="003B6D76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AC3C81">
        <w:rPr>
          <w:bCs w:val="0"/>
          <w:i/>
        </w:rPr>
        <w:t>Publikime  Zyrtare</w:t>
      </w:r>
    </w:p>
    <w:p w14:paraId="76936E41" w14:textId="77777777" w:rsidR="003B6D76" w:rsidRPr="00AC3C81" w:rsidRDefault="003B6D76" w:rsidP="003B6D76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AC3C81">
        <w:rPr>
          <w:bCs w:val="0"/>
          <w:i/>
        </w:rPr>
        <w:t>Mjekësia Ligjore</w:t>
      </w:r>
    </w:p>
    <w:p w14:paraId="10F9BB50" w14:textId="77777777" w:rsidR="003B6D76" w:rsidRPr="00AC3C81" w:rsidRDefault="003B6D76" w:rsidP="003B6D76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AC3C81">
        <w:rPr>
          <w:bCs w:val="0"/>
          <w:i/>
        </w:rPr>
        <w:t>Sistemi i Burgjeve</w:t>
      </w:r>
    </w:p>
    <w:p w14:paraId="57939DBD" w14:textId="77777777" w:rsidR="003B6D76" w:rsidRPr="00AC3C81" w:rsidRDefault="003B6D76" w:rsidP="003B6D76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AC3C81">
        <w:rPr>
          <w:bCs w:val="0"/>
          <w:i/>
        </w:rPr>
        <w:t>Shërbimi i Përmbarimit Gjyqësor</w:t>
      </w:r>
    </w:p>
    <w:p w14:paraId="551745E8" w14:textId="77777777" w:rsidR="003B6D76" w:rsidRPr="00AC3C81" w:rsidRDefault="003B6D76" w:rsidP="003B6D76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AC3C81">
        <w:rPr>
          <w:i/>
        </w:rPr>
        <w:t xml:space="preserve">Shërbimet për Çështjet e Birësimeve </w:t>
      </w:r>
    </w:p>
    <w:p w14:paraId="78E1C4D9" w14:textId="77777777" w:rsidR="003B6D76" w:rsidRPr="00AC3C81" w:rsidRDefault="003B6D76" w:rsidP="003B6D76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AC3C81">
        <w:rPr>
          <w:i/>
        </w:rPr>
        <w:t>Shërbimi i Kthimit dhe Kompensimit të Pronave</w:t>
      </w:r>
      <w:r w:rsidRPr="00AC3C81">
        <w:rPr>
          <w:bCs w:val="0"/>
          <w:i/>
        </w:rPr>
        <w:t xml:space="preserve"> </w:t>
      </w:r>
    </w:p>
    <w:p w14:paraId="0849A46F" w14:textId="77777777" w:rsidR="003B6D76" w:rsidRPr="00AC3C81" w:rsidRDefault="003B6D76" w:rsidP="003B6D76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AC3C81">
        <w:rPr>
          <w:bCs w:val="0"/>
          <w:i/>
        </w:rPr>
        <w:t>Shërbimi i Provës</w:t>
      </w:r>
    </w:p>
    <w:p w14:paraId="0C35E382" w14:textId="77777777" w:rsidR="003B6D76" w:rsidRPr="00AC3C81" w:rsidRDefault="003B6D76" w:rsidP="003B6D76">
      <w:pPr>
        <w:pStyle w:val="Subtitle"/>
        <w:tabs>
          <w:tab w:val="left" w:pos="5580"/>
          <w:tab w:val="left" w:pos="6030"/>
        </w:tabs>
        <w:spacing w:line="276" w:lineRule="auto"/>
        <w:jc w:val="both"/>
        <w:rPr>
          <w:b w:val="0"/>
          <w:bCs w:val="0"/>
          <w:lang w:val="da-DK"/>
        </w:rPr>
      </w:pPr>
    </w:p>
    <w:p w14:paraId="0A65BA03" w14:textId="77777777" w:rsidR="003B6D76" w:rsidRPr="00AC3C81" w:rsidRDefault="003B6D76" w:rsidP="003B6D76">
      <w:pPr>
        <w:pStyle w:val="Subtitle"/>
        <w:tabs>
          <w:tab w:val="left" w:pos="5580"/>
          <w:tab w:val="left" w:pos="6030"/>
        </w:tabs>
        <w:spacing w:line="276" w:lineRule="auto"/>
        <w:jc w:val="both"/>
        <w:rPr>
          <w:b w:val="0"/>
          <w:bCs w:val="0"/>
          <w:lang w:val="da-DK"/>
        </w:rPr>
      </w:pPr>
    </w:p>
    <w:p w14:paraId="7B9DB903" w14:textId="21EF9D90" w:rsidR="003B6D76" w:rsidRPr="00AC3C81" w:rsidRDefault="003B6D76" w:rsidP="003B6D76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 w:val="0"/>
          <w:bCs w:val="0"/>
          <w:lang w:val="da-DK"/>
        </w:rPr>
      </w:pPr>
    </w:p>
    <w:p w14:paraId="1BC2403D" w14:textId="77777777" w:rsidR="003B6D76" w:rsidRPr="00AC3C81" w:rsidRDefault="003B6D76" w:rsidP="003B6D76">
      <w:pPr>
        <w:spacing w:line="276" w:lineRule="auto"/>
        <w:jc w:val="both"/>
        <w:rPr>
          <w:b/>
        </w:rPr>
      </w:pPr>
    </w:p>
    <w:p w14:paraId="06272A86" w14:textId="77777777" w:rsidR="003B6D76" w:rsidRPr="00335F4D" w:rsidRDefault="003B6D76" w:rsidP="003B6D76">
      <w:pPr>
        <w:spacing w:line="276" w:lineRule="auto"/>
        <w:jc w:val="both"/>
        <w:rPr>
          <w:lang w:val="it-IT"/>
        </w:rPr>
      </w:pPr>
      <w:r w:rsidRPr="00335F4D">
        <w:rPr>
          <w:lang w:val="it-IT"/>
        </w:rPr>
        <w:t xml:space="preserve">Realizimi i fondeve buxhetore për </w:t>
      </w:r>
      <w:r w:rsidR="00264215" w:rsidRPr="00335F4D">
        <w:rPr>
          <w:lang w:val="it-IT"/>
        </w:rPr>
        <w:t>4-mujorin e par</w:t>
      </w:r>
      <w:r w:rsidR="007C79D6" w:rsidRPr="00335F4D">
        <w:rPr>
          <w:lang w:val="it-IT"/>
        </w:rPr>
        <w:t>ë</w:t>
      </w:r>
      <w:r w:rsidR="00264215" w:rsidRPr="00335F4D">
        <w:rPr>
          <w:lang w:val="it-IT"/>
        </w:rPr>
        <w:t xml:space="preserve"> t</w:t>
      </w:r>
      <w:r w:rsidR="007C79D6" w:rsidRPr="00335F4D">
        <w:rPr>
          <w:lang w:val="it-IT"/>
        </w:rPr>
        <w:t>ë</w:t>
      </w:r>
      <w:r w:rsidR="00264215" w:rsidRPr="00335F4D">
        <w:rPr>
          <w:lang w:val="it-IT"/>
        </w:rPr>
        <w:t xml:space="preserve"> vitit 2021</w:t>
      </w:r>
      <w:r w:rsidR="00335F4D">
        <w:rPr>
          <w:lang w:val="it-IT"/>
        </w:rPr>
        <w:t>,</w:t>
      </w:r>
      <w:r w:rsidR="00264215" w:rsidRPr="00335F4D">
        <w:rPr>
          <w:lang w:val="it-IT"/>
        </w:rPr>
        <w:t xml:space="preserve"> </w:t>
      </w:r>
      <w:r w:rsidRPr="00335F4D">
        <w:rPr>
          <w:lang w:val="it-IT"/>
        </w:rPr>
        <w:t>sipas program</w:t>
      </w:r>
      <w:r w:rsidR="00335F4D">
        <w:rPr>
          <w:lang w:val="it-IT"/>
        </w:rPr>
        <w:t>eve të Ministrisë së Drejtësisë</w:t>
      </w:r>
      <w:r w:rsidRPr="00335F4D">
        <w:rPr>
          <w:lang w:val="it-IT"/>
        </w:rPr>
        <w:t xml:space="preserve"> </w:t>
      </w:r>
      <w:r w:rsidR="00335F4D" w:rsidRPr="00335F4D">
        <w:rPr>
          <w:lang w:val="it-IT"/>
        </w:rPr>
        <w:t>në formë tabelare, paraqitet</w:t>
      </w:r>
      <w:r w:rsidRPr="00335F4D">
        <w:rPr>
          <w:lang w:val="it-IT"/>
        </w:rPr>
        <w:t xml:space="preserve"> si më poshtë:</w:t>
      </w:r>
    </w:p>
    <w:p w14:paraId="2796F94C" w14:textId="77777777" w:rsidR="00CA252E" w:rsidRPr="00AC3C81" w:rsidRDefault="00CA252E" w:rsidP="003B6D76">
      <w:pPr>
        <w:spacing w:line="276" w:lineRule="auto"/>
        <w:jc w:val="right"/>
        <w:rPr>
          <w:b/>
          <w:sz w:val="20"/>
          <w:szCs w:val="20"/>
          <w:lang w:val="it-IT"/>
        </w:rPr>
      </w:pPr>
    </w:p>
    <w:p w14:paraId="65E6AF4D" w14:textId="77777777" w:rsidR="003B6D76" w:rsidRPr="00AC3C81" w:rsidRDefault="002466AA" w:rsidP="002466AA">
      <w:pPr>
        <w:spacing w:line="276" w:lineRule="auto"/>
        <w:jc w:val="right"/>
        <w:rPr>
          <w:i/>
          <w:sz w:val="20"/>
          <w:szCs w:val="20"/>
        </w:rPr>
      </w:pPr>
      <w:proofErr w:type="gramStart"/>
      <w:r w:rsidRPr="00AC3C81">
        <w:rPr>
          <w:i/>
          <w:sz w:val="20"/>
          <w:szCs w:val="20"/>
        </w:rPr>
        <w:t>n</w:t>
      </w:r>
      <w:r w:rsidR="003B6D76" w:rsidRPr="00AC3C81">
        <w:rPr>
          <w:i/>
          <w:sz w:val="20"/>
          <w:szCs w:val="20"/>
        </w:rPr>
        <w:t>ë</w:t>
      </w:r>
      <w:proofErr w:type="gramEnd"/>
      <w:r w:rsidR="003B6D76" w:rsidRPr="00AC3C81">
        <w:rPr>
          <w:i/>
          <w:sz w:val="20"/>
          <w:szCs w:val="20"/>
        </w:rPr>
        <w:t xml:space="preserve"> mijë lekë</w:t>
      </w:r>
    </w:p>
    <w:p w14:paraId="5DDFFCE1" w14:textId="77777777" w:rsidR="00CA252E" w:rsidRPr="00AC3C81" w:rsidRDefault="00CA252E" w:rsidP="002466AA">
      <w:pPr>
        <w:spacing w:line="276" w:lineRule="auto"/>
        <w:jc w:val="right"/>
        <w:rPr>
          <w:i/>
          <w:sz w:val="20"/>
          <w:szCs w:val="20"/>
        </w:rPr>
      </w:pPr>
    </w:p>
    <w:p w14:paraId="74F530C2" w14:textId="77777777" w:rsidR="003B6D76" w:rsidRPr="00AC3C81" w:rsidRDefault="009E6F1E" w:rsidP="003B6D76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noProof/>
          <w:lang w:val="en-US"/>
        </w:rPr>
      </w:pPr>
      <w:r w:rsidRPr="009E6F1E">
        <w:rPr>
          <w:noProof/>
          <w:lang w:val="en-US"/>
        </w:rPr>
        <w:drawing>
          <wp:inline distT="0" distB="0" distL="0" distR="0" wp14:anchorId="054D0DC8" wp14:editId="78166A13">
            <wp:extent cx="6190615" cy="2229513"/>
            <wp:effectExtent l="0" t="0" r="63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0615" cy="2229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5C6754" w14:textId="77777777" w:rsidR="00B960AD" w:rsidRPr="00AC3C81" w:rsidRDefault="00B960AD" w:rsidP="00B960AD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</w:pPr>
    </w:p>
    <w:p w14:paraId="5CF4EE3C" w14:textId="77777777" w:rsidR="00B960AD" w:rsidRPr="00AC3C81" w:rsidRDefault="00B960AD" w:rsidP="00B960AD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</w:pPr>
    </w:p>
    <w:p w14:paraId="3B646337" w14:textId="77777777" w:rsidR="00B960AD" w:rsidRPr="00AC3C81" w:rsidRDefault="00B960AD" w:rsidP="00B960AD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</w:pPr>
    </w:p>
    <w:p w14:paraId="153F12A5" w14:textId="77777777" w:rsidR="00B960AD" w:rsidRPr="00AC3C81" w:rsidRDefault="00B960AD" w:rsidP="00B960AD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rPr>
          <w:bCs w:val="0"/>
          <w:sz w:val="20"/>
          <w:szCs w:val="20"/>
          <w:lang w:val="da-DK"/>
        </w:rPr>
      </w:pPr>
      <w:r w:rsidRPr="00AC3C81">
        <w:t>Realizimi i fondeve buxhetore për Ministrinë e Drejtësisë</w:t>
      </w:r>
    </w:p>
    <w:p w14:paraId="2FBAF95E" w14:textId="77777777" w:rsidR="00B960AD" w:rsidRPr="00AC3C81" w:rsidRDefault="00B960AD" w:rsidP="00B960AD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left"/>
        <w:rPr>
          <w:bCs w:val="0"/>
          <w:sz w:val="20"/>
          <w:szCs w:val="20"/>
          <w:lang w:val="da-DK"/>
        </w:rPr>
      </w:pPr>
    </w:p>
    <w:p w14:paraId="32FD522E" w14:textId="77777777" w:rsidR="00B960AD" w:rsidRPr="00AC3C81" w:rsidRDefault="00B960AD" w:rsidP="00B960AD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right"/>
        <w:rPr>
          <w:b w:val="0"/>
          <w:bCs w:val="0"/>
          <w:i/>
          <w:sz w:val="20"/>
          <w:szCs w:val="20"/>
        </w:rPr>
      </w:pPr>
      <w:r w:rsidRPr="00AC3C81">
        <w:rPr>
          <w:b w:val="0"/>
          <w:bCs w:val="0"/>
          <w:i/>
          <w:sz w:val="20"/>
          <w:szCs w:val="20"/>
          <w:lang w:val="da-DK"/>
        </w:rPr>
        <w:t>në mijë lekë</w:t>
      </w:r>
    </w:p>
    <w:p w14:paraId="3B46900B" w14:textId="3B14F379" w:rsidR="00B960AD" w:rsidRPr="00AC3C81" w:rsidRDefault="001D1E38" w:rsidP="00B960AD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ind w:right="-511"/>
        <w:jc w:val="both"/>
        <w:rPr>
          <w:bCs w:val="0"/>
          <w:lang w:val="da-DK"/>
        </w:rPr>
      </w:pPr>
      <w:r w:rsidRPr="00331C59">
        <w:rPr>
          <w:noProof/>
          <w:lang w:val="en-US"/>
        </w:rPr>
        <w:drawing>
          <wp:inline distT="0" distB="0" distL="0" distR="0" wp14:anchorId="2DCD3769" wp14:editId="1C4CAEAD">
            <wp:extent cx="6143625" cy="3705225"/>
            <wp:effectExtent l="0" t="0" r="9525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D10CDF7" w14:textId="77777777" w:rsidR="00B960AD" w:rsidRPr="00AC3C81" w:rsidRDefault="00B960AD" w:rsidP="00B960AD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left"/>
        <w:rPr>
          <w:b w:val="0"/>
          <w:bCs w:val="0"/>
          <w:i/>
          <w:sz w:val="20"/>
          <w:szCs w:val="20"/>
        </w:rPr>
      </w:pPr>
      <w:r w:rsidRPr="00AC3C81">
        <w:rPr>
          <w:bCs w:val="0"/>
          <w:i/>
          <w:sz w:val="20"/>
          <w:szCs w:val="20"/>
          <w:lang w:val="da-DK"/>
        </w:rPr>
        <w:tab/>
      </w:r>
      <w:r w:rsidRPr="00AC3C81">
        <w:rPr>
          <w:bCs w:val="0"/>
          <w:i/>
          <w:sz w:val="20"/>
          <w:szCs w:val="20"/>
          <w:lang w:val="da-DK"/>
        </w:rPr>
        <w:tab/>
      </w:r>
      <w:r w:rsidRPr="00AC3C81">
        <w:rPr>
          <w:bCs w:val="0"/>
          <w:i/>
          <w:sz w:val="20"/>
          <w:szCs w:val="20"/>
          <w:lang w:val="da-DK"/>
        </w:rPr>
        <w:tab/>
      </w:r>
      <w:r w:rsidRPr="00AC3C81">
        <w:rPr>
          <w:bCs w:val="0"/>
          <w:i/>
          <w:sz w:val="20"/>
          <w:szCs w:val="20"/>
          <w:lang w:val="da-DK"/>
        </w:rPr>
        <w:tab/>
      </w:r>
      <w:r w:rsidRPr="00AC3C81">
        <w:rPr>
          <w:bCs w:val="0"/>
          <w:i/>
          <w:sz w:val="20"/>
          <w:szCs w:val="20"/>
          <w:lang w:val="da-DK"/>
        </w:rPr>
        <w:tab/>
      </w:r>
      <w:r w:rsidRPr="00AC3C81">
        <w:rPr>
          <w:bCs w:val="0"/>
          <w:i/>
          <w:sz w:val="20"/>
          <w:szCs w:val="20"/>
          <w:lang w:val="da-DK"/>
        </w:rPr>
        <w:tab/>
      </w:r>
      <w:r w:rsidRPr="00AC3C81">
        <w:rPr>
          <w:bCs w:val="0"/>
          <w:i/>
          <w:sz w:val="20"/>
          <w:szCs w:val="20"/>
          <w:lang w:val="da-DK"/>
        </w:rPr>
        <w:tab/>
      </w:r>
    </w:p>
    <w:p w14:paraId="28BA39A6" w14:textId="5003B187" w:rsidR="00B960AD" w:rsidRPr="00AC3C81" w:rsidRDefault="00B960AD" w:rsidP="003B6D76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</w:p>
    <w:p w14:paraId="0B4262A2" w14:textId="77777777" w:rsidR="00B960AD" w:rsidRPr="00AC3C81" w:rsidRDefault="00B960AD" w:rsidP="003B6D76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</w:p>
    <w:p w14:paraId="2604FD76" w14:textId="77777777" w:rsidR="00B960AD" w:rsidRPr="00AC3C81" w:rsidRDefault="00B960AD" w:rsidP="003B6D76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</w:p>
    <w:p w14:paraId="287C705C" w14:textId="77777777" w:rsidR="003B6D76" w:rsidRDefault="002466AA" w:rsidP="002466AA">
      <w:pPr>
        <w:spacing w:line="276" w:lineRule="auto"/>
        <w:jc w:val="right"/>
        <w:rPr>
          <w:i/>
          <w:sz w:val="20"/>
          <w:szCs w:val="20"/>
        </w:rPr>
      </w:pPr>
      <w:r w:rsidRPr="00AC3C81">
        <w:rPr>
          <w:i/>
          <w:sz w:val="20"/>
          <w:szCs w:val="20"/>
        </w:rPr>
        <w:t>n</w:t>
      </w:r>
      <w:r w:rsidR="003B6D76" w:rsidRPr="00AC3C81">
        <w:rPr>
          <w:i/>
          <w:sz w:val="20"/>
          <w:szCs w:val="20"/>
        </w:rPr>
        <w:t>ë mijë lekë</w:t>
      </w:r>
    </w:p>
    <w:p w14:paraId="48EF40C1" w14:textId="77777777" w:rsidR="00361F69" w:rsidRDefault="00361F69" w:rsidP="002466AA">
      <w:pPr>
        <w:spacing w:line="276" w:lineRule="auto"/>
        <w:jc w:val="right"/>
        <w:rPr>
          <w:i/>
          <w:sz w:val="20"/>
          <w:szCs w:val="20"/>
        </w:rPr>
      </w:pPr>
    </w:p>
    <w:p w14:paraId="5242387C" w14:textId="77777777" w:rsidR="00361F69" w:rsidRDefault="00361F69" w:rsidP="002466AA">
      <w:pPr>
        <w:spacing w:line="276" w:lineRule="auto"/>
        <w:jc w:val="right"/>
        <w:rPr>
          <w:i/>
          <w:sz w:val="20"/>
          <w:szCs w:val="20"/>
        </w:rPr>
      </w:pPr>
    </w:p>
    <w:p w14:paraId="517DD1D3" w14:textId="73C890E8" w:rsidR="00361F69" w:rsidRDefault="001D1E38" w:rsidP="002466AA">
      <w:pPr>
        <w:spacing w:line="276" w:lineRule="auto"/>
        <w:jc w:val="right"/>
        <w:rPr>
          <w:i/>
          <w:sz w:val="20"/>
          <w:szCs w:val="20"/>
        </w:rPr>
      </w:pPr>
      <w:r w:rsidRPr="001D1E38">
        <w:rPr>
          <w:noProof/>
        </w:rPr>
        <w:drawing>
          <wp:inline distT="0" distB="0" distL="0" distR="0" wp14:anchorId="04F24B0E" wp14:editId="3DBC16EF">
            <wp:extent cx="6190615" cy="866686"/>
            <wp:effectExtent l="0" t="0" r="63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0615" cy="866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E77141" w14:textId="77777777" w:rsidR="00361F69" w:rsidRDefault="00361F69" w:rsidP="002466AA">
      <w:pPr>
        <w:spacing w:line="276" w:lineRule="auto"/>
        <w:jc w:val="right"/>
        <w:rPr>
          <w:i/>
          <w:sz w:val="20"/>
          <w:szCs w:val="20"/>
        </w:rPr>
      </w:pPr>
    </w:p>
    <w:p w14:paraId="63F0B024" w14:textId="77777777" w:rsidR="00361F69" w:rsidRDefault="00361F69" w:rsidP="002466AA">
      <w:pPr>
        <w:spacing w:line="276" w:lineRule="auto"/>
        <w:jc w:val="right"/>
        <w:rPr>
          <w:i/>
          <w:sz w:val="20"/>
          <w:szCs w:val="20"/>
        </w:rPr>
      </w:pPr>
    </w:p>
    <w:p w14:paraId="23A233A4" w14:textId="46D1676A" w:rsidR="003B6D76" w:rsidRPr="00AC3C81" w:rsidRDefault="003B6D76" w:rsidP="003B6D76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  <w:r w:rsidRPr="00AC3C81">
        <w:rPr>
          <w:bCs w:val="0"/>
          <w:lang w:val="da-DK"/>
        </w:rPr>
        <w:t xml:space="preserve">                                                                                       </w:t>
      </w:r>
    </w:p>
    <w:p w14:paraId="20A3D6E6" w14:textId="77777777" w:rsidR="00B960AD" w:rsidRPr="00AC3C81" w:rsidRDefault="00B960AD" w:rsidP="003B6D76">
      <w:pPr>
        <w:spacing w:line="276" w:lineRule="auto"/>
        <w:ind w:hanging="90"/>
        <w:jc w:val="both"/>
      </w:pPr>
    </w:p>
    <w:p w14:paraId="09FB8D70" w14:textId="77777777" w:rsidR="00D91160" w:rsidRDefault="00D91160" w:rsidP="00B960AD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</w:p>
    <w:p w14:paraId="126DBC36" w14:textId="77777777" w:rsidR="00D91160" w:rsidRDefault="00D91160" w:rsidP="00B960AD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</w:p>
    <w:p w14:paraId="16DA11C7" w14:textId="77777777" w:rsidR="00D91160" w:rsidRDefault="00D91160" w:rsidP="00B960AD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</w:p>
    <w:p w14:paraId="4877F17F" w14:textId="77777777" w:rsidR="00B960AD" w:rsidRPr="00AC3C81" w:rsidRDefault="00C76260" w:rsidP="00B960AD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  <w:r>
        <w:rPr>
          <w:bCs w:val="0"/>
          <w:lang w:val="da-DK"/>
        </w:rPr>
        <w:t>Paraqitja grafike e r</w:t>
      </w:r>
      <w:r w:rsidR="00B960AD" w:rsidRPr="00AC3C81">
        <w:rPr>
          <w:bCs w:val="0"/>
          <w:lang w:val="da-DK"/>
        </w:rPr>
        <w:t xml:space="preserve">ealizimi </w:t>
      </w:r>
      <w:r>
        <w:rPr>
          <w:bCs w:val="0"/>
          <w:lang w:val="da-DK"/>
        </w:rPr>
        <w:t>të</w:t>
      </w:r>
      <w:r w:rsidR="00B960AD" w:rsidRPr="00AC3C81">
        <w:rPr>
          <w:bCs w:val="0"/>
          <w:lang w:val="da-DK"/>
        </w:rPr>
        <w:t xml:space="preserve"> </w:t>
      </w:r>
      <w:r>
        <w:rPr>
          <w:bCs w:val="0"/>
          <w:lang w:val="da-DK"/>
        </w:rPr>
        <w:t>buxhetit sipas z</w:t>
      </w:r>
      <w:r w:rsidR="00B960AD" w:rsidRPr="00AC3C81">
        <w:rPr>
          <w:bCs w:val="0"/>
          <w:lang w:val="da-DK"/>
        </w:rPr>
        <w:t xml:space="preserve">ërave </w:t>
      </w:r>
      <w:r>
        <w:rPr>
          <w:bCs w:val="0"/>
          <w:lang w:val="da-DK"/>
        </w:rPr>
        <w:t>k</w:t>
      </w:r>
      <w:r w:rsidR="00B960AD" w:rsidRPr="00AC3C81">
        <w:rPr>
          <w:bCs w:val="0"/>
          <w:lang w:val="da-DK"/>
        </w:rPr>
        <w:t xml:space="preserve">ryesorë të </w:t>
      </w:r>
      <w:r>
        <w:rPr>
          <w:bCs w:val="0"/>
          <w:lang w:val="da-DK"/>
        </w:rPr>
        <w:t>s</w:t>
      </w:r>
      <w:r w:rsidR="00B960AD" w:rsidRPr="00AC3C81">
        <w:rPr>
          <w:bCs w:val="0"/>
          <w:lang w:val="da-DK"/>
        </w:rPr>
        <w:t>hpenzimeve</w:t>
      </w:r>
    </w:p>
    <w:p w14:paraId="3C787AF7" w14:textId="77777777" w:rsidR="00B960AD" w:rsidRPr="00AC3C81" w:rsidRDefault="00B960AD" w:rsidP="00B960AD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right"/>
        <w:rPr>
          <w:b w:val="0"/>
          <w:bCs w:val="0"/>
          <w:i/>
          <w:sz w:val="20"/>
          <w:szCs w:val="20"/>
        </w:rPr>
      </w:pPr>
      <w:r w:rsidRPr="00AC3C81">
        <w:rPr>
          <w:bCs w:val="0"/>
          <w:i/>
          <w:sz w:val="20"/>
          <w:szCs w:val="20"/>
          <w:lang w:val="da-DK"/>
        </w:rPr>
        <w:t xml:space="preserve">                               </w:t>
      </w:r>
      <w:r w:rsidRPr="00AC3C81">
        <w:rPr>
          <w:b w:val="0"/>
          <w:bCs w:val="0"/>
          <w:i/>
          <w:sz w:val="20"/>
          <w:szCs w:val="20"/>
          <w:lang w:val="da-DK"/>
        </w:rPr>
        <w:t>në mijë lekë</w:t>
      </w:r>
    </w:p>
    <w:p w14:paraId="751229CC" w14:textId="77777777" w:rsidR="00B960AD" w:rsidRPr="00AC3C81" w:rsidRDefault="00B960AD" w:rsidP="003B6D76">
      <w:pPr>
        <w:spacing w:line="276" w:lineRule="auto"/>
        <w:ind w:hanging="90"/>
        <w:jc w:val="both"/>
      </w:pPr>
    </w:p>
    <w:p w14:paraId="54DA6FAB" w14:textId="77777777" w:rsidR="00B960AD" w:rsidRPr="00AC3C81" w:rsidRDefault="00A60043" w:rsidP="00B960AD">
      <w:pPr>
        <w:spacing w:line="276" w:lineRule="auto"/>
        <w:ind w:hanging="90"/>
        <w:jc w:val="both"/>
      </w:pPr>
      <w:r w:rsidRPr="00AC3C81">
        <w:rPr>
          <w:b/>
          <w:bCs/>
          <w:noProof/>
        </w:rPr>
        <w:drawing>
          <wp:inline distT="0" distB="0" distL="0" distR="0" wp14:anchorId="05D5CD63" wp14:editId="7634F2A1">
            <wp:extent cx="6190615" cy="3371850"/>
            <wp:effectExtent l="0" t="0" r="635" b="0"/>
            <wp:docPr id="18" name="Chart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5AFAD700" w14:textId="77777777" w:rsidR="00A60043" w:rsidRPr="00AC3C81" w:rsidRDefault="00A60043" w:rsidP="00B960AD">
      <w:pPr>
        <w:spacing w:line="276" w:lineRule="auto"/>
        <w:ind w:hanging="90"/>
        <w:jc w:val="both"/>
      </w:pPr>
    </w:p>
    <w:p w14:paraId="6416F9B5" w14:textId="77777777" w:rsidR="00CF653F" w:rsidRDefault="00B960AD" w:rsidP="00B960AD">
      <w:pPr>
        <w:spacing w:line="276" w:lineRule="auto"/>
        <w:ind w:hanging="90"/>
        <w:jc w:val="both"/>
        <w:rPr>
          <w:b/>
        </w:rPr>
      </w:pPr>
      <w:r w:rsidRPr="00AC3C81">
        <w:t xml:space="preserve">Në total për Ministrinë e Drejtësisë, për </w:t>
      </w:r>
      <w:r w:rsidR="00264215" w:rsidRPr="00264215">
        <w:rPr>
          <w:lang w:val="it-IT"/>
        </w:rPr>
        <w:t xml:space="preserve">4-mujorin e </w:t>
      </w:r>
      <w:r w:rsidR="00264215">
        <w:rPr>
          <w:lang w:val="it-IT"/>
        </w:rPr>
        <w:t>par</w:t>
      </w:r>
      <w:r w:rsidR="007C79D6">
        <w:rPr>
          <w:lang w:val="it-IT"/>
        </w:rPr>
        <w:t>ë</w:t>
      </w:r>
      <w:r w:rsidR="00264215" w:rsidRPr="00264215">
        <w:rPr>
          <w:lang w:val="it-IT"/>
        </w:rPr>
        <w:t xml:space="preserve"> t</w:t>
      </w:r>
      <w:r w:rsidR="007C79D6">
        <w:rPr>
          <w:lang w:val="it-IT"/>
        </w:rPr>
        <w:t>ë</w:t>
      </w:r>
      <w:r w:rsidR="00264215" w:rsidRPr="00264215">
        <w:rPr>
          <w:lang w:val="it-IT"/>
        </w:rPr>
        <w:t xml:space="preserve"> vitit 2021</w:t>
      </w:r>
      <w:r w:rsidRPr="00AC3C81">
        <w:t xml:space="preserve">, fondet janë realizuar </w:t>
      </w:r>
      <w:r w:rsidR="009C0C91" w:rsidRPr="00414A97">
        <w:rPr>
          <w:b/>
        </w:rPr>
        <w:t>68</w:t>
      </w:r>
      <w:r w:rsidRPr="00414A97">
        <w:rPr>
          <w:b/>
        </w:rPr>
        <w:t>%.</w:t>
      </w:r>
      <w:r w:rsidR="00CF653F" w:rsidRPr="00414A97">
        <w:rPr>
          <w:b/>
        </w:rPr>
        <w:t xml:space="preserve"> </w:t>
      </w:r>
    </w:p>
    <w:p w14:paraId="6076855F" w14:textId="77777777" w:rsidR="00096F0F" w:rsidRDefault="00096F0F" w:rsidP="00B960AD">
      <w:pPr>
        <w:spacing w:line="276" w:lineRule="auto"/>
        <w:ind w:hanging="90"/>
        <w:jc w:val="both"/>
        <w:rPr>
          <w:b/>
        </w:rPr>
      </w:pPr>
    </w:p>
    <w:p w14:paraId="3DE76793" w14:textId="77777777" w:rsidR="00096F0F" w:rsidRPr="00096F0F" w:rsidRDefault="00096F0F" w:rsidP="00B960AD">
      <w:pPr>
        <w:spacing w:line="276" w:lineRule="auto"/>
        <w:ind w:hanging="90"/>
        <w:jc w:val="both"/>
      </w:pPr>
      <w:r w:rsidRPr="00096F0F">
        <w:t>Sipas</w:t>
      </w:r>
      <w:r>
        <w:t>, zërave, fondet buxhetore u realizuan;</w:t>
      </w:r>
      <w:r w:rsidRPr="00096F0F">
        <w:t xml:space="preserve"> </w:t>
      </w:r>
    </w:p>
    <w:p w14:paraId="717D58FA" w14:textId="77777777" w:rsidR="00B960AD" w:rsidRPr="00096F0F" w:rsidRDefault="00B960AD" w:rsidP="00096F0F">
      <w:pPr>
        <w:spacing w:line="276" w:lineRule="auto"/>
        <w:jc w:val="both"/>
        <w:rPr>
          <w:lang w:val="it-IT"/>
        </w:rPr>
      </w:pPr>
    </w:p>
    <w:p w14:paraId="70CB6235" w14:textId="77777777" w:rsidR="003B6D76" w:rsidRPr="00AC3C81" w:rsidRDefault="003B6D76" w:rsidP="003E2511">
      <w:pPr>
        <w:pStyle w:val="ListParagraph"/>
        <w:numPr>
          <w:ilvl w:val="0"/>
          <w:numId w:val="14"/>
        </w:numPr>
        <w:spacing w:line="276" w:lineRule="auto"/>
        <w:jc w:val="both"/>
        <w:rPr>
          <w:lang w:val="it-IT"/>
        </w:rPr>
      </w:pPr>
      <w:r w:rsidRPr="00AC3C81">
        <w:rPr>
          <w:lang w:val="it-IT"/>
        </w:rPr>
        <w:t>Shpenzimet e personelit në masën 9</w:t>
      </w:r>
      <w:r w:rsidR="009C0C91" w:rsidRPr="00AC3C81">
        <w:rPr>
          <w:lang w:val="it-IT"/>
        </w:rPr>
        <w:t>7</w:t>
      </w:r>
      <w:r w:rsidRPr="00AC3C81">
        <w:rPr>
          <w:lang w:val="it-IT"/>
        </w:rPr>
        <w:t>%</w:t>
      </w:r>
    </w:p>
    <w:p w14:paraId="458380F7" w14:textId="77777777" w:rsidR="003B6D76" w:rsidRPr="00AC3C81" w:rsidRDefault="003B6D76" w:rsidP="003E2511">
      <w:pPr>
        <w:pStyle w:val="ListParagraph"/>
        <w:numPr>
          <w:ilvl w:val="0"/>
          <w:numId w:val="14"/>
        </w:numPr>
        <w:spacing w:line="276" w:lineRule="auto"/>
        <w:jc w:val="both"/>
      </w:pPr>
      <w:r w:rsidRPr="00AC3C81">
        <w:t>Shpenzimet operative në masën 8</w:t>
      </w:r>
      <w:r w:rsidR="009C0C91" w:rsidRPr="00AC3C81">
        <w:t>5</w:t>
      </w:r>
      <w:r w:rsidRPr="00AC3C81">
        <w:t xml:space="preserve"> % </w:t>
      </w:r>
    </w:p>
    <w:p w14:paraId="60F76B5B" w14:textId="77777777" w:rsidR="003B6D76" w:rsidRPr="00AC3C81" w:rsidRDefault="003B6D76" w:rsidP="003E2511">
      <w:pPr>
        <w:pStyle w:val="ListParagraph"/>
        <w:numPr>
          <w:ilvl w:val="0"/>
          <w:numId w:val="14"/>
        </w:numPr>
        <w:spacing w:line="276" w:lineRule="auto"/>
        <w:jc w:val="both"/>
      </w:pPr>
      <w:r w:rsidRPr="00AC3C81">
        <w:t xml:space="preserve">Shpenzimet kapitale në masën </w:t>
      </w:r>
      <w:r w:rsidR="009C0C91" w:rsidRPr="00AC3C81">
        <w:t>20</w:t>
      </w:r>
      <w:r w:rsidRPr="00AC3C81">
        <w:t xml:space="preserve"> %</w:t>
      </w:r>
    </w:p>
    <w:p w14:paraId="0EDE63EB" w14:textId="77777777" w:rsidR="003B6D76" w:rsidRPr="00AC3C81" w:rsidRDefault="003B6D76" w:rsidP="003E2511">
      <w:pPr>
        <w:pStyle w:val="ListParagraph"/>
        <w:numPr>
          <w:ilvl w:val="0"/>
          <w:numId w:val="14"/>
        </w:numPr>
        <w:spacing w:line="276" w:lineRule="auto"/>
        <w:jc w:val="both"/>
        <w:rPr>
          <w:lang w:val="it-IT"/>
        </w:rPr>
      </w:pPr>
      <w:r w:rsidRPr="00AC3C81">
        <w:rPr>
          <w:lang w:val="it-IT"/>
        </w:rPr>
        <w:t xml:space="preserve">Financimi i huaj në masën 100 %   </w:t>
      </w:r>
    </w:p>
    <w:p w14:paraId="04ABEA65" w14:textId="77777777" w:rsidR="003B6D76" w:rsidRPr="00AC3C81" w:rsidRDefault="003B6D76" w:rsidP="003E2511">
      <w:pPr>
        <w:pStyle w:val="ListParagraph"/>
        <w:numPr>
          <w:ilvl w:val="0"/>
          <w:numId w:val="14"/>
        </w:numPr>
        <w:spacing w:line="276" w:lineRule="auto"/>
        <w:jc w:val="both"/>
        <w:rPr>
          <w:lang w:val="it-IT"/>
        </w:rPr>
      </w:pPr>
      <w:r w:rsidRPr="00AC3C81">
        <w:rPr>
          <w:lang w:val="it-IT"/>
        </w:rPr>
        <w:t xml:space="preserve">Fondi për kompensimin e ish-pronarëve </w:t>
      </w:r>
      <w:r w:rsidR="009C0C91" w:rsidRPr="00AC3C81">
        <w:rPr>
          <w:lang w:val="it-IT"/>
        </w:rPr>
        <w:t xml:space="preserve">nuk </w:t>
      </w:r>
      <w:r w:rsidR="00AA0B6E" w:rsidRPr="00AC3C81">
        <w:rPr>
          <w:lang w:val="it-IT"/>
        </w:rPr>
        <w:t>ë</w:t>
      </w:r>
      <w:r w:rsidR="009C0C91" w:rsidRPr="00AC3C81">
        <w:rPr>
          <w:lang w:val="it-IT"/>
        </w:rPr>
        <w:t>sht</w:t>
      </w:r>
      <w:r w:rsidR="00AA0B6E" w:rsidRPr="00AC3C81">
        <w:rPr>
          <w:lang w:val="it-IT"/>
        </w:rPr>
        <w:t>ë</w:t>
      </w:r>
      <w:r w:rsidR="009C0C91" w:rsidRPr="00AC3C81">
        <w:rPr>
          <w:lang w:val="it-IT"/>
        </w:rPr>
        <w:t xml:space="preserve"> realizuar</w:t>
      </w:r>
      <w:r w:rsidRPr="00AC3C81">
        <w:rPr>
          <w:lang w:val="it-IT"/>
        </w:rPr>
        <w:t xml:space="preserve">            </w:t>
      </w:r>
    </w:p>
    <w:p w14:paraId="524BC4C3" w14:textId="77777777" w:rsidR="003B6D76" w:rsidRPr="00AC3C81" w:rsidRDefault="003B6D76" w:rsidP="003B6D76">
      <w:pPr>
        <w:pStyle w:val="ListParagraph"/>
        <w:spacing w:line="276" w:lineRule="auto"/>
        <w:ind w:left="630"/>
        <w:jc w:val="both"/>
        <w:rPr>
          <w:lang w:val="it-IT"/>
        </w:rPr>
      </w:pPr>
    </w:p>
    <w:p w14:paraId="3FC83CCA" w14:textId="77777777" w:rsidR="00635C8B" w:rsidRPr="00AC3C81" w:rsidRDefault="00635C8B" w:rsidP="00635C8B">
      <w:pPr>
        <w:spacing w:line="276" w:lineRule="auto"/>
        <w:ind w:left="-90"/>
        <w:jc w:val="both"/>
        <w:rPr>
          <w:lang w:val="it-IT"/>
        </w:rPr>
      </w:pPr>
      <w:r w:rsidRPr="00AC3C81">
        <w:rPr>
          <w:lang w:val="it-IT"/>
        </w:rPr>
        <w:t>Siç shihet edhe në grafikun e mësipërm, ecuria e realizimit të shpenzimeve është në nivele të mira gjë që tregon se të gjitha institucionet e Ministrisë së Drejtësisë, kanë punuar për të përmbushur objektivat, për të realizuar produktet e përfituara të cilat kanë qënë të parashikuara në programet e tyre, duke përdorur me efiçencë dhe efektivitet fondet buxhetore të akorduara për çdo zë shpenzimesh.</w:t>
      </w:r>
    </w:p>
    <w:p w14:paraId="7FD0E3F3" w14:textId="77777777" w:rsidR="003B6D76" w:rsidRPr="00AC3C81" w:rsidRDefault="003B6D76" w:rsidP="00635C8B">
      <w:pPr>
        <w:spacing w:line="276" w:lineRule="auto"/>
        <w:jc w:val="both"/>
        <w:rPr>
          <w:b/>
          <w:u w:val="single"/>
          <w:lang w:val="it-IT"/>
        </w:rPr>
      </w:pPr>
    </w:p>
    <w:p w14:paraId="0BC5E7ED" w14:textId="77777777" w:rsidR="003B6D76" w:rsidRPr="00AC3C81" w:rsidRDefault="003B6D76" w:rsidP="003B6D76">
      <w:pPr>
        <w:spacing w:line="276" w:lineRule="auto"/>
        <w:ind w:left="-90"/>
        <w:jc w:val="both"/>
        <w:rPr>
          <w:lang w:val="it-IT"/>
        </w:rPr>
      </w:pPr>
      <w:r w:rsidRPr="00AC3C81">
        <w:rPr>
          <w:b/>
          <w:u w:val="single"/>
          <w:lang w:val="it-IT"/>
        </w:rPr>
        <w:t>Shpenzimet e personelit</w:t>
      </w:r>
      <w:r w:rsidRPr="00AC3C81">
        <w:rPr>
          <w:lang w:val="it-IT"/>
        </w:rPr>
        <w:t xml:space="preserve"> janë realizuar në masën rreth </w:t>
      </w:r>
      <w:r w:rsidRPr="00AB70A6">
        <w:rPr>
          <w:b/>
          <w:lang w:val="it-IT"/>
        </w:rPr>
        <w:t>9</w:t>
      </w:r>
      <w:r w:rsidR="00342659" w:rsidRPr="00AB70A6">
        <w:rPr>
          <w:b/>
          <w:lang w:val="it-IT"/>
        </w:rPr>
        <w:t>7</w:t>
      </w:r>
      <w:r w:rsidRPr="00AB70A6">
        <w:rPr>
          <w:b/>
          <w:lang w:val="it-IT"/>
        </w:rPr>
        <w:t xml:space="preserve"> %</w:t>
      </w:r>
      <w:r w:rsidRPr="00AC3C81">
        <w:rPr>
          <w:lang w:val="it-IT"/>
        </w:rPr>
        <w:t xml:space="preserve">. Realizimi </w:t>
      </w:r>
      <w:r w:rsidR="00412EA1" w:rsidRPr="00AC3C81">
        <w:rPr>
          <w:lang w:val="it-IT"/>
        </w:rPr>
        <w:t xml:space="preserve">për çdo institucion në veçanti </w:t>
      </w:r>
      <w:r w:rsidR="00D64850">
        <w:rPr>
          <w:lang w:val="it-IT"/>
        </w:rPr>
        <w:t>ë</w:t>
      </w:r>
      <w:r w:rsidR="00412EA1" w:rsidRPr="00AC3C81">
        <w:rPr>
          <w:lang w:val="it-IT"/>
        </w:rPr>
        <w:t>sht</w:t>
      </w:r>
      <w:r w:rsidRPr="00AC3C81">
        <w:rPr>
          <w:lang w:val="it-IT"/>
        </w:rPr>
        <w:t>ë pasqyruar në analizat e mëposhtme.</w:t>
      </w:r>
    </w:p>
    <w:p w14:paraId="425F324F" w14:textId="77777777" w:rsidR="003B6D76" w:rsidRPr="00AC3C81" w:rsidRDefault="003B6D76" w:rsidP="003B6D76">
      <w:pPr>
        <w:spacing w:line="276" w:lineRule="auto"/>
        <w:ind w:left="-90"/>
        <w:jc w:val="both"/>
        <w:rPr>
          <w:lang w:val="it-IT"/>
        </w:rPr>
      </w:pPr>
    </w:p>
    <w:p w14:paraId="5919D7EA" w14:textId="6BEE7D16" w:rsidR="003B6D76" w:rsidRPr="00AC3C81" w:rsidRDefault="003B6D76" w:rsidP="003B6D76">
      <w:pPr>
        <w:spacing w:after="160" w:line="276" w:lineRule="auto"/>
        <w:ind w:left="-90"/>
        <w:jc w:val="both"/>
      </w:pPr>
      <w:r w:rsidRPr="00AC3C81">
        <w:rPr>
          <w:b/>
          <w:u w:val="single"/>
        </w:rPr>
        <w:t>Shpenzimet operative</w:t>
      </w:r>
      <w:r w:rsidRPr="00AC3C81">
        <w:t xml:space="preserve"> janë realizuar në masën </w:t>
      </w:r>
      <w:r w:rsidRPr="00CE6402">
        <w:rPr>
          <w:b/>
        </w:rPr>
        <w:t>8</w:t>
      </w:r>
      <w:r w:rsidR="00342659" w:rsidRPr="00CE6402">
        <w:rPr>
          <w:b/>
        </w:rPr>
        <w:t>5</w:t>
      </w:r>
      <w:r w:rsidR="00145D0E" w:rsidRPr="00CE6402">
        <w:rPr>
          <w:b/>
        </w:rPr>
        <w:t>%</w:t>
      </w:r>
      <w:r w:rsidR="00145D0E" w:rsidRPr="00AC3C81">
        <w:t xml:space="preserve">. </w:t>
      </w:r>
      <w:r w:rsidRPr="00AC3C81">
        <w:t xml:space="preserve">Ky realizim vjen </w:t>
      </w:r>
      <w:r w:rsidRPr="00AC3C81">
        <w:rPr>
          <w:lang w:eastAsia="ja-JP"/>
        </w:rPr>
        <w:t xml:space="preserve">si rezultat i </w:t>
      </w:r>
      <w:r w:rsidR="00DB2D4B">
        <w:rPr>
          <w:lang w:eastAsia="ja-JP"/>
        </w:rPr>
        <w:t>procedurave të prokurimit</w:t>
      </w:r>
      <w:r w:rsidR="00342659" w:rsidRPr="00AC3C81">
        <w:rPr>
          <w:lang w:eastAsia="ja-JP"/>
        </w:rPr>
        <w:t xml:space="preserve"> t</w:t>
      </w:r>
      <w:r w:rsidR="00AA0B6E" w:rsidRPr="00AC3C81">
        <w:rPr>
          <w:lang w:eastAsia="ja-JP"/>
        </w:rPr>
        <w:t>ë</w:t>
      </w:r>
      <w:r w:rsidR="00342659" w:rsidRPr="00AC3C81">
        <w:rPr>
          <w:lang w:eastAsia="ja-JP"/>
        </w:rPr>
        <w:t xml:space="preserve"> cilat kan</w:t>
      </w:r>
      <w:r w:rsidR="00AA0B6E" w:rsidRPr="00AC3C81">
        <w:rPr>
          <w:lang w:eastAsia="ja-JP"/>
        </w:rPr>
        <w:t>ë</w:t>
      </w:r>
      <w:r w:rsidR="00342659" w:rsidRPr="00AC3C81">
        <w:rPr>
          <w:lang w:eastAsia="ja-JP"/>
        </w:rPr>
        <w:t xml:space="preserve"> nisur por nuk jan</w:t>
      </w:r>
      <w:r w:rsidR="00AA0B6E" w:rsidRPr="00AC3C81">
        <w:rPr>
          <w:lang w:eastAsia="ja-JP"/>
        </w:rPr>
        <w:t>ë</w:t>
      </w:r>
      <w:r w:rsidR="00342659" w:rsidRPr="00AC3C81">
        <w:rPr>
          <w:lang w:eastAsia="ja-JP"/>
        </w:rPr>
        <w:t xml:space="preserve"> finalizuar akoma.</w:t>
      </w:r>
      <w:r w:rsidR="0079400E" w:rsidRPr="00AC3C81">
        <w:rPr>
          <w:lang w:eastAsia="ja-JP"/>
        </w:rPr>
        <w:t xml:space="preserve"> </w:t>
      </w:r>
      <w:r w:rsidR="00412EA1" w:rsidRPr="00AC3C81">
        <w:rPr>
          <w:lang w:eastAsia="ja-JP"/>
        </w:rPr>
        <w:t>N</w:t>
      </w:r>
      <w:r w:rsidR="00D64850">
        <w:rPr>
          <w:lang w:eastAsia="ja-JP"/>
        </w:rPr>
        <w:t>ë</w:t>
      </w:r>
      <w:r w:rsidR="00412EA1" w:rsidRPr="00AC3C81">
        <w:rPr>
          <w:lang w:eastAsia="ja-JP"/>
        </w:rPr>
        <w:t xml:space="preserve"> Sistemin e Burgjeve nuk </w:t>
      </w:r>
      <w:r w:rsidR="003B6A0D">
        <w:rPr>
          <w:lang w:eastAsia="ja-JP"/>
        </w:rPr>
        <w:t>ë</w:t>
      </w:r>
      <w:r w:rsidR="009B2D5C">
        <w:rPr>
          <w:lang w:eastAsia="ja-JP"/>
        </w:rPr>
        <w:t>sht</w:t>
      </w:r>
      <w:r w:rsidR="00D64850">
        <w:rPr>
          <w:lang w:eastAsia="ja-JP"/>
        </w:rPr>
        <w:t>ë</w:t>
      </w:r>
      <w:r w:rsidR="00412EA1" w:rsidRPr="00AC3C81">
        <w:rPr>
          <w:lang w:eastAsia="ja-JP"/>
        </w:rPr>
        <w:t xml:space="preserve"> likuiduar </w:t>
      </w:r>
      <w:r w:rsidR="00CE6402">
        <w:rPr>
          <w:lang w:eastAsia="ja-JP"/>
        </w:rPr>
        <w:t>ende blerja e ushqimeve dhe</w:t>
      </w:r>
      <w:r w:rsidR="008517C5">
        <w:rPr>
          <w:lang w:eastAsia="ja-JP"/>
        </w:rPr>
        <w:t xml:space="preserve"> </w:t>
      </w:r>
      <w:r w:rsidR="00412EA1" w:rsidRPr="00AC3C81">
        <w:rPr>
          <w:lang w:eastAsia="ja-JP"/>
        </w:rPr>
        <w:t>karburantit</w:t>
      </w:r>
      <w:r w:rsidR="00DB2D4B">
        <w:rPr>
          <w:lang w:eastAsia="ja-JP"/>
        </w:rPr>
        <w:t>. N</w:t>
      </w:r>
      <w:r w:rsidR="00CE6402">
        <w:rPr>
          <w:lang w:eastAsia="ja-JP"/>
        </w:rPr>
        <w:t>ë</w:t>
      </w:r>
      <w:r w:rsidR="00412EA1" w:rsidRPr="00AC3C81">
        <w:rPr>
          <w:lang w:eastAsia="ja-JP"/>
        </w:rPr>
        <w:t xml:space="preserve"> Instituti</w:t>
      </w:r>
      <w:r w:rsidR="00CE6402">
        <w:rPr>
          <w:lang w:eastAsia="ja-JP"/>
        </w:rPr>
        <w:t>n e</w:t>
      </w:r>
      <w:r w:rsidR="00412EA1" w:rsidRPr="00AC3C81">
        <w:rPr>
          <w:lang w:eastAsia="ja-JP"/>
        </w:rPr>
        <w:t xml:space="preserve"> Mjek</w:t>
      </w:r>
      <w:r w:rsidR="00D64850">
        <w:rPr>
          <w:lang w:eastAsia="ja-JP"/>
        </w:rPr>
        <w:t>ë</w:t>
      </w:r>
      <w:r w:rsidR="00412EA1" w:rsidRPr="00AC3C81">
        <w:rPr>
          <w:lang w:eastAsia="ja-JP"/>
        </w:rPr>
        <w:t>sis</w:t>
      </w:r>
      <w:r w:rsidR="00D64850">
        <w:rPr>
          <w:lang w:eastAsia="ja-JP"/>
        </w:rPr>
        <w:t>ë</w:t>
      </w:r>
      <w:r w:rsidR="00412EA1" w:rsidRPr="00AC3C81">
        <w:rPr>
          <w:lang w:eastAsia="ja-JP"/>
        </w:rPr>
        <w:t xml:space="preserve"> </w:t>
      </w:r>
      <w:r w:rsidR="00CE6402">
        <w:rPr>
          <w:lang w:eastAsia="ja-JP"/>
        </w:rPr>
        <w:t>Ligjore janë</w:t>
      </w:r>
      <w:r w:rsidR="00412EA1" w:rsidRPr="00AC3C81">
        <w:rPr>
          <w:lang w:eastAsia="ja-JP"/>
        </w:rPr>
        <w:t xml:space="preserve"> n</w:t>
      </w:r>
      <w:r w:rsidR="00D64850">
        <w:rPr>
          <w:lang w:eastAsia="ja-JP"/>
        </w:rPr>
        <w:t>ë</w:t>
      </w:r>
      <w:r w:rsidR="00412EA1" w:rsidRPr="00AC3C81">
        <w:rPr>
          <w:lang w:eastAsia="ja-JP"/>
        </w:rPr>
        <w:t xml:space="preserve"> proc</w:t>
      </w:r>
      <w:r w:rsidR="005238FA">
        <w:rPr>
          <w:lang w:eastAsia="ja-JP"/>
        </w:rPr>
        <w:t>es</w:t>
      </w:r>
      <w:r w:rsidR="00CE6402">
        <w:rPr>
          <w:lang w:eastAsia="ja-JP"/>
        </w:rPr>
        <w:t xml:space="preserve"> prokurimi blerja</w:t>
      </w:r>
      <w:r w:rsidR="00412EA1" w:rsidRPr="00AC3C81">
        <w:rPr>
          <w:lang w:eastAsia="ja-JP"/>
        </w:rPr>
        <w:t xml:space="preserve"> e reagent</w:t>
      </w:r>
      <w:r w:rsidR="00D64850">
        <w:rPr>
          <w:lang w:eastAsia="ja-JP"/>
        </w:rPr>
        <w:t>ë</w:t>
      </w:r>
      <w:r w:rsidR="00412EA1" w:rsidRPr="00AC3C81">
        <w:rPr>
          <w:lang w:eastAsia="ja-JP"/>
        </w:rPr>
        <w:t>ve</w:t>
      </w:r>
      <w:r w:rsidR="008517C5">
        <w:rPr>
          <w:lang w:eastAsia="ja-JP"/>
        </w:rPr>
        <w:t>.</w:t>
      </w:r>
      <w:r w:rsidR="00412EA1" w:rsidRPr="00AC3C81">
        <w:rPr>
          <w:lang w:eastAsia="ja-JP"/>
        </w:rPr>
        <w:t xml:space="preserve"> </w:t>
      </w:r>
      <w:r w:rsidR="008517C5">
        <w:rPr>
          <w:lang w:eastAsia="ja-JP"/>
        </w:rPr>
        <w:t>S</w:t>
      </w:r>
      <w:r w:rsidR="00412EA1" w:rsidRPr="00AC3C81">
        <w:rPr>
          <w:lang w:eastAsia="ja-JP"/>
        </w:rPr>
        <w:t>hpenzimet e mir</w:t>
      </w:r>
      <w:r w:rsidR="005238FA">
        <w:rPr>
          <w:lang w:eastAsia="ja-JP"/>
        </w:rPr>
        <w:t>ë</w:t>
      </w:r>
      <w:r w:rsidR="00DB2D4B">
        <w:rPr>
          <w:lang w:eastAsia="ja-JP"/>
        </w:rPr>
        <w:t>mbajtjes</w:t>
      </w:r>
      <w:r w:rsidR="00412EA1" w:rsidRPr="00AC3C81">
        <w:rPr>
          <w:lang w:eastAsia="ja-JP"/>
        </w:rPr>
        <w:t xml:space="preserve"> jan</w:t>
      </w:r>
      <w:r w:rsidR="00D64850">
        <w:rPr>
          <w:lang w:eastAsia="ja-JP"/>
        </w:rPr>
        <w:t>ë</w:t>
      </w:r>
      <w:r w:rsidR="00412EA1" w:rsidRPr="00AC3C81">
        <w:rPr>
          <w:lang w:eastAsia="ja-JP"/>
        </w:rPr>
        <w:t xml:space="preserve"> n</w:t>
      </w:r>
      <w:r w:rsidR="00D64850">
        <w:rPr>
          <w:lang w:eastAsia="ja-JP"/>
        </w:rPr>
        <w:t>ë</w:t>
      </w:r>
      <w:r w:rsidR="00412EA1" w:rsidRPr="00AC3C81">
        <w:rPr>
          <w:lang w:eastAsia="ja-JP"/>
        </w:rPr>
        <w:t xml:space="preserve"> proces prokurimi p</w:t>
      </w:r>
      <w:r w:rsidR="00D64850">
        <w:rPr>
          <w:lang w:eastAsia="ja-JP"/>
        </w:rPr>
        <w:t>ë</w:t>
      </w:r>
      <w:r w:rsidR="00412EA1" w:rsidRPr="00AC3C81">
        <w:rPr>
          <w:lang w:eastAsia="ja-JP"/>
        </w:rPr>
        <w:t>r t</w:t>
      </w:r>
      <w:r w:rsidR="00D64850">
        <w:rPr>
          <w:lang w:eastAsia="ja-JP"/>
        </w:rPr>
        <w:t>ë</w:t>
      </w:r>
      <w:r w:rsidR="00412EA1" w:rsidRPr="00AC3C81">
        <w:rPr>
          <w:lang w:eastAsia="ja-JP"/>
        </w:rPr>
        <w:t xml:space="preserve"> gjith</w:t>
      </w:r>
      <w:r w:rsidR="00D64850">
        <w:rPr>
          <w:lang w:eastAsia="ja-JP"/>
        </w:rPr>
        <w:t>ë</w:t>
      </w:r>
      <w:r w:rsidR="00DB2D4B">
        <w:rPr>
          <w:lang w:eastAsia="ja-JP"/>
        </w:rPr>
        <w:t xml:space="preserve"> programet</w:t>
      </w:r>
      <w:r w:rsidR="009B2D5C">
        <w:rPr>
          <w:lang w:eastAsia="ja-JP"/>
        </w:rPr>
        <w:t>, t</w:t>
      </w:r>
      <w:r w:rsidR="003B6A0D">
        <w:rPr>
          <w:lang w:eastAsia="ja-JP"/>
        </w:rPr>
        <w:t>ë</w:t>
      </w:r>
      <w:r w:rsidR="009B2D5C">
        <w:rPr>
          <w:lang w:eastAsia="ja-JP"/>
        </w:rPr>
        <w:t xml:space="preserve"> cilat</w:t>
      </w:r>
      <w:r w:rsidR="00E0725F">
        <w:rPr>
          <w:lang w:eastAsia="ja-JP"/>
        </w:rPr>
        <w:t xml:space="preserve"> </w:t>
      </w:r>
      <w:r w:rsidR="00342659" w:rsidRPr="00AC3C81">
        <w:rPr>
          <w:lang w:eastAsia="ja-JP"/>
        </w:rPr>
        <w:t>do t</w:t>
      </w:r>
      <w:r w:rsidR="00AA0B6E" w:rsidRPr="00AC3C81">
        <w:rPr>
          <w:lang w:eastAsia="ja-JP"/>
        </w:rPr>
        <w:t>ë</w:t>
      </w:r>
      <w:r w:rsidR="00342659" w:rsidRPr="00AC3C81">
        <w:rPr>
          <w:lang w:eastAsia="ja-JP"/>
        </w:rPr>
        <w:t xml:space="preserve"> </w:t>
      </w:r>
      <w:r w:rsidR="0079400E" w:rsidRPr="00AC3C81">
        <w:rPr>
          <w:lang w:eastAsia="ja-JP"/>
        </w:rPr>
        <w:t>realiz</w:t>
      </w:r>
      <w:r w:rsidR="00342659" w:rsidRPr="00AC3C81">
        <w:rPr>
          <w:lang w:eastAsia="ja-JP"/>
        </w:rPr>
        <w:t>ohen</w:t>
      </w:r>
      <w:r w:rsidR="0079400E" w:rsidRPr="00AC3C81">
        <w:rPr>
          <w:lang w:eastAsia="ja-JP"/>
        </w:rPr>
        <w:t xml:space="preserve"> </w:t>
      </w:r>
      <w:r w:rsidR="00342659" w:rsidRPr="00AC3C81">
        <w:rPr>
          <w:lang w:eastAsia="ja-JP"/>
        </w:rPr>
        <w:t>n</w:t>
      </w:r>
      <w:r w:rsidR="00AA0B6E" w:rsidRPr="00AC3C81">
        <w:rPr>
          <w:lang w:eastAsia="ja-JP"/>
        </w:rPr>
        <w:t>ë</w:t>
      </w:r>
      <w:r w:rsidR="00342659" w:rsidRPr="00AC3C81">
        <w:rPr>
          <w:lang w:eastAsia="ja-JP"/>
        </w:rPr>
        <w:t xml:space="preserve"> periudh</w:t>
      </w:r>
      <w:r w:rsidR="00AA0B6E" w:rsidRPr="00AC3C81">
        <w:rPr>
          <w:lang w:eastAsia="ja-JP"/>
        </w:rPr>
        <w:t>ë</w:t>
      </w:r>
      <w:r w:rsidR="00342659" w:rsidRPr="00AC3C81">
        <w:rPr>
          <w:lang w:eastAsia="ja-JP"/>
        </w:rPr>
        <w:t>n n</w:t>
      </w:r>
      <w:r w:rsidR="00AA0B6E" w:rsidRPr="00AC3C81">
        <w:rPr>
          <w:lang w:eastAsia="ja-JP"/>
        </w:rPr>
        <w:t>ë</w:t>
      </w:r>
      <w:r w:rsidR="00342659" w:rsidRPr="00AC3C81">
        <w:rPr>
          <w:lang w:eastAsia="ja-JP"/>
        </w:rPr>
        <w:t xml:space="preserve"> vijim</w:t>
      </w:r>
      <w:r w:rsidR="0079400E" w:rsidRPr="00AC3C81">
        <w:rPr>
          <w:lang w:eastAsia="ja-JP"/>
        </w:rPr>
        <w:t xml:space="preserve">. </w:t>
      </w:r>
    </w:p>
    <w:p w14:paraId="4F7D1655" w14:textId="621CC0F6" w:rsidR="005919C2" w:rsidRDefault="003B6D76" w:rsidP="00E61752">
      <w:pPr>
        <w:tabs>
          <w:tab w:val="left" w:pos="0"/>
        </w:tabs>
        <w:spacing w:line="276" w:lineRule="auto"/>
        <w:jc w:val="both"/>
      </w:pPr>
      <w:r w:rsidRPr="00AC3C81">
        <w:rPr>
          <w:b/>
          <w:u w:val="single"/>
        </w:rPr>
        <w:t>Shpenzimet kapitale</w:t>
      </w:r>
      <w:r w:rsidRPr="00AC3C81">
        <w:t xml:space="preserve">, janë realizuar në masën </w:t>
      </w:r>
      <w:r w:rsidR="00342659" w:rsidRPr="009E5FBC">
        <w:rPr>
          <w:b/>
        </w:rPr>
        <w:t>20</w:t>
      </w:r>
      <w:r w:rsidRPr="009E5FBC">
        <w:rPr>
          <w:b/>
        </w:rPr>
        <w:t xml:space="preserve"> %</w:t>
      </w:r>
      <w:r w:rsidRPr="00AC3C81">
        <w:t>,</w:t>
      </w:r>
      <w:r w:rsidR="001D6574" w:rsidRPr="00AC3C81">
        <w:t xml:space="preserve"> kundrejt planit të periudhës.</w:t>
      </w:r>
      <w:r w:rsidR="0079400E" w:rsidRPr="00AC3C81">
        <w:t xml:space="preserve"> </w:t>
      </w:r>
      <w:r w:rsidR="001D6574" w:rsidRPr="00AC3C81">
        <w:t>B</w:t>
      </w:r>
      <w:r w:rsidRPr="00AC3C81">
        <w:t>lerjet e pajisjeve elektronike</w:t>
      </w:r>
      <w:r w:rsidR="00AF72C1" w:rsidRPr="00AC3C81">
        <w:t>,</w:t>
      </w:r>
      <w:r w:rsidRPr="00AC3C81">
        <w:t xml:space="preserve"> </w:t>
      </w:r>
      <w:r w:rsidR="001D6574" w:rsidRPr="00AC3C81">
        <w:t>pajisje p</w:t>
      </w:r>
      <w:r w:rsidR="00D64850">
        <w:t>ë</w:t>
      </w:r>
      <w:r w:rsidR="001D6574" w:rsidRPr="00AC3C81">
        <w:t xml:space="preserve">r </w:t>
      </w:r>
      <w:r w:rsidR="001D6574" w:rsidRPr="00AC3C81">
        <w:rPr>
          <w:lang w:val="sq-AL"/>
        </w:rPr>
        <w:t>Kontrollin dhe Monitorimin Elektronik</w:t>
      </w:r>
      <w:r w:rsidR="001D6574" w:rsidRPr="00AC3C81">
        <w:t xml:space="preserve"> dhe </w:t>
      </w:r>
      <w:r w:rsidR="001D6574" w:rsidRPr="00AC3C81">
        <w:rPr>
          <w:bCs/>
          <w:noProof/>
          <w:lang w:val="it-IT"/>
        </w:rPr>
        <w:t xml:space="preserve">Sisteme sigurie </w:t>
      </w:r>
      <w:r w:rsidR="001D6574" w:rsidRPr="00AC3C81">
        <w:t xml:space="preserve">për </w:t>
      </w:r>
      <w:r w:rsidR="001D6574" w:rsidRPr="00AC3C81">
        <w:rPr>
          <w:lang w:val="sq-AL"/>
        </w:rPr>
        <w:t>Kontrollin dhe Monitorimin Elektronik</w:t>
      </w:r>
      <w:r w:rsidR="005919C2">
        <w:rPr>
          <w:lang w:val="sq-AL"/>
        </w:rPr>
        <w:t>,</w:t>
      </w:r>
      <w:r w:rsidR="001D6574" w:rsidRPr="00AC3C81">
        <w:t xml:space="preserve"> </w:t>
      </w:r>
      <w:r w:rsidRPr="00AC3C81">
        <w:t xml:space="preserve">janë </w:t>
      </w:r>
      <w:r w:rsidR="001D6574" w:rsidRPr="00AC3C81">
        <w:t>n</w:t>
      </w:r>
      <w:r w:rsidR="00D64850">
        <w:t>ë</w:t>
      </w:r>
      <w:r w:rsidR="001D6574" w:rsidRPr="00AC3C81">
        <w:t xml:space="preserve"> proces prokurimi</w:t>
      </w:r>
      <w:r w:rsidRPr="00AC3C81">
        <w:t xml:space="preserve"> nga Agjencia Kombëta</w:t>
      </w:r>
      <w:r w:rsidR="0079400E" w:rsidRPr="00AC3C81">
        <w:t>re e Shoqërisë së Informacionit.</w:t>
      </w:r>
      <w:r w:rsidRPr="00AC3C81">
        <w:t xml:space="preserve"> </w:t>
      </w:r>
    </w:p>
    <w:p w14:paraId="0CCE8B0E" w14:textId="77777777" w:rsidR="005919C2" w:rsidRDefault="005919C2" w:rsidP="00E61752">
      <w:pPr>
        <w:tabs>
          <w:tab w:val="left" w:pos="0"/>
        </w:tabs>
        <w:spacing w:line="276" w:lineRule="auto"/>
        <w:jc w:val="both"/>
      </w:pPr>
    </w:p>
    <w:p w14:paraId="6AB95932" w14:textId="13195BDC" w:rsidR="00264215" w:rsidRDefault="0079400E" w:rsidP="005919C2">
      <w:pPr>
        <w:tabs>
          <w:tab w:val="left" w:pos="0"/>
        </w:tabs>
        <w:spacing w:line="276" w:lineRule="auto"/>
        <w:jc w:val="both"/>
        <w:rPr>
          <w:lang w:val="it-IT"/>
        </w:rPr>
      </w:pPr>
      <w:r w:rsidRPr="00AC3C81">
        <w:t>B</w:t>
      </w:r>
      <w:r w:rsidR="003B6D76" w:rsidRPr="00AC3C81">
        <w:t>lerjet e automjeteve</w:t>
      </w:r>
      <w:r w:rsidR="00AF72C1" w:rsidRPr="00AC3C81">
        <w:t xml:space="preserve"> dhe </w:t>
      </w:r>
      <w:r w:rsidR="00AF72C1" w:rsidRPr="00AC3C81">
        <w:rPr>
          <w:sz w:val="22"/>
          <w:szCs w:val="22"/>
        </w:rPr>
        <w:t>pajisjet për mobilimi</w:t>
      </w:r>
      <w:r w:rsidR="001D6574" w:rsidRPr="00AC3C81">
        <w:t xml:space="preserve"> </w:t>
      </w:r>
      <w:r w:rsidR="00AF72C1" w:rsidRPr="00AC3C81">
        <w:t>p</w:t>
      </w:r>
      <w:r w:rsidR="00D64850">
        <w:t>ë</w:t>
      </w:r>
      <w:r w:rsidR="00AF72C1" w:rsidRPr="00AC3C81">
        <w:t>r I</w:t>
      </w:r>
      <w:r w:rsidR="00412EA1" w:rsidRPr="00AC3C81">
        <w:t>.</w:t>
      </w:r>
      <w:r w:rsidR="00AF72C1" w:rsidRPr="00AC3C81">
        <w:t>E</w:t>
      </w:r>
      <w:r w:rsidR="00412EA1" w:rsidRPr="00AC3C81">
        <w:t>.</w:t>
      </w:r>
      <w:r w:rsidR="00AF72C1" w:rsidRPr="00AC3C81">
        <w:t>V</w:t>
      </w:r>
      <w:r w:rsidR="00412EA1" w:rsidRPr="00AC3C81">
        <w:t>.</w:t>
      </w:r>
      <w:r w:rsidR="00AF72C1" w:rsidRPr="00AC3C81">
        <w:t xml:space="preserve">P </w:t>
      </w:r>
      <w:r w:rsidR="003B6D76" w:rsidRPr="00AC3C81">
        <w:t xml:space="preserve">janë </w:t>
      </w:r>
      <w:r w:rsidR="00AF72C1" w:rsidRPr="00AC3C81">
        <w:t>n</w:t>
      </w:r>
      <w:r w:rsidR="00D64850">
        <w:t>ë</w:t>
      </w:r>
      <w:r w:rsidR="00AF72C1" w:rsidRPr="00AC3C81">
        <w:t xml:space="preserve"> proces </w:t>
      </w:r>
      <w:r w:rsidR="003B6D76" w:rsidRPr="00AC3C81">
        <w:t>prokur</w:t>
      </w:r>
      <w:r w:rsidR="00AF72C1" w:rsidRPr="00AC3C81">
        <w:t>imi</w:t>
      </w:r>
      <w:r w:rsidR="003B6D76" w:rsidRPr="00AC3C81">
        <w:t xml:space="preserve"> nga Agjencia e Blerjeve të Përq</w:t>
      </w:r>
      <w:r w:rsidR="00A73B98">
        <w:t>e</w:t>
      </w:r>
      <w:r w:rsidR="003B6D76" w:rsidRPr="00AC3C81">
        <w:t>ndruara.</w:t>
      </w:r>
      <w:r w:rsidR="00AF72C1" w:rsidRPr="00AC3C81">
        <w:t xml:space="preserve"> N</w:t>
      </w:r>
      <w:r w:rsidR="00D64850">
        <w:t>ë</w:t>
      </w:r>
      <w:r w:rsidR="00AF72C1" w:rsidRPr="00AC3C81">
        <w:t xml:space="preserve"> z</w:t>
      </w:r>
      <w:r w:rsidR="00D64850">
        <w:t>ë</w:t>
      </w:r>
      <w:r w:rsidR="00AF72C1" w:rsidRPr="00AC3C81">
        <w:t xml:space="preserve">rin shpenzime kapitale </w:t>
      </w:r>
      <w:r w:rsidR="00D64850">
        <w:t>ë</w:t>
      </w:r>
      <w:r w:rsidR="00AF72C1" w:rsidRPr="00AC3C81">
        <w:t>sht</w:t>
      </w:r>
      <w:r w:rsidR="00D64850">
        <w:t>ë</w:t>
      </w:r>
      <w:r w:rsidR="00AF72C1" w:rsidRPr="00AC3C81">
        <w:t xml:space="preserve"> planifikuar projekti “Rikonstruksion i godinave Pojskë, Pogradec për të dënuarit e moshës së tretë”, </w:t>
      </w:r>
      <w:r w:rsidR="00412EA1" w:rsidRPr="00AC3C81">
        <w:t>i</w:t>
      </w:r>
      <w:r w:rsidR="00AF72C1" w:rsidRPr="00AC3C81">
        <w:t xml:space="preserve"> </w:t>
      </w:r>
      <w:r w:rsidR="00412EA1" w:rsidRPr="00AC3C81">
        <w:t>cili z</w:t>
      </w:r>
      <w:r w:rsidR="00D64850">
        <w:t>ë</w:t>
      </w:r>
      <w:r w:rsidR="00412EA1" w:rsidRPr="00AC3C81">
        <w:t xml:space="preserve"> </w:t>
      </w:r>
      <w:r w:rsidR="00412EA1" w:rsidRPr="005919C2">
        <w:rPr>
          <w:b/>
        </w:rPr>
        <w:t>43%</w:t>
      </w:r>
      <w:r w:rsidR="00412EA1" w:rsidRPr="00AC3C81">
        <w:t xml:space="preserve"> t</w:t>
      </w:r>
      <w:r w:rsidR="00D64850">
        <w:t>ë</w:t>
      </w:r>
      <w:r w:rsidR="00412EA1" w:rsidRPr="00AC3C81">
        <w:t xml:space="preserve"> fondeve n</w:t>
      </w:r>
      <w:r w:rsidR="00D64850">
        <w:t>ë</w:t>
      </w:r>
      <w:r w:rsidR="00412EA1" w:rsidRPr="00AC3C81">
        <w:t xml:space="preserve"> k</w:t>
      </w:r>
      <w:r w:rsidR="00D64850">
        <w:t>ë</w:t>
      </w:r>
      <w:r w:rsidR="00AF72C1" w:rsidRPr="00AC3C81">
        <w:t>t</w:t>
      </w:r>
      <w:r w:rsidR="00D64850">
        <w:t>ë</w:t>
      </w:r>
      <w:r w:rsidR="00AF72C1" w:rsidRPr="00AC3C81">
        <w:t xml:space="preserve"> z</w:t>
      </w:r>
      <w:r w:rsidR="00D64850">
        <w:t>ë</w:t>
      </w:r>
      <w:r w:rsidR="00AF72C1" w:rsidRPr="00AC3C81">
        <w:rPr>
          <w:b/>
        </w:rPr>
        <w:t>.</w:t>
      </w:r>
      <w:r w:rsidR="00AF72C1" w:rsidRPr="00AC3C81">
        <w:t xml:space="preserve"> Rikonstruksioni </w:t>
      </w:r>
      <w:r w:rsidR="00412EA1" w:rsidRPr="00AC3C81">
        <w:t xml:space="preserve">i godinave </w:t>
      </w:r>
      <w:r w:rsidR="00AF72C1" w:rsidRPr="00AC3C81">
        <w:t>ka filluar dhe jan</w:t>
      </w:r>
      <w:r w:rsidR="00D64850">
        <w:t>ë</w:t>
      </w:r>
      <w:r w:rsidR="00AF72C1" w:rsidRPr="00AC3C81">
        <w:t xml:space="preserve"> kryer </w:t>
      </w:r>
      <w:r w:rsidR="004B2F43" w:rsidRPr="005919C2">
        <w:rPr>
          <w:b/>
        </w:rPr>
        <w:t>25</w:t>
      </w:r>
      <w:r w:rsidR="00AF72C1" w:rsidRPr="005919C2">
        <w:rPr>
          <w:b/>
        </w:rPr>
        <w:t>%</w:t>
      </w:r>
      <w:r w:rsidR="00AF72C1" w:rsidRPr="00AC3C81">
        <w:t xml:space="preserve"> t</w:t>
      </w:r>
      <w:r w:rsidR="00D64850">
        <w:t>ë</w:t>
      </w:r>
      <w:r w:rsidR="00AF72C1" w:rsidRPr="00AC3C81">
        <w:t xml:space="preserve"> punimeve deri n</w:t>
      </w:r>
      <w:r w:rsidR="00D64850">
        <w:t>ë</w:t>
      </w:r>
      <w:r w:rsidR="00AF72C1" w:rsidRPr="00AC3C81">
        <w:t xml:space="preserve"> </w:t>
      </w:r>
      <w:r w:rsidR="00264215" w:rsidRPr="00264215">
        <w:rPr>
          <w:lang w:val="it-IT"/>
        </w:rPr>
        <w:t xml:space="preserve">4-mujorin e </w:t>
      </w:r>
      <w:r w:rsidR="00264215">
        <w:rPr>
          <w:lang w:val="it-IT"/>
        </w:rPr>
        <w:t>par</w:t>
      </w:r>
      <w:r w:rsidR="007C79D6">
        <w:rPr>
          <w:lang w:val="it-IT"/>
        </w:rPr>
        <w:t>ë</w:t>
      </w:r>
      <w:r w:rsidR="00264215" w:rsidRPr="00264215">
        <w:rPr>
          <w:lang w:val="it-IT"/>
        </w:rPr>
        <w:t xml:space="preserve"> t</w:t>
      </w:r>
      <w:r w:rsidR="007C79D6">
        <w:rPr>
          <w:lang w:val="it-IT"/>
        </w:rPr>
        <w:t>ë</w:t>
      </w:r>
      <w:r w:rsidR="00264215" w:rsidRPr="00264215">
        <w:rPr>
          <w:lang w:val="it-IT"/>
        </w:rPr>
        <w:t xml:space="preserve"> vitit 2021</w:t>
      </w:r>
      <w:r w:rsidR="00264215">
        <w:rPr>
          <w:lang w:val="it-IT"/>
        </w:rPr>
        <w:t>.</w:t>
      </w:r>
    </w:p>
    <w:p w14:paraId="639FCD72" w14:textId="77777777" w:rsidR="003B6D76" w:rsidRPr="00AC3C81" w:rsidRDefault="003B6D76" w:rsidP="00264215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 w:rsidRPr="00AC3C81">
        <w:rPr>
          <w:sz w:val="28"/>
          <w:szCs w:val="28"/>
        </w:rPr>
        <w:t xml:space="preserve"> </w:t>
      </w:r>
    </w:p>
    <w:p w14:paraId="0499790A" w14:textId="77777777" w:rsidR="003B6D76" w:rsidRPr="00AC3C81" w:rsidRDefault="003B6D76" w:rsidP="003B6D76">
      <w:pPr>
        <w:spacing w:line="276" w:lineRule="auto"/>
        <w:jc w:val="both"/>
        <w:rPr>
          <w:lang w:val="it-IT"/>
        </w:rPr>
      </w:pPr>
      <w:r w:rsidRPr="00AC3C81">
        <w:rPr>
          <w:lang w:val="it-IT"/>
        </w:rPr>
        <w:t>Fondet e miratuara me ligjin nr.</w:t>
      </w:r>
      <w:r w:rsidR="00342659" w:rsidRPr="00AC3C81">
        <w:rPr>
          <w:lang w:val="it-IT"/>
        </w:rPr>
        <w:t>137</w:t>
      </w:r>
      <w:r w:rsidRPr="00AC3C81">
        <w:rPr>
          <w:lang w:val="it-IT"/>
        </w:rPr>
        <w:t>, datë 1</w:t>
      </w:r>
      <w:r w:rsidR="00342659" w:rsidRPr="00AC3C81">
        <w:rPr>
          <w:lang w:val="it-IT"/>
        </w:rPr>
        <w:t>6</w:t>
      </w:r>
      <w:r w:rsidRPr="00AC3C81">
        <w:rPr>
          <w:lang w:val="it-IT"/>
        </w:rPr>
        <w:t>.12.20</w:t>
      </w:r>
      <w:r w:rsidR="00342659" w:rsidRPr="00AC3C81">
        <w:rPr>
          <w:lang w:val="it-IT"/>
        </w:rPr>
        <w:t>20</w:t>
      </w:r>
      <w:r w:rsidRPr="00AC3C81">
        <w:rPr>
          <w:lang w:val="it-IT"/>
        </w:rPr>
        <w:t xml:space="preserve"> “Për buxhetin e vitit 202</w:t>
      </w:r>
      <w:r w:rsidR="00342659" w:rsidRPr="00AC3C81">
        <w:rPr>
          <w:lang w:val="it-IT"/>
        </w:rPr>
        <w:t>1</w:t>
      </w:r>
      <w:r w:rsidRPr="00AC3C81">
        <w:rPr>
          <w:lang w:val="it-IT"/>
        </w:rPr>
        <w:t xml:space="preserve">” për Ministrinë e Drejtësisë janë </w:t>
      </w:r>
      <w:r w:rsidR="00342659" w:rsidRPr="00AC3C81">
        <w:rPr>
          <w:b/>
          <w:i/>
          <w:lang w:val="it-IT"/>
        </w:rPr>
        <w:t>9,208,700</w:t>
      </w:r>
      <w:r w:rsidR="000323F5" w:rsidRPr="00AC3C81">
        <w:rPr>
          <w:b/>
          <w:i/>
          <w:lang w:val="it-IT"/>
        </w:rPr>
        <w:t>,000</w:t>
      </w:r>
      <w:r w:rsidRPr="00AC3C81">
        <w:rPr>
          <w:b/>
          <w:i/>
          <w:lang w:val="it-IT"/>
        </w:rPr>
        <w:t xml:space="preserve"> lekë</w:t>
      </w:r>
      <w:r w:rsidRPr="00AC3C81">
        <w:rPr>
          <w:lang w:val="it-IT"/>
        </w:rPr>
        <w:t xml:space="preserve">. </w:t>
      </w:r>
      <w:r w:rsidR="0079400E" w:rsidRPr="00AC3C81">
        <w:rPr>
          <w:lang w:val="it-IT"/>
        </w:rPr>
        <w:t>Me shkresën nr.</w:t>
      </w:r>
      <w:r w:rsidR="000323F5" w:rsidRPr="00AC3C81">
        <w:rPr>
          <w:lang w:val="it-IT"/>
        </w:rPr>
        <w:t>1381</w:t>
      </w:r>
      <w:r w:rsidR="0079400E" w:rsidRPr="00AC3C81">
        <w:rPr>
          <w:lang w:val="it-IT"/>
        </w:rPr>
        <w:t>/1, datë 1</w:t>
      </w:r>
      <w:r w:rsidR="000323F5" w:rsidRPr="00AC3C81">
        <w:rPr>
          <w:lang w:val="it-IT"/>
        </w:rPr>
        <w:t>1</w:t>
      </w:r>
      <w:r w:rsidR="0079400E" w:rsidRPr="00AC3C81">
        <w:rPr>
          <w:lang w:val="it-IT"/>
        </w:rPr>
        <w:t>.02.202</w:t>
      </w:r>
      <w:r w:rsidR="000323F5" w:rsidRPr="00AC3C81">
        <w:rPr>
          <w:lang w:val="it-IT"/>
        </w:rPr>
        <w:t>1</w:t>
      </w:r>
      <w:r w:rsidR="0079400E" w:rsidRPr="00AC3C81">
        <w:rPr>
          <w:lang w:val="it-IT"/>
        </w:rPr>
        <w:t xml:space="preserve"> të Ministrisë së Financave dhe Ekonomisë është miratuar shtesa e fondit të veçantë prej </w:t>
      </w:r>
      <w:r w:rsidR="0079400E" w:rsidRPr="00AC3C81">
        <w:rPr>
          <w:b/>
          <w:lang w:val="it-IT"/>
        </w:rPr>
        <w:t xml:space="preserve">10,000,000 lekë. </w:t>
      </w:r>
      <w:r w:rsidR="00DD7AB8" w:rsidRPr="00AC3C81">
        <w:rPr>
          <w:lang w:val="it-IT"/>
        </w:rPr>
        <w:t>Me shkresën nr.</w:t>
      </w:r>
      <w:r w:rsidR="000323F5" w:rsidRPr="00AC3C81">
        <w:rPr>
          <w:lang w:val="it-IT"/>
        </w:rPr>
        <w:t>2847</w:t>
      </w:r>
      <w:r w:rsidR="00DD7AB8" w:rsidRPr="00AC3C81">
        <w:rPr>
          <w:lang w:val="it-IT"/>
        </w:rPr>
        <w:t xml:space="preserve">/1, datë </w:t>
      </w:r>
      <w:r w:rsidR="000323F5" w:rsidRPr="00AC3C81">
        <w:rPr>
          <w:lang w:val="it-IT"/>
        </w:rPr>
        <w:t>22</w:t>
      </w:r>
      <w:r w:rsidR="00DD7AB8" w:rsidRPr="00AC3C81">
        <w:rPr>
          <w:lang w:val="it-IT"/>
        </w:rPr>
        <w:t>.</w:t>
      </w:r>
      <w:r w:rsidR="000323F5" w:rsidRPr="00AC3C81">
        <w:rPr>
          <w:lang w:val="it-IT"/>
        </w:rPr>
        <w:t>02</w:t>
      </w:r>
      <w:r w:rsidR="00DD7AB8" w:rsidRPr="00AC3C81">
        <w:rPr>
          <w:lang w:val="it-IT"/>
        </w:rPr>
        <w:t>.202</w:t>
      </w:r>
      <w:r w:rsidR="000323F5" w:rsidRPr="00AC3C81">
        <w:rPr>
          <w:lang w:val="it-IT"/>
        </w:rPr>
        <w:t>1</w:t>
      </w:r>
      <w:r w:rsidR="00DD7AB8" w:rsidRPr="00AC3C81">
        <w:rPr>
          <w:lang w:val="it-IT"/>
        </w:rPr>
        <w:t xml:space="preserve"> është shtuar fondi prej </w:t>
      </w:r>
      <w:r w:rsidR="000323F5" w:rsidRPr="00AC3C81">
        <w:rPr>
          <w:b/>
          <w:lang w:val="it-IT"/>
        </w:rPr>
        <w:t>311</w:t>
      </w:r>
      <w:r w:rsidR="00DD7AB8" w:rsidRPr="00AC3C81">
        <w:rPr>
          <w:b/>
          <w:lang w:val="it-IT"/>
        </w:rPr>
        <w:t>,</w:t>
      </w:r>
      <w:r w:rsidR="000323F5" w:rsidRPr="00AC3C81">
        <w:rPr>
          <w:b/>
          <w:lang w:val="it-IT"/>
        </w:rPr>
        <w:t>8</w:t>
      </w:r>
      <w:r w:rsidR="00DD7AB8" w:rsidRPr="00AC3C81">
        <w:rPr>
          <w:b/>
          <w:lang w:val="it-IT"/>
        </w:rPr>
        <w:t>0</w:t>
      </w:r>
      <w:r w:rsidR="000323F5" w:rsidRPr="00AC3C81">
        <w:rPr>
          <w:b/>
          <w:lang w:val="it-IT"/>
        </w:rPr>
        <w:t>2</w:t>
      </w:r>
      <w:r w:rsidR="00DD7AB8" w:rsidRPr="00AC3C81">
        <w:rPr>
          <w:b/>
          <w:lang w:val="it-IT"/>
        </w:rPr>
        <w:t xml:space="preserve"> lekë</w:t>
      </w:r>
      <w:r w:rsidR="00DD7AB8" w:rsidRPr="00AC3C81">
        <w:rPr>
          <w:lang w:val="it-IT"/>
        </w:rPr>
        <w:t xml:space="preserve"> për pagesën pas </w:t>
      </w:r>
      <w:r w:rsidR="00D332D4" w:rsidRPr="00AC3C81">
        <w:rPr>
          <w:lang w:val="it-IT"/>
        </w:rPr>
        <w:t xml:space="preserve">ndërprerjes së funksionit për ish </w:t>
      </w:r>
      <w:r w:rsidR="000323F5" w:rsidRPr="00AC3C81">
        <w:rPr>
          <w:lang w:val="it-IT"/>
        </w:rPr>
        <w:t>Drejtorin e Kabinetit t</w:t>
      </w:r>
      <w:r w:rsidR="00AA0B6E" w:rsidRPr="00AC3C81">
        <w:rPr>
          <w:lang w:val="it-IT"/>
        </w:rPr>
        <w:t>ë</w:t>
      </w:r>
      <w:r w:rsidR="000323F5" w:rsidRPr="00AC3C81">
        <w:rPr>
          <w:lang w:val="it-IT"/>
        </w:rPr>
        <w:t xml:space="preserve"> Ministrit</w:t>
      </w:r>
      <w:r w:rsidR="00D64850">
        <w:rPr>
          <w:lang w:val="it-IT"/>
        </w:rPr>
        <w:t>.</w:t>
      </w:r>
      <w:r w:rsidR="000323F5" w:rsidRPr="00AC3C81">
        <w:rPr>
          <w:lang w:val="it-IT"/>
        </w:rPr>
        <w:t xml:space="preserve"> </w:t>
      </w:r>
      <w:r w:rsidR="00DD7AB8" w:rsidRPr="00AC3C81">
        <w:rPr>
          <w:lang w:val="it-IT"/>
        </w:rPr>
        <w:t>Buxheti</w:t>
      </w:r>
      <w:r w:rsidR="0037344D" w:rsidRPr="00AC3C81">
        <w:rPr>
          <w:lang w:val="it-IT"/>
        </w:rPr>
        <w:t xml:space="preserve"> </w:t>
      </w:r>
      <w:r w:rsidRPr="00AC3C81">
        <w:rPr>
          <w:lang w:val="it-IT"/>
        </w:rPr>
        <w:t>vjetor i rishikuar për vitin 202</w:t>
      </w:r>
      <w:r w:rsidR="00412EA1" w:rsidRPr="00AC3C81">
        <w:rPr>
          <w:lang w:val="it-IT"/>
        </w:rPr>
        <w:t>1</w:t>
      </w:r>
      <w:r w:rsidRPr="00AC3C81">
        <w:rPr>
          <w:lang w:val="it-IT"/>
        </w:rPr>
        <w:t xml:space="preserve"> për Ministrinë e Drejtësisë, është </w:t>
      </w:r>
      <w:r w:rsidR="000323F5" w:rsidRPr="00AC3C81">
        <w:rPr>
          <w:b/>
          <w:i/>
          <w:lang w:val="it-IT"/>
        </w:rPr>
        <w:t>9</w:t>
      </w:r>
      <w:r w:rsidRPr="00AC3C81">
        <w:rPr>
          <w:b/>
          <w:i/>
          <w:lang w:val="it-IT"/>
        </w:rPr>
        <w:t>,</w:t>
      </w:r>
      <w:r w:rsidR="000323F5" w:rsidRPr="00AC3C81">
        <w:rPr>
          <w:b/>
          <w:i/>
          <w:lang w:val="it-IT"/>
        </w:rPr>
        <w:t>219</w:t>
      </w:r>
      <w:r w:rsidRPr="00AC3C81">
        <w:rPr>
          <w:b/>
          <w:i/>
          <w:lang w:val="it-IT"/>
        </w:rPr>
        <w:t>,</w:t>
      </w:r>
      <w:r w:rsidR="006436DC" w:rsidRPr="00AC3C81">
        <w:rPr>
          <w:b/>
          <w:i/>
          <w:lang w:val="it-IT"/>
        </w:rPr>
        <w:t>011</w:t>
      </w:r>
      <w:r w:rsidRPr="00AC3C81">
        <w:rPr>
          <w:b/>
          <w:i/>
          <w:lang w:val="it-IT"/>
        </w:rPr>
        <w:t>,</w:t>
      </w:r>
      <w:r w:rsidR="006436DC" w:rsidRPr="00AC3C81">
        <w:rPr>
          <w:b/>
          <w:i/>
          <w:lang w:val="it-IT"/>
        </w:rPr>
        <w:t>802</w:t>
      </w:r>
      <w:r w:rsidRPr="00AC3C81">
        <w:rPr>
          <w:b/>
          <w:i/>
          <w:lang w:val="it-IT"/>
        </w:rPr>
        <w:t xml:space="preserve"> lekë</w:t>
      </w:r>
      <w:r w:rsidR="00442AAC">
        <w:rPr>
          <w:b/>
          <w:i/>
          <w:lang w:val="it-IT"/>
        </w:rPr>
        <w:t>.</w:t>
      </w:r>
    </w:p>
    <w:p w14:paraId="0EC53A52" w14:textId="77777777" w:rsidR="003B6D76" w:rsidRPr="00AC3C81" w:rsidRDefault="003B6D76" w:rsidP="003B6D76">
      <w:pPr>
        <w:spacing w:line="276" w:lineRule="auto"/>
        <w:jc w:val="both"/>
        <w:rPr>
          <w:b/>
          <w:i/>
          <w:u w:val="single"/>
          <w:lang w:val="it-IT"/>
        </w:rPr>
      </w:pPr>
    </w:p>
    <w:p w14:paraId="3F5B0C6B" w14:textId="77777777" w:rsidR="006436DC" w:rsidRPr="00AC3C81" w:rsidRDefault="00FB1273" w:rsidP="006436DC">
      <w:pPr>
        <w:spacing w:line="276" w:lineRule="auto"/>
        <w:jc w:val="both"/>
        <w:rPr>
          <w:lang w:val="it-IT"/>
        </w:rPr>
      </w:pPr>
      <w:r w:rsidRPr="00AC3C81">
        <w:rPr>
          <w:lang w:val="it-IT"/>
        </w:rPr>
        <w:t xml:space="preserve">Shpenzimet kapitale me financim të brendshëm të miratuara me ligjin </w:t>
      </w:r>
      <w:r w:rsidR="003B6D76" w:rsidRPr="00AC3C81">
        <w:rPr>
          <w:lang w:val="it-IT"/>
        </w:rPr>
        <w:t>nr.</w:t>
      </w:r>
      <w:r w:rsidR="006436DC" w:rsidRPr="00AC3C81">
        <w:rPr>
          <w:lang w:val="it-IT"/>
        </w:rPr>
        <w:t>137</w:t>
      </w:r>
      <w:r w:rsidR="003B6D76" w:rsidRPr="00AC3C81">
        <w:rPr>
          <w:lang w:val="it-IT"/>
        </w:rPr>
        <w:t>, datë 1</w:t>
      </w:r>
      <w:r w:rsidR="006436DC" w:rsidRPr="00AC3C81">
        <w:rPr>
          <w:lang w:val="it-IT"/>
        </w:rPr>
        <w:t>6</w:t>
      </w:r>
      <w:r w:rsidR="003B6D76" w:rsidRPr="00AC3C81">
        <w:rPr>
          <w:lang w:val="it-IT"/>
        </w:rPr>
        <w:t>.12.20</w:t>
      </w:r>
      <w:r w:rsidR="006436DC" w:rsidRPr="00AC3C81">
        <w:rPr>
          <w:lang w:val="it-IT"/>
        </w:rPr>
        <w:t>20</w:t>
      </w:r>
      <w:r w:rsidR="003B6D76" w:rsidRPr="00AC3C81">
        <w:rPr>
          <w:lang w:val="it-IT"/>
        </w:rPr>
        <w:t xml:space="preserve"> “Për buxhetin e vitit 202</w:t>
      </w:r>
      <w:r w:rsidR="006436DC" w:rsidRPr="00AC3C81">
        <w:rPr>
          <w:lang w:val="it-IT"/>
        </w:rPr>
        <w:t>1</w:t>
      </w:r>
      <w:r w:rsidR="003B6D76" w:rsidRPr="00AC3C81">
        <w:rPr>
          <w:lang w:val="it-IT"/>
        </w:rPr>
        <w:t xml:space="preserve">” </w:t>
      </w:r>
      <w:r w:rsidR="006436DC" w:rsidRPr="00AC3C81">
        <w:rPr>
          <w:lang w:val="it-IT"/>
        </w:rPr>
        <w:t>jan</w:t>
      </w:r>
      <w:r w:rsidR="00AA0B6E" w:rsidRPr="00AC3C81">
        <w:rPr>
          <w:lang w:val="it-IT"/>
        </w:rPr>
        <w:t>ë</w:t>
      </w:r>
      <w:r w:rsidR="003B6D76" w:rsidRPr="00AC3C81">
        <w:rPr>
          <w:lang w:val="it-IT"/>
        </w:rPr>
        <w:t xml:space="preserve"> planifikuar </w:t>
      </w:r>
      <w:r w:rsidR="003B6D76" w:rsidRPr="00AC3C81">
        <w:rPr>
          <w:b/>
          <w:i/>
          <w:lang w:val="it-IT"/>
        </w:rPr>
        <w:t>5</w:t>
      </w:r>
      <w:r w:rsidR="006436DC" w:rsidRPr="00AC3C81">
        <w:rPr>
          <w:b/>
          <w:i/>
          <w:lang w:val="it-IT"/>
        </w:rPr>
        <w:t>43</w:t>
      </w:r>
      <w:r w:rsidR="003B6D76" w:rsidRPr="00AC3C81">
        <w:rPr>
          <w:b/>
          <w:i/>
          <w:lang w:val="it-IT"/>
        </w:rPr>
        <w:t>,</w:t>
      </w:r>
      <w:r w:rsidR="006436DC" w:rsidRPr="00AC3C81">
        <w:rPr>
          <w:b/>
          <w:i/>
          <w:lang w:val="it-IT"/>
        </w:rPr>
        <w:t>900</w:t>
      </w:r>
      <w:r w:rsidR="003B6D76" w:rsidRPr="00AC3C81">
        <w:rPr>
          <w:b/>
          <w:i/>
          <w:lang w:val="it-IT"/>
        </w:rPr>
        <w:t>,000 lekë</w:t>
      </w:r>
      <w:r w:rsidR="003B6D76" w:rsidRPr="00AC3C81">
        <w:rPr>
          <w:lang w:val="it-IT"/>
        </w:rPr>
        <w:t xml:space="preserve">. </w:t>
      </w:r>
    </w:p>
    <w:p w14:paraId="22F83A4B" w14:textId="77777777" w:rsidR="006436DC" w:rsidRPr="00AC3C81" w:rsidRDefault="006436DC" w:rsidP="006436DC">
      <w:pPr>
        <w:spacing w:line="276" w:lineRule="auto"/>
        <w:jc w:val="both"/>
      </w:pPr>
    </w:p>
    <w:p w14:paraId="27E1056C" w14:textId="77777777" w:rsidR="003B6D76" w:rsidRDefault="006436DC" w:rsidP="003B6D76">
      <w:pPr>
        <w:spacing w:line="276" w:lineRule="auto"/>
        <w:jc w:val="both"/>
      </w:pPr>
      <w:r w:rsidRPr="00AC3C81">
        <w:t>S</w:t>
      </w:r>
      <w:r w:rsidR="003B6D76" w:rsidRPr="00AC3C81">
        <w:t>hpenzime</w:t>
      </w:r>
      <w:r w:rsidRPr="00AC3C81">
        <w:t>t</w:t>
      </w:r>
      <w:r w:rsidR="003B6D76" w:rsidRPr="00AC3C81">
        <w:t xml:space="preserve"> kapitale me financim të huaj, për vitin 202</w:t>
      </w:r>
      <w:r w:rsidRPr="00AC3C81">
        <w:t>1</w:t>
      </w:r>
      <w:r w:rsidR="003B6D76" w:rsidRPr="00AC3C81">
        <w:t xml:space="preserve">, janë planifikuar </w:t>
      </w:r>
      <w:r w:rsidRPr="00AC3C81">
        <w:rPr>
          <w:b/>
          <w:i/>
        </w:rPr>
        <w:t>110</w:t>
      </w:r>
      <w:r w:rsidR="003B6D76" w:rsidRPr="00AC3C81">
        <w:rPr>
          <w:b/>
          <w:i/>
        </w:rPr>
        <w:t>,000,000 lekë</w:t>
      </w:r>
      <w:r w:rsidRPr="00AC3C81">
        <w:rPr>
          <w:b/>
          <w:i/>
        </w:rPr>
        <w:t xml:space="preserve"> </w:t>
      </w:r>
      <w:r w:rsidRPr="00AC3C81">
        <w:t>dhe jan</w:t>
      </w:r>
      <w:r w:rsidR="00AA0B6E" w:rsidRPr="00AC3C81">
        <w:t>ë</w:t>
      </w:r>
      <w:r w:rsidRPr="00AC3C81">
        <w:t xml:space="preserve"> realizuar </w:t>
      </w:r>
      <w:r w:rsidRPr="00442AAC">
        <w:rPr>
          <w:b/>
        </w:rPr>
        <w:t>100%</w:t>
      </w:r>
      <w:r w:rsidRPr="00AC3C81">
        <w:t xml:space="preserve"> gjat</w:t>
      </w:r>
      <w:r w:rsidR="00AA0B6E" w:rsidRPr="00AC3C81">
        <w:t>ë</w:t>
      </w:r>
      <w:r w:rsidRPr="00AC3C81">
        <w:t xml:space="preserve"> </w:t>
      </w:r>
      <w:r w:rsidR="00442AAC">
        <w:rPr>
          <w:lang w:val="it-IT"/>
        </w:rPr>
        <w:t>4-mujorit të</w:t>
      </w:r>
      <w:r w:rsidR="00264215" w:rsidRPr="00264215">
        <w:rPr>
          <w:lang w:val="it-IT"/>
        </w:rPr>
        <w:t xml:space="preserve"> </w:t>
      </w:r>
      <w:r w:rsidR="00264215">
        <w:rPr>
          <w:lang w:val="it-IT"/>
        </w:rPr>
        <w:t>par</w:t>
      </w:r>
      <w:r w:rsidR="007C79D6">
        <w:rPr>
          <w:lang w:val="it-IT"/>
        </w:rPr>
        <w:t>ë</w:t>
      </w:r>
      <w:r w:rsidR="00264215" w:rsidRPr="00264215">
        <w:rPr>
          <w:lang w:val="it-IT"/>
        </w:rPr>
        <w:t xml:space="preserve"> t</w:t>
      </w:r>
      <w:r w:rsidR="007C79D6">
        <w:rPr>
          <w:lang w:val="it-IT"/>
        </w:rPr>
        <w:t>ë</w:t>
      </w:r>
      <w:r w:rsidR="00264215" w:rsidRPr="00264215">
        <w:rPr>
          <w:lang w:val="it-IT"/>
        </w:rPr>
        <w:t xml:space="preserve"> vitit 2021</w:t>
      </w:r>
      <w:r w:rsidRPr="00AC3C81">
        <w:t>.</w:t>
      </w:r>
    </w:p>
    <w:p w14:paraId="6A792971" w14:textId="77777777" w:rsidR="007022FD" w:rsidRDefault="007022FD" w:rsidP="003B6D76">
      <w:pPr>
        <w:spacing w:line="276" w:lineRule="auto"/>
        <w:jc w:val="both"/>
      </w:pPr>
    </w:p>
    <w:p w14:paraId="4537CF62" w14:textId="77777777" w:rsidR="007022FD" w:rsidRDefault="007022FD" w:rsidP="003B6D76">
      <w:pPr>
        <w:spacing w:line="276" w:lineRule="auto"/>
        <w:jc w:val="both"/>
      </w:pPr>
    </w:p>
    <w:p w14:paraId="091BBBB2" w14:textId="77777777" w:rsidR="007022FD" w:rsidRDefault="007022FD" w:rsidP="003B6D76">
      <w:pPr>
        <w:spacing w:line="276" w:lineRule="auto"/>
        <w:jc w:val="both"/>
      </w:pPr>
    </w:p>
    <w:p w14:paraId="07FC4E05" w14:textId="77777777" w:rsidR="007022FD" w:rsidRDefault="007022FD" w:rsidP="003B6D76">
      <w:pPr>
        <w:spacing w:line="276" w:lineRule="auto"/>
        <w:jc w:val="both"/>
      </w:pPr>
    </w:p>
    <w:p w14:paraId="7549CBB0" w14:textId="77777777" w:rsidR="007022FD" w:rsidRPr="00AC3C81" w:rsidRDefault="007022FD" w:rsidP="003B6D76">
      <w:pPr>
        <w:spacing w:line="276" w:lineRule="auto"/>
        <w:jc w:val="both"/>
      </w:pPr>
    </w:p>
    <w:p w14:paraId="7E99C038" w14:textId="77777777" w:rsidR="00E86B46" w:rsidRPr="00C61F5F" w:rsidRDefault="003B6D76" w:rsidP="00C61F5F">
      <w:pPr>
        <w:spacing w:line="276" w:lineRule="auto"/>
        <w:ind w:left="-90"/>
        <w:jc w:val="both"/>
      </w:pPr>
      <w:r w:rsidRPr="00AC3C81">
        <w:t xml:space="preserve">           </w:t>
      </w:r>
    </w:p>
    <w:p w14:paraId="6B702930" w14:textId="77777777" w:rsidR="003B6D76" w:rsidRPr="00C61F5F" w:rsidRDefault="003B6D76" w:rsidP="003B6D76">
      <w:pPr>
        <w:pStyle w:val="Subtitle"/>
        <w:spacing w:line="276" w:lineRule="auto"/>
        <w:jc w:val="both"/>
        <w:rPr>
          <w:sz w:val="28"/>
          <w:szCs w:val="28"/>
          <w:u w:val="single"/>
        </w:rPr>
      </w:pPr>
      <w:r w:rsidRPr="00AC3C81">
        <w:rPr>
          <w:sz w:val="28"/>
          <w:szCs w:val="28"/>
          <w:lang w:val="en-US"/>
        </w:rPr>
        <w:lastRenderedPageBreak/>
        <w:t xml:space="preserve"> </w:t>
      </w:r>
      <w:r w:rsidRPr="00C61F5F">
        <w:rPr>
          <w:sz w:val="28"/>
          <w:szCs w:val="28"/>
          <w:u w:val="single"/>
        </w:rPr>
        <w:t>Monitorimi i Shpenzimeve dhe Produkteve sipas programeve</w:t>
      </w:r>
    </w:p>
    <w:p w14:paraId="48E91896" w14:textId="77777777" w:rsidR="003B6D76" w:rsidRPr="00AC3C81" w:rsidRDefault="003B6D76" w:rsidP="003B6D76">
      <w:pPr>
        <w:pStyle w:val="Subtitle"/>
        <w:spacing w:line="276" w:lineRule="auto"/>
        <w:jc w:val="both"/>
        <w:rPr>
          <w:u w:val="single"/>
        </w:rPr>
      </w:pPr>
    </w:p>
    <w:p w14:paraId="31611FF7" w14:textId="77777777" w:rsidR="003B6D76" w:rsidRPr="00AC3C81" w:rsidRDefault="003B6D76" w:rsidP="003B6D76">
      <w:pPr>
        <w:pStyle w:val="Subtitle"/>
        <w:numPr>
          <w:ilvl w:val="0"/>
          <w:numId w:val="12"/>
        </w:numPr>
        <w:spacing w:line="276" w:lineRule="auto"/>
        <w:jc w:val="both"/>
      </w:pPr>
      <w:r w:rsidRPr="00AC3C81">
        <w:t>Programi “Planifikim, Menaxhim dhe Administrim”</w:t>
      </w:r>
    </w:p>
    <w:p w14:paraId="761408AA" w14:textId="77777777" w:rsidR="003B6D76" w:rsidRPr="00AC3C81" w:rsidRDefault="003B6D76" w:rsidP="003B6D76">
      <w:pPr>
        <w:spacing w:line="276" w:lineRule="auto"/>
        <w:jc w:val="both"/>
      </w:pPr>
    </w:p>
    <w:p w14:paraId="799D5BF6" w14:textId="77777777" w:rsidR="003B6D76" w:rsidRPr="00AC3C81" w:rsidRDefault="00C61F5F" w:rsidP="003B6D76">
      <w:pPr>
        <w:spacing w:line="276" w:lineRule="auto"/>
        <w:jc w:val="both"/>
      </w:pPr>
      <w:r>
        <w:t xml:space="preserve">Brenda këtij programi, planifikohen dhe monitorohen fondet buxhetore për </w:t>
      </w:r>
      <w:r w:rsidR="006436DC" w:rsidRPr="00AC3C81">
        <w:t>4</w:t>
      </w:r>
      <w:r w:rsidR="003B6D76" w:rsidRPr="00AC3C81">
        <w:t xml:space="preserve"> (</w:t>
      </w:r>
      <w:r w:rsidR="00412EA1" w:rsidRPr="00AC3C81">
        <w:t>kat</w:t>
      </w:r>
      <w:r w:rsidR="00D64850">
        <w:t>ë</w:t>
      </w:r>
      <w:r w:rsidR="00412EA1" w:rsidRPr="00AC3C81">
        <w:t>r</w:t>
      </w:r>
      <w:r>
        <w:t>) institucione;</w:t>
      </w:r>
    </w:p>
    <w:p w14:paraId="24DDF676" w14:textId="77777777" w:rsidR="00193C63" w:rsidRPr="00AC3C81" w:rsidRDefault="00193C63" w:rsidP="003B6D76">
      <w:pPr>
        <w:spacing w:line="276" w:lineRule="auto"/>
        <w:jc w:val="both"/>
      </w:pPr>
    </w:p>
    <w:p w14:paraId="7244DDB6" w14:textId="77777777" w:rsidR="003B6D76" w:rsidRPr="00AC3C81" w:rsidRDefault="003B6D76" w:rsidP="003B6D76">
      <w:pPr>
        <w:pStyle w:val="ListParagraph"/>
        <w:numPr>
          <w:ilvl w:val="0"/>
          <w:numId w:val="10"/>
        </w:numPr>
        <w:spacing w:line="276" w:lineRule="auto"/>
        <w:ind w:left="1512"/>
        <w:jc w:val="both"/>
        <w:rPr>
          <w:i/>
        </w:rPr>
      </w:pPr>
      <w:r w:rsidRPr="00AC3C81">
        <w:rPr>
          <w:i/>
        </w:rPr>
        <w:t>Aparatin e Ministrisë</w:t>
      </w:r>
    </w:p>
    <w:p w14:paraId="56FA8EF2" w14:textId="77777777" w:rsidR="003B6D76" w:rsidRPr="00AC3C81" w:rsidRDefault="003B6D76" w:rsidP="003B6D76">
      <w:pPr>
        <w:pStyle w:val="ListParagraph"/>
        <w:numPr>
          <w:ilvl w:val="0"/>
          <w:numId w:val="10"/>
        </w:numPr>
        <w:spacing w:line="276" w:lineRule="auto"/>
        <w:ind w:left="1512"/>
        <w:jc w:val="both"/>
        <w:rPr>
          <w:i/>
        </w:rPr>
      </w:pPr>
      <w:r w:rsidRPr="00AC3C81">
        <w:rPr>
          <w:i/>
        </w:rPr>
        <w:t>Agjen</w:t>
      </w:r>
      <w:r w:rsidR="00305896">
        <w:rPr>
          <w:i/>
        </w:rPr>
        <w:t>c</w:t>
      </w:r>
      <w:r w:rsidRPr="00AC3C81">
        <w:rPr>
          <w:i/>
        </w:rPr>
        <w:t xml:space="preserve">inë </w:t>
      </w:r>
      <w:r w:rsidR="001F0F95" w:rsidRPr="00AC3C81">
        <w:rPr>
          <w:i/>
        </w:rPr>
        <w:t>Komb</w:t>
      </w:r>
      <w:r w:rsidR="00AA0B6E" w:rsidRPr="00AC3C81">
        <w:rPr>
          <w:i/>
        </w:rPr>
        <w:t>ë</w:t>
      </w:r>
      <w:r w:rsidR="001F0F95" w:rsidRPr="00AC3C81">
        <w:rPr>
          <w:i/>
        </w:rPr>
        <w:t>tare p</w:t>
      </w:r>
      <w:r w:rsidR="00AA0B6E" w:rsidRPr="00AC3C81">
        <w:rPr>
          <w:i/>
        </w:rPr>
        <w:t>ë</w:t>
      </w:r>
      <w:r w:rsidR="001F0F95" w:rsidRPr="00AC3C81">
        <w:rPr>
          <w:i/>
        </w:rPr>
        <w:t>r</w:t>
      </w:r>
      <w:r w:rsidRPr="00AC3C81">
        <w:rPr>
          <w:i/>
        </w:rPr>
        <w:t xml:space="preserve"> Falimentimit</w:t>
      </w:r>
    </w:p>
    <w:p w14:paraId="654AAF41" w14:textId="77777777" w:rsidR="002410FD" w:rsidRPr="00AC3C81" w:rsidRDefault="003B6D76" w:rsidP="007E7B00">
      <w:pPr>
        <w:pStyle w:val="ListParagraph"/>
        <w:numPr>
          <w:ilvl w:val="0"/>
          <w:numId w:val="10"/>
        </w:numPr>
        <w:spacing w:line="276" w:lineRule="auto"/>
        <w:ind w:left="1512"/>
        <w:jc w:val="both"/>
        <w:rPr>
          <w:i/>
        </w:rPr>
      </w:pPr>
      <w:r w:rsidRPr="00AC3C81">
        <w:rPr>
          <w:i/>
        </w:rPr>
        <w:t>Arkivën Shtetërore të Sistemit Gjyqësor</w:t>
      </w:r>
    </w:p>
    <w:p w14:paraId="7D324C8B" w14:textId="77777777" w:rsidR="006436DC" w:rsidRPr="00AC3C81" w:rsidRDefault="006436DC" w:rsidP="007E7B00">
      <w:pPr>
        <w:pStyle w:val="ListParagraph"/>
        <w:numPr>
          <w:ilvl w:val="0"/>
          <w:numId w:val="10"/>
        </w:numPr>
        <w:spacing w:line="276" w:lineRule="auto"/>
        <w:ind w:left="1512"/>
        <w:jc w:val="both"/>
        <w:rPr>
          <w:i/>
        </w:rPr>
      </w:pPr>
      <w:r w:rsidRPr="00AC3C81">
        <w:rPr>
          <w:i/>
        </w:rPr>
        <w:t>Qendra e P</w:t>
      </w:r>
      <w:r w:rsidR="00604509" w:rsidRPr="00AC3C81">
        <w:rPr>
          <w:i/>
        </w:rPr>
        <w:t>a</w:t>
      </w:r>
      <w:r w:rsidRPr="00AC3C81">
        <w:rPr>
          <w:i/>
        </w:rPr>
        <w:t>randalimit t</w:t>
      </w:r>
      <w:r w:rsidR="00AA0B6E" w:rsidRPr="00AC3C81">
        <w:rPr>
          <w:i/>
        </w:rPr>
        <w:t>ë</w:t>
      </w:r>
      <w:r w:rsidRPr="00AC3C81">
        <w:rPr>
          <w:i/>
        </w:rPr>
        <w:t xml:space="preserve"> Krimeve </w:t>
      </w:r>
      <w:r w:rsidR="00412EA1" w:rsidRPr="00AC3C81">
        <w:rPr>
          <w:i/>
        </w:rPr>
        <w:t>t</w:t>
      </w:r>
      <w:r w:rsidR="00D64850">
        <w:rPr>
          <w:i/>
        </w:rPr>
        <w:t>ë</w:t>
      </w:r>
      <w:r w:rsidRPr="00AC3C81">
        <w:rPr>
          <w:i/>
        </w:rPr>
        <w:t xml:space="preserve"> t</w:t>
      </w:r>
      <w:r w:rsidR="00AA0B6E" w:rsidRPr="00AC3C81">
        <w:rPr>
          <w:i/>
        </w:rPr>
        <w:t>ë</w:t>
      </w:r>
      <w:r w:rsidRPr="00AC3C81">
        <w:rPr>
          <w:i/>
        </w:rPr>
        <w:t xml:space="preserve"> Mitur</w:t>
      </w:r>
      <w:r w:rsidR="00412EA1" w:rsidRPr="00AC3C81">
        <w:rPr>
          <w:i/>
        </w:rPr>
        <w:t>ve</w:t>
      </w:r>
      <w:r w:rsidRPr="00AC3C81">
        <w:rPr>
          <w:i/>
        </w:rPr>
        <w:t xml:space="preserve"> dhe t</w:t>
      </w:r>
      <w:r w:rsidR="00AA0B6E" w:rsidRPr="00AC3C81">
        <w:rPr>
          <w:i/>
        </w:rPr>
        <w:t>ë</w:t>
      </w:r>
      <w:r w:rsidRPr="00AC3C81">
        <w:rPr>
          <w:i/>
        </w:rPr>
        <w:t xml:space="preserve"> Rinj</w:t>
      </w:r>
      <w:r w:rsidR="00412EA1" w:rsidRPr="00AC3C81">
        <w:rPr>
          <w:i/>
        </w:rPr>
        <w:t>ve</w:t>
      </w:r>
    </w:p>
    <w:p w14:paraId="0DAF5AF9" w14:textId="77777777" w:rsidR="00193C63" w:rsidRPr="00AC3C81" w:rsidRDefault="00193C63" w:rsidP="007E7B00">
      <w:pPr>
        <w:spacing w:line="276" w:lineRule="auto"/>
        <w:jc w:val="both"/>
      </w:pPr>
    </w:p>
    <w:p w14:paraId="1B41BA48" w14:textId="4AE701C9" w:rsidR="00D10268" w:rsidRDefault="005D5C55" w:rsidP="007E7B00">
      <w:pPr>
        <w:spacing w:line="276" w:lineRule="auto"/>
        <w:jc w:val="both"/>
      </w:pPr>
      <w:r>
        <w:t>S</w:t>
      </w:r>
      <w:r w:rsidR="00D07459" w:rsidRPr="00AC3C81">
        <w:t xml:space="preserve">hpenzimeve korrente dhe kapitale </w:t>
      </w:r>
      <w:r w:rsidR="00C7600C" w:rsidRPr="00AC3C81">
        <w:t>për këtë pro</w:t>
      </w:r>
      <w:r w:rsidR="00FB69A9" w:rsidRPr="00AC3C81">
        <w:t xml:space="preserve">gram, </w:t>
      </w:r>
      <w:r w:rsidR="00F667EB" w:rsidRPr="00AC3C81">
        <w:t>krahasuar me plani</w:t>
      </w:r>
      <w:r w:rsidR="00C7600C" w:rsidRPr="00AC3C81">
        <w:t xml:space="preserve">n e </w:t>
      </w:r>
      <w:r>
        <w:t>4</w:t>
      </w:r>
      <w:r w:rsidR="00A73B98">
        <w:t>-</w:t>
      </w:r>
      <w:r>
        <w:t>mujori</w:t>
      </w:r>
      <w:r w:rsidR="00A73B98">
        <w:t>t t</w:t>
      </w:r>
      <w:r w:rsidR="003B6A0D">
        <w:t>ë</w:t>
      </w:r>
      <w:r w:rsidR="00A73B98">
        <w:t xml:space="preserve"> </w:t>
      </w:r>
      <w:r>
        <w:t xml:space="preserve">parë </w:t>
      </w:r>
      <w:r w:rsidR="00A73B98">
        <w:t>t</w:t>
      </w:r>
      <w:r w:rsidR="003B6A0D">
        <w:t>ë</w:t>
      </w:r>
      <w:r w:rsidR="00A73B98">
        <w:t xml:space="preserve"> vitit </w:t>
      </w:r>
      <w:r>
        <w:t xml:space="preserve">2021, </w:t>
      </w:r>
      <w:r w:rsidR="00D10268">
        <w:t xml:space="preserve">janë realizuar rreth </w:t>
      </w:r>
      <w:r w:rsidR="0092468D" w:rsidRPr="00D10268">
        <w:rPr>
          <w:b/>
        </w:rPr>
        <w:t>7</w:t>
      </w:r>
      <w:r w:rsidR="00567376" w:rsidRPr="00D10268">
        <w:rPr>
          <w:b/>
        </w:rPr>
        <w:t>8</w:t>
      </w:r>
      <w:r w:rsidR="008847E1" w:rsidRPr="00D10268">
        <w:rPr>
          <w:b/>
        </w:rPr>
        <w:t>%</w:t>
      </w:r>
      <w:r w:rsidR="00D10268">
        <w:t>.</w:t>
      </w:r>
    </w:p>
    <w:p w14:paraId="43941BFF" w14:textId="77777777" w:rsidR="00D10268" w:rsidRDefault="00D10268" w:rsidP="007E7B00">
      <w:pPr>
        <w:spacing w:line="276" w:lineRule="auto"/>
        <w:jc w:val="both"/>
      </w:pPr>
    </w:p>
    <w:p w14:paraId="2402D630" w14:textId="77777777" w:rsidR="003E04EA" w:rsidRPr="00AC3C81" w:rsidRDefault="00D10268" w:rsidP="007E7B00">
      <w:pPr>
        <w:spacing w:line="276" w:lineRule="auto"/>
        <w:jc w:val="both"/>
      </w:pPr>
      <w:r>
        <w:t>Më poshtë paraqesim realizimin</w:t>
      </w:r>
      <w:r w:rsidR="008847E1" w:rsidRPr="00AC3C81">
        <w:t xml:space="preserve"> sipas zërave kryesorë të </w:t>
      </w:r>
      <w:r w:rsidR="00FB69A9" w:rsidRPr="00AC3C81">
        <w:t>shpenzimeve</w:t>
      </w:r>
      <w:r w:rsidR="008847E1" w:rsidRPr="00AC3C81">
        <w:t>:</w:t>
      </w:r>
    </w:p>
    <w:p w14:paraId="1BDFAD08" w14:textId="77777777" w:rsidR="00193C63" w:rsidRPr="00AC3C81" w:rsidRDefault="00193C63" w:rsidP="00E3280C">
      <w:pPr>
        <w:spacing w:line="276" w:lineRule="auto"/>
        <w:jc w:val="both"/>
        <w:rPr>
          <w:b/>
        </w:rPr>
      </w:pPr>
    </w:p>
    <w:p w14:paraId="6EFDCB38" w14:textId="77777777" w:rsidR="00C7600C" w:rsidRPr="00AC3C81" w:rsidRDefault="00C7600C" w:rsidP="00E3280C">
      <w:pPr>
        <w:pStyle w:val="Subtitle"/>
        <w:numPr>
          <w:ilvl w:val="1"/>
          <w:numId w:val="9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lang w:val="da-DK"/>
        </w:rPr>
      </w:pPr>
      <w:r w:rsidRPr="00AC3C81">
        <w:rPr>
          <w:b w:val="0"/>
          <w:bCs w:val="0"/>
          <w:lang w:val="da-DK"/>
        </w:rPr>
        <w:t xml:space="preserve">Shpenzimet e personelit                          </w:t>
      </w:r>
      <w:r w:rsidR="0092468D" w:rsidRPr="00AC3C81">
        <w:rPr>
          <w:b w:val="0"/>
          <w:bCs w:val="0"/>
          <w:lang w:val="da-DK"/>
        </w:rPr>
        <w:t>87</w:t>
      </w:r>
      <w:r w:rsidRPr="00AC3C81">
        <w:rPr>
          <w:b w:val="0"/>
          <w:bCs w:val="0"/>
          <w:lang w:val="da-DK"/>
        </w:rPr>
        <w:t xml:space="preserve"> %</w:t>
      </w:r>
    </w:p>
    <w:p w14:paraId="196A0FD8" w14:textId="77777777" w:rsidR="00C7600C" w:rsidRPr="00AC3C81" w:rsidRDefault="00C7600C" w:rsidP="00E3280C">
      <w:pPr>
        <w:pStyle w:val="Subtitle"/>
        <w:numPr>
          <w:ilvl w:val="1"/>
          <w:numId w:val="9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AC3C81">
        <w:rPr>
          <w:b w:val="0"/>
          <w:bCs w:val="0"/>
        </w:rPr>
        <w:t xml:space="preserve">Shpenzimet e tjera operative                   </w:t>
      </w:r>
      <w:r w:rsidR="0092468D" w:rsidRPr="00AC3C81">
        <w:rPr>
          <w:b w:val="0"/>
          <w:bCs w:val="0"/>
        </w:rPr>
        <w:t>4</w:t>
      </w:r>
      <w:r w:rsidR="00567376">
        <w:rPr>
          <w:b w:val="0"/>
          <w:bCs w:val="0"/>
        </w:rPr>
        <w:t>5</w:t>
      </w:r>
      <w:r w:rsidRPr="00AC3C81">
        <w:rPr>
          <w:b w:val="0"/>
          <w:bCs w:val="0"/>
        </w:rPr>
        <w:t xml:space="preserve"> %</w:t>
      </w:r>
    </w:p>
    <w:p w14:paraId="14EE858C" w14:textId="77777777" w:rsidR="00C7600C" w:rsidRPr="00AC3C81" w:rsidRDefault="00C7600C" w:rsidP="00E3280C">
      <w:pPr>
        <w:pStyle w:val="Subtitle"/>
        <w:numPr>
          <w:ilvl w:val="1"/>
          <w:numId w:val="9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AC3C81">
        <w:rPr>
          <w:b w:val="0"/>
          <w:bCs w:val="0"/>
        </w:rPr>
        <w:t xml:space="preserve">Shpenzimet kapitale </w:t>
      </w:r>
      <w:r w:rsidR="0000690A" w:rsidRPr="00AC3C81">
        <w:rPr>
          <w:b w:val="0"/>
          <w:bCs w:val="0"/>
        </w:rPr>
        <w:t>t</w:t>
      </w:r>
      <w:r w:rsidR="00652D3E" w:rsidRPr="00AC3C81">
        <w:rPr>
          <w:b w:val="0"/>
          <w:bCs w:val="0"/>
        </w:rPr>
        <w:t>ë</w:t>
      </w:r>
      <w:r w:rsidR="0000690A" w:rsidRPr="00AC3C81">
        <w:rPr>
          <w:b w:val="0"/>
          <w:bCs w:val="0"/>
        </w:rPr>
        <w:t xml:space="preserve"> brendshme  </w:t>
      </w:r>
      <w:r w:rsidRPr="00AC3C81">
        <w:rPr>
          <w:b w:val="0"/>
          <w:bCs w:val="0"/>
        </w:rPr>
        <w:t xml:space="preserve">    </w:t>
      </w:r>
      <w:r w:rsidR="00923034" w:rsidRPr="00AC3C81">
        <w:rPr>
          <w:b w:val="0"/>
          <w:bCs w:val="0"/>
        </w:rPr>
        <w:t xml:space="preserve">   </w:t>
      </w:r>
      <w:r w:rsidR="0092468D" w:rsidRPr="00AC3C81">
        <w:rPr>
          <w:b w:val="0"/>
          <w:bCs w:val="0"/>
        </w:rPr>
        <w:t>23</w:t>
      </w:r>
      <w:r w:rsidR="00E438EB">
        <w:rPr>
          <w:b w:val="0"/>
          <w:bCs w:val="0"/>
        </w:rPr>
        <w:t xml:space="preserve"> </w:t>
      </w:r>
      <w:r w:rsidRPr="00AC3C81">
        <w:rPr>
          <w:b w:val="0"/>
          <w:bCs w:val="0"/>
        </w:rPr>
        <w:t>%</w:t>
      </w:r>
    </w:p>
    <w:p w14:paraId="1D86088E" w14:textId="77777777" w:rsidR="0000690A" w:rsidRPr="00AC3C81" w:rsidRDefault="0000690A" w:rsidP="00E3280C">
      <w:pPr>
        <w:pStyle w:val="Subtitle"/>
        <w:numPr>
          <w:ilvl w:val="1"/>
          <w:numId w:val="9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AC3C81">
        <w:rPr>
          <w:b w:val="0"/>
          <w:bCs w:val="0"/>
        </w:rPr>
        <w:t xml:space="preserve">Financimi i Huaj                 </w:t>
      </w:r>
      <w:r w:rsidR="00E438EB">
        <w:rPr>
          <w:b w:val="0"/>
          <w:bCs w:val="0"/>
        </w:rPr>
        <w:t xml:space="preserve">                  </w:t>
      </w:r>
      <w:r w:rsidRPr="00AC3C81">
        <w:rPr>
          <w:b w:val="0"/>
          <w:bCs w:val="0"/>
        </w:rPr>
        <w:t>100</w:t>
      </w:r>
      <w:r w:rsidR="00E438EB">
        <w:rPr>
          <w:b w:val="0"/>
          <w:bCs w:val="0"/>
        </w:rPr>
        <w:t xml:space="preserve"> </w:t>
      </w:r>
      <w:r w:rsidRPr="00AC3C81">
        <w:rPr>
          <w:b w:val="0"/>
          <w:bCs w:val="0"/>
        </w:rPr>
        <w:t>%</w:t>
      </w:r>
    </w:p>
    <w:p w14:paraId="3A02E802" w14:textId="77777777" w:rsidR="002A08C2" w:rsidRPr="00AC3C81" w:rsidRDefault="002A08C2" w:rsidP="00E3280C">
      <w:pPr>
        <w:pStyle w:val="Subtitle"/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</w:p>
    <w:p w14:paraId="1C8B65F4" w14:textId="77777777" w:rsidR="00471194" w:rsidRPr="00AC3C81" w:rsidRDefault="00471194" w:rsidP="00E3280C">
      <w:pPr>
        <w:spacing w:line="276" w:lineRule="auto"/>
        <w:jc w:val="center"/>
        <w:rPr>
          <w:b/>
        </w:rPr>
      </w:pPr>
    </w:p>
    <w:p w14:paraId="2AD2F139" w14:textId="77777777" w:rsidR="00471194" w:rsidRPr="00AC3C81" w:rsidRDefault="00471194" w:rsidP="00E3280C">
      <w:pPr>
        <w:spacing w:line="276" w:lineRule="auto"/>
        <w:jc w:val="center"/>
        <w:rPr>
          <w:b/>
        </w:rPr>
      </w:pPr>
      <w:r w:rsidRPr="00AC3C81">
        <w:rPr>
          <w:b/>
        </w:rPr>
        <w:t>Realizimi i Fondeve të Programit</w:t>
      </w:r>
    </w:p>
    <w:p w14:paraId="797CD84B" w14:textId="77777777" w:rsidR="00D0123E" w:rsidRPr="00AC3C81" w:rsidRDefault="00471194" w:rsidP="00E3280C">
      <w:pPr>
        <w:spacing w:line="276" w:lineRule="auto"/>
        <w:rPr>
          <w:b/>
          <w:i/>
          <w:u w:val="single"/>
        </w:rPr>
      </w:pPr>
      <w:r w:rsidRPr="00AC3C81">
        <w:rPr>
          <w:i/>
        </w:rPr>
        <w:t xml:space="preserve">                                                                                                                            </w:t>
      </w:r>
      <w:r w:rsidR="00E926F0" w:rsidRPr="00AC3C81">
        <w:rPr>
          <w:i/>
        </w:rPr>
        <w:t xml:space="preserve">          </w:t>
      </w:r>
      <w:r w:rsidR="00CD7421" w:rsidRPr="00AC3C81">
        <w:rPr>
          <w:i/>
        </w:rPr>
        <w:t xml:space="preserve">       </w:t>
      </w:r>
      <w:r w:rsidR="00E926F0" w:rsidRPr="00AC3C81">
        <w:rPr>
          <w:i/>
        </w:rPr>
        <w:t xml:space="preserve"> </w:t>
      </w:r>
      <w:r w:rsidRPr="00AC3C81">
        <w:rPr>
          <w:i/>
        </w:rPr>
        <w:t xml:space="preserve"> në mijë lekë</w:t>
      </w:r>
    </w:p>
    <w:p w14:paraId="4582A51D" w14:textId="77777777" w:rsidR="00945C73" w:rsidRPr="00AC3C81" w:rsidRDefault="00945C73" w:rsidP="00E3280C">
      <w:pPr>
        <w:pStyle w:val="Subtitle"/>
        <w:spacing w:line="276" w:lineRule="auto"/>
        <w:jc w:val="both"/>
      </w:pPr>
      <w:r w:rsidRPr="00AC3C81">
        <w:rPr>
          <w:noProof/>
          <w:lang w:val="en-US"/>
        </w:rPr>
        <w:drawing>
          <wp:inline distT="0" distB="0" distL="0" distR="0" wp14:anchorId="684CF602" wp14:editId="6B869DBD">
            <wp:extent cx="6305550" cy="3200400"/>
            <wp:effectExtent l="0" t="0" r="0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0052AB8" w14:textId="77777777" w:rsidR="00B6443F" w:rsidRPr="00AC3C81" w:rsidRDefault="00B6443F" w:rsidP="00E3280C">
      <w:pPr>
        <w:spacing w:line="276" w:lineRule="auto"/>
        <w:jc w:val="both"/>
      </w:pPr>
    </w:p>
    <w:p w14:paraId="21449EE0" w14:textId="4EE5D4C6" w:rsidR="00A8584C" w:rsidRPr="00AC3C81" w:rsidRDefault="00A6117C" w:rsidP="008864CD">
      <w:pPr>
        <w:spacing w:line="276" w:lineRule="auto"/>
        <w:jc w:val="both"/>
      </w:pPr>
      <w:r w:rsidRPr="00AC3C81">
        <w:t>Buxheti fillestar i akorduar</w:t>
      </w:r>
      <w:r w:rsidR="00F667EB" w:rsidRPr="00AC3C81">
        <w:t>,</w:t>
      </w:r>
      <w:r w:rsidR="00FE3F33">
        <w:t xml:space="preserve"> me Ligjin n</w:t>
      </w:r>
      <w:r w:rsidRPr="00AC3C81">
        <w:t>r.</w:t>
      </w:r>
      <w:r w:rsidR="0092468D" w:rsidRPr="00AC3C81">
        <w:t>137</w:t>
      </w:r>
      <w:r w:rsidRPr="00AC3C81">
        <w:t>, datë 1</w:t>
      </w:r>
      <w:r w:rsidR="0092468D" w:rsidRPr="00AC3C81">
        <w:t>6</w:t>
      </w:r>
      <w:r w:rsidRPr="00AC3C81">
        <w:t>.12.20</w:t>
      </w:r>
      <w:r w:rsidR="0092468D" w:rsidRPr="00AC3C81">
        <w:t>20</w:t>
      </w:r>
      <w:r w:rsidRPr="00AC3C81">
        <w:t xml:space="preserve"> “Për buxhetin e vitit 202</w:t>
      </w:r>
      <w:r w:rsidR="0092468D" w:rsidRPr="00AC3C81">
        <w:t>1</w:t>
      </w:r>
      <w:r w:rsidRPr="00AC3C81">
        <w:t>”, për</w:t>
      </w:r>
      <w:r w:rsidR="00FE3F33">
        <w:t xml:space="preserve"> programin </w:t>
      </w:r>
      <w:r w:rsidRPr="00AC3C81">
        <w:t>Planifikim, Menaxhim dhe Administrim</w:t>
      </w:r>
      <w:r w:rsidR="00FB69A9" w:rsidRPr="00AC3C81">
        <w:t>,</w:t>
      </w:r>
      <w:r w:rsidRPr="00AC3C81">
        <w:t xml:space="preserve"> ka q</w:t>
      </w:r>
      <w:r w:rsidR="00572D9A" w:rsidRPr="00AC3C81">
        <w:t>ë</w:t>
      </w:r>
      <w:r w:rsidRPr="00AC3C81">
        <w:t>n</w:t>
      </w:r>
      <w:r w:rsidR="00572D9A" w:rsidRPr="00AC3C81">
        <w:t>ë</w:t>
      </w:r>
      <w:r w:rsidRPr="00AC3C81">
        <w:t xml:space="preserve"> </w:t>
      </w:r>
      <w:r w:rsidR="0092468D" w:rsidRPr="00AC3C81">
        <w:rPr>
          <w:b/>
          <w:i/>
        </w:rPr>
        <w:t>573</w:t>
      </w:r>
      <w:r w:rsidRPr="00AC3C81">
        <w:rPr>
          <w:b/>
          <w:i/>
        </w:rPr>
        <w:t>,</w:t>
      </w:r>
      <w:r w:rsidR="0092468D" w:rsidRPr="00AC3C81">
        <w:rPr>
          <w:b/>
          <w:i/>
        </w:rPr>
        <w:t>8</w:t>
      </w:r>
      <w:r w:rsidRPr="00AC3C81">
        <w:rPr>
          <w:b/>
          <w:i/>
        </w:rPr>
        <w:t>00,000 lekë</w:t>
      </w:r>
      <w:r w:rsidRPr="00AC3C81">
        <w:t xml:space="preserve">, me </w:t>
      </w:r>
      <w:r w:rsidR="0092468D" w:rsidRPr="00AC3C81">
        <w:rPr>
          <w:lang w:val="it-IT"/>
        </w:rPr>
        <w:t xml:space="preserve">shkresën nr.1381/1, datë 11.02.2021 të Ministrisë së Financave dhe Ekonomisë </w:t>
      </w:r>
      <w:r w:rsidRPr="00AC3C81">
        <w:t xml:space="preserve">është miratuar shtesa e fondit të veçantë </w:t>
      </w:r>
      <w:r w:rsidRPr="00AC3C81">
        <w:lastRenderedPageBreak/>
        <w:t xml:space="preserve">prej </w:t>
      </w:r>
      <w:r w:rsidR="0092468D" w:rsidRPr="00AC3C81">
        <w:rPr>
          <w:b/>
          <w:i/>
        </w:rPr>
        <w:t>1</w:t>
      </w:r>
      <w:r w:rsidRPr="00AC3C81">
        <w:rPr>
          <w:b/>
          <w:i/>
        </w:rPr>
        <w:t>,</w:t>
      </w:r>
      <w:r w:rsidR="0092468D" w:rsidRPr="00AC3C81">
        <w:rPr>
          <w:b/>
          <w:i/>
        </w:rPr>
        <w:t>9</w:t>
      </w:r>
      <w:r w:rsidRPr="00AC3C81">
        <w:rPr>
          <w:b/>
          <w:i/>
        </w:rPr>
        <w:t>00,000 lekësh</w:t>
      </w:r>
      <w:r w:rsidRPr="00AC3C81">
        <w:t xml:space="preserve">, </w:t>
      </w:r>
      <w:r w:rsidR="00EB2283" w:rsidRPr="00AC3C81">
        <w:rPr>
          <w:lang w:val="it-IT"/>
        </w:rPr>
        <w:t xml:space="preserve">Me shkresën nr.2847/1, datë 22.02.2021 është shtuar fondi prej </w:t>
      </w:r>
      <w:r w:rsidR="00EB2283" w:rsidRPr="00AC3C81">
        <w:rPr>
          <w:b/>
          <w:lang w:val="it-IT"/>
        </w:rPr>
        <w:t>311,802 lekë</w:t>
      </w:r>
      <w:r w:rsidR="00EB2283" w:rsidRPr="00AC3C81">
        <w:rPr>
          <w:lang w:val="it-IT"/>
        </w:rPr>
        <w:t xml:space="preserve"> për pagesën pas ndërprerjes së funksionit për ish Drejtorin e Kabinetit t</w:t>
      </w:r>
      <w:r w:rsidR="00AA0B6E" w:rsidRPr="00AC3C81">
        <w:rPr>
          <w:lang w:val="it-IT"/>
        </w:rPr>
        <w:t>ë</w:t>
      </w:r>
      <w:r w:rsidR="00EB2283" w:rsidRPr="00AC3C81">
        <w:rPr>
          <w:lang w:val="it-IT"/>
        </w:rPr>
        <w:t xml:space="preserve"> Ministrit</w:t>
      </w:r>
      <w:r w:rsidR="00995737" w:rsidRPr="00AC3C81">
        <w:t>.</w:t>
      </w:r>
      <w:r w:rsidR="008F693A" w:rsidRPr="00AC3C81">
        <w:t xml:space="preserve"> </w:t>
      </w:r>
      <w:r w:rsidRPr="00AC3C81">
        <w:t xml:space="preserve">Plani </w:t>
      </w:r>
      <w:r w:rsidR="00F667EB" w:rsidRPr="00AC3C81">
        <w:t>i buxhetit t</w:t>
      </w:r>
      <w:r w:rsidR="00671844" w:rsidRPr="00AC3C81">
        <w:t>ë</w:t>
      </w:r>
      <w:r w:rsidRPr="00AC3C81">
        <w:t xml:space="preserve"> rishikuar për këtë program është </w:t>
      </w:r>
      <w:r w:rsidR="00EB2283" w:rsidRPr="00AC3C81">
        <w:rPr>
          <w:b/>
        </w:rPr>
        <w:t>576</w:t>
      </w:r>
      <w:r w:rsidRPr="00AC3C81">
        <w:rPr>
          <w:b/>
        </w:rPr>
        <w:t>,</w:t>
      </w:r>
      <w:r w:rsidR="00EB2283" w:rsidRPr="00AC3C81">
        <w:rPr>
          <w:b/>
        </w:rPr>
        <w:t>011</w:t>
      </w:r>
      <w:r w:rsidRPr="00AC3C81">
        <w:rPr>
          <w:b/>
        </w:rPr>
        <w:t>,</w:t>
      </w:r>
      <w:r w:rsidR="00EB2283" w:rsidRPr="00AC3C81">
        <w:rPr>
          <w:b/>
        </w:rPr>
        <w:t xml:space="preserve">802 </w:t>
      </w:r>
      <w:r w:rsidRPr="00AC3C81">
        <w:rPr>
          <w:b/>
        </w:rPr>
        <w:t>lekë.</w:t>
      </w:r>
    </w:p>
    <w:p w14:paraId="608FBC88" w14:textId="77777777" w:rsidR="00856C3B" w:rsidRDefault="00856C3B" w:rsidP="008864CD">
      <w:pPr>
        <w:spacing w:line="276" w:lineRule="auto"/>
        <w:jc w:val="both"/>
      </w:pPr>
    </w:p>
    <w:p w14:paraId="0540A05A" w14:textId="6E120FE6" w:rsidR="002C7105" w:rsidRDefault="0073239E" w:rsidP="008864CD">
      <w:pPr>
        <w:spacing w:line="276" w:lineRule="auto"/>
        <w:jc w:val="both"/>
      </w:pPr>
      <w:r w:rsidRPr="00AC3C81">
        <w:t xml:space="preserve">Për programin </w:t>
      </w:r>
      <w:r w:rsidR="0067267F" w:rsidRPr="00AC3C81">
        <w:t>“</w:t>
      </w:r>
      <w:r w:rsidRPr="00AC3C81">
        <w:t>Planifikim</w:t>
      </w:r>
      <w:r w:rsidR="00F667EB" w:rsidRPr="00AC3C81">
        <w:t>,</w:t>
      </w:r>
      <w:r w:rsidRPr="00AC3C81">
        <w:t xml:space="preserve"> Menaxhim </w:t>
      </w:r>
      <w:r w:rsidR="00F667EB" w:rsidRPr="00AC3C81">
        <w:t xml:space="preserve">dhe </w:t>
      </w:r>
      <w:r w:rsidRPr="00AC3C81">
        <w:t>Admin</w:t>
      </w:r>
      <w:r w:rsidR="00A73B98">
        <w:t>i</w:t>
      </w:r>
      <w:r w:rsidRPr="00AC3C81">
        <w:t>strim</w:t>
      </w:r>
      <w:r w:rsidR="0067267F" w:rsidRPr="00AC3C81">
        <w:t>”</w:t>
      </w:r>
      <w:r w:rsidR="002C7105">
        <w:t>;</w:t>
      </w:r>
    </w:p>
    <w:p w14:paraId="1B54423D" w14:textId="77777777" w:rsidR="002C7105" w:rsidRDefault="002C7105" w:rsidP="008864CD">
      <w:pPr>
        <w:spacing w:line="276" w:lineRule="auto"/>
        <w:jc w:val="both"/>
      </w:pPr>
    </w:p>
    <w:p w14:paraId="0A7DD1B7" w14:textId="5B48A131" w:rsidR="001F0F95" w:rsidRPr="00AC3C81" w:rsidRDefault="002C7105" w:rsidP="008864CD">
      <w:pPr>
        <w:spacing w:line="276" w:lineRule="auto"/>
        <w:jc w:val="both"/>
      </w:pPr>
      <w:r>
        <w:rPr>
          <w:b/>
        </w:rPr>
        <w:t>S</w:t>
      </w:r>
      <w:r w:rsidR="00927734" w:rsidRPr="00AC3C81">
        <w:rPr>
          <w:b/>
        </w:rPr>
        <w:t xml:space="preserve">hpenzimet e personelit </w:t>
      </w:r>
      <w:r w:rsidR="00927734" w:rsidRPr="00856C3B">
        <w:t>janë realizuar në</w:t>
      </w:r>
      <w:r w:rsidR="00927734" w:rsidRPr="00AC3C81">
        <w:rPr>
          <w:b/>
        </w:rPr>
        <w:t xml:space="preserve"> </w:t>
      </w:r>
      <w:r w:rsidR="00927734" w:rsidRPr="00856C3B">
        <w:t>masën</w:t>
      </w:r>
      <w:r w:rsidR="00927734" w:rsidRPr="00AC3C81">
        <w:rPr>
          <w:b/>
        </w:rPr>
        <w:t xml:space="preserve"> </w:t>
      </w:r>
      <w:r w:rsidR="00EB2283" w:rsidRPr="00AC3C81">
        <w:rPr>
          <w:b/>
        </w:rPr>
        <w:t>87</w:t>
      </w:r>
      <w:r w:rsidR="00927734" w:rsidRPr="00AC3C81">
        <w:rPr>
          <w:b/>
        </w:rPr>
        <w:t>%</w:t>
      </w:r>
      <w:r w:rsidR="001F0F95" w:rsidRPr="00AC3C81">
        <w:t>, pasi p</w:t>
      </w:r>
      <w:r w:rsidR="00AA0B6E" w:rsidRPr="00AC3C81">
        <w:t>ë</w:t>
      </w:r>
      <w:r w:rsidR="001F0F95" w:rsidRPr="00AC3C81">
        <w:t>r k</w:t>
      </w:r>
      <w:r w:rsidR="00AA0B6E" w:rsidRPr="00AC3C81">
        <w:t>ë</w:t>
      </w:r>
      <w:r w:rsidR="001F0F95" w:rsidRPr="00AC3C81">
        <w:t>t</w:t>
      </w:r>
      <w:r w:rsidR="00AA0B6E" w:rsidRPr="00AC3C81">
        <w:t>ë</w:t>
      </w:r>
      <w:r w:rsidR="001F0F95" w:rsidRPr="00AC3C81">
        <w:t xml:space="preserve"> program </w:t>
      </w:r>
      <w:r w:rsidR="00856C3B">
        <w:t>p</w:t>
      </w:r>
      <w:r w:rsidR="00E05A04">
        <w:t>ë</w:t>
      </w:r>
      <w:r w:rsidR="00856C3B">
        <w:t>r 4</w:t>
      </w:r>
      <w:r w:rsidR="00A73B98">
        <w:t>-</w:t>
      </w:r>
      <w:r w:rsidR="00856C3B">
        <w:t>mujorin e par</w:t>
      </w:r>
      <w:r w:rsidR="003B6A0D">
        <w:t>ë</w:t>
      </w:r>
      <w:r w:rsidR="00A73B98">
        <w:t xml:space="preserve"> t</w:t>
      </w:r>
      <w:r w:rsidR="003B6A0D">
        <w:t>ë</w:t>
      </w:r>
      <w:r w:rsidR="00A73B98">
        <w:t xml:space="preserve"> vitit </w:t>
      </w:r>
      <w:r w:rsidR="00856C3B">
        <w:t>2021</w:t>
      </w:r>
      <w:r w:rsidR="000839C0">
        <w:t>,</w:t>
      </w:r>
      <w:r w:rsidR="00856C3B">
        <w:t xml:space="preserve"> </w:t>
      </w:r>
      <w:r w:rsidR="001F0F95" w:rsidRPr="00AC3C81">
        <w:t>jan</w:t>
      </w:r>
      <w:r w:rsidR="00AA0B6E" w:rsidRPr="00AC3C81">
        <w:t>ë</w:t>
      </w:r>
      <w:r w:rsidR="001F0F95" w:rsidRPr="00AC3C81">
        <w:t xml:space="preserve"> gjithsej </w:t>
      </w:r>
      <w:r w:rsidR="00856C3B">
        <w:rPr>
          <w:b/>
        </w:rPr>
        <w:t xml:space="preserve">27 vende vakant </w:t>
      </w:r>
      <w:r w:rsidR="00856C3B" w:rsidRPr="00856C3B">
        <w:t xml:space="preserve">në institucionet </w:t>
      </w:r>
      <w:r w:rsidR="001F0F95" w:rsidRPr="00AC3C81">
        <w:t>si m</w:t>
      </w:r>
      <w:r w:rsidR="00AA0B6E" w:rsidRPr="00AC3C81">
        <w:t>ë</w:t>
      </w:r>
      <w:r w:rsidR="001F0F95" w:rsidRPr="00AC3C81">
        <w:t xml:space="preserve"> posht</w:t>
      </w:r>
      <w:r w:rsidR="00AA0B6E" w:rsidRPr="00AC3C81">
        <w:t>ë</w:t>
      </w:r>
      <w:r w:rsidR="001F0F95" w:rsidRPr="00AC3C81">
        <w:t>:</w:t>
      </w:r>
    </w:p>
    <w:p w14:paraId="17E30BC3" w14:textId="77777777" w:rsidR="001F0F95" w:rsidRPr="00AC3C81" w:rsidRDefault="001F0F95" w:rsidP="008864CD">
      <w:pPr>
        <w:spacing w:line="276" w:lineRule="auto"/>
        <w:jc w:val="both"/>
      </w:pPr>
    </w:p>
    <w:p w14:paraId="7C46E6BE" w14:textId="77777777" w:rsidR="00F90E3C" w:rsidRPr="00AC3C81" w:rsidRDefault="001F0F95" w:rsidP="008864CD">
      <w:pPr>
        <w:pStyle w:val="ListParagraph"/>
        <w:numPr>
          <w:ilvl w:val="0"/>
          <w:numId w:val="26"/>
        </w:numPr>
        <w:spacing w:line="276" w:lineRule="auto"/>
        <w:jc w:val="both"/>
      </w:pPr>
      <w:r w:rsidRPr="00AC3C81">
        <w:t>Aparati i Ministris</w:t>
      </w:r>
      <w:r w:rsidR="00AA0B6E" w:rsidRPr="00AC3C81">
        <w:t>ë</w:t>
      </w:r>
      <w:r w:rsidRPr="00AC3C81">
        <w:t xml:space="preserve"> </w:t>
      </w:r>
      <w:r w:rsidR="00927734" w:rsidRPr="00AC3C81">
        <w:t xml:space="preserve"> </w:t>
      </w:r>
      <w:r w:rsidRPr="00AC3C81">
        <w:t xml:space="preserve">19 vende vakante </w:t>
      </w:r>
    </w:p>
    <w:p w14:paraId="470EFBFD" w14:textId="77777777" w:rsidR="001F0F95" w:rsidRPr="00AC3C81" w:rsidRDefault="001F0F95" w:rsidP="008864CD">
      <w:pPr>
        <w:pStyle w:val="ListParagraph"/>
        <w:numPr>
          <w:ilvl w:val="0"/>
          <w:numId w:val="26"/>
        </w:numPr>
        <w:spacing w:line="276" w:lineRule="auto"/>
        <w:jc w:val="both"/>
      </w:pPr>
      <w:r w:rsidRPr="00AC3C81">
        <w:t>Agjensia Komb</w:t>
      </w:r>
      <w:r w:rsidR="00AA0B6E" w:rsidRPr="00AC3C81">
        <w:t>ë</w:t>
      </w:r>
      <w:r w:rsidRPr="00AC3C81">
        <w:t>tare e Falimentimit 3 vende vakante</w:t>
      </w:r>
    </w:p>
    <w:p w14:paraId="24E5E138" w14:textId="77777777" w:rsidR="001F0F95" w:rsidRPr="00AC3C81" w:rsidRDefault="001F0F95" w:rsidP="008864CD">
      <w:pPr>
        <w:pStyle w:val="ListParagraph"/>
        <w:numPr>
          <w:ilvl w:val="0"/>
          <w:numId w:val="26"/>
        </w:numPr>
        <w:spacing w:line="276" w:lineRule="auto"/>
        <w:jc w:val="both"/>
      </w:pPr>
      <w:r w:rsidRPr="00AC3C81">
        <w:t>Arkiva Shtet</w:t>
      </w:r>
      <w:r w:rsidR="00AA0B6E" w:rsidRPr="00AC3C81">
        <w:t>ë</w:t>
      </w:r>
      <w:r w:rsidRPr="00AC3C81">
        <w:t>rore e Sistemit Gjyq</w:t>
      </w:r>
      <w:r w:rsidR="00AA0B6E" w:rsidRPr="00AC3C81">
        <w:t>ë</w:t>
      </w:r>
      <w:r w:rsidRPr="00AC3C81">
        <w:t>sor 2 vende vakante</w:t>
      </w:r>
    </w:p>
    <w:p w14:paraId="21FDDFB0" w14:textId="77777777" w:rsidR="001F0F95" w:rsidRPr="00AC3C81" w:rsidRDefault="001F0F95" w:rsidP="008864CD">
      <w:pPr>
        <w:pStyle w:val="ListParagraph"/>
        <w:numPr>
          <w:ilvl w:val="0"/>
          <w:numId w:val="26"/>
        </w:numPr>
        <w:spacing w:line="276" w:lineRule="auto"/>
        <w:jc w:val="both"/>
      </w:pPr>
      <w:r w:rsidRPr="00AC3C81">
        <w:t>Qendra p</w:t>
      </w:r>
      <w:r w:rsidR="00AA0B6E" w:rsidRPr="00AC3C81">
        <w:t>ë</w:t>
      </w:r>
      <w:r w:rsidRPr="00AC3C81">
        <w:t>r Parandalimin e Krimeve t</w:t>
      </w:r>
      <w:r w:rsidR="00AA0B6E" w:rsidRPr="00AC3C81">
        <w:t>ë</w:t>
      </w:r>
      <w:r w:rsidRPr="00AC3C81">
        <w:t xml:space="preserve"> t</w:t>
      </w:r>
      <w:r w:rsidR="00AA0B6E" w:rsidRPr="00AC3C81">
        <w:t>ë</w:t>
      </w:r>
      <w:r w:rsidRPr="00AC3C81">
        <w:t xml:space="preserve"> Miturve dhe t</w:t>
      </w:r>
      <w:r w:rsidR="00AA0B6E" w:rsidRPr="00AC3C81">
        <w:t>ë</w:t>
      </w:r>
      <w:r w:rsidRPr="00AC3C81">
        <w:t xml:space="preserve"> Rinjve 3 vende vakante</w:t>
      </w:r>
    </w:p>
    <w:p w14:paraId="237B1B36" w14:textId="77777777" w:rsidR="001F0F95" w:rsidRPr="00AC3C81" w:rsidRDefault="001F0F95" w:rsidP="008864CD">
      <w:pPr>
        <w:spacing w:line="276" w:lineRule="auto"/>
        <w:jc w:val="both"/>
      </w:pPr>
    </w:p>
    <w:p w14:paraId="44CFA9E7" w14:textId="77777777" w:rsidR="001F0F95" w:rsidRPr="00AC3C81" w:rsidRDefault="001F0F95" w:rsidP="008864CD">
      <w:pPr>
        <w:spacing w:line="276" w:lineRule="auto"/>
        <w:jc w:val="both"/>
      </w:pPr>
      <w:r w:rsidRPr="00AC3C81">
        <w:t>Qendra p</w:t>
      </w:r>
      <w:r w:rsidR="00AA0B6E" w:rsidRPr="00AC3C81">
        <w:t>ë</w:t>
      </w:r>
      <w:r w:rsidRPr="00AC3C81">
        <w:t>r Parandalimin e Krimeve t</w:t>
      </w:r>
      <w:r w:rsidR="00AA0B6E" w:rsidRPr="00AC3C81">
        <w:t>ë</w:t>
      </w:r>
      <w:r w:rsidRPr="00AC3C81">
        <w:t xml:space="preserve"> t</w:t>
      </w:r>
      <w:r w:rsidR="00AA0B6E" w:rsidRPr="00AC3C81">
        <w:t>ë</w:t>
      </w:r>
      <w:r w:rsidRPr="00AC3C81">
        <w:t xml:space="preserve"> Miturve dhe t</w:t>
      </w:r>
      <w:r w:rsidR="00AA0B6E" w:rsidRPr="00AC3C81">
        <w:t>ë</w:t>
      </w:r>
      <w:r w:rsidRPr="00AC3C81">
        <w:t xml:space="preserve"> Rinjve </w:t>
      </w:r>
      <w:r w:rsidR="00AA0B6E" w:rsidRPr="00AC3C81">
        <w:t>ë</w:t>
      </w:r>
      <w:r w:rsidRPr="00AC3C81">
        <w:t>sht</w:t>
      </w:r>
      <w:r w:rsidR="00AA0B6E" w:rsidRPr="00AC3C81">
        <w:t>ë</w:t>
      </w:r>
      <w:r w:rsidRPr="00AC3C81">
        <w:t xml:space="preserve"> plot</w:t>
      </w:r>
      <w:r w:rsidR="00AA0B6E" w:rsidRPr="00AC3C81">
        <w:t>ë</w:t>
      </w:r>
      <w:r w:rsidRPr="00AC3C81">
        <w:t>suar me staf n</w:t>
      </w:r>
      <w:r w:rsidR="00AA0B6E" w:rsidRPr="00AC3C81">
        <w:t>ë</w:t>
      </w:r>
      <w:r w:rsidRPr="00AC3C81">
        <w:t xml:space="preserve"> muaji</w:t>
      </w:r>
      <w:r w:rsidR="00767832">
        <w:t>n</w:t>
      </w:r>
      <w:r w:rsidRPr="00AC3C81">
        <w:t xml:space="preserve"> </w:t>
      </w:r>
      <w:r w:rsidR="005238FA">
        <w:t>Prill</w:t>
      </w:r>
      <w:r w:rsidR="00C27668" w:rsidRPr="00AC3C81">
        <w:t xml:space="preserve"> 2021.</w:t>
      </w:r>
    </w:p>
    <w:p w14:paraId="6DB5E11A" w14:textId="77777777" w:rsidR="00C27668" w:rsidRPr="00AC3C81" w:rsidRDefault="00C27668" w:rsidP="008864CD">
      <w:pPr>
        <w:spacing w:line="276" w:lineRule="auto"/>
        <w:jc w:val="both"/>
      </w:pPr>
    </w:p>
    <w:p w14:paraId="758988A5" w14:textId="76927122" w:rsidR="00C7600C" w:rsidRPr="00AC3C81" w:rsidRDefault="00927734" w:rsidP="008864CD">
      <w:pPr>
        <w:spacing w:line="276" w:lineRule="auto"/>
        <w:jc w:val="both"/>
      </w:pPr>
      <w:r w:rsidRPr="00AC3C81">
        <w:rPr>
          <w:b/>
        </w:rPr>
        <w:t xml:space="preserve">Shpenzimet operative </w:t>
      </w:r>
      <w:r w:rsidRPr="00AC3C81">
        <w:t xml:space="preserve">janë realizuar në masën </w:t>
      </w:r>
      <w:r w:rsidR="00C27668" w:rsidRPr="006B4798">
        <w:rPr>
          <w:b/>
        </w:rPr>
        <w:t>4</w:t>
      </w:r>
      <w:r w:rsidR="00567376" w:rsidRPr="006B4798">
        <w:rPr>
          <w:b/>
        </w:rPr>
        <w:t>5</w:t>
      </w:r>
      <w:r w:rsidRPr="006B4798">
        <w:rPr>
          <w:b/>
        </w:rPr>
        <w:t>%.</w:t>
      </w:r>
      <w:r w:rsidRPr="00AC3C81">
        <w:t xml:space="preserve"> </w:t>
      </w:r>
      <w:r w:rsidR="00787E1B" w:rsidRPr="00AC3C81">
        <w:t>Shpenzimet p</w:t>
      </w:r>
      <w:r w:rsidR="00AA0B6E" w:rsidRPr="00AC3C81">
        <w:t>ë</w:t>
      </w:r>
      <w:r w:rsidR="00787E1B" w:rsidRPr="00AC3C81">
        <w:t>r mallra dhe sh</w:t>
      </w:r>
      <w:r w:rsidR="00AA0B6E" w:rsidRPr="00AC3C81">
        <w:t>ë</w:t>
      </w:r>
      <w:r w:rsidR="00787E1B" w:rsidRPr="00AC3C81">
        <w:t>rbime p</w:t>
      </w:r>
      <w:r w:rsidR="00AA0B6E" w:rsidRPr="00AC3C81">
        <w:t>ë</w:t>
      </w:r>
      <w:r w:rsidR="00A73B98">
        <w:t>r A</w:t>
      </w:r>
      <w:r w:rsidR="00787E1B" w:rsidRPr="00AC3C81">
        <w:t xml:space="preserve">paratin </w:t>
      </w:r>
      <w:r w:rsidR="00A73B98">
        <w:t>e Ministris</w:t>
      </w:r>
      <w:r w:rsidR="003B6A0D">
        <w:t>ë</w:t>
      </w:r>
      <w:r w:rsidR="00A73B98">
        <w:t xml:space="preserve"> </w:t>
      </w:r>
      <w:r w:rsidR="00787E1B" w:rsidRPr="00AC3C81">
        <w:t>z</w:t>
      </w:r>
      <w:r w:rsidR="00AA0B6E" w:rsidRPr="00AC3C81">
        <w:t>ë</w:t>
      </w:r>
      <w:r w:rsidR="00787E1B" w:rsidRPr="00AC3C81">
        <w:t>n</w:t>
      </w:r>
      <w:r w:rsidR="00AA0B6E" w:rsidRPr="00AC3C81">
        <w:t>ë</w:t>
      </w:r>
      <w:r w:rsidR="00787E1B" w:rsidRPr="00AC3C81">
        <w:t xml:space="preserve"> </w:t>
      </w:r>
      <w:r w:rsidR="00787E1B" w:rsidRPr="006B4798">
        <w:rPr>
          <w:b/>
        </w:rPr>
        <w:t>94%</w:t>
      </w:r>
      <w:r w:rsidR="00787E1B" w:rsidRPr="00AC3C81">
        <w:t xml:space="preserve"> t</w:t>
      </w:r>
      <w:r w:rsidR="00AA0B6E" w:rsidRPr="00AC3C81">
        <w:t>ë</w:t>
      </w:r>
      <w:r w:rsidR="00787E1B" w:rsidRPr="00AC3C81">
        <w:t xml:space="preserve"> fondit t</w:t>
      </w:r>
      <w:r w:rsidR="00AA0B6E" w:rsidRPr="00AC3C81">
        <w:t>ë</w:t>
      </w:r>
      <w:r w:rsidR="00787E1B" w:rsidRPr="00AC3C81">
        <w:t xml:space="preserve"> programit Planifikim, Menaxhim dhe Administrim. N</w:t>
      </w:r>
      <w:r w:rsidR="00AA0B6E" w:rsidRPr="00AC3C81">
        <w:t>ë</w:t>
      </w:r>
      <w:r w:rsidR="00787E1B" w:rsidRPr="00AC3C81">
        <w:t xml:space="preserve"> 4-mujorin e par</w:t>
      </w:r>
      <w:r w:rsidR="00AA0B6E" w:rsidRPr="00AC3C81">
        <w:t>ë</w:t>
      </w:r>
      <w:r w:rsidR="00787E1B" w:rsidRPr="00AC3C81">
        <w:t xml:space="preserve"> </w:t>
      </w:r>
      <w:r w:rsidR="00A73B98">
        <w:t>t</w:t>
      </w:r>
      <w:r w:rsidR="003B6A0D">
        <w:t>ë</w:t>
      </w:r>
      <w:r w:rsidR="00A73B98">
        <w:t xml:space="preserve"> vitit 2021 </w:t>
      </w:r>
      <w:r w:rsidR="00787E1B" w:rsidRPr="00AC3C81">
        <w:t>jan</w:t>
      </w:r>
      <w:r w:rsidR="00AA0B6E" w:rsidRPr="00AC3C81">
        <w:t>ë</w:t>
      </w:r>
      <w:r w:rsidR="00787E1B" w:rsidRPr="00AC3C81">
        <w:t xml:space="preserve"> realizuar disa procedura</w:t>
      </w:r>
      <w:r w:rsidR="00FA192C">
        <w:t xml:space="preserve"> prokurimi</w:t>
      </w:r>
      <w:r w:rsidR="00787E1B" w:rsidRPr="00AC3C81">
        <w:t xml:space="preserve"> </w:t>
      </w:r>
      <w:r w:rsidR="00505451">
        <w:t>p</w:t>
      </w:r>
      <w:r w:rsidR="00AA0B6E" w:rsidRPr="00AC3C81">
        <w:t>ë</w:t>
      </w:r>
      <w:r w:rsidR="00505451">
        <w:t>r</w:t>
      </w:r>
      <w:r w:rsidR="00787E1B" w:rsidRPr="00AC3C81">
        <w:t xml:space="preserve"> </w:t>
      </w:r>
      <w:r w:rsidR="00505451">
        <w:t xml:space="preserve">të cilat </w:t>
      </w:r>
      <w:r w:rsidR="00787E1B" w:rsidRPr="00AC3C81">
        <w:t>jan</w:t>
      </w:r>
      <w:r w:rsidR="00AA0B6E" w:rsidRPr="00AC3C81">
        <w:t>ë</w:t>
      </w:r>
      <w:r w:rsidR="00505451">
        <w:t xml:space="preserve"> lidhur kontratat</w:t>
      </w:r>
      <w:r w:rsidR="00A73B98">
        <w:t>dhe jan</w:t>
      </w:r>
      <w:r w:rsidR="003B6A0D">
        <w:t>ë</w:t>
      </w:r>
      <w:r w:rsidR="00A73B98">
        <w:t xml:space="preserve"> t</w:t>
      </w:r>
      <w:r w:rsidR="003B6A0D">
        <w:t>ë</w:t>
      </w:r>
      <w:r w:rsidR="00A73B98">
        <w:t xml:space="preserve"> obliguara n</w:t>
      </w:r>
      <w:r w:rsidR="003B6A0D">
        <w:t>ë</w:t>
      </w:r>
      <w:r w:rsidR="00A73B98">
        <w:t xml:space="preserve"> thesar</w:t>
      </w:r>
      <w:r w:rsidR="00505451">
        <w:t xml:space="preserve"> për:</w:t>
      </w:r>
      <w:r w:rsidR="00505451" w:rsidRPr="00505451">
        <w:t xml:space="preserve"> </w:t>
      </w:r>
      <w:r w:rsidR="00505451" w:rsidRPr="00AC3C81">
        <w:t>material</w:t>
      </w:r>
      <w:r w:rsidR="00505451">
        <w:t>e</w:t>
      </w:r>
      <w:r w:rsidR="00505451" w:rsidRPr="00AC3C81">
        <w:t xml:space="preserve"> kancelarie, lëndë djegëse, mirëmbajtje të automjeteve</w:t>
      </w:r>
      <w:r w:rsidR="00505451">
        <w:t xml:space="preserve"> dhe </w:t>
      </w:r>
      <w:r w:rsidR="00787E1B" w:rsidRPr="00AC3C81">
        <w:t>jan</w:t>
      </w:r>
      <w:r w:rsidR="00AA0B6E" w:rsidRPr="00AC3C81">
        <w:t>ë</w:t>
      </w:r>
      <w:r w:rsidR="00787E1B" w:rsidRPr="00AC3C81">
        <w:t xml:space="preserve"> t</w:t>
      </w:r>
      <w:r w:rsidR="00AA0B6E" w:rsidRPr="00AC3C81">
        <w:t>ë</w:t>
      </w:r>
      <w:r w:rsidR="00787E1B" w:rsidRPr="00AC3C81">
        <w:t xml:space="preserve"> obliguara n</w:t>
      </w:r>
      <w:r w:rsidR="00AA0B6E" w:rsidRPr="00AC3C81">
        <w:t>ë</w:t>
      </w:r>
      <w:r w:rsidR="00787E1B" w:rsidRPr="00AC3C81">
        <w:t xml:space="preserve"> thesar</w:t>
      </w:r>
      <w:r w:rsidR="00505451">
        <w:t xml:space="preserve">. Këto kontrata </w:t>
      </w:r>
      <w:r w:rsidR="00787E1B" w:rsidRPr="00AC3C81">
        <w:t>do t</w:t>
      </w:r>
      <w:r w:rsidR="00AA0B6E" w:rsidRPr="00AC3C81">
        <w:t>ë</w:t>
      </w:r>
      <w:r w:rsidR="00787E1B" w:rsidRPr="00AC3C81">
        <w:t xml:space="preserve"> realizohen gjat</w:t>
      </w:r>
      <w:r w:rsidR="00AA0B6E" w:rsidRPr="00AC3C81">
        <w:t>ë</w:t>
      </w:r>
      <w:r w:rsidR="00787E1B" w:rsidRPr="00AC3C81">
        <w:t xml:space="preserve"> periudhave n</w:t>
      </w:r>
      <w:r w:rsidR="00AA0B6E" w:rsidRPr="00AC3C81">
        <w:t>ë</w:t>
      </w:r>
      <w:r w:rsidR="00787E1B" w:rsidRPr="00AC3C81">
        <w:t xml:space="preserve"> vijim.</w:t>
      </w:r>
    </w:p>
    <w:p w14:paraId="384C18DA" w14:textId="77777777" w:rsidR="00787E1B" w:rsidRPr="00AC3C81" w:rsidRDefault="00787E1B" w:rsidP="008864CD">
      <w:pPr>
        <w:spacing w:line="276" w:lineRule="auto"/>
        <w:jc w:val="both"/>
      </w:pPr>
    </w:p>
    <w:p w14:paraId="5A624739" w14:textId="0ECEA84E" w:rsidR="00787E1B" w:rsidRPr="00AC3C81" w:rsidRDefault="00787E1B" w:rsidP="008864CD">
      <w:pPr>
        <w:spacing w:line="276" w:lineRule="auto"/>
        <w:jc w:val="both"/>
      </w:pPr>
      <w:r w:rsidRPr="00AC3C81">
        <w:t>N</w:t>
      </w:r>
      <w:r w:rsidR="00AA0B6E" w:rsidRPr="00AC3C81">
        <w:t>ë</w:t>
      </w:r>
      <w:r w:rsidRPr="00AC3C81">
        <w:t xml:space="preserve"> shpenzimet ope</w:t>
      </w:r>
      <w:r w:rsidR="005238FA">
        <w:t>r</w:t>
      </w:r>
      <w:r w:rsidR="00FA192C">
        <w:t>ative janë planifikuar e</w:t>
      </w:r>
      <w:r w:rsidRPr="00AC3C81">
        <w:t>dhe transfertat korrente me jasht</w:t>
      </w:r>
      <w:r w:rsidR="005238FA">
        <w:t>ë</w:t>
      </w:r>
      <w:r w:rsidRPr="00AC3C81">
        <w:t xml:space="preserve"> vendit t</w:t>
      </w:r>
      <w:r w:rsidR="00AA0B6E" w:rsidRPr="00AC3C81">
        <w:t>ë</w:t>
      </w:r>
      <w:r w:rsidRPr="00AC3C81">
        <w:t xml:space="preserve"> cilat jan</w:t>
      </w:r>
      <w:r w:rsidR="00AA0B6E" w:rsidRPr="00AC3C81">
        <w:t>ë</w:t>
      </w:r>
      <w:r w:rsidRPr="00AC3C81">
        <w:t xml:space="preserve"> realizuar rreth </w:t>
      </w:r>
      <w:r w:rsidRPr="006B4798">
        <w:rPr>
          <w:b/>
        </w:rPr>
        <w:t>19 %</w:t>
      </w:r>
      <w:r w:rsidRPr="00AC3C81">
        <w:t xml:space="preserve">, nga </w:t>
      </w:r>
      <w:r w:rsidR="005238FA" w:rsidRPr="00FA192C">
        <w:rPr>
          <w:b/>
        </w:rPr>
        <w:t>8</w:t>
      </w:r>
      <w:r w:rsidR="00A73B98">
        <w:rPr>
          <w:b/>
        </w:rPr>
        <w:t>,000,000</w:t>
      </w:r>
      <w:r w:rsidRPr="00FA192C">
        <w:rPr>
          <w:b/>
        </w:rPr>
        <w:t xml:space="preserve"> lek</w:t>
      </w:r>
      <w:r w:rsidR="00AA0B6E" w:rsidRPr="00FA192C">
        <w:rPr>
          <w:b/>
        </w:rPr>
        <w:t>ë</w:t>
      </w:r>
      <w:r w:rsidRPr="00AC3C81">
        <w:t xml:space="preserve"> t</w:t>
      </w:r>
      <w:r w:rsidR="00AA0B6E" w:rsidRPr="00AC3C81">
        <w:t>ë</w:t>
      </w:r>
      <w:r w:rsidRPr="00AC3C81">
        <w:t xml:space="preserve"> planifikuara </w:t>
      </w:r>
      <w:r w:rsidR="005238FA">
        <w:t xml:space="preserve">për </w:t>
      </w:r>
      <w:r w:rsidR="00264215" w:rsidRPr="00264215">
        <w:rPr>
          <w:lang w:val="it-IT"/>
        </w:rPr>
        <w:t xml:space="preserve">4-mujorin e </w:t>
      </w:r>
      <w:r w:rsidR="00264215">
        <w:rPr>
          <w:lang w:val="it-IT"/>
        </w:rPr>
        <w:t>par</w:t>
      </w:r>
      <w:r w:rsidR="007C79D6">
        <w:rPr>
          <w:lang w:val="it-IT"/>
        </w:rPr>
        <w:t>ë</w:t>
      </w:r>
      <w:r w:rsidR="00264215" w:rsidRPr="00264215">
        <w:rPr>
          <w:lang w:val="it-IT"/>
        </w:rPr>
        <w:t xml:space="preserve"> t</w:t>
      </w:r>
      <w:r w:rsidR="007C79D6">
        <w:rPr>
          <w:lang w:val="it-IT"/>
        </w:rPr>
        <w:t>ë</w:t>
      </w:r>
      <w:r w:rsidR="00264215" w:rsidRPr="00264215">
        <w:rPr>
          <w:lang w:val="it-IT"/>
        </w:rPr>
        <w:t xml:space="preserve"> vitit 2021</w:t>
      </w:r>
      <w:r w:rsidR="00264215">
        <w:rPr>
          <w:lang w:val="it-IT"/>
        </w:rPr>
        <w:t xml:space="preserve"> </w:t>
      </w:r>
      <w:r w:rsidRPr="00AC3C81">
        <w:t>jan</w:t>
      </w:r>
      <w:r w:rsidR="00AA0B6E" w:rsidRPr="00AC3C81">
        <w:t>ë</w:t>
      </w:r>
      <w:r w:rsidRPr="00AC3C81">
        <w:t xml:space="preserve"> realizuar </w:t>
      </w:r>
      <w:r w:rsidRPr="00FA192C">
        <w:rPr>
          <w:b/>
        </w:rPr>
        <w:t>5,6</w:t>
      </w:r>
      <w:r w:rsidR="00A73B98">
        <w:rPr>
          <w:b/>
        </w:rPr>
        <w:t>00,000</w:t>
      </w:r>
      <w:r w:rsidRPr="00FA192C">
        <w:rPr>
          <w:b/>
        </w:rPr>
        <w:t xml:space="preserve"> lek</w:t>
      </w:r>
      <w:r w:rsidR="00AA0B6E" w:rsidRPr="00FA192C">
        <w:rPr>
          <w:b/>
        </w:rPr>
        <w:t>ë</w:t>
      </w:r>
      <w:r w:rsidRPr="00AC3C81">
        <w:t>. Pritet q</w:t>
      </w:r>
      <w:r w:rsidR="00AA0B6E" w:rsidRPr="00AC3C81">
        <w:t>ë</w:t>
      </w:r>
      <w:r w:rsidRPr="00AC3C81">
        <w:t xml:space="preserve"> n</w:t>
      </w:r>
      <w:r w:rsidR="00AA0B6E" w:rsidRPr="00AC3C81">
        <w:t>ë</w:t>
      </w:r>
      <w:r w:rsidRPr="00AC3C81">
        <w:t xml:space="preserve"> muajt n</w:t>
      </w:r>
      <w:r w:rsidR="00AA0B6E" w:rsidRPr="00AC3C81">
        <w:t>ë</w:t>
      </w:r>
      <w:r w:rsidRPr="00AC3C81">
        <w:t xml:space="preserve"> vijim t</w:t>
      </w:r>
      <w:r w:rsidR="00AA0B6E" w:rsidRPr="00AC3C81">
        <w:t>ë</w:t>
      </w:r>
      <w:r w:rsidRPr="00AC3C81">
        <w:t xml:space="preserve"> </w:t>
      </w:r>
      <w:r w:rsidR="0008703F" w:rsidRPr="00AC3C81">
        <w:t>likuid</w:t>
      </w:r>
      <w:r w:rsidR="00AB420D">
        <w:t>ohen</w:t>
      </w:r>
      <w:r w:rsidR="0008703F" w:rsidRPr="00AC3C81">
        <w:t xml:space="preserve"> </w:t>
      </w:r>
      <w:r w:rsidRPr="00AC3C81">
        <w:t xml:space="preserve">faturat </w:t>
      </w:r>
      <w:r w:rsidR="00575673">
        <w:t xml:space="preserve">të cilat do të paraqiten </w:t>
      </w:r>
      <w:r w:rsidRPr="00AC3C81">
        <w:t>p</w:t>
      </w:r>
      <w:r w:rsidR="00AA0B6E" w:rsidRPr="00AC3C81">
        <w:t>ë</w:t>
      </w:r>
      <w:r w:rsidRPr="00AC3C81">
        <w:t>r kuotat</w:t>
      </w:r>
      <w:r w:rsidR="0008703F" w:rsidRPr="00AC3C81">
        <w:t xml:space="preserve"> p</w:t>
      </w:r>
      <w:r w:rsidR="00D64850">
        <w:t>ë</w:t>
      </w:r>
      <w:r w:rsidR="0008703F" w:rsidRPr="00AC3C81">
        <w:t>r pjes</w:t>
      </w:r>
      <w:r w:rsidR="00D64850">
        <w:t>ë</w:t>
      </w:r>
      <w:r w:rsidR="0008703F" w:rsidRPr="00AC3C81">
        <w:t>marrje n</w:t>
      </w:r>
      <w:r w:rsidR="00D64850">
        <w:t>ë</w:t>
      </w:r>
      <w:r w:rsidR="0008703F" w:rsidRPr="00AC3C81">
        <w:t xml:space="preserve"> Organizatat e Huaja q</w:t>
      </w:r>
      <w:r w:rsidR="00D64850">
        <w:t>ë</w:t>
      </w:r>
      <w:r w:rsidR="0008703F" w:rsidRPr="00AC3C81">
        <w:t xml:space="preserve"> lidhen me fush</w:t>
      </w:r>
      <w:r w:rsidR="00D64850">
        <w:t>ë</w:t>
      </w:r>
      <w:r w:rsidR="0008703F" w:rsidRPr="00AC3C81">
        <w:t>n e veprimtaris</w:t>
      </w:r>
      <w:r w:rsidR="00D64850">
        <w:t>ë</w:t>
      </w:r>
      <w:r w:rsidR="0008703F" w:rsidRPr="00AC3C81">
        <w:t xml:space="preserve"> s</w:t>
      </w:r>
      <w:r w:rsidR="00D64850">
        <w:t>ë</w:t>
      </w:r>
      <w:r w:rsidR="0008703F" w:rsidRPr="00AC3C81">
        <w:t xml:space="preserve"> </w:t>
      </w:r>
      <w:r w:rsidR="00AB420D" w:rsidRPr="00AC3C81">
        <w:t>Ministri</w:t>
      </w:r>
      <w:r w:rsidR="00575673">
        <w:t>s</w:t>
      </w:r>
      <w:r w:rsidR="00AB420D">
        <w:t>ë</w:t>
      </w:r>
      <w:r w:rsidR="00AB420D" w:rsidRPr="00AC3C81">
        <w:t xml:space="preserve"> </w:t>
      </w:r>
      <w:r w:rsidR="00575673">
        <w:t>së</w:t>
      </w:r>
      <w:r w:rsidR="00AB420D" w:rsidRPr="00AC3C81">
        <w:t xml:space="preserve"> Drejt</w:t>
      </w:r>
      <w:r w:rsidR="00AB420D">
        <w:t>ë</w:t>
      </w:r>
      <w:r w:rsidR="00AB420D" w:rsidRPr="00AC3C81">
        <w:t>sis</w:t>
      </w:r>
      <w:r w:rsidR="00AB420D">
        <w:t>ë.</w:t>
      </w:r>
    </w:p>
    <w:p w14:paraId="0753425B" w14:textId="77777777" w:rsidR="00202E02" w:rsidRPr="00AC3C81" w:rsidRDefault="00202E02" w:rsidP="008864CD">
      <w:pPr>
        <w:spacing w:line="276" w:lineRule="auto"/>
        <w:jc w:val="both"/>
      </w:pPr>
    </w:p>
    <w:p w14:paraId="20255F13" w14:textId="77777777" w:rsidR="00B335FF" w:rsidRPr="00AC3C81" w:rsidRDefault="001C6F7C" w:rsidP="008864CD">
      <w:pPr>
        <w:spacing w:line="276" w:lineRule="auto"/>
        <w:jc w:val="both"/>
      </w:pPr>
      <w:r w:rsidRPr="00AC3C81">
        <w:t xml:space="preserve">Për </w:t>
      </w:r>
      <w:r w:rsidR="00264215" w:rsidRPr="00264215">
        <w:rPr>
          <w:lang w:val="it-IT"/>
        </w:rPr>
        <w:t xml:space="preserve">4-mujorin e </w:t>
      </w:r>
      <w:r w:rsidR="00264215">
        <w:rPr>
          <w:lang w:val="it-IT"/>
        </w:rPr>
        <w:t>par</w:t>
      </w:r>
      <w:r w:rsidR="007C79D6">
        <w:rPr>
          <w:lang w:val="it-IT"/>
        </w:rPr>
        <w:t>ë</w:t>
      </w:r>
      <w:r w:rsidR="00264215" w:rsidRPr="00264215">
        <w:rPr>
          <w:lang w:val="it-IT"/>
        </w:rPr>
        <w:t xml:space="preserve"> t</w:t>
      </w:r>
      <w:r w:rsidR="007C79D6">
        <w:rPr>
          <w:lang w:val="it-IT"/>
        </w:rPr>
        <w:t>ë</w:t>
      </w:r>
      <w:r w:rsidR="00264215" w:rsidRPr="00264215">
        <w:rPr>
          <w:lang w:val="it-IT"/>
        </w:rPr>
        <w:t xml:space="preserve"> vitit 2021</w:t>
      </w:r>
      <w:r w:rsidR="00264215">
        <w:rPr>
          <w:lang w:val="it-IT"/>
        </w:rPr>
        <w:t xml:space="preserve"> </w:t>
      </w:r>
      <w:r w:rsidRPr="00AC3C81">
        <w:t>n</w:t>
      </w:r>
      <w:r w:rsidR="00E11E22" w:rsidRPr="00AC3C81">
        <w:t>ë</w:t>
      </w:r>
      <w:r w:rsidR="008864CD">
        <w:t xml:space="preserve"> p</w:t>
      </w:r>
      <w:r w:rsidRPr="00AC3C81">
        <w:t xml:space="preserve">rogramin </w:t>
      </w:r>
      <w:r w:rsidRPr="00AC3C81">
        <w:rPr>
          <w:b/>
          <w:u w:val="single"/>
        </w:rPr>
        <w:t>“Planifikim, Menaxhim dhe Administrim”</w:t>
      </w:r>
      <w:r w:rsidRPr="00AC3C81">
        <w:t>, n</w:t>
      </w:r>
      <w:r w:rsidR="00FC3D3F" w:rsidRPr="00AC3C81">
        <w:t>ë</w:t>
      </w:r>
      <w:r w:rsidRPr="00AC3C81">
        <w:t xml:space="preserve"> funksion t</w:t>
      </w:r>
      <w:r w:rsidR="00E11E22" w:rsidRPr="00AC3C81">
        <w:t>ë</w:t>
      </w:r>
      <w:r w:rsidR="00C7600C" w:rsidRPr="00AC3C81">
        <w:t xml:space="preserve"> veprimtarisë kryesore dhe përmbushjen e objektivave të përcaktuara, </w:t>
      </w:r>
      <w:r w:rsidR="001E1348" w:rsidRPr="00AC3C81">
        <w:t>jan</w:t>
      </w:r>
      <w:r w:rsidR="006C06D1" w:rsidRPr="00AC3C81">
        <w:t>ë</w:t>
      </w:r>
      <w:r w:rsidR="001E1348" w:rsidRPr="00AC3C81">
        <w:t xml:space="preserve"> </w:t>
      </w:r>
      <w:r w:rsidR="00C7600C" w:rsidRPr="00AC3C81">
        <w:t xml:space="preserve">parashikuar </w:t>
      </w:r>
      <w:r w:rsidR="008864CD">
        <w:t xml:space="preserve">të realizohen </w:t>
      </w:r>
      <w:r w:rsidR="005238FA" w:rsidRPr="008864CD">
        <w:rPr>
          <w:b/>
        </w:rPr>
        <w:t>6</w:t>
      </w:r>
      <w:r w:rsidR="005B1F22" w:rsidRPr="008864CD">
        <w:rPr>
          <w:b/>
        </w:rPr>
        <w:t xml:space="preserve"> </w:t>
      </w:r>
      <w:r w:rsidR="00C7600C" w:rsidRPr="00AC3C81">
        <w:t>produkte</w:t>
      </w:r>
      <w:r w:rsidR="0074644A" w:rsidRPr="00AC3C81">
        <w:t xml:space="preserve"> p</w:t>
      </w:r>
      <w:r w:rsidR="00F55DD9" w:rsidRPr="00AC3C81">
        <w:t>ë</w:t>
      </w:r>
      <w:r w:rsidR="0074644A" w:rsidRPr="00AC3C81">
        <w:t>r shpenzimet korrente</w:t>
      </w:r>
      <w:r w:rsidRPr="00AC3C81">
        <w:t>.</w:t>
      </w:r>
      <w:r w:rsidR="00F90580" w:rsidRPr="00AC3C81">
        <w:t xml:space="preserve"> </w:t>
      </w:r>
    </w:p>
    <w:p w14:paraId="54BD105A" w14:textId="77777777" w:rsidR="002410FD" w:rsidRPr="00AC3C81" w:rsidRDefault="002410FD" w:rsidP="00555699">
      <w:pPr>
        <w:spacing w:line="276" w:lineRule="auto"/>
        <w:jc w:val="both"/>
      </w:pPr>
    </w:p>
    <w:p w14:paraId="74292C3A" w14:textId="77777777" w:rsidR="001C7047" w:rsidRPr="00AC3C81" w:rsidRDefault="0056704E" w:rsidP="00555699">
      <w:pPr>
        <w:spacing w:line="276" w:lineRule="auto"/>
        <w:jc w:val="both"/>
      </w:pPr>
      <w:r w:rsidRPr="00CB6657">
        <w:t>Produket sipas institucioneve janë analizuar si më poshtë:</w:t>
      </w:r>
    </w:p>
    <w:p w14:paraId="6A929D9C" w14:textId="77777777" w:rsidR="002410FD" w:rsidRPr="00AC3C81" w:rsidRDefault="002410FD" w:rsidP="00555699">
      <w:pPr>
        <w:spacing w:line="276" w:lineRule="auto"/>
        <w:jc w:val="both"/>
        <w:rPr>
          <w:b/>
          <w:u w:val="single"/>
        </w:rPr>
      </w:pPr>
    </w:p>
    <w:p w14:paraId="15B56349" w14:textId="77777777" w:rsidR="00B335FF" w:rsidRPr="00AC3C81" w:rsidRDefault="0056704E" w:rsidP="007119BD">
      <w:pPr>
        <w:tabs>
          <w:tab w:val="left" w:pos="90"/>
        </w:tabs>
        <w:spacing w:line="276" w:lineRule="auto"/>
        <w:jc w:val="both"/>
      </w:pPr>
      <w:r w:rsidRPr="00AC3C81">
        <w:rPr>
          <w:b/>
          <w:u w:val="single"/>
        </w:rPr>
        <w:t>Aparati i Ministris</w:t>
      </w:r>
      <w:r w:rsidR="005702BE" w:rsidRPr="00AC3C81">
        <w:rPr>
          <w:b/>
          <w:u w:val="single"/>
        </w:rPr>
        <w:t>ë</w:t>
      </w:r>
      <w:r w:rsidR="00CE25C3" w:rsidRPr="00AC3C81">
        <w:rPr>
          <w:b/>
          <w:u w:val="single"/>
        </w:rPr>
        <w:t>,</w:t>
      </w:r>
      <w:r w:rsidR="00CE25C3" w:rsidRPr="00AC3C81">
        <w:rPr>
          <w:b/>
        </w:rPr>
        <w:t xml:space="preserve"> </w:t>
      </w:r>
      <w:r w:rsidR="00CE25C3" w:rsidRPr="00AC3C81">
        <w:t>ka si objektiv hartimin e legjislacionit dhe p</w:t>
      </w:r>
      <w:r w:rsidR="005702BE" w:rsidRPr="00AC3C81">
        <w:t>ë</w:t>
      </w:r>
      <w:r w:rsidR="00A1591F" w:rsidRPr="00AC3C81">
        <w:t>rgatitjen</w:t>
      </w:r>
      <w:r w:rsidR="00CE25C3" w:rsidRPr="00AC3C81">
        <w:t xml:space="preserve"> e projektakteve n</w:t>
      </w:r>
      <w:r w:rsidR="005702BE" w:rsidRPr="00AC3C81">
        <w:t>ë</w:t>
      </w:r>
      <w:r w:rsidR="00CE25C3" w:rsidRPr="00AC3C81">
        <w:t xml:space="preserve"> fush</w:t>
      </w:r>
      <w:r w:rsidR="005702BE" w:rsidRPr="00AC3C81">
        <w:t>ë</w:t>
      </w:r>
      <w:r w:rsidR="00B6111D" w:rsidRPr="00AC3C81">
        <w:t>n</w:t>
      </w:r>
      <w:r w:rsidR="00CE25C3" w:rsidRPr="00AC3C81">
        <w:t xml:space="preserve"> e p</w:t>
      </w:r>
      <w:r w:rsidR="005702BE" w:rsidRPr="00AC3C81">
        <w:t>ë</w:t>
      </w:r>
      <w:r w:rsidR="00CE25C3" w:rsidRPr="00AC3C81">
        <w:t>rgjegj</w:t>
      </w:r>
      <w:r w:rsidR="005702BE" w:rsidRPr="00AC3C81">
        <w:t>ë</w:t>
      </w:r>
      <w:r w:rsidR="00CE25C3" w:rsidRPr="00AC3C81">
        <w:t>sis</w:t>
      </w:r>
      <w:r w:rsidR="005702BE" w:rsidRPr="00AC3C81">
        <w:t>ë</w:t>
      </w:r>
      <w:r w:rsidR="00CE25C3" w:rsidRPr="00AC3C81">
        <w:t xml:space="preserve"> shtet</w:t>
      </w:r>
      <w:r w:rsidR="005702BE" w:rsidRPr="00AC3C81">
        <w:t>ë</w:t>
      </w:r>
      <w:r w:rsidR="00CE25C3" w:rsidRPr="00AC3C81">
        <w:t>rore t</w:t>
      </w:r>
      <w:r w:rsidR="005702BE" w:rsidRPr="00AC3C81">
        <w:t>ë</w:t>
      </w:r>
      <w:r w:rsidR="00D014D4" w:rsidRPr="00AC3C81">
        <w:t xml:space="preserve"> M</w:t>
      </w:r>
      <w:r w:rsidR="00CE25C3" w:rsidRPr="00AC3C81">
        <w:t>inistris</w:t>
      </w:r>
      <w:r w:rsidR="005702BE" w:rsidRPr="00AC3C81">
        <w:t>ë</w:t>
      </w:r>
      <w:r w:rsidR="00CE25C3" w:rsidRPr="00AC3C81">
        <w:t xml:space="preserve"> s</w:t>
      </w:r>
      <w:r w:rsidR="005702BE" w:rsidRPr="00AC3C81">
        <w:t>ë</w:t>
      </w:r>
      <w:r w:rsidR="00CE25C3" w:rsidRPr="00AC3C81">
        <w:t xml:space="preserve"> Drejt</w:t>
      </w:r>
      <w:r w:rsidR="005702BE" w:rsidRPr="00AC3C81">
        <w:t>ë</w:t>
      </w:r>
      <w:r w:rsidR="00CE25C3" w:rsidRPr="00AC3C81">
        <w:t>sis</w:t>
      </w:r>
      <w:r w:rsidR="005702BE" w:rsidRPr="00AC3C81">
        <w:t>ë</w:t>
      </w:r>
      <w:r w:rsidR="00CE25C3" w:rsidRPr="00AC3C81">
        <w:t xml:space="preserve"> dhe dh</w:t>
      </w:r>
      <w:r w:rsidR="005702BE" w:rsidRPr="00AC3C81">
        <w:t>ë</w:t>
      </w:r>
      <w:r w:rsidR="00A1591F" w:rsidRPr="00AC3C81">
        <w:t>nien</w:t>
      </w:r>
      <w:r w:rsidR="00CE25C3" w:rsidRPr="00AC3C81">
        <w:t xml:space="preserve"> e mendimit t</w:t>
      </w:r>
      <w:r w:rsidR="005702BE" w:rsidRPr="00AC3C81">
        <w:t>ë</w:t>
      </w:r>
      <w:r w:rsidR="00CE25C3" w:rsidRPr="00AC3C81">
        <w:t xml:space="preserve"> specializuar</w:t>
      </w:r>
      <w:r w:rsidR="00050595" w:rsidRPr="00AC3C81">
        <w:t xml:space="preserve"> p</w:t>
      </w:r>
      <w:r w:rsidR="00DB4D40" w:rsidRPr="00AC3C81">
        <w:t>ë</w:t>
      </w:r>
      <w:r w:rsidR="00264FF3">
        <w:t>r aktet l</w:t>
      </w:r>
      <w:r w:rsidR="00050595" w:rsidRPr="00AC3C81">
        <w:t>igjore dhe n</w:t>
      </w:r>
      <w:r w:rsidR="00DB4D40" w:rsidRPr="00AC3C81">
        <w:t>ë</w:t>
      </w:r>
      <w:r w:rsidR="00050595" w:rsidRPr="00AC3C81">
        <w:t>nligjore t</w:t>
      </w:r>
      <w:r w:rsidR="00DB4D40" w:rsidRPr="00AC3C81">
        <w:t>ë</w:t>
      </w:r>
      <w:r w:rsidR="00A1591F" w:rsidRPr="00AC3C81">
        <w:t xml:space="preserve"> ardhura </w:t>
      </w:r>
      <w:r w:rsidR="00050595" w:rsidRPr="00AC3C81">
        <w:t>nga M</w:t>
      </w:r>
      <w:r w:rsidR="00FC094B" w:rsidRPr="00AC3C81">
        <w:t>i</w:t>
      </w:r>
      <w:r w:rsidR="00050595" w:rsidRPr="00AC3C81">
        <w:t>nistrit</w:t>
      </w:r>
      <w:r w:rsidR="00DB4D40" w:rsidRPr="00AC3C81">
        <w:t>ë</w:t>
      </w:r>
      <w:r w:rsidR="00050595" w:rsidRPr="00AC3C81">
        <w:t xml:space="preserve"> e Linj</w:t>
      </w:r>
      <w:r w:rsidR="00DB4D40" w:rsidRPr="00AC3C81">
        <w:t>ë</w:t>
      </w:r>
      <w:r w:rsidR="00050595" w:rsidRPr="00AC3C81">
        <w:t>s</w:t>
      </w:r>
      <w:r w:rsidR="001D4B59" w:rsidRPr="00AC3C81">
        <w:t>, monitorimin e profesioneve t</w:t>
      </w:r>
      <w:r w:rsidR="00EF4197" w:rsidRPr="00AC3C81">
        <w:t>ë</w:t>
      </w:r>
      <w:r w:rsidR="001D4B59" w:rsidRPr="00AC3C81">
        <w:t xml:space="preserve"> lira</w:t>
      </w:r>
      <w:r w:rsidR="005B6184" w:rsidRPr="00AC3C81">
        <w:t xml:space="preserve"> dhe</w:t>
      </w:r>
      <w:r w:rsidR="00CE25C3" w:rsidRPr="00AC3C81">
        <w:t xml:space="preserve"> p</w:t>
      </w:r>
      <w:r w:rsidR="005702BE" w:rsidRPr="00AC3C81">
        <w:t>ë</w:t>
      </w:r>
      <w:r w:rsidR="00061F16" w:rsidRPr="00AC3C81">
        <w:t>rkthimet zyrtare</w:t>
      </w:r>
      <w:r w:rsidR="00CE25C3" w:rsidRPr="00AC3C81">
        <w:t xml:space="preserve"> n</w:t>
      </w:r>
      <w:r w:rsidR="005702BE" w:rsidRPr="00AC3C81">
        <w:t>ë</w:t>
      </w:r>
      <w:r w:rsidR="00CE25C3" w:rsidRPr="00AC3C81">
        <w:t xml:space="preserve"> fush</w:t>
      </w:r>
      <w:r w:rsidR="005702BE" w:rsidRPr="00AC3C81">
        <w:t>ë</w:t>
      </w:r>
      <w:r w:rsidR="00CE25C3" w:rsidRPr="00AC3C81">
        <w:t xml:space="preserve">n penale e civile. </w:t>
      </w:r>
    </w:p>
    <w:p w14:paraId="6AAE936D" w14:textId="77777777" w:rsidR="00A1591F" w:rsidRPr="00AC3C81" w:rsidRDefault="00A1591F" w:rsidP="00555699">
      <w:pPr>
        <w:spacing w:line="276" w:lineRule="auto"/>
        <w:jc w:val="both"/>
      </w:pPr>
    </w:p>
    <w:p w14:paraId="465AA75F" w14:textId="77777777" w:rsidR="001C7047" w:rsidRPr="00AC3C81" w:rsidRDefault="001702DC" w:rsidP="003E2511">
      <w:pPr>
        <w:pStyle w:val="ListParagraph"/>
        <w:numPr>
          <w:ilvl w:val="0"/>
          <w:numId w:val="15"/>
        </w:numPr>
        <w:spacing w:line="276" w:lineRule="auto"/>
        <w:jc w:val="both"/>
      </w:pPr>
      <w:r w:rsidRPr="00AC3C81">
        <w:t xml:space="preserve">Produkti </w:t>
      </w:r>
      <w:r w:rsidR="00EE4347" w:rsidRPr="00AC3C81">
        <w:t>i</w:t>
      </w:r>
      <w:r w:rsidRPr="00AC3C81">
        <w:t xml:space="preserve"> par</w:t>
      </w:r>
      <w:r w:rsidR="006C06D1" w:rsidRPr="00AC3C81">
        <w:t>ë</w:t>
      </w:r>
      <w:r w:rsidRPr="00AC3C81">
        <w:t xml:space="preserve"> </w:t>
      </w:r>
      <w:r w:rsidR="006C06D1" w:rsidRPr="00AC3C81">
        <w:t>ë</w:t>
      </w:r>
      <w:r w:rsidRPr="00AC3C81">
        <w:t>sht</w:t>
      </w:r>
      <w:r w:rsidR="006C06D1" w:rsidRPr="00AC3C81">
        <w:t>ë</w:t>
      </w:r>
      <w:r w:rsidRPr="00AC3C81">
        <w:t xml:space="preserve"> </w:t>
      </w:r>
      <w:r w:rsidR="00C7600C" w:rsidRPr="00AC3C81">
        <w:rPr>
          <w:b/>
        </w:rPr>
        <w:t>“</w:t>
      </w:r>
      <w:r w:rsidR="009C1890" w:rsidRPr="00AC3C81">
        <w:rPr>
          <w:b/>
          <w:bCs/>
        </w:rPr>
        <w:t>Projektligje dhe projektvendime të hartuara</w:t>
      </w:r>
      <w:r w:rsidR="00640BDA" w:rsidRPr="00AC3C81">
        <w:rPr>
          <w:b/>
          <w:bCs/>
        </w:rPr>
        <w:t xml:space="preserve"> dhe t</w:t>
      </w:r>
      <w:r w:rsidR="00DB4D40" w:rsidRPr="00AC3C81">
        <w:rPr>
          <w:b/>
          <w:bCs/>
        </w:rPr>
        <w:t>ë</w:t>
      </w:r>
      <w:r w:rsidR="00640BDA" w:rsidRPr="00AC3C81">
        <w:rPr>
          <w:b/>
          <w:bCs/>
        </w:rPr>
        <w:t xml:space="preserve"> vler</w:t>
      </w:r>
      <w:r w:rsidR="00DB4D40" w:rsidRPr="00AC3C81">
        <w:rPr>
          <w:b/>
          <w:bCs/>
        </w:rPr>
        <w:t>ë</w:t>
      </w:r>
      <w:r w:rsidR="00640BDA" w:rsidRPr="00AC3C81">
        <w:rPr>
          <w:b/>
          <w:bCs/>
        </w:rPr>
        <w:t>susara</w:t>
      </w:r>
      <w:r w:rsidR="005B1F22" w:rsidRPr="00AC3C81">
        <w:rPr>
          <w:b/>
        </w:rPr>
        <w:t>”</w:t>
      </w:r>
      <w:r w:rsidR="005B1F22" w:rsidRPr="00AC3C81">
        <w:t xml:space="preserve"> </w:t>
      </w:r>
      <w:r w:rsidR="0067267F" w:rsidRPr="00AC3C81">
        <w:t>për t</w:t>
      </w:r>
      <w:r w:rsidR="00CE0CF4" w:rsidRPr="00AC3C81">
        <w:t>ë</w:t>
      </w:r>
      <w:r w:rsidR="0067267F" w:rsidRPr="00AC3C81">
        <w:t xml:space="preserve"> cilin </w:t>
      </w:r>
      <w:r w:rsidR="005B1F22" w:rsidRPr="00AC3C81">
        <w:t>jan</w:t>
      </w:r>
      <w:r w:rsidR="00FA3335" w:rsidRPr="00AC3C81">
        <w:t>ë</w:t>
      </w:r>
      <w:r w:rsidR="005B1F22" w:rsidRPr="00AC3C81">
        <w:t xml:space="preserve"> planifikuar</w:t>
      </w:r>
      <w:r w:rsidR="00B95089" w:rsidRPr="00AC3C81">
        <w:t xml:space="preserve"> </w:t>
      </w:r>
      <w:r w:rsidR="00FF519F" w:rsidRPr="008864CD">
        <w:rPr>
          <w:b/>
        </w:rPr>
        <w:t>445</w:t>
      </w:r>
      <w:r w:rsidR="005B1F22" w:rsidRPr="00FF519F">
        <w:t xml:space="preserve"> </w:t>
      </w:r>
      <w:r w:rsidR="0067267F" w:rsidRPr="00FF519F">
        <w:t>dhe</w:t>
      </w:r>
      <w:r w:rsidR="005B1F22" w:rsidRPr="00FF519F">
        <w:t xml:space="preserve"> realizuar </w:t>
      </w:r>
      <w:r w:rsidR="00FF519F" w:rsidRPr="008864CD">
        <w:rPr>
          <w:b/>
        </w:rPr>
        <w:t>427</w:t>
      </w:r>
      <w:r w:rsidR="008171CC" w:rsidRPr="008864CD">
        <w:rPr>
          <w:b/>
        </w:rPr>
        <w:t xml:space="preserve"> </w:t>
      </w:r>
      <w:r w:rsidR="005B1F22" w:rsidRPr="008864CD">
        <w:rPr>
          <w:b/>
        </w:rPr>
        <w:t>akte ligjore dhe n</w:t>
      </w:r>
      <w:r w:rsidR="00FA3335" w:rsidRPr="008864CD">
        <w:rPr>
          <w:b/>
        </w:rPr>
        <w:t>ë</w:t>
      </w:r>
      <w:r w:rsidR="005B1F22" w:rsidRPr="008864CD">
        <w:rPr>
          <w:b/>
        </w:rPr>
        <w:t>nligjore</w:t>
      </w:r>
      <w:r w:rsidR="006127C5" w:rsidRPr="008864CD">
        <w:rPr>
          <w:b/>
        </w:rPr>
        <w:t>.</w:t>
      </w:r>
      <w:r w:rsidR="00BC0ABA" w:rsidRPr="00FF519F">
        <w:t xml:space="preserve"> </w:t>
      </w:r>
      <w:r w:rsidR="006127C5" w:rsidRPr="00FF519F">
        <w:t>Projekta</w:t>
      </w:r>
      <w:r w:rsidR="00BC0ABA" w:rsidRPr="00FF519F">
        <w:t>ktet p</w:t>
      </w:r>
      <w:r w:rsidR="00A47623" w:rsidRPr="00FF519F">
        <w:t>ë</w:t>
      </w:r>
      <w:r w:rsidR="00BC0ABA" w:rsidRPr="00FF519F">
        <w:t>r vler</w:t>
      </w:r>
      <w:r w:rsidR="00A47623" w:rsidRPr="00FF519F">
        <w:t>ë</w:t>
      </w:r>
      <w:r w:rsidR="00BC0ABA" w:rsidRPr="00FF519F">
        <w:t>sim vijn</w:t>
      </w:r>
      <w:r w:rsidR="00A47623" w:rsidRPr="00FF519F">
        <w:t>ë</w:t>
      </w:r>
      <w:r w:rsidR="00BC0ABA" w:rsidRPr="00FF519F">
        <w:t xml:space="preserve"> </w:t>
      </w:r>
      <w:r w:rsidR="006127C5" w:rsidRPr="00FF519F">
        <w:t xml:space="preserve">në Ministrinë e Drejtësisë </w:t>
      </w:r>
      <w:r w:rsidR="00BC0ABA" w:rsidRPr="00FF519F">
        <w:t>nga ministrit</w:t>
      </w:r>
      <w:r w:rsidR="00A47623" w:rsidRPr="00FF519F">
        <w:t>ë</w:t>
      </w:r>
      <w:r w:rsidR="00BC0ABA" w:rsidRPr="00FF519F">
        <w:t xml:space="preserve"> e linjave</w:t>
      </w:r>
      <w:r w:rsidR="006127C5" w:rsidRPr="00FF519F">
        <w:t xml:space="preserve"> dhe institucione t</w:t>
      </w:r>
      <w:r w:rsidR="0056704E" w:rsidRPr="00FF519F">
        <w:t>ë</w:t>
      </w:r>
      <w:r w:rsidR="006127C5" w:rsidRPr="00FF519F">
        <w:t xml:space="preserve"> tjera</w:t>
      </w:r>
      <w:r w:rsidR="00BC0ABA" w:rsidRPr="00FF519F">
        <w:t xml:space="preserve">. </w:t>
      </w:r>
      <w:r w:rsidR="00B6111D" w:rsidRPr="00FF519F">
        <w:t>T</w:t>
      </w:r>
      <w:r w:rsidR="003237CB" w:rsidRPr="00FF519F">
        <w:t>ë</w:t>
      </w:r>
      <w:r w:rsidR="00B6111D" w:rsidRPr="00FF519F">
        <w:t xml:space="preserve"> gjitha aktet e ardhura p</w:t>
      </w:r>
      <w:r w:rsidR="003237CB" w:rsidRPr="00FF519F">
        <w:t>ë</w:t>
      </w:r>
      <w:r w:rsidR="00B6111D" w:rsidRPr="00FF519F">
        <w:t>r vler</w:t>
      </w:r>
      <w:r w:rsidR="003237CB" w:rsidRPr="00FF519F">
        <w:t>ë</w:t>
      </w:r>
      <w:r w:rsidR="00B6111D" w:rsidRPr="00FF519F">
        <w:t>sim jan</w:t>
      </w:r>
      <w:r w:rsidR="003237CB" w:rsidRPr="00FF519F">
        <w:t>ë</w:t>
      </w:r>
      <w:r w:rsidR="00B6111D" w:rsidRPr="00FF519F">
        <w:t xml:space="preserve"> vler</w:t>
      </w:r>
      <w:r w:rsidR="003237CB" w:rsidRPr="00FF519F">
        <w:t>ë</w:t>
      </w:r>
      <w:r w:rsidR="00B6111D" w:rsidRPr="00FF519F">
        <w:t>suar nga specialist</w:t>
      </w:r>
      <w:r w:rsidR="003237CB" w:rsidRPr="00FF519F">
        <w:t>ë</w:t>
      </w:r>
      <w:r w:rsidR="00B6111D" w:rsidRPr="00FF519F">
        <w:t>t e Drejtoris</w:t>
      </w:r>
      <w:r w:rsidR="003237CB" w:rsidRPr="00FF519F">
        <w:t>ë</w:t>
      </w:r>
      <w:r w:rsidR="00B6111D" w:rsidRPr="00FF519F">
        <w:t xml:space="preserve"> s</w:t>
      </w:r>
      <w:r w:rsidR="003237CB" w:rsidRPr="00FF519F">
        <w:t>ë</w:t>
      </w:r>
      <w:r w:rsidR="00B6111D" w:rsidRPr="00FF519F">
        <w:t xml:space="preserve"> Vler</w:t>
      </w:r>
      <w:r w:rsidR="003237CB" w:rsidRPr="00FF519F">
        <w:t>ë</w:t>
      </w:r>
      <w:r w:rsidR="00B6111D" w:rsidRPr="00FF519F">
        <w:t xml:space="preserve">simit </w:t>
      </w:r>
      <w:r w:rsidR="00B6111D" w:rsidRPr="00AC3C81">
        <w:t>t</w:t>
      </w:r>
      <w:r w:rsidR="003237CB" w:rsidRPr="00AC3C81">
        <w:t>ë</w:t>
      </w:r>
      <w:r w:rsidR="00B6111D" w:rsidRPr="00AC3C81">
        <w:t xml:space="preserve"> Legjislacionit.</w:t>
      </w:r>
    </w:p>
    <w:p w14:paraId="1ED3BB22" w14:textId="77777777" w:rsidR="00A1591F" w:rsidRPr="00AC3C81" w:rsidRDefault="00A1591F" w:rsidP="00555699">
      <w:pPr>
        <w:pStyle w:val="ListParagraph"/>
        <w:spacing w:line="276" w:lineRule="auto"/>
        <w:jc w:val="both"/>
      </w:pPr>
    </w:p>
    <w:p w14:paraId="3BBED61A" w14:textId="77777777" w:rsidR="00061BA1" w:rsidRPr="00AC3C81" w:rsidRDefault="00B13002" w:rsidP="00061BA1">
      <w:pPr>
        <w:pStyle w:val="ListParagraph"/>
        <w:numPr>
          <w:ilvl w:val="0"/>
          <w:numId w:val="15"/>
        </w:numPr>
        <w:spacing w:line="276" w:lineRule="auto"/>
        <w:jc w:val="both"/>
      </w:pPr>
      <w:r w:rsidRPr="00AC3C81">
        <w:t xml:space="preserve">Produkti i </w:t>
      </w:r>
      <w:r w:rsidR="00B260BE" w:rsidRPr="00AC3C81">
        <w:t>dy</w:t>
      </w:r>
      <w:r w:rsidRPr="00AC3C81">
        <w:t>t</w:t>
      </w:r>
      <w:r w:rsidR="003C1172" w:rsidRPr="00AC3C81">
        <w:t>ë</w:t>
      </w:r>
      <w:r w:rsidRPr="00AC3C81">
        <w:t xml:space="preserve"> </w:t>
      </w:r>
      <w:r w:rsidRPr="00AC3C81">
        <w:rPr>
          <w:b/>
        </w:rPr>
        <w:t>“</w:t>
      </w:r>
      <w:r w:rsidR="003C1172" w:rsidRPr="00AC3C81">
        <w:rPr>
          <w:b/>
        </w:rPr>
        <w:t>Profesione të lira të monitoruara”</w:t>
      </w:r>
      <w:r w:rsidR="003C1172" w:rsidRPr="00AC3C81">
        <w:t xml:space="preserve">, </w:t>
      </w:r>
      <w:r w:rsidR="00F61B42" w:rsidRPr="00AC3C81">
        <w:t>vlerësohet nëpërmjet inspektimeve që  kryhen</w:t>
      </w:r>
      <w:r w:rsidR="003C1172" w:rsidRPr="00AC3C81">
        <w:t xml:space="preserve"> nga </w:t>
      </w:r>
      <w:r w:rsidR="00F61B42" w:rsidRPr="00AC3C81">
        <w:t>Drejtoria e Derregullimit, Lejeve, Licensave dhe Monitorimit</w:t>
      </w:r>
      <w:r w:rsidR="001D4B59" w:rsidRPr="00AC3C81">
        <w:t>.</w:t>
      </w:r>
      <w:r w:rsidR="003C1172" w:rsidRPr="00AC3C81">
        <w:t xml:space="preserve"> Për këtë produ</w:t>
      </w:r>
      <w:r w:rsidR="00F61B42" w:rsidRPr="00AC3C81">
        <w:t>k</w:t>
      </w:r>
      <w:r w:rsidR="003C1172" w:rsidRPr="00AC3C81">
        <w:t xml:space="preserve">t janë </w:t>
      </w:r>
      <w:r w:rsidR="00591C31" w:rsidRPr="00AC3C81">
        <w:t>realizuar</w:t>
      </w:r>
      <w:r w:rsidR="003C1172" w:rsidRPr="00AC3C81">
        <w:t xml:space="preserve"> </w:t>
      </w:r>
      <w:r w:rsidR="002D5709" w:rsidRPr="000B7CEC">
        <w:rPr>
          <w:b/>
        </w:rPr>
        <w:t>10</w:t>
      </w:r>
      <w:r w:rsidR="003C1172" w:rsidRPr="000B7CEC">
        <w:rPr>
          <w:b/>
        </w:rPr>
        <w:t xml:space="preserve"> inspektime</w:t>
      </w:r>
      <w:r w:rsidR="001D4B59" w:rsidRPr="00AC3C81">
        <w:t xml:space="preserve"> nga </w:t>
      </w:r>
      <w:r w:rsidR="002D5709" w:rsidRPr="000B7CEC">
        <w:rPr>
          <w:b/>
        </w:rPr>
        <w:t>4</w:t>
      </w:r>
      <w:r w:rsidR="001D4B59" w:rsidRPr="00AC3C81">
        <w:t xml:space="preserve"> t</w:t>
      </w:r>
      <w:r w:rsidR="00EF4197" w:rsidRPr="00AC3C81">
        <w:t>ë</w:t>
      </w:r>
      <w:r w:rsidR="001D4B59" w:rsidRPr="00AC3C81">
        <w:t xml:space="preserve"> planifikuar</w:t>
      </w:r>
      <w:r w:rsidR="00061BA1" w:rsidRPr="00AC3C81">
        <w:t xml:space="preserve">, kjo rritje e numrit të inspektimeve gjatë </w:t>
      </w:r>
      <w:r w:rsidR="002D5709" w:rsidRPr="00AC3C81">
        <w:t>periudh</w:t>
      </w:r>
      <w:r w:rsidR="00D64850">
        <w:t>ë</w:t>
      </w:r>
      <w:r w:rsidR="007B761A">
        <w:t>s 4-mujore vjen</w:t>
      </w:r>
      <w:r w:rsidR="002D5709" w:rsidRPr="00AC3C81">
        <w:t xml:space="preserve"> </w:t>
      </w:r>
      <w:r w:rsidR="00061BA1" w:rsidRPr="00AC3C81">
        <w:t>si rezultat</w:t>
      </w:r>
      <w:r w:rsidR="001D4B59" w:rsidRPr="00AC3C81">
        <w:t xml:space="preserve"> </w:t>
      </w:r>
      <w:r w:rsidR="00061BA1" w:rsidRPr="00AC3C81">
        <w:t xml:space="preserve">i </w:t>
      </w:r>
      <w:r w:rsidR="007B761A">
        <w:t xml:space="preserve">shtimit të </w:t>
      </w:r>
      <w:r w:rsidR="00061BA1" w:rsidRPr="00AC3C81">
        <w:t>ankesave të paraqitura pranë Ministrisë së Drejtësisë.</w:t>
      </w:r>
      <w:r w:rsidR="001D4B59" w:rsidRPr="00AC3C81">
        <w:t xml:space="preserve"> </w:t>
      </w:r>
      <w:r w:rsidR="005E2D99" w:rsidRPr="00AC3C81">
        <w:t>I</w:t>
      </w:r>
      <w:r w:rsidR="003C1172" w:rsidRPr="00AC3C81">
        <w:t xml:space="preserve">nspektimet </w:t>
      </w:r>
      <w:r w:rsidR="00061BA1" w:rsidRPr="00AC3C81">
        <w:t xml:space="preserve">nga kjo drejtori </w:t>
      </w:r>
      <w:r w:rsidR="003C1172" w:rsidRPr="00AC3C81">
        <w:t xml:space="preserve">kryhen në bazë </w:t>
      </w:r>
      <w:r w:rsidR="00F61B42" w:rsidRPr="00AC3C81">
        <w:t xml:space="preserve">planifikimi por edhe </w:t>
      </w:r>
      <w:r w:rsidR="00061BA1" w:rsidRPr="00AC3C81">
        <w:t>në bazë të</w:t>
      </w:r>
      <w:r w:rsidR="005C7A93" w:rsidRPr="00AC3C81">
        <w:t xml:space="preserve"> ankesave te p</w:t>
      </w:r>
      <w:r w:rsidR="00061BA1" w:rsidRPr="00AC3C81">
        <w:t>a</w:t>
      </w:r>
      <w:r w:rsidR="005C7A93" w:rsidRPr="00AC3C81">
        <w:t>ra</w:t>
      </w:r>
      <w:r w:rsidR="00061BA1" w:rsidRPr="00AC3C81">
        <w:t>qitura.</w:t>
      </w:r>
    </w:p>
    <w:p w14:paraId="2328799D" w14:textId="77777777" w:rsidR="00A1591F" w:rsidRPr="00AC3C81" w:rsidRDefault="00061BA1" w:rsidP="00061BA1">
      <w:pPr>
        <w:spacing w:line="276" w:lineRule="auto"/>
        <w:jc w:val="both"/>
      </w:pPr>
      <w:r w:rsidRPr="00AC3C81">
        <w:t xml:space="preserve"> </w:t>
      </w:r>
    </w:p>
    <w:p w14:paraId="62CE5187" w14:textId="77777777" w:rsidR="007119BD" w:rsidRDefault="00BC0ABA" w:rsidP="008864CD">
      <w:pPr>
        <w:pStyle w:val="ListParagraph"/>
        <w:numPr>
          <w:ilvl w:val="0"/>
          <w:numId w:val="15"/>
        </w:numPr>
        <w:spacing w:line="276" w:lineRule="auto"/>
        <w:jc w:val="both"/>
      </w:pPr>
      <w:r w:rsidRPr="007119BD">
        <w:t>Produkt</w:t>
      </w:r>
      <w:r w:rsidR="00561E12" w:rsidRPr="007119BD">
        <w:t>i</w:t>
      </w:r>
      <w:r w:rsidRPr="007119BD">
        <w:t xml:space="preserve"> </w:t>
      </w:r>
      <w:r w:rsidR="00561E12" w:rsidRPr="007119BD">
        <w:t xml:space="preserve">i </w:t>
      </w:r>
      <w:r w:rsidR="00B13002" w:rsidRPr="007119BD">
        <w:t>tret</w:t>
      </w:r>
      <w:r w:rsidR="006C06D1" w:rsidRPr="007119BD">
        <w:t>ë</w:t>
      </w:r>
      <w:r w:rsidR="00561E12" w:rsidRPr="007119BD">
        <w:t xml:space="preserve"> </w:t>
      </w:r>
      <w:r w:rsidR="00A47623" w:rsidRPr="007119BD">
        <w:t>ë</w:t>
      </w:r>
      <w:r w:rsidRPr="007119BD">
        <w:t>sht</w:t>
      </w:r>
      <w:r w:rsidR="00A47623" w:rsidRPr="007119BD">
        <w:t>ë</w:t>
      </w:r>
      <w:r w:rsidRPr="007119BD">
        <w:t xml:space="preserve"> </w:t>
      </w:r>
      <w:r w:rsidRPr="007119BD">
        <w:rPr>
          <w:b/>
        </w:rPr>
        <w:t>“</w:t>
      </w:r>
      <w:r w:rsidR="00B335FF" w:rsidRPr="007119BD">
        <w:rPr>
          <w:b/>
        </w:rPr>
        <w:t>P</w:t>
      </w:r>
      <w:r w:rsidR="00A47623" w:rsidRPr="007119BD">
        <w:rPr>
          <w:b/>
        </w:rPr>
        <w:t>ë</w:t>
      </w:r>
      <w:r w:rsidRPr="007119BD">
        <w:rPr>
          <w:b/>
        </w:rPr>
        <w:t>rkthime zyrtare t</w:t>
      </w:r>
      <w:r w:rsidR="00A47623" w:rsidRPr="007119BD">
        <w:rPr>
          <w:b/>
        </w:rPr>
        <w:t>ë</w:t>
      </w:r>
      <w:r w:rsidRPr="007119BD">
        <w:rPr>
          <w:b/>
        </w:rPr>
        <w:t xml:space="preserve"> kryera n</w:t>
      </w:r>
      <w:r w:rsidR="00A47623" w:rsidRPr="007119BD">
        <w:rPr>
          <w:b/>
        </w:rPr>
        <w:t>ë</w:t>
      </w:r>
      <w:r w:rsidRPr="007119BD">
        <w:rPr>
          <w:b/>
        </w:rPr>
        <w:t xml:space="preserve"> fush</w:t>
      </w:r>
      <w:r w:rsidR="00A47623" w:rsidRPr="007119BD">
        <w:rPr>
          <w:b/>
        </w:rPr>
        <w:t>ë</w:t>
      </w:r>
      <w:r w:rsidRPr="007119BD">
        <w:rPr>
          <w:b/>
        </w:rPr>
        <w:t>n penale</w:t>
      </w:r>
      <w:r w:rsidR="00B335FF" w:rsidRPr="007119BD">
        <w:rPr>
          <w:b/>
        </w:rPr>
        <w:t xml:space="preserve"> dhe civile</w:t>
      </w:r>
      <w:r w:rsidRPr="007119BD">
        <w:t xml:space="preserve">” nga </w:t>
      </w:r>
      <w:r w:rsidR="00787E1B" w:rsidRPr="00424F9B">
        <w:rPr>
          <w:b/>
        </w:rPr>
        <w:t>15</w:t>
      </w:r>
      <w:r w:rsidR="00050595" w:rsidRPr="00424F9B">
        <w:rPr>
          <w:b/>
        </w:rPr>
        <w:t>,</w:t>
      </w:r>
      <w:r w:rsidR="00787E1B" w:rsidRPr="00424F9B">
        <w:rPr>
          <w:b/>
        </w:rPr>
        <w:t>000</w:t>
      </w:r>
      <w:r w:rsidR="009F3F8F" w:rsidRPr="00424F9B">
        <w:rPr>
          <w:b/>
        </w:rPr>
        <w:t xml:space="preserve"> </w:t>
      </w:r>
      <w:r w:rsidR="001C6F7C" w:rsidRPr="00424F9B">
        <w:rPr>
          <w:b/>
        </w:rPr>
        <w:t xml:space="preserve">faqe </w:t>
      </w:r>
      <w:r w:rsidRPr="007119BD">
        <w:t>t</w:t>
      </w:r>
      <w:r w:rsidR="00A47623" w:rsidRPr="007119BD">
        <w:t>ë</w:t>
      </w:r>
      <w:r w:rsidR="001C6F7C" w:rsidRPr="007119BD">
        <w:t xml:space="preserve"> pl</w:t>
      </w:r>
      <w:r w:rsidRPr="007119BD">
        <w:t xml:space="preserve">anifikuara </w:t>
      </w:r>
      <w:r w:rsidR="001C6F7C" w:rsidRPr="007119BD">
        <w:t>p</w:t>
      </w:r>
      <w:r w:rsidR="00E11E22" w:rsidRPr="007119BD">
        <w:t>ë</w:t>
      </w:r>
      <w:r w:rsidR="001C6F7C" w:rsidRPr="007119BD">
        <w:t>r tu p</w:t>
      </w:r>
      <w:r w:rsidR="00E11E22" w:rsidRPr="007119BD">
        <w:t>ë</w:t>
      </w:r>
      <w:r w:rsidR="001C6F7C" w:rsidRPr="007119BD">
        <w:t xml:space="preserve">rkthyer </w:t>
      </w:r>
      <w:r w:rsidRPr="007119BD">
        <w:t>jan</w:t>
      </w:r>
      <w:r w:rsidR="00A47623" w:rsidRPr="007119BD">
        <w:t>ë</w:t>
      </w:r>
      <w:r w:rsidRPr="007119BD">
        <w:t xml:space="preserve"> realizuar </w:t>
      </w:r>
      <w:r w:rsidR="00787E1B" w:rsidRPr="00424F9B">
        <w:rPr>
          <w:b/>
        </w:rPr>
        <w:t>5</w:t>
      </w:r>
      <w:r w:rsidR="00F61B42" w:rsidRPr="00424F9B">
        <w:rPr>
          <w:b/>
        </w:rPr>
        <w:t>,</w:t>
      </w:r>
      <w:r w:rsidR="00787E1B" w:rsidRPr="00424F9B">
        <w:rPr>
          <w:b/>
        </w:rPr>
        <w:t>090</w:t>
      </w:r>
      <w:r w:rsidR="00F61B42" w:rsidRPr="00424F9B">
        <w:rPr>
          <w:b/>
        </w:rPr>
        <w:t xml:space="preserve"> </w:t>
      </w:r>
      <w:r w:rsidR="001C6F7C" w:rsidRPr="00424F9B">
        <w:rPr>
          <w:b/>
        </w:rPr>
        <w:t>faqe</w:t>
      </w:r>
      <w:r w:rsidR="001C6F7C" w:rsidRPr="007119BD">
        <w:t xml:space="preserve">. </w:t>
      </w:r>
      <w:r w:rsidR="007119BD" w:rsidRPr="007119BD">
        <w:t xml:space="preserve">Realizimi është në nivele të ulëta pasi </w:t>
      </w:r>
      <w:r w:rsidR="00784389">
        <w:t>s</w:t>
      </w:r>
      <w:r w:rsidR="007119BD" w:rsidRPr="007119BD">
        <w:t xml:space="preserve">ektori i </w:t>
      </w:r>
      <w:r w:rsidR="00784389">
        <w:t>p</w:t>
      </w:r>
      <w:r w:rsidR="007119BD" w:rsidRPr="007119BD">
        <w:t>erkthimeve b</w:t>
      </w:r>
      <w:r w:rsidR="007119BD">
        <w:t>ë</w:t>
      </w:r>
      <w:r w:rsidR="007119BD" w:rsidRPr="007119BD">
        <w:t>n kontrolli</w:t>
      </w:r>
      <w:r w:rsidR="00784389">
        <w:t>n</w:t>
      </w:r>
      <w:r w:rsidR="007119BD" w:rsidRPr="007119BD">
        <w:t xml:space="preserve"> e karakterereve dhe faqeve kompjuterike dhe verikon p</w:t>
      </w:r>
      <w:r w:rsidR="007119BD">
        <w:t>ë</w:t>
      </w:r>
      <w:r w:rsidR="007119BD" w:rsidRPr="007119BD">
        <w:t>rputhshm</w:t>
      </w:r>
      <w:r w:rsidR="007119BD">
        <w:t>ë</w:t>
      </w:r>
      <w:r w:rsidR="007119BD" w:rsidRPr="007119BD">
        <w:t>rin</w:t>
      </w:r>
      <w:r w:rsidR="007119BD">
        <w:t>ë</w:t>
      </w:r>
      <w:r w:rsidR="007119BD" w:rsidRPr="007119BD">
        <w:t xml:space="preserve"> me fatur</w:t>
      </w:r>
      <w:r w:rsidR="007119BD">
        <w:t>ë</w:t>
      </w:r>
      <w:r w:rsidR="007119BD" w:rsidRPr="007119BD">
        <w:t>n tatimore e cila paraqitet në sektorin e financës për tu likuiduar. Nga sektori i përkthimeve në Ministrinë e Drejtësisë k</w:t>
      </w:r>
      <w:r w:rsidR="00784389">
        <w:t>o</w:t>
      </w:r>
      <w:r w:rsidR="007119BD" w:rsidRPr="007119BD">
        <w:t xml:space="preserve">ordinohet puna që mos të sjellin vonesa për likuidimin e përkthyesve të jashtëm të liçensuar. </w:t>
      </w:r>
    </w:p>
    <w:p w14:paraId="19A7E7C2" w14:textId="77777777" w:rsidR="00F73D5B" w:rsidRDefault="00F73D5B" w:rsidP="00F73D5B">
      <w:pPr>
        <w:pStyle w:val="ListParagraph"/>
      </w:pPr>
    </w:p>
    <w:p w14:paraId="38BBDA06" w14:textId="77777777" w:rsidR="00F73D5B" w:rsidRPr="007119BD" w:rsidRDefault="00F73D5B" w:rsidP="00A73B98">
      <w:pPr>
        <w:pStyle w:val="ListParagraph"/>
        <w:spacing w:line="276" w:lineRule="auto"/>
        <w:jc w:val="both"/>
      </w:pPr>
    </w:p>
    <w:p w14:paraId="201A8B8D" w14:textId="77777777" w:rsidR="000373C3" w:rsidRPr="00AC3C81" w:rsidRDefault="000373C3" w:rsidP="007119BD">
      <w:pPr>
        <w:pStyle w:val="ListParagraph"/>
        <w:spacing w:line="276" w:lineRule="auto"/>
        <w:jc w:val="both"/>
      </w:pPr>
    </w:p>
    <w:p w14:paraId="35685C17" w14:textId="77777777" w:rsidR="00A1591F" w:rsidRPr="00AC3C81" w:rsidRDefault="000373C3" w:rsidP="00555699">
      <w:pPr>
        <w:spacing w:line="276" w:lineRule="auto"/>
        <w:jc w:val="both"/>
        <w:rPr>
          <w:b/>
          <w:u w:val="single"/>
        </w:rPr>
      </w:pPr>
      <w:r w:rsidRPr="00AC3C81">
        <w:rPr>
          <w:b/>
          <w:u w:val="single"/>
        </w:rPr>
        <w:t>Qendra për Parandalimin e Krimeve të të Miturve dhe të Rinjve</w:t>
      </w:r>
    </w:p>
    <w:p w14:paraId="7FA1BD36" w14:textId="77777777" w:rsidR="000373C3" w:rsidRPr="00AC3C81" w:rsidRDefault="000373C3" w:rsidP="00555699">
      <w:pPr>
        <w:spacing w:line="276" w:lineRule="auto"/>
        <w:jc w:val="both"/>
      </w:pPr>
    </w:p>
    <w:p w14:paraId="7AE4BF2B" w14:textId="77777777" w:rsidR="00E86B46" w:rsidRPr="0000703F" w:rsidRDefault="005E2D99" w:rsidP="00555699">
      <w:pPr>
        <w:pStyle w:val="ListParagraph"/>
        <w:numPr>
          <w:ilvl w:val="0"/>
          <w:numId w:val="15"/>
        </w:numPr>
        <w:spacing w:line="276" w:lineRule="auto"/>
        <w:jc w:val="both"/>
      </w:pPr>
      <w:r w:rsidRPr="00AC3C81">
        <w:t>Produkti</w:t>
      </w:r>
      <w:r w:rsidR="00B260BE" w:rsidRPr="00AC3C81">
        <w:t xml:space="preserve"> </w:t>
      </w:r>
      <w:r w:rsidR="007E7D1C" w:rsidRPr="00AC3C81">
        <w:rPr>
          <w:b/>
        </w:rPr>
        <w:t>“T</w:t>
      </w:r>
      <w:r w:rsidR="003E04EA" w:rsidRPr="00AC3C81">
        <w:rPr>
          <w:b/>
        </w:rPr>
        <w:t>ë mitur të trajtuar”,</w:t>
      </w:r>
      <w:r w:rsidRPr="00AC3C81">
        <w:t xml:space="preserve"> </w:t>
      </w:r>
      <w:r w:rsidR="00BC3510" w:rsidRPr="00AC3C81">
        <w:t>nuk ka realizim pasi Qendra p</w:t>
      </w:r>
      <w:r w:rsidR="00AA0B6E" w:rsidRPr="00AC3C81">
        <w:t>ë</w:t>
      </w:r>
      <w:r w:rsidR="00BC3510" w:rsidRPr="00AC3C81">
        <w:t>r Parandalimin e Krimeve t</w:t>
      </w:r>
      <w:r w:rsidR="00AA0B6E" w:rsidRPr="00AC3C81">
        <w:t>ë</w:t>
      </w:r>
      <w:r w:rsidR="00BC3510" w:rsidRPr="00AC3C81">
        <w:t xml:space="preserve"> t</w:t>
      </w:r>
      <w:r w:rsidR="00AA0B6E" w:rsidRPr="00AC3C81">
        <w:t>ë</w:t>
      </w:r>
      <w:r w:rsidR="00BC3510" w:rsidRPr="00AC3C81">
        <w:t xml:space="preserve"> Miturve dhe t</w:t>
      </w:r>
      <w:r w:rsidR="00AA0B6E" w:rsidRPr="00AC3C81">
        <w:t>ë</w:t>
      </w:r>
      <w:r w:rsidR="00BC3510" w:rsidRPr="00AC3C81">
        <w:t xml:space="preserve"> Rinjve </w:t>
      </w:r>
      <w:r w:rsidR="00AA0B6E" w:rsidRPr="00AC3C81">
        <w:t>ë</w:t>
      </w:r>
      <w:r w:rsidR="00BC3510" w:rsidRPr="00AC3C81">
        <w:t>sht</w:t>
      </w:r>
      <w:r w:rsidR="00AA0B6E" w:rsidRPr="00AC3C81">
        <w:t>ë</w:t>
      </w:r>
      <w:r w:rsidR="00BC3510" w:rsidRPr="00AC3C81">
        <w:t xml:space="preserve"> plot</w:t>
      </w:r>
      <w:r w:rsidR="00AA0B6E" w:rsidRPr="00AC3C81">
        <w:t>ë</w:t>
      </w:r>
      <w:r w:rsidR="00BC3510" w:rsidRPr="00AC3C81">
        <w:t>suar me staf ne fund t</w:t>
      </w:r>
      <w:r w:rsidR="00AA0B6E" w:rsidRPr="00AC3C81">
        <w:t>ë</w:t>
      </w:r>
      <w:r w:rsidR="00BC3510" w:rsidRPr="00AC3C81">
        <w:t xml:space="preserve"> muajit </w:t>
      </w:r>
      <w:r w:rsidR="00264215">
        <w:t>Prill</w:t>
      </w:r>
      <w:r w:rsidR="00BC3510" w:rsidRPr="00AC3C81">
        <w:t xml:space="preserve"> 2021 dhe do realizoj</w:t>
      </w:r>
      <w:r w:rsidR="00AA0B6E" w:rsidRPr="00AC3C81">
        <w:t>ë</w:t>
      </w:r>
      <w:r w:rsidR="00BC3510" w:rsidRPr="00AC3C81">
        <w:t xml:space="preserve"> produkt n</w:t>
      </w:r>
      <w:r w:rsidR="00AA0B6E" w:rsidRPr="00AC3C81">
        <w:t>ë</w:t>
      </w:r>
      <w:r w:rsidR="00BC3510" w:rsidRPr="00AC3C81">
        <w:t xml:space="preserve"> muajt n</w:t>
      </w:r>
      <w:r w:rsidR="00D64850">
        <w:t>ë</w:t>
      </w:r>
      <w:r w:rsidR="00BC3510" w:rsidRPr="00AC3C81">
        <w:t xml:space="preserve"> vijim.</w:t>
      </w:r>
    </w:p>
    <w:p w14:paraId="114E7147" w14:textId="77777777" w:rsidR="00F73D5B" w:rsidRDefault="00F73D5B" w:rsidP="00555699">
      <w:pPr>
        <w:spacing w:line="276" w:lineRule="auto"/>
        <w:jc w:val="both"/>
        <w:rPr>
          <w:b/>
          <w:u w:val="single"/>
        </w:rPr>
      </w:pPr>
    </w:p>
    <w:p w14:paraId="095C65D9" w14:textId="77777777" w:rsidR="00F73D5B" w:rsidRDefault="00F73D5B" w:rsidP="00555699">
      <w:pPr>
        <w:spacing w:line="276" w:lineRule="auto"/>
        <w:jc w:val="both"/>
        <w:rPr>
          <w:b/>
          <w:u w:val="single"/>
        </w:rPr>
      </w:pPr>
    </w:p>
    <w:p w14:paraId="3486CCE2" w14:textId="77777777" w:rsidR="00BD6DD1" w:rsidRPr="00AC3C81" w:rsidRDefault="00DD2302" w:rsidP="00555699">
      <w:pPr>
        <w:spacing w:line="276" w:lineRule="auto"/>
        <w:jc w:val="both"/>
      </w:pPr>
      <w:r w:rsidRPr="00AC3C81">
        <w:rPr>
          <w:b/>
          <w:u w:val="single"/>
        </w:rPr>
        <w:t>Arkivi Shtet</w:t>
      </w:r>
      <w:r w:rsidR="006C06D1" w:rsidRPr="00AC3C81">
        <w:rPr>
          <w:b/>
          <w:u w:val="single"/>
        </w:rPr>
        <w:t>ë</w:t>
      </w:r>
      <w:r w:rsidRPr="00AC3C81">
        <w:rPr>
          <w:b/>
          <w:u w:val="single"/>
        </w:rPr>
        <w:t>ror p</w:t>
      </w:r>
      <w:r w:rsidR="006C06D1" w:rsidRPr="00AC3C81">
        <w:rPr>
          <w:b/>
          <w:u w:val="single"/>
        </w:rPr>
        <w:t>ë</w:t>
      </w:r>
      <w:r w:rsidRPr="00AC3C81">
        <w:rPr>
          <w:b/>
          <w:u w:val="single"/>
        </w:rPr>
        <w:t>r Sistemin Gjyq</w:t>
      </w:r>
      <w:r w:rsidR="006C06D1" w:rsidRPr="00AC3C81">
        <w:rPr>
          <w:b/>
          <w:u w:val="single"/>
        </w:rPr>
        <w:t>ë</w:t>
      </w:r>
      <w:r w:rsidRPr="00AC3C81">
        <w:rPr>
          <w:b/>
          <w:u w:val="single"/>
        </w:rPr>
        <w:t>sor</w:t>
      </w:r>
      <w:r w:rsidRPr="00AC3C81">
        <w:t xml:space="preserve"> </w:t>
      </w:r>
    </w:p>
    <w:p w14:paraId="326EC21C" w14:textId="77777777" w:rsidR="00BD6DD1" w:rsidRPr="00AC3C81" w:rsidRDefault="00BD6DD1" w:rsidP="00555699">
      <w:pPr>
        <w:spacing w:line="276" w:lineRule="auto"/>
        <w:jc w:val="both"/>
      </w:pPr>
    </w:p>
    <w:p w14:paraId="5E197500" w14:textId="09B8FAE1" w:rsidR="00546323" w:rsidRPr="00AC3C81" w:rsidRDefault="00BD6DD1" w:rsidP="0000703F">
      <w:pPr>
        <w:spacing w:line="276" w:lineRule="auto"/>
        <w:jc w:val="both"/>
        <w:rPr>
          <w:color w:val="FF0000"/>
        </w:rPr>
      </w:pPr>
      <w:r w:rsidRPr="00AC3C81">
        <w:t xml:space="preserve">Ky institucion, </w:t>
      </w:r>
      <w:r w:rsidR="009D6116" w:rsidRPr="00AC3C81">
        <w:t>ka si objektiv pranimin për administrim dhe ruajtje</w:t>
      </w:r>
      <w:r w:rsidR="0014379A" w:rsidRPr="00AC3C81">
        <w:t>n</w:t>
      </w:r>
      <w:r w:rsidR="009D6116" w:rsidRPr="00AC3C81">
        <w:t xml:space="preserve"> </w:t>
      </w:r>
      <w:r w:rsidR="00D42713" w:rsidRPr="00AC3C81">
        <w:t>e</w:t>
      </w:r>
      <w:r w:rsidR="009D6116" w:rsidRPr="00AC3C81">
        <w:t xml:space="preserve"> përhershme të dokumentave me rëndësi historike dhe kombëtare të gjykatave të shkallës së parë dhe të dytë. </w:t>
      </w:r>
      <w:r w:rsidR="009C19B0" w:rsidRPr="00AC3C81">
        <w:t xml:space="preserve">Buxheti </w:t>
      </w:r>
      <w:r w:rsidR="004E0FCA">
        <w:t xml:space="preserve">i alokuar </w:t>
      </w:r>
      <w:r w:rsidR="00E47648" w:rsidRPr="00AC3C81">
        <w:t>p</w:t>
      </w:r>
      <w:r w:rsidR="00CE0CF4" w:rsidRPr="00AC3C81">
        <w:t>ë</w:t>
      </w:r>
      <w:r w:rsidR="00E47648" w:rsidRPr="00AC3C81">
        <w:t xml:space="preserve">r </w:t>
      </w:r>
      <w:r w:rsidR="00555699" w:rsidRPr="00AC3C81">
        <w:t>shpenzime</w:t>
      </w:r>
      <w:r w:rsidR="009321B8" w:rsidRPr="00AC3C81">
        <w:t xml:space="preserve"> </w:t>
      </w:r>
      <w:r w:rsidR="00BC3510" w:rsidRPr="00AC3C81">
        <w:t>p</w:t>
      </w:r>
      <w:r w:rsidR="00AA0B6E" w:rsidRPr="00AC3C81">
        <w:t>ë</w:t>
      </w:r>
      <w:r w:rsidR="00BC3510" w:rsidRPr="00AC3C81">
        <w:t>r mallra dhe sh</w:t>
      </w:r>
      <w:r w:rsidR="00AA0B6E" w:rsidRPr="00AC3C81">
        <w:t>ë</w:t>
      </w:r>
      <w:r w:rsidR="00BC3510" w:rsidRPr="00AC3C81">
        <w:t xml:space="preserve">rbime </w:t>
      </w:r>
      <w:r w:rsidR="00AA0B6E" w:rsidRPr="00AC3C81">
        <w:t>ë</w:t>
      </w:r>
      <w:r w:rsidR="00BC3510" w:rsidRPr="00AC3C81">
        <w:t>sht</w:t>
      </w:r>
      <w:r w:rsidR="00AA0B6E" w:rsidRPr="00AC3C81">
        <w:t>ë</w:t>
      </w:r>
      <w:r w:rsidR="00BC3510" w:rsidRPr="00AC3C81">
        <w:t xml:space="preserve"> </w:t>
      </w:r>
      <w:r w:rsidR="00BC3510" w:rsidRPr="004E0FCA">
        <w:rPr>
          <w:b/>
        </w:rPr>
        <w:t>2</w:t>
      </w:r>
      <w:r w:rsidR="00A73B98">
        <w:rPr>
          <w:b/>
        </w:rPr>
        <w:t>,000,000</w:t>
      </w:r>
      <w:r w:rsidR="00BC3510" w:rsidRPr="004E0FCA">
        <w:rPr>
          <w:b/>
        </w:rPr>
        <w:t xml:space="preserve"> lek</w:t>
      </w:r>
      <w:r w:rsidR="00AA0B6E" w:rsidRPr="004E0FCA">
        <w:rPr>
          <w:b/>
        </w:rPr>
        <w:t>ë</w:t>
      </w:r>
      <w:r w:rsidR="00BC3510" w:rsidRPr="00AC3C81">
        <w:t xml:space="preserve"> dhe </w:t>
      </w:r>
      <w:r w:rsidR="00AA0B6E" w:rsidRPr="00AC3C81">
        <w:t>ë</w:t>
      </w:r>
      <w:r w:rsidR="00BC3510" w:rsidRPr="00AC3C81">
        <w:t>sht</w:t>
      </w:r>
      <w:r w:rsidR="00AA0B6E" w:rsidRPr="00AC3C81">
        <w:t>ë</w:t>
      </w:r>
      <w:r w:rsidR="00BC3510" w:rsidRPr="00AC3C81">
        <w:t xml:space="preserve"> realizuar </w:t>
      </w:r>
      <w:r w:rsidR="00BC3510" w:rsidRPr="004E0FCA">
        <w:rPr>
          <w:b/>
        </w:rPr>
        <w:t>25%</w:t>
      </w:r>
      <w:r w:rsidR="004E0FCA">
        <w:rPr>
          <w:b/>
        </w:rPr>
        <w:t>,</w:t>
      </w:r>
      <w:r w:rsidR="00BC3510" w:rsidRPr="00AC3C81">
        <w:t xml:space="preserve"> </w:t>
      </w:r>
      <w:r w:rsidR="004E0FCA">
        <w:t xml:space="preserve">për shkak të procedurave të prokurimit ne proces. </w:t>
      </w:r>
      <w:r w:rsidR="00652D3E" w:rsidRPr="00AC3C81">
        <w:t xml:space="preserve">Produkti i këtij institucioni është “Përthithja e fondeve arkivore të gjykatave”, nga </w:t>
      </w:r>
      <w:r w:rsidR="00531BCB" w:rsidRPr="004E0FCA">
        <w:rPr>
          <w:b/>
        </w:rPr>
        <w:t>18</w:t>
      </w:r>
      <w:r w:rsidR="00652D3E" w:rsidRPr="004E0FCA">
        <w:rPr>
          <w:b/>
        </w:rPr>
        <w:t>,</w:t>
      </w:r>
      <w:r w:rsidR="00531BCB" w:rsidRPr="004E0FCA">
        <w:rPr>
          <w:b/>
        </w:rPr>
        <w:t>5</w:t>
      </w:r>
      <w:r w:rsidR="00652D3E" w:rsidRPr="004E0FCA">
        <w:rPr>
          <w:b/>
        </w:rPr>
        <w:t>00 dosje</w:t>
      </w:r>
      <w:r w:rsidR="00652D3E" w:rsidRPr="00AC3C81">
        <w:t xml:space="preserve"> që janë të planifikuara janë përthithur </w:t>
      </w:r>
      <w:r w:rsidR="00652D3E" w:rsidRPr="004E0FCA">
        <w:rPr>
          <w:b/>
        </w:rPr>
        <w:t>1</w:t>
      </w:r>
      <w:r w:rsidR="00531BCB" w:rsidRPr="004E0FCA">
        <w:rPr>
          <w:b/>
        </w:rPr>
        <w:t>7</w:t>
      </w:r>
      <w:r w:rsidR="00652D3E" w:rsidRPr="004E0FCA">
        <w:rPr>
          <w:b/>
        </w:rPr>
        <w:t>,2</w:t>
      </w:r>
      <w:r w:rsidR="00531BCB" w:rsidRPr="004E0FCA">
        <w:rPr>
          <w:b/>
        </w:rPr>
        <w:t>42</w:t>
      </w:r>
      <w:r w:rsidR="00652D3E" w:rsidRPr="004E0FCA">
        <w:rPr>
          <w:b/>
        </w:rPr>
        <w:t xml:space="preserve"> dosje</w:t>
      </w:r>
      <w:r w:rsidR="00652D3E" w:rsidRPr="00AC3C81">
        <w:t xml:space="preserve"> (të dërguara nga gjykatat</w:t>
      </w:r>
      <w:r w:rsidR="00531BCB" w:rsidRPr="00AC3C81">
        <w:t xml:space="preserve"> dhe prokuroria</w:t>
      </w:r>
      <w:r w:rsidR="00652D3E" w:rsidRPr="00AC3C81">
        <w:t xml:space="preserve">) dhe janë përpunuar </w:t>
      </w:r>
      <w:r w:rsidR="002D5709" w:rsidRPr="004E0FCA">
        <w:rPr>
          <w:b/>
        </w:rPr>
        <w:t>21</w:t>
      </w:r>
      <w:r w:rsidR="00652D3E" w:rsidRPr="004E0FCA">
        <w:rPr>
          <w:b/>
        </w:rPr>
        <w:t>,</w:t>
      </w:r>
      <w:r w:rsidR="002D5709" w:rsidRPr="004E0FCA">
        <w:rPr>
          <w:b/>
        </w:rPr>
        <w:t>115</w:t>
      </w:r>
      <w:r w:rsidR="00652D3E" w:rsidRPr="004E0FCA">
        <w:rPr>
          <w:b/>
        </w:rPr>
        <w:t xml:space="preserve"> dosje</w:t>
      </w:r>
      <w:r w:rsidR="00652D3E" w:rsidRPr="00AC3C81">
        <w:t xml:space="preserve">, gjatë periudhës </w:t>
      </w:r>
      <w:r w:rsidR="002D5709" w:rsidRPr="00AC3C81">
        <w:t>Janar-Prill 2021.</w:t>
      </w:r>
      <w:r w:rsidR="00652D3E" w:rsidRPr="00AC3C81">
        <w:t xml:space="preserve"> </w:t>
      </w:r>
    </w:p>
    <w:p w14:paraId="11AA701F" w14:textId="77777777" w:rsidR="002D5709" w:rsidRPr="00AC3C81" w:rsidRDefault="002D5709" w:rsidP="00652D3E">
      <w:pPr>
        <w:jc w:val="both"/>
      </w:pPr>
    </w:p>
    <w:p w14:paraId="529C170C" w14:textId="77777777" w:rsidR="00BC3510" w:rsidRPr="00AC3C81" w:rsidRDefault="00901965" w:rsidP="0000703F">
      <w:pPr>
        <w:spacing w:line="276" w:lineRule="auto"/>
        <w:jc w:val="both"/>
      </w:pPr>
      <w:r>
        <w:t xml:space="preserve">Për </w:t>
      </w:r>
      <w:r w:rsidRPr="00901965">
        <w:rPr>
          <w:b/>
        </w:rPr>
        <w:t>“</w:t>
      </w:r>
      <w:r w:rsidR="00652D3E" w:rsidRPr="00901965">
        <w:rPr>
          <w:b/>
        </w:rPr>
        <w:t>Shpenzimet kapitale</w:t>
      </w:r>
      <w:r w:rsidRPr="00901965">
        <w:rPr>
          <w:b/>
        </w:rPr>
        <w:t>”</w:t>
      </w:r>
      <w:r w:rsidR="00652D3E" w:rsidRPr="00AC3C81">
        <w:t xml:space="preserve"> janë planifikuar </w:t>
      </w:r>
      <w:r w:rsidR="00BC3510" w:rsidRPr="00AC3C81">
        <w:rPr>
          <w:b/>
        </w:rPr>
        <w:t>5</w:t>
      </w:r>
      <w:r w:rsidR="00652D3E" w:rsidRPr="00AC3C81">
        <w:rPr>
          <w:b/>
        </w:rPr>
        <w:t>,0</w:t>
      </w:r>
      <w:r w:rsidR="00BC3510" w:rsidRPr="00AC3C81">
        <w:rPr>
          <w:b/>
        </w:rPr>
        <w:t>17</w:t>
      </w:r>
      <w:r w:rsidR="00652D3E" w:rsidRPr="00AC3C81">
        <w:rPr>
          <w:b/>
        </w:rPr>
        <w:t>,000 lekë</w:t>
      </w:r>
      <w:r>
        <w:rPr>
          <w:b/>
        </w:rPr>
        <w:t>,</w:t>
      </w:r>
      <w:r w:rsidR="00652D3E" w:rsidRPr="00AC3C81">
        <w:t xml:space="preserve"> për </w:t>
      </w:r>
      <w:r w:rsidR="00BC3510" w:rsidRPr="00AC3C81">
        <w:t xml:space="preserve">3 </w:t>
      </w:r>
      <w:r w:rsidR="00652D3E" w:rsidRPr="00AC3C81">
        <w:t>projekt</w:t>
      </w:r>
      <w:r w:rsidR="00BC3510" w:rsidRPr="00AC3C81">
        <w:t>e</w:t>
      </w:r>
      <w:r>
        <w:t>t</w:t>
      </w:r>
      <w:r w:rsidR="00BC3510" w:rsidRPr="00AC3C81">
        <w:t xml:space="preserve"> si m</w:t>
      </w:r>
      <w:r w:rsidR="00AA0B6E" w:rsidRPr="00AC3C81">
        <w:t>ë</w:t>
      </w:r>
      <w:r w:rsidR="00BC3510" w:rsidRPr="00AC3C81">
        <w:t xml:space="preserve"> posht</w:t>
      </w:r>
      <w:r w:rsidR="00AA0B6E" w:rsidRPr="00AC3C81">
        <w:t>ë</w:t>
      </w:r>
      <w:r w:rsidR="00BC3510" w:rsidRPr="00AC3C81">
        <w:t>:</w:t>
      </w:r>
    </w:p>
    <w:p w14:paraId="492D13A1" w14:textId="77777777" w:rsidR="00546323" w:rsidRPr="00AC3C81" w:rsidRDefault="00546323" w:rsidP="0000703F">
      <w:pPr>
        <w:spacing w:line="276" w:lineRule="auto"/>
        <w:jc w:val="both"/>
      </w:pPr>
    </w:p>
    <w:p w14:paraId="6156F362" w14:textId="77777777" w:rsidR="00BC3510" w:rsidRPr="00AC3C81" w:rsidRDefault="00546323" w:rsidP="0000703F">
      <w:pPr>
        <w:pStyle w:val="ListParagraph"/>
        <w:numPr>
          <w:ilvl w:val="0"/>
          <w:numId w:val="28"/>
        </w:numPr>
        <w:spacing w:line="276" w:lineRule="auto"/>
        <w:jc w:val="both"/>
      </w:pPr>
      <w:r w:rsidRPr="00AC3C81">
        <w:t>P</w:t>
      </w:r>
      <w:r w:rsidR="00AA0B6E" w:rsidRPr="00AC3C81">
        <w:t>ë</w:t>
      </w:r>
      <w:r w:rsidRPr="00AC3C81">
        <w:t xml:space="preserve">r projektin </w:t>
      </w:r>
      <w:r w:rsidR="00652D3E" w:rsidRPr="00AC3C81">
        <w:rPr>
          <w:b/>
        </w:rPr>
        <w:t>“Rikonstruksion i godinës së Arkivës Gjyqësore”</w:t>
      </w:r>
      <w:r w:rsidRPr="00AC3C81">
        <w:t>,</w:t>
      </w:r>
      <w:r w:rsidR="00652D3E" w:rsidRPr="00AC3C81">
        <w:t xml:space="preserve"> </w:t>
      </w:r>
      <w:r w:rsidR="00AA0B6E" w:rsidRPr="00AC3C81">
        <w:t>ë</w:t>
      </w:r>
      <w:r w:rsidRPr="00AC3C81">
        <w:t>sht</w:t>
      </w:r>
      <w:r w:rsidR="00AA0B6E" w:rsidRPr="00AC3C81">
        <w:t>ë</w:t>
      </w:r>
      <w:r w:rsidRPr="00AC3C81">
        <w:t xml:space="preserve"> </w:t>
      </w:r>
      <w:r w:rsidR="00BC3510" w:rsidRPr="00AC3C81">
        <w:rPr>
          <w:lang w:val="sq-AL"/>
        </w:rPr>
        <w:t xml:space="preserve">lidhur </w:t>
      </w:r>
      <w:r w:rsidRPr="00AC3C81">
        <w:rPr>
          <w:lang w:val="sq-AL"/>
        </w:rPr>
        <w:t xml:space="preserve">kontrata </w:t>
      </w:r>
      <w:r w:rsidR="00BC3510" w:rsidRPr="00AC3C81">
        <w:rPr>
          <w:lang w:val="sq-AL"/>
        </w:rPr>
        <w:t xml:space="preserve">dhe nisur zbatimi në vitin 2020. Në pritje të kolaudimit të punimeve dhe situacionit përfundimtar për punimet e kryera. </w:t>
      </w:r>
    </w:p>
    <w:p w14:paraId="5FC3E605" w14:textId="77777777" w:rsidR="00546323" w:rsidRPr="00AC3C81" w:rsidRDefault="00652D3E" w:rsidP="0000703F">
      <w:pPr>
        <w:pStyle w:val="ListParagraph"/>
        <w:numPr>
          <w:ilvl w:val="0"/>
          <w:numId w:val="28"/>
        </w:numPr>
        <w:spacing w:line="276" w:lineRule="auto"/>
        <w:jc w:val="both"/>
      </w:pPr>
      <w:r w:rsidRPr="00AC3C81">
        <w:t xml:space="preserve">Për projektin </w:t>
      </w:r>
      <w:r w:rsidRPr="00AC3C81">
        <w:rPr>
          <w:b/>
        </w:rPr>
        <w:t>“Mobilim të Arkivës Gjyqësore”</w:t>
      </w:r>
      <w:r w:rsidR="00546323" w:rsidRPr="00AC3C81">
        <w:t xml:space="preserve">, </w:t>
      </w:r>
      <w:r w:rsidR="00546323" w:rsidRPr="00AC3C81">
        <w:rPr>
          <w:lang w:val="sq-AL"/>
        </w:rPr>
        <w:t>janë evidentuar nevojat p</w:t>
      </w:r>
      <w:r w:rsidR="00AA0B6E" w:rsidRPr="00AC3C81">
        <w:rPr>
          <w:lang w:val="sq-AL"/>
        </w:rPr>
        <w:t>ë</w:t>
      </w:r>
      <w:r w:rsidR="00546323" w:rsidRPr="00AC3C81">
        <w:rPr>
          <w:lang w:val="sq-AL"/>
        </w:rPr>
        <w:t>r blerjen e pajisje dhe orendi për zyra, do nisin procedurat e prokurimit s</w:t>
      </w:r>
      <w:r w:rsidR="00AA0B6E" w:rsidRPr="00AC3C81">
        <w:rPr>
          <w:lang w:val="sq-AL"/>
        </w:rPr>
        <w:t>ë</w:t>
      </w:r>
      <w:r w:rsidR="00546323" w:rsidRPr="00AC3C81">
        <w:rPr>
          <w:lang w:val="sq-AL"/>
        </w:rPr>
        <w:t xml:space="preserve"> shpejti.</w:t>
      </w:r>
    </w:p>
    <w:p w14:paraId="795C2B79" w14:textId="24619570" w:rsidR="00B740AD" w:rsidRPr="00D7147D" w:rsidRDefault="00546323" w:rsidP="0000703F">
      <w:pPr>
        <w:pStyle w:val="ListParagraph"/>
        <w:numPr>
          <w:ilvl w:val="0"/>
          <w:numId w:val="28"/>
        </w:numPr>
        <w:spacing w:line="276" w:lineRule="auto"/>
        <w:jc w:val="both"/>
      </w:pPr>
      <w:r w:rsidRPr="00AC3C81">
        <w:rPr>
          <w:lang w:val="sq-AL"/>
        </w:rPr>
        <w:t>P</w:t>
      </w:r>
      <w:r w:rsidR="00AA0B6E" w:rsidRPr="00AC3C81">
        <w:rPr>
          <w:lang w:val="sq-AL"/>
        </w:rPr>
        <w:t>ë</w:t>
      </w:r>
      <w:r w:rsidRPr="00AC3C81">
        <w:rPr>
          <w:lang w:val="sq-AL"/>
        </w:rPr>
        <w:t xml:space="preserve">r projektin </w:t>
      </w:r>
      <w:r w:rsidRPr="00AC3C81">
        <w:rPr>
          <w:b/>
          <w:lang w:val="sq-AL"/>
        </w:rPr>
        <w:t>“Pajisje elektronike”</w:t>
      </w:r>
      <w:r w:rsidRPr="00AC3C81">
        <w:rPr>
          <w:lang w:val="sq-AL"/>
        </w:rPr>
        <w:t xml:space="preserve">, </w:t>
      </w:r>
      <w:r w:rsidR="00AA0B6E" w:rsidRPr="00AC3C81">
        <w:rPr>
          <w:lang w:val="sq-AL"/>
        </w:rPr>
        <w:t>ë</w:t>
      </w:r>
      <w:r w:rsidRPr="00AC3C81">
        <w:rPr>
          <w:lang w:val="sq-AL"/>
        </w:rPr>
        <w:t>sht</w:t>
      </w:r>
      <w:r w:rsidR="00AA0B6E" w:rsidRPr="00AC3C81">
        <w:rPr>
          <w:lang w:val="sq-AL"/>
        </w:rPr>
        <w:t>ë</w:t>
      </w:r>
      <w:r w:rsidRPr="00AC3C81">
        <w:rPr>
          <w:lang w:val="sq-AL"/>
        </w:rPr>
        <w:t xml:space="preserve"> b</w:t>
      </w:r>
      <w:r w:rsidR="00AA0B6E" w:rsidRPr="00AC3C81">
        <w:rPr>
          <w:lang w:val="sq-AL"/>
        </w:rPr>
        <w:t>ë</w:t>
      </w:r>
      <w:r w:rsidRPr="00AC3C81">
        <w:rPr>
          <w:lang w:val="sq-AL"/>
        </w:rPr>
        <w:t>r</w:t>
      </w:r>
      <w:r w:rsidR="00AA0B6E" w:rsidRPr="00AC3C81">
        <w:rPr>
          <w:lang w:val="sq-AL"/>
        </w:rPr>
        <w:t>ë</w:t>
      </w:r>
      <w:r w:rsidRPr="00AC3C81">
        <w:rPr>
          <w:lang w:val="sq-AL"/>
        </w:rPr>
        <w:t xml:space="preserve"> identifikimi </w:t>
      </w:r>
      <w:r w:rsidR="00A73B98">
        <w:rPr>
          <w:lang w:val="sq-AL"/>
        </w:rPr>
        <w:t>i</w:t>
      </w:r>
      <w:r w:rsidRPr="00AC3C81">
        <w:rPr>
          <w:lang w:val="sq-AL"/>
        </w:rPr>
        <w:t xml:space="preserve"> nevojave dhe </w:t>
      </w:r>
      <w:r w:rsidR="00901965">
        <w:rPr>
          <w:lang w:val="sq-AL"/>
        </w:rPr>
        <w:t>do nisin procedurat e prokurimit</w:t>
      </w:r>
      <w:r w:rsidRPr="00AC3C81">
        <w:rPr>
          <w:lang w:val="sq-AL"/>
        </w:rPr>
        <w:t xml:space="preserve"> t</w:t>
      </w:r>
      <w:r w:rsidR="00AA0B6E" w:rsidRPr="00AC3C81">
        <w:rPr>
          <w:lang w:val="sq-AL"/>
        </w:rPr>
        <w:t>ë</w:t>
      </w:r>
      <w:r w:rsidRPr="00AC3C81">
        <w:rPr>
          <w:lang w:val="sq-AL"/>
        </w:rPr>
        <w:t xml:space="preserve"> pajisjeve brenda vitit.</w:t>
      </w:r>
    </w:p>
    <w:p w14:paraId="2AD18F0C" w14:textId="77777777" w:rsidR="00D7147D" w:rsidRPr="00AC3C81" w:rsidRDefault="00D7147D" w:rsidP="00D7147D">
      <w:pPr>
        <w:pStyle w:val="ListParagraph"/>
        <w:spacing w:line="276" w:lineRule="auto"/>
        <w:jc w:val="both"/>
      </w:pPr>
    </w:p>
    <w:p w14:paraId="5FFCC31B" w14:textId="77777777" w:rsidR="0072068D" w:rsidRPr="00AC3C81" w:rsidRDefault="0072068D" w:rsidP="0000703F">
      <w:pPr>
        <w:spacing w:line="276" w:lineRule="auto"/>
        <w:jc w:val="both"/>
      </w:pPr>
    </w:p>
    <w:p w14:paraId="4EAEA5EE" w14:textId="77777777" w:rsidR="00A73B98" w:rsidRDefault="00A73B98" w:rsidP="00555699">
      <w:pPr>
        <w:spacing w:after="240" w:line="276" w:lineRule="auto"/>
        <w:jc w:val="both"/>
        <w:rPr>
          <w:b/>
          <w:u w:val="single"/>
        </w:rPr>
      </w:pPr>
    </w:p>
    <w:p w14:paraId="7ED5D046" w14:textId="77777777" w:rsidR="00B6443F" w:rsidRPr="00AC3C81" w:rsidRDefault="00F76F3E" w:rsidP="00555699">
      <w:pPr>
        <w:spacing w:after="240" w:line="276" w:lineRule="auto"/>
        <w:jc w:val="both"/>
      </w:pPr>
      <w:r w:rsidRPr="00AC3C81">
        <w:rPr>
          <w:b/>
          <w:u w:val="single"/>
        </w:rPr>
        <w:t>Agjensia e Mbikqyrjes s</w:t>
      </w:r>
      <w:r w:rsidR="006C06D1" w:rsidRPr="00AC3C81">
        <w:rPr>
          <w:b/>
          <w:u w:val="single"/>
        </w:rPr>
        <w:t>ë</w:t>
      </w:r>
      <w:r w:rsidRPr="00AC3C81">
        <w:rPr>
          <w:b/>
          <w:u w:val="single"/>
        </w:rPr>
        <w:t xml:space="preserve"> Falimenti</w:t>
      </w:r>
      <w:r w:rsidR="008E1A19" w:rsidRPr="00AC3C81">
        <w:rPr>
          <w:b/>
          <w:u w:val="single"/>
        </w:rPr>
        <w:t>mi</w:t>
      </w:r>
      <w:r w:rsidRPr="00AC3C81">
        <w:rPr>
          <w:b/>
          <w:u w:val="single"/>
        </w:rPr>
        <w:t>t</w:t>
      </w:r>
      <w:r w:rsidRPr="00AC3C81">
        <w:t xml:space="preserve"> </w:t>
      </w:r>
    </w:p>
    <w:p w14:paraId="6BA41C17" w14:textId="017A5A10" w:rsidR="00546323" w:rsidRPr="00AC3C81" w:rsidRDefault="00010FA2" w:rsidP="004E0FCA">
      <w:pPr>
        <w:spacing w:after="240" w:line="276" w:lineRule="auto"/>
        <w:jc w:val="both"/>
        <w:rPr>
          <w:rFonts w:eastAsia="Calibri"/>
        </w:rPr>
      </w:pPr>
      <w:r w:rsidRPr="00AC3C81">
        <w:rPr>
          <w:rFonts w:eastAsia="Calibri"/>
        </w:rPr>
        <w:t xml:space="preserve">Agjencia e Mbikqyrjes së Falimentit ka planifikuar produktin mbikqyrja </w:t>
      </w:r>
      <w:r w:rsidR="0000355D" w:rsidRPr="00AC3C81">
        <w:rPr>
          <w:rFonts w:eastAsia="Calibri"/>
        </w:rPr>
        <w:t>e</w:t>
      </w:r>
      <w:r w:rsidRPr="00AC3C81">
        <w:rPr>
          <w:rFonts w:eastAsia="Calibri"/>
        </w:rPr>
        <w:t xml:space="preserve"> administrator</w:t>
      </w:r>
      <w:r w:rsidR="0000355D" w:rsidRPr="00AC3C81">
        <w:rPr>
          <w:rFonts w:eastAsia="Calibri"/>
        </w:rPr>
        <w:t>ë</w:t>
      </w:r>
      <w:r w:rsidRPr="00AC3C81">
        <w:rPr>
          <w:rFonts w:eastAsia="Calibri"/>
        </w:rPr>
        <w:t>ve të falimenti</w:t>
      </w:r>
      <w:r w:rsidR="00B6443F" w:rsidRPr="00AC3C81">
        <w:rPr>
          <w:rFonts w:eastAsia="Calibri"/>
        </w:rPr>
        <w:t>mi</w:t>
      </w:r>
      <w:r w:rsidRPr="00AC3C81">
        <w:rPr>
          <w:rFonts w:eastAsia="Calibri"/>
        </w:rPr>
        <w:t xml:space="preserve">t </w:t>
      </w:r>
      <w:r w:rsidR="00546323" w:rsidRPr="00AC3C81">
        <w:rPr>
          <w:rFonts w:eastAsia="Calibri"/>
        </w:rPr>
        <w:t>jan</w:t>
      </w:r>
      <w:r w:rsidR="00AA0B6E" w:rsidRPr="00AC3C81">
        <w:rPr>
          <w:rFonts w:eastAsia="Calibri"/>
        </w:rPr>
        <w:t>ë</w:t>
      </w:r>
      <w:r w:rsidRPr="00AC3C81">
        <w:rPr>
          <w:rFonts w:eastAsia="Calibri"/>
        </w:rPr>
        <w:t xml:space="preserve"> planifikuar </w:t>
      </w:r>
      <w:r w:rsidR="00546323" w:rsidRPr="00AC3C81">
        <w:rPr>
          <w:rFonts w:eastAsia="Calibri"/>
        </w:rPr>
        <w:t>4 subjekte p</w:t>
      </w:r>
      <w:r w:rsidR="00AA0B6E" w:rsidRPr="00AC3C81">
        <w:rPr>
          <w:rFonts w:eastAsia="Calibri"/>
        </w:rPr>
        <w:t>ë</w:t>
      </w:r>
      <w:r w:rsidR="00546323" w:rsidRPr="00AC3C81">
        <w:rPr>
          <w:rFonts w:eastAsia="Calibri"/>
        </w:rPr>
        <w:t>r periudh</w:t>
      </w:r>
      <w:r w:rsidR="00AA0B6E" w:rsidRPr="00AC3C81">
        <w:rPr>
          <w:rFonts w:eastAsia="Calibri"/>
        </w:rPr>
        <w:t>ë</w:t>
      </w:r>
      <w:r w:rsidR="00546323" w:rsidRPr="00AC3C81">
        <w:rPr>
          <w:rFonts w:eastAsia="Calibri"/>
        </w:rPr>
        <w:t>n 4-mujore, dhe jan</w:t>
      </w:r>
      <w:r w:rsidR="00AA0B6E" w:rsidRPr="00AC3C81">
        <w:rPr>
          <w:rFonts w:eastAsia="Calibri"/>
        </w:rPr>
        <w:t>ë</w:t>
      </w:r>
      <w:r w:rsidR="00546323" w:rsidRPr="00AC3C81">
        <w:rPr>
          <w:rFonts w:eastAsia="Calibri"/>
        </w:rPr>
        <w:t xml:space="preserve"> realizuar plot</w:t>
      </w:r>
      <w:r w:rsidR="00AA0B6E" w:rsidRPr="00AC3C81">
        <w:rPr>
          <w:rFonts w:eastAsia="Calibri"/>
        </w:rPr>
        <w:t>ë</w:t>
      </w:r>
      <w:r w:rsidR="00546323" w:rsidRPr="00AC3C81">
        <w:rPr>
          <w:rFonts w:eastAsia="Calibri"/>
        </w:rPr>
        <w:t>sisht. P</w:t>
      </w:r>
      <w:r w:rsidR="00AA0B6E" w:rsidRPr="00AC3C81">
        <w:rPr>
          <w:rFonts w:eastAsia="Calibri"/>
        </w:rPr>
        <w:t>ë</w:t>
      </w:r>
      <w:r w:rsidR="00546323" w:rsidRPr="00AC3C81">
        <w:rPr>
          <w:rFonts w:eastAsia="Calibri"/>
        </w:rPr>
        <w:t>r nj</w:t>
      </w:r>
      <w:r w:rsidR="00AA0B6E" w:rsidRPr="00AC3C81">
        <w:rPr>
          <w:rFonts w:eastAsia="Calibri"/>
        </w:rPr>
        <w:t>ë</w:t>
      </w:r>
      <w:r w:rsidR="00546323" w:rsidRPr="00AC3C81">
        <w:rPr>
          <w:rFonts w:eastAsia="Calibri"/>
        </w:rPr>
        <w:t xml:space="preserve"> subje</w:t>
      </w:r>
      <w:r w:rsidR="00A73B98">
        <w:rPr>
          <w:rFonts w:eastAsia="Calibri"/>
        </w:rPr>
        <w:t>k</w:t>
      </w:r>
      <w:r w:rsidR="00546323" w:rsidRPr="00AC3C81">
        <w:rPr>
          <w:rFonts w:eastAsia="Calibri"/>
        </w:rPr>
        <w:t xml:space="preserve">t </w:t>
      </w:r>
      <w:r w:rsidR="00AA0B6E" w:rsidRPr="00AC3C81">
        <w:rPr>
          <w:rFonts w:eastAsia="Calibri"/>
        </w:rPr>
        <w:t>ë</w:t>
      </w:r>
      <w:r w:rsidR="00546323" w:rsidRPr="00AC3C81">
        <w:rPr>
          <w:rFonts w:eastAsia="Calibri"/>
        </w:rPr>
        <w:t>sht</w:t>
      </w:r>
      <w:r w:rsidR="00AA0B6E" w:rsidRPr="00AC3C81">
        <w:rPr>
          <w:rFonts w:eastAsia="Calibri"/>
        </w:rPr>
        <w:t>ë</w:t>
      </w:r>
      <w:r w:rsidR="00546323" w:rsidRPr="00AC3C81">
        <w:rPr>
          <w:rFonts w:eastAsia="Calibri"/>
        </w:rPr>
        <w:t xml:space="preserve"> kryer fizikisht procedura p</w:t>
      </w:r>
      <w:r w:rsidR="00AA0B6E" w:rsidRPr="00AC3C81">
        <w:rPr>
          <w:rFonts w:eastAsia="Calibri"/>
        </w:rPr>
        <w:t>ë</w:t>
      </w:r>
      <w:r w:rsidR="00546323" w:rsidRPr="00AC3C81">
        <w:rPr>
          <w:rFonts w:eastAsia="Calibri"/>
        </w:rPr>
        <w:t>r t</w:t>
      </w:r>
      <w:r w:rsidR="00AA0B6E" w:rsidRPr="00AC3C81">
        <w:rPr>
          <w:rFonts w:eastAsia="Calibri"/>
        </w:rPr>
        <w:t>ë</w:t>
      </w:r>
      <w:r w:rsidR="00546323" w:rsidRPr="00AC3C81">
        <w:rPr>
          <w:rFonts w:eastAsia="Calibri"/>
        </w:rPr>
        <w:t xml:space="preserve"> tjer</w:t>
      </w:r>
      <w:r w:rsidR="00AA0B6E" w:rsidRPr="00AC3C81">
        <w:rPr>
          <w:rFonts w:eastAsia="Calibri"/>
        </w:rPr>
        <w:t>ë</w:t>
      </w:r>
      <w:r w:rsidR="00546323" w:rsidRPr="00AC3C81">
        <w:rPr>
          <w:rFonts w:eastAsia="Calibri"/>
        </w:rPr>
        <w:t>t n</w:t>
      </w:r>
      <w:r w:rsidR="00AA0B6E" w:rsidRPr="00AC3C81">
        <w:rPr>
          <w:rFonts w:eastAsia="Calibri"/>
        </w:rPr>
        <w:t>ë</w:t>
      </w:r>
      <w:r w:rsidR="00546323" w:rsidRPr="00AC3C81">
        <w:rPr>
          <w:rFonts w:eastAsia="Calibri"/>
        </w:rPr>
        <w:t>p</w:t>
      </w:r>
      <w:r w:rsidR="00AA0B6E" w:rsidRPr="00AC3C81">
        <w:rPr>
          <w:rFonts w:eastAsia="Calibri"/>
        </w:rPr>
        <w:t>ë</w:t>
      </w:r>
      <w:r w:rsidR="00546323" w:rsidRPr="00AC3C81">
        <w:rPr>
          <w:rFonts w:eastAsia="Calibri"/>
        </w:rPr>
        <w:t>rmjet korrespondenc</w:t>
      </w:r>
      <w:r w:rsidR="00AA0B6E" w:rsidRPr="00AC3C81">
        <w:rPr>
          <w:rFonts w:eastAsia="Calibri"/>
        </w:rPr>
        <w:t>ë</w:t>
      </w:r>
      <w:r w:rsidR="00546323" w:rsidRPr="00AC3C81">
        <w:rPr>
          <w:rFonts w:eastAsia="Calibri"/>
        </w:rPr>
        <w:t xml:space="preserve">s me e-maile. </w:t>
      </w:r>
    </w:p>
    <w:p w14:paraId="11D69891" w14:textId="77777777" w:rsidR="00545B67" w:rsidRPr="00AC3C81" w:rsidRDefault="00F55DD9" w:rsidP="004E0FCA">
      <w:pPr>
        <w:spacing w:after="240" w:line="276" w:lineRule="auto"/>
        <w:jc w:val="both"/>
        <w:rPr>
          <w:rFonts w:eastAsia="Calibri"/>
          <w:lang w:val="it-IT"/>
        </w:rPr>
      </w:pPr>
      <w:r w:rsidRPr="00AC3C81">
        <w:rPr>
          <w:rFonts w:eastAsia="Calibri"/>
          <w:lang w:val="it-IT"/>
        </w:rPr>
        <w:t xml:space="preserve">Shpenzimet kapitale </w:t>
      </w:r>
      <w:r w:rsidR="00546323" w:rsidRPr="00AC3C81">
        <w:rPr>
          <w:rFonts w:eastAsia="Calibri"/>
          <w:lang w:val="it-IT"/>
        </w:rPr>
        <w:t>do t</w:t>
      </w:r>
      <w:r w:rsidR="00AA0B6E" w:rsidRPr="00AC3C81">
        <w:rPr>
          <w:rFonts w:eastAsia="Calibri"/>
          <w:lang w:val="it-IT"/>
        </w:rPr>
        <w:t>ë</w:t>
      </w:r>
      <w:r w:rsidR="00546323" w:rsidRPr="00AC3C81">
        <w:rPr>
          <w:rFonts w:eastAsia="Calibri"/>
          <w:lang w:val="it-IT"/>
        </w:rPr>
        <w:t xml:space="preserve"> realizohen sipas nevojave gjat</w:t>
      </w:r>
      <w:r w:rsidR="00AA0B6E" w:rsidRPr="00AC3C81">
        <w:rPr>
          <w:rFonts w:eastAsia="Calibri"/>
          <w:lang w:val="it-IT"/>
        </w:rPr>
        <w:t>ë</w:t>
      </w:r>
      <w:r w:rsidR="00546323" w:rsidRPr="00AC3C81">
        <w:rPr>
          <w:rFonts w:eastAsia="Calibri"/>
          <w:lang w:val="it-IT"/>
        </w:rPr>
        <w:t xml:space="preserve"> vitit 202</w:t>
      </w:r>
      <w:r w:rsidR="000373C3" w:rsidRPr="00AC3C81">
        <w:rPr>
          <w:rFonts w:eastAsia="Calibri"/>
          <w:lang w:val="it-IT"/>
        </w:rPr>
        <w:t>1</w:t>
      </w:r>
      <w:r w:rsidR="00546323" w:rsidRPr="00AC3C81">
        <w:rPr>
          <w:rFonts w:eastAsia="Calibri"/>
          <w:lang w:val="it-IT"/>
        </w:rPr>
        <w:t>.</w:t>
      </w:r>
    </w:p>
    <w:p w14:paraId="70A7B00A" w14:textId="77777777" w:rsidR="009D6116" w:rsidRPr="00AC3C81" w:rsidRDefault="009D6116" w:rsidP="004E0FCA">
      <w:pPr>
        <w:spacing w:line="276" w:lineRule="auto"/>
        <w:jc w:val="both"/>
        <w:rPr>
          <w:lang w:val="it-IT"/>
        </w:rPr>
      </w:pPr>
    </w:p>
    <w:p w14:paraId="6C1966C4" w14:textId="77777777" w:rsidR="009D6116" w:rsidRPr="00AC3C81" w:rsidRDefault="005C25A9" w:rsidP="004E0FCA">
      <w:pPr>
        <w:spacing w:line="276" w:lineRule="auto"/>
        <w:jc w:val="both"/>
      </w:pPr>
      <w:r w:rsidRPr="00AC3C81">
        <w:rPr>
          <w:b/>
          <w:i/>
          <w:lang w:val="it-IT"/>
        </w:rPr>
        <w:t>P</w:t>
      </w:r>
      <w:r w:rsidR="009D6116" w:rsidRPr="00AC3C81">
        <w:rPr>
          <w:b/>
          <w:i/>
          <w:lang w:val="it-IT"/>
        </w:rPr>
        <w:t>ër</w:t>
      </w:r>
      <w:r w:rsidR="009D6116" w:rsidRPr="00AC3C81">
        <w:rPr>
          <w:lang w:val="it-IT"/>
        </w:rPr>
        <w:t xml:space="preserve"> </w:t>
      </w:r>
      <w:r w:rsidR="009D6116" w:rsidRPr="00AC3C81">
        <w:rPr>
          <w:b/>
          <w:i/>
          <w:lang w:val="it-IT"/>
        </w:rPr>
        <w:t>Aparatin e M</w:t>
      </w:r>
      <w:r w:rsidR="004B3ECA" w:rsidRPr="00AC3C81">
        <w:rPr>
          <w:b/>
          <w:i/>
          <w:lang w:val="it-IT"/>
        </w:rPr>
        <w:t>i</w:t>
      </w:r>
      <w:r w:rsidR="009D6116" w:rsidRPr="00AC3C81">
        <w:rPr>
          <w:b/>
          <w:i/>
          <w:lang w:val="it-IT"/>
        </w:rPr>
        <w:t>nistrisë</w:t>
      </w:r>
      <w:r w:rsidRPr="00AC3C81">
        <w:rPr>
          <w:lang w:val="it-IT"/>
        </w:rPr>
        <w:t>, në shpenzimet kapitale janë planifikuar</w:t>
      </w:r>
      <w:r w:rsidR="009D6116" w:rsidRPr="00AC3C81">
        <w:rPr>
          <w:lang w:val="it-IT"/>
        </w:rPr>
        <w:t xml:space="preserve"> </w:t>
      </w:r>
      <w:r w:rsidR="00BB344A" w:rsidRPr="00AC3C81">
        <w:rPr>
          <w:b/>
          <w:lang w:val="it-IT"/>
        </w:rPr>
        <w:t>8</w:t>
      </w:r>
      <w:r w:rsidR="009D6116" w:rsidRPr="00AC3C81">
        <w:rPr>
          <w:b/>
          <w:i/>
          <w:lang w:val="it-IT"/>
        </w:rPr>
        <w:t xml:space="preserve"> projekte</w:t>
      </w:r>
      <w:r w:rsidR="009D6116" w:rsidRPr="00AC3C81">
        <w:rPr>
          <w:lang w:val="it-IT"/>
        </w:rPr>
        <w:t xml:space="preserve">. </w:t>
      </w:r>
      <w:r w:rsidR="009D6116" w:rsidRPr="00AC3C81">
        <w:t>Ecuria e realizimit të tyre jepet më poshtë:</w:t>
      </w:r>
    </w:p>
    <w:p w14:paraId="25886637" w14:textId="77777777" w:rsidR="00D43CBC" w:rsidRPr="00AC3C81" w:rsidRDefault="00D43CBC" w:rsidP="00555699">
      <w:pPr>
        <w:spacing w:line="276" w:lineRule="auto"/>
        <w:jc w:val="both"/>
      </w:pPr>
    </w:p>
    <w:p w14:paraId="7CC60CF1" w14:textId="77777777" w:rsidR="009D6116" w:rsidRPr="00AC3C81" w:rsidRDefault="009D6116" w:rsidP="00555699">
      <w:pPr>
        <w:spacing w:line="276" w:lineRule="auto"/>
        <w:jc w:val="both"/>
      </w:pPr>
    </w:p>
    <w:p w14:paraId="54EB65E5" w14:textId="77777777" w:rsidR="00F61B42" w:rsidRDefault="009D6116" w:rsidP="004E0FCA">
      <w:pPr>
        <w:pStyle w:val="ListParagraph"/>
        <w:numPr>
          <w:ilvl w:val="0"/>
          <w:numId w:val="17"/>
        </w:numPr>
        <w:spacing w:line="276" w:lineRule="auto"/>
        <w:jc w:val="both"/>
        <w:rPr>
          <w:lang w:val="sq-AL"/>
        </w:rPr>
      </w:pPr>
      <w:r w:rsidRPr="00AC3C81">
        <w:t xml:space="preserve">Projekti </w:t>
      </w:r>
      <w:r w:rsidRPr="00AC3C81">
        <w:rPr>
          <w:b/>
        </w:rPr>
        <w:t>“Pajisje elektronike”</w:t>
      </w:r>
      <w:r w:rsidR="008024B6" w:rsidRPr="00AC3C81">
        <w:rPr>
          <w:b/>
        </w:rPr>
        <w:t>,</w:t>
      </w:r>
      <w:r w:rsidR="008024B6" w:rsidRPr="00AC3C81">
        <w:rPr>
          <w:lang w:val="sq-AL"/>
        </w:rPr>
        <w:t xml:space="preserve"> </w:t>
      </w:r>
      <w:r w:rsidR="00AA0B6E" w:rsidRPr="00AC3C81">
        <w:rPr>
          <w:lang w:val="sq-AL"/>
        </w:rPr>
        <w:t>ë</w:t>
      </w:r>
      <w:r w:rsidR="008024B6" w:rsidRPr="00AC3C81">
        <w:rPr>
          <w:lang w:val="sq-AL"/>
        </w:rPr>
        <w:t xml:space="preserve">shtë në proces identifikimi të pajisjeve të nevojshme si kompjutera, printera, fotokopje dhe skaner, me qëllim dërgimin e kërkesës pranë </w:t>
      </w:r>
      <w:r w:rsidR="00CB21CD" w:rsidRPr="00AC3C81">
        <w:t>Agjencis</w:t>
      </w:r>
      <w:r w:rsidR="00D64850">
        <w:t>ë</w:t>
      </w:r>
      <w:r w:rsidR="00CB21CD" w:rsidRPr="00AC3C81">
        <w:t xml:space="preserve"> Kombëtare t</w:t>
      </w:r>
      <w:r w:rsidR="00D64850">
        <w:t>ë</w:t>
      </w:r>
      <w:r w:rsidR="00CB21CD" w:rsidRPr="00AC3C81">
        <w:t xml:space="preserve"> Shoqërisë së Informacionit</w:t>
      </w:r>
      <w:r w:rsidR="008024B6" w:rsidRPr="00AC3C81">
        <w:rPr>
          <w:lang w:val="sq-AL"/>
        </w:rPr>
        <w:t xml:space="preserve">. </w:t>
      </w:r>
    </w:p>
    <w:p w14:paraId="0F10CE18" w14:textId="77777777" w:rsidR="00AE5802" w:rsidRPr="00AC3C81" w:rsidRDefault="00AE5802" w:rsidP="00AE5802">
      <w:pPr>
        <w:pStyle w:val="ListParagraph"/>
        <w:spacing w:line="276" w:lineRule="auto"/>
        <w:jc w:val="both"/>
        <w:rPr>
          <w:lang w:val="sq-AL"/>
        </w:rPr>
      </w:pPr>
    </w:p>
    <w:p w14:paraId="65B0F534" w14:textId="77777777" w:rsidR="008024B6" w:rsidRPr="00AC3C81" w:rsidRDefault="009D6116" w:rsidP="004E0FCA">
      <w:pPr>
        <w:pStyle w:val="ListParagraph"/>
        <w:numPr>
          <w:ilvl w:val="0"/>
          <w:numId w:val="17"/>
        </w:numPr>
        <w:spacing w:line="276" w:lineRule="auto"/>
        <w:jc w:val="both"/>
        <w:rPr>
          <w:lang w:val="sq-AL"/>
        </w:rPr>
      </w:pPr>
      <w:r w:rsidRPr="00AC3C81">
        <w:t xml:space="preserve">Projekti </w:t>
      </w:r>
      <w:r w:rsidRPr="00AC3C81">
        <w:rPr>
          <w:b/>
        </w:rPr>
        <w:t>“Pajisje zyre”</w:t>
      </w:r>
      <w:r w:rsidR="008024B6" w:rsidRPr="00AC3C81">
        <w:rPr>
          <w:b/>
        </w:rPr>
        <w:t>,</w:t>
      </w:r>
      <w:r w:rsidR="000B7E55" w:rsidRPr="00AC3C81">
        <w:rPr>
          <w:b/>
        </w:rPr>
        <w:t xml:space="preserve"> </w:t>
      </w:r>
      <w:r w:rsidR="008024B6" w:rsidRPr="00AC3C81">
        <w:t>jan</w:t>
      </w:r>
      <w:r w:rsidR="00AA0B6E" w:rsidRPr="00AC3C81">
        <w:t>ë</w:t>
      </w:r>
      <w:r w:rsidR="008024B6" w:rsidRPr="00AC3C81">
        <w:rPr>
          <w:lang w:val="sq-AL"/>
        </w:rPr>
        <w:t xml:space="preserve"> finalizuar disa procedura në vijim do të kyhen periodikisht gjatë vitit, procedurat për blerje të pajisjeve të tjera, sipas nevojave.</w:t>
      </w:r>
    </w:p>
    <w:p w14:paraId="12BF2CD6" w14:textId="77777777" w:rsidR="00AE5802" w:rsidRPr="00AE5802" w:rsidRDefault="00BB6671" w:rsidP="004E0FCA">
      <w:pPr>
        <w:pStyle w:val="ListParagraph"/>
        <w:numPr>
          <w:ilvl w:val="0"/>
          <w:numId w:val="17"/>
        </w:numPr>
        <w:spacing w:line="276" w:lineRule="auto"/>
        <w:jc w:val="both"/>
        <w:rPr>
          <w:color w:val="FF0000"/>
        </w:rPr>
      </w:pPr>
      <w:r w:rsidRPr="00AC3C81">
        <w:rPr>
          <w:b/>
        </w:rPr>
        <w:t>TVSH-Misioni Euralius</w:t>
      </w:r>
      <w:r w:rsidR="008024B6" w:rsidRPr="00AC3C81">
        <w:rPr>
          <w:b/>
        </w:rPr>
        <w:t xml:space="preserve">, </w:t>
      </w:r>
      <w:r w:rsidR="00AA0B6E" w:rsidRPr="00AC3C81">
        <w:t>ë</w:t>
      </w:r>
      <w:r w:rsidR="009D6116" w:rsidRPr="00AC3C81">
        <w:t>shtë bërë likuidimi sipas faturave të paraqi</w:t>
      </w:r>
      <w:r w:rsidR="00885D8A" w:rsidRPr="00AC3C81">
        <w:t>tura pranë Sektorit të Financë</w:t>
      </w:r>
      <w:r w:rsidR="00A7675E" w:rsidRPr="00AC3C81">
        <w:t>s</w:t>
      </w:r>
      <w:r w:rsidR="00065AC0" w:rsidRPr="00AC3C81">
        <w:t>.</w:t>
      </w:r>
    </w:p>
    <w:p w14:paraId="50BBC520" w14:textId="4B27D779" w:rsidR="009D6116" w:rsidRPr="00AC3C81" w:rsidRDefault="00885D8A" w:rsidP="00AE5802">
      <w:pPr>
        <w:pStyle w:val="ListParagraph"/>
        <w:spacing w:line="276" w:lineRule="auto"/>
        <w:jc w:val="both"/>
        <w:rPr>
          <w:color w:val="FF0000"/>
        </w:rPr>
      </w:pPr>
      <w:r w:rsidRPr="00AC3C81">
        <w:t xml:space="preserve"> </w:t>
      </w:r>
    </w:p>
    <w:p w14:paraId="4E86326B" w14:textId="77777777" w:rsidR="00065AC0" w:rsidRPr="00D7147D" w:rsidRDefault="00065AC0" w:rsidP="004E0FCA">
      <w:pPr>
        <w:pStyle w:val="ListParagraph"/>
        <w:numPr>
          <w:ilvl w:val="0"/>
          <w:numId w:val="17"/>
        </w:numPr>
        <w:spacing w:line="276" w:lineRule="auto"/>
        <w:jc w:val="both"/>
      </w:pPr>
      <w:r w:rsidRPr="00AC3C81">
        <w:rPr>
          <w:color w:val="000000"/>
        </w:rPr>
        <w:t>Projekti</w:t>
      </w:r>
      <w:r w:rsidR="007F48B3" w:rsidRPr="00AC3C81">
        <w:rPr>
          <w:color w:val="000000"/>
        </w:rPr>
        <w:t xml:space="preserve"> “</w:t>
      </w:r>
      <w:r w:rsidR="003A35D3" w:rsidRPr="00AC3C81">
        <w:rPr>
          <w:b/>
          <w:color w:val="000000"/>
        </w:rPr>
        <w:t>Studime Projektime</w:t>
      </w:r>
      <w:r w:rsidR="007F48B3" w:rsidRPr="00AC3C81">
        <w:rPr>
          <w:b/>
          <w:color w:val="000000"/>
        </w:rPr>
        <w:t>”</w:t>
      </w:r>
      <w:r w:rsidRPr="00AC3C81">
        <w:rPr>
          <w:b/>
          <w:color w:val="000000"/>
        </w:rPr>
        <w:t xml:space="preserve">, </w:t>
      </w:r>
      <w:r w:rsidRPr="00AC3C81">
        <w:rPr>
          <w:lang w:val="sq-AL"/>
        </w:rPr>
        <w:t>është në fazën finale</w:t>
      </w:r>
      <w:r w:rsidR="003A35D3" w:rsidRPr="00AC3C81">
        <w:rPr>
          <w:color w:val="000000"/>
        </w:rPr>
        <w:t xml:space="preserve"> </w:t>
      </w:r>
      <w:r w:rsidRPr="00AC3C81">
        <w:rPr>
          <w:color w:val="000000"/>
        </w:rPr>
        <w:t>t</w:t>
      </w:r>
      <w:r w:rsidR="00AA0B6E" w:rsidRPr="00AC3C81">
        <w:rPr>
          <w:color w:val="000000"/>
        </w:rPr>
        <w:t>ë</w:t>
      </w:r>
      <w:r w:rsidRPr="00AC3C81">
        <w:rPr>
          <w:color w:val="000000"/>
        </w:rPr>
        <w:t xml:space="preserve"> </w:t>
      </w:r>
      <w:r w:rsidRPr="00AC3C81">
        <w:rPr>
          <w:lang w:val="sq-AL"/>
        </w:rPr>
        <w:t>hartimit t</w:t>
      </w:r>
      <w:r w:rsidR="00AA0B6E" w:rsidRPr="00AC3C81">
        <w:rPr>
          <w:lang w:val="sq-AL"/>
        </w:rPr>
        <w:t>ë</w:t>
      </w:r>
      <w:r w:rsidRPr="00AC3C81">
        <w:rPr>
          <w:lang w:val="sq-AL"/>
        </w:rPr>
        <w:t xml:space="preserve"> projekt-preventivit për “Ngritjen dhe Ndërtimin e Instucionit për Edukim dhe Rehabilitim të të Miturve”, q</w:t>
      </w:r>
      <w:r w:rsidR="00AA0B6E" w:rsidRPr="00AC3C81">
        <w:rPr>
          <w:lang w:val="sq-AL"/>
        </w:rPr>
        <w:t>ë</w:t>
      </w:r>
      <w:r w:rsidRPr="00AC3C81">
        <w:rPr>
          <w:lang w:val="sq-AL"/>
        </w:rPr>
        <w:t xml:space="preserve"> i paraprin procesit të fillimit të zbatimit. Projekt-preventivi do të duhet t’i nënshtrohet procesit të oponencës teknike nga Instituti i Ndërtimit.</w:t>
      </w:r>
    </w:p>
    <w:p w14:paraId="44697EF9" w14:textId="77777777" w:rsidR="00D7147D" w:rsidRPr="00AC3C81" w:rsidRDefault="00D7147D" w:rsidP="00D7147D">
      <w:pPr>
        <w:pStyle w:val="ListParagraph"/>
        <w:spacing w:line="276" w:lineRule="auto"/>
        <w:jc w:val="both"/>
      </w:pPr>
    </w:p>
    <w:p w14:paraId="0D490BE4" w14:textId="0AA866A2" w:rsidR="003A35D3" w:rsidRPr="00D7147D" w:rsidRDefault="00BB6671" w:rsidP="004E0FCA">
      <w:pPr>
        <w:pStyle w:val="ListParagraph"/>
        <w:numPr>
          <w:ilvl w:val="0"/>
          <w:numId w:val="17"/>
        </w:numPr>
        <w:spacing w:line="276" w:lineRule="auto"/>
        <w:jc w:val="both"/>
      </w:pPr>
      <w:r w:rsidRPr="00AC3C81">
        <w:t>P</w:t>
      </w:r>
      <w:r w:rsidR="00572D9A" w:rsidRPr="00AC3C81">
        <w:t>ë</w:t>
      </w:r>
      <w:r w:rsidRPr="00AC3C81">
        <w:t xml:space="preserve">r projektin </w:t>
      </w:r>
      <w:r w:rsidRPr="00AC3C81">
        <w:rPr>
          <w:b/>
        </w:rPr>
        <w:t>“Rehabilitimin emergjent i godinës së Ministrisë së Drejtësisë për shkak të tërmetit të 26.11.2019”.</w:t>
      </w:r>
      <w:r w:rsidR="00662379" w:rsidRPr="00AC3C81">
        <w:rPr>
          <w:b/>
        </w:rPr>
        <w:t xml:space="preserve"> </w:t>
      </w:r>
      <w:r w:rsidR="00662379" w:rsidRPr="00AC3C81">
        <w:t>Jan</w:t>
      </w:r>
      <w:r w:rsidR="00CE0CF4" w:rsidRPr="00AC3C81">
        <w:t>ë</w:t>
      </w:r>
      <w:r w:rsidR="00662379" w:rsidRPr="00AC3C81">
        <w:t xml:space="preserve"> realizuar punimet gjat</w:t>
      </w:r>
      <w:r w:rsidR="00CE0CF4" w:rsidRPr="00AC3C81">
        <w:t>ë</w:t>
      </w:r>
      <w:r w:rsidR="00662379" w:rsidRPr="00AC3C81">
        <w:t xml:space="preserve"> vitit 2020 d</w:t>
      </w:r>
      <w:r w:rsidR="00885D8A" w:rsidRPr="00AC3C81">
        <w:t>h</w:t>
      </w:r>
      <w:r w:rsidR="00662379" w:rsidRPr="00AC3C81">
        <w:t xml:space="preserve">e </w:t>
      </w:r>
      <w:r w:rsidR="00CE0CF4" w:rsidRPr="00AC3C81">
        <w:t>ë</w:t>
      </w:r>
      <w:r w:rsidR="00662379" w:rsidRPr="00AC3C81">
        <w:t>sht</w:t>
      </w:r>
      <w:r w:rsidR="00CE0CF4" w:rsidRPr="00AC3C81">
        <w:t>ë</w:t>
      </w:r>
      <w:r w:rsidR="00662379" w:rsidRPr="00AC3C81">
        <w:t xml:space="preserve"> likuiduar 94% e kontrat</w:t>
      </w:r>
      <w:r w:rsidR="00CE0CF4" w:rsidRPr="00AC3C81">
        <w:t>ë</w:t>
      </w:r>
      <w:r w:rsidR="00662379" w:rsidRPr="00AC3C81">
        <w:t>s. Situacioni p</w:t>
      </w:r>
      <w:r w:rsidR="00CE0CF4" w:rsidRPr="00AC3C81">
        <w:t>ë</w:t>
      </w:r>
      <w:r w:rsidR="00662379" w:rsidRPr="00AC3C81">
        <w:t>rfundimtar, mbikqyrja dhe kolaudimi do t</w:t>
      </w:r>
      <w:r w:rsidR="00CE0CF4" w:rsidRPr="00AC3C81">
        <w:t>ë</w:t>
      </w:r>
      <w:r w:rsidR="00662379" w:rsidRPr="00AC3C81">
        <w:t xml:space="preserve"> likuidohen me fondet e miratuara p</w:t>
      </w:r>
      <w:r w:rsidR="00CE0CF4" w:rsidRPr="00AC3C81">
        <w:t>ë</w:t>
      </w:r>
      <w:r w:rsidR="00662379" w:rsidRPr="00AC3C81">
        <w:t>r vitin 2021.</w:t>
      </w:r>
      <w:r w:rsidR="00A73B98">
        <w:t xml:space="preserve">ky project </w:t>
      </w:r>
      <w:r w:rsidR="003B6A0D">
        <w:t>ë</w:t>
      </w:r>
      <w:r w:rsidR="00A73B98">
        <w:t>sht</w:t>
      </w:r>
      <w:r w:rsidR="003B6A0D">
        <w:t>ë</w:t>
      </w:r>
      <w:r w:rsidR="00A73B98">
        <w:t xml:space="preserve"> </w:t>
      </w:r>
      <w:r w:rsidR="00065AC0" w:rsidRPr="00AC3C81">
        <w:t>n</w:t>
      </w:r>
      <w:r w:rsidR="00065AC0" w:rsidRPr="00AC3C81">
        <w:rPr>
          <w:lang w:val="sq-AL"/>
        </w:rPr>
        <w:t>ë fazën e hartimit të çertifikatës së përkohshme të marrjes në dorëzim të objektit.</w:t>
      </w:r>
    </w:p>
    <w:p w14:paraId="0AA0B730" w14:textId="77777777" w:rsidR="00D7147D" w:rsidRDefault="00D7147D" w:rsidP="00D7147D">
      <w:pPr>
        <w:pStyle w:val="ListParagraph"/>
      </w:pPr>
    </w:p>
    <w:p w14:paraId="1E38F877" w14:textId="77777777" w:rsidR="00D7147D" w:rsidRPr="00AC3C81" w:rsidRDefault="00D7147D" w:rsidP="00D7147D">
      <w:pPr>
        <w:pStyle w:val="ListParagraph"/>
        <w:spacing w:line="276" w:lineRule="auto"/>
        <w:jc w:val="both"/>
      </w:pPr>
    </w:p>
    <w:p w14:paraId="4659D536" w14:textId="3F0ADD1F" w:rsidR="009D6116" w:rsidRPr="00D7147D" w:rsidRDefault="000B7E55" w:rsidP="004E0FCA">
      <w:pPr>
        <w:pStyle w:val="ListParagraph"/>
        <w:numPr>
          <w:ilvl w:val="0"/>
          <w:numId w:val="17"/>
        </w:numPr>
        <w:spacing w:line="276" w:lineRule="auto"/>
        <w:jc w:val="both"/>
      </w:pPr>
      <w:r w:rsidRPr="00AC3C81">
        <w:t>P</w:t>
      </w:r>
      <w:r w:rsidR="00CE0CF4" w:rsidRPr="00AC3C81">
        <w:t>ë</w:t>
      </w:r>
      <w:r w:rsidRPr="00AC3C81">
        <w:t>r projektin e “</w:t>
      </w:r>
      <w:r w:rsidRPr="00AC3C81">
        <w:rPr>
          <w:b/>
        </w:rPr>
        <w:t>Sistemi i q</w:t>
      </w:r>
      <w:r w:rsidR="00CE0CF4" w:rsidRPr="00AC3C81">
        <w:rPr>
          <w:b/>
        </w:rPr>
        <w:t>ë</w:t>
      </w:r>
      <w:r w:rsidRPr="00AC3C81">
        <w:rPr>
          <w:b/>
        </w:rPr>
        <w:t>nd</w:t>
      </w:r>
      <w:r w:rsidR="00CE0CF4" w:rsidRPr="00AC3C81">
        <w:rPr>
          <w:b/>
        </w:rPr>
        <w:t>ë</w:t>
      </w:r>
      <w:r w:rsidRPr="00AC3C81">
        <w:rPr>
          <w:b/>
        </w:rPr>
        <w:t>rzuar i marr</w:t>
      </w:r>
      <w:r w:rsidR="00CE0CF4" w:rsidRPr="00AC3C81">
        <w:rPr>
          <w:b/>
        </w:rPr>
        <w:t>ë</w:t>
      </w:r>
      <w:r w:rsidRPr="00AC3C81">
        <w:rPr>
          <w:b/>
        </w:rPr>
        <w:t>dh</w:t>
      </w:r>
      <w:r w:rsidR="00CE0CF4" w:rsidRPr="00AC3C81">
        <w:rPr>
          <w:b/>
        </w:rPr>
        <w:t>ë</w:t>
      </w:r>
      <w:r w:rsidRPr="00AC3C81">
        <w:rPr>
          <w:b/>
        </w:rPr>
        <w:t>nieve juridiksionale me jasht</w:t>
      </w:r>
      <w:r w:rsidR="00CE0CF4" w:rsidRPr="00AC3C81">
        <w:rPr>
          <w:b/>
        </w:rPr>
        <w:t>ë</w:t>
      </w:r>
      <w:r w:rsidRPr="00AC3C81">
        <w:rPr>
          <w:b/>
        </w:rPr>
        <w:t xml:space="preserve"> dhe brenda vendit p</w:t>
      </w:r>
      <w:r w:rsidR="00CE0CF4" w:rsidRPr="00AC3C81">
        <w:rPr>
          <w:b/>
        </w:rPr>
        <w:t>ë</w:t>
      </w:r>
      <w:r w:rsidRPr="00AC3C81">
        <w:rPr>
          <w:b/>
        </w:rPr>
        <w:t>r t</w:t>
      </w:r>
      <w:r w:rsidR="00CE0CF4" w:rsidRPr="00AC3C81">
        <w:rPr>
          <w:b/>
        </w:rPr>
        <w:t>ë</w:t>
      </w:r>
      <w:r w:rsidRPr="00AC3C81">
        <w:rPr>
          <w:b/>
        </w:rPr>
        <w:t xml:space="preserve"> dh</w:t>
      </w:r>
      <w:r w:rsidR="00CE0CF4" w:rsidRPr="00AC3C81">
        <w:rPr>
          <w:b/>
        </w:rPr>
        <w:t>ë</w:t>
      </w:r>
      <w:r w:rsidRPr="00AC3C81">
        <w:rPr>
          <w:b/>
        </w:rPr>
        <w:t>nat kriminale</w:t>
      </w:r>
      <w:r w:rsidRPr="00AC3C81">
        <w:t xml:space="preserve">”, </w:t>
      </w:r>
      <w:r w:rsidR="00CE0CF4" w:rsidRPr="00AC3C81">
        <w:t>ë</w:t>
      </w:r>
      <w:r w:rsidRPr="00AC3C81">
        <w:t>sht</w:t>
      </w:r>
      <w:r w:rsidR="00CE0CF4" w:rsidRPr="00AC3C81">
        <w:t>ë</w:t>
      </w:r>
      <w:r w:rsidRPr="00AC3C81">
        <w:t xml:space="preserve"> kryer procedura e prokurimit nga Agjencia Komb</w:t>
      </w:r>
      <w:r w:rsidR="00CE0CF4" w:rsidRPr="00AC3C81">
        <w:t>ë</w:t>
      </w:r>
      <w:r w:rsidRPr="00AC3C81">
        <w:t>tare e Shoq</w:t>
      </w:r>
      <w:r w:rsidR="00CE0CF4" w:rsidRPr="00AC3C81">
        <w:t>ë</w:t>
      </w:r>
      <w:r w:rsidRPr="00AC3C81">
        <w:t>ris</w:t>
      </w:r>
      <w:r w:rsidR="00CE0CF4" w:rsidRPr="00AC3C81">
        <w:t>ë</w:t>
      </w:r>
      <w:r w:rsidRPr="00AC3C81">
        <w:t xml:space="preserve"> s</w:t>
      </w:r>
      <w:r w:rsidR="00CE0CF4" w:rsidRPr="00AC3C81">
        <w:t>ë</w:t>
      </w:r>
      <w:r w:rsidRPr="00AC3C81">
        <w:t xml:space="preserve"> Informacionit</w:t>
      </w:r>
      <w:r w:rsidR="00065AC0" w:rsidRPr="00AC3C81">
        <w:rPr>
          <w:lang w:val="sq-AL"/>
        </w:rPr>
        <w:t xml:space="preserve">, që ka lidhur </w:t>
      </w:r>
      <w:r w:rsidR="00CB21CD" w:rsidRPr="00AC3C81">
        <w:rPr>
          <w:lang w:val="sq-AL"/>
        </w:rPr>
        <w:t>k</w:t>
      </w:r>
      <w:r w:rsidR="00065AC0" w:rsidRPr="00AC3C81">
        <w:rPr>
          <w:lang w:val="sq-AL"/>
        </w:rPr>
        <w:t xml:space="preserve">ontratën përkatëse nr. </w:t>
      </w:r>
      <w:r w:rsidR="00CB21CD" w:rsidRPr="00AC3C81">
        <w:rPr>
          <w:lang w:val="sq-AL"/>
        </w:rPr>
        <w:t>53</w:t>
      </w:r>
      <w:r w:rsidR="00065AC0" w:rsidRPr="00AC3C81">
        <w:rPr>
          <w:lang w:val="sq-AL"/>
        </w:rPr>
        <w:t xml:space="preserve">, datë </w:t>
      </w:r>
      <w:r w:rsidR="00CB21CD" w:rsidRPr="00AC3C81">
        <w:rPr>
          <w:lang w:val="sq-AL"/>
        </w:rPr>
        <w:t>06</w:t>
      </w:r>
      <w:r w:rsidR="00065AC0" w:rsidRPr="00AC3C81">
        <w:rPr>
          <w:lang w:val="sq-AL"/>
        </w:rPr>
        <w:t>.</w:t>
      </w:r>
      <w:r w:rsidR="00CB21CD" w:rsidRPr="00AC3C81">
        <w:rPr>
          <w:lang w:val="sq-AL"/>
        </w:rPr>
        <w:t>01</w:t>
      </w:r>
      <w:r w:rsidR="00065AC0" w:rsidRPr="00AC3C81">
        <w:rPr>
          <w:lang w:val="sq-AL"/>
        </w:rPr>
        <w:t>.202</w:t>
      </w:r>
      <w:r w:rsidR="00CB21CD" w:rsidRPr="00AC3C81">
        <w:rPr>
          <w:lang w:val="sq-AL"/>
        </w:rPr>
        <w:t>1</w:t>
      </w:r>
      <w:r w:rsidR="00065AC0" w:rsidRPr="00AC3C81">
        <w:rPr>
          <w:lang w:val="sq-AL"/>
        </w:rPr>
        <w:t xml:space="preserve">, për të cilën ka nisur zbatimi në </w:t>
      </w:r>
      <w:r w:rsidR="00CB21CD" w:rsidRPr="00AC3C81">
        <w:rPr>
          <w:lang w:val="sq-AL"/>
        </w:rPr>
        <w:t>fillim të vitit. Është bërë likui</w:t>
      </w:r>
      <w:r w:rsidR="00065AC0" w:rsidRPr="00AC3C81">
        <w:rPr>
          <w:lang w:val="sq-AL"/>
        </w:rPr>
        <w:t>dimi i pajisjeve të sistemit</w:t>
      </w:r>
      <w:r w:rsidR="00CB21CD" w:rsidRPr="00AC3C81">
        <w:rPr>
          <w:lang w:val="sq-AL"/>
        </w:rPr>
        <w:t>,</w:t>
      </w:r>
      <w:r w:rsidR="00065AC0" w:rsidRPr="00AC3C81">
        <w:rPr>
          <w:lang w:val="sq-AL"/>
        </w:rPr>
        <w:t xml:space="preserve"> </w:t>
      </w:r>
      <w:r w:rsidR="00FE6544">
        <w:rPr>
          <w:lang w:val="sq-AL"/>
        </w:rPr>
        <w:t xml:space="preserve">me </w:t>
      </w:r>
      <w:r w:rsidR="00065AC0" w:rsidRPr="00AC3C81">
        <w:rPr>
          <w:lang w:val="sq-AL"/>
        </w:rPr>
        <w:t>raporti</w:t>
      </w:r>
      <w:r w:rsidR="00FE6544">
        <w:rPr>
          <w:lang w:val="sq-AL"/>
        </w:rPr>
        <w:t>n</w:t>
      </w:r>
      <w:r w:rsidR="00065AC0" w:rsidRPr="00AC3C81">
        <w:rPr>
          <w:lang w:val="sq-AL"/>
        </w:rPr>
        <w:t xml:space="preserve"> </w:t>
      </w:r>
      <w:r w:rsidR="00FE6544">
        <w:rPr>
          <w:lang w:val="sq-AL"/>
        </w:rPr>
        <w:t>e</w:t>
      </w:r>
      <w:r w:rsidR="00065AC0" w:rsidRPr="00AC3C81">
        <w:rPr>
          <w:lang w:val="sq-AL"/>
        </w:rPr>
        <w:t xml:space="preserve"> par</w:t>
      </w:r>
      <w:r w:rsidR="00AA0B6E" w:rsidRPr="00AC3C81">
        <w:rPr>
          <w:lang w:val="sq-AL"/>
        </w:rPr>
        <w:t>ë</w:t>
      </w:r>
      <w:r w:rsidR="00065AC0" w:rsidRPr="00AC3C81">
        <w:rPr>
          <w:lang w:val="sq-AL"/>
        </w:rPr>
        <w:t xml:space="preserve"> </w:t>
      </w:r>
      <w:r w:rsidR="00FE6544">
        <w:rPr>
          <w:lang w:val="sq-AL"/>
        </w:rPr>
        <w:t>t</w:t>
      </w:r>
      <w:r w:rsidR="003B6A0D">
        <w:rPr>
          <w:lang w:val="sq-AL"/>
        </w:rPr>
        <w:t>ë</w:t>
      </w:r>
      <w:r w:rsidR="003F107E">
        <w:rPr>
          <w:lang w:val="sq-AL"/>
        </w:rPr>
        <w:t xml:space="preserve"> dërguar nga subjekti </w:t>
      </w:r>
      <w:r w:rsidR="00065AC0" w:rsidRPr="00AC3C81">
        <w:rPr>
          <w:lang w:val="sq-AL"/>
        </w:rPr>
        <w:t>në vlerën 5.160.000 lekë.</w:t>
      </w:r>
    </w:p>
    <w:p w14:paraId="2E6FF843" w14:textId="77777777" w:rsidR="00D7147D" w:rsidRPr="00AC3C81" w:rsidRDefault="00D7147D" w:rsidP="00D7147D">
      <w:pPr>
        <w:pStyle w:val="ListParagraph"/>
        <w:spacing w:line="276" w:lineRule="auto"/>
        <w:jc w:val="both"/>
      </w:pPr>
    </w:p>
    <w:p w14:paraId="7F5558F9" w14:textId="699C7881" w:rsidR="00D43CBC" w:rsidRPr="00D7147D" w:rsidRDefault="00AD4585" w:rsidP="004E0FCA">
      <w:pPr>
        <w:pStyle w:val="ListParagraph"/>
        <w:numPr>
          <w:ilvl w:val="0"/>
          <w:numId w:val="17"/>
        </w:numPr>
        <w:spacing w:line="276" w:lineRule="auto"/>
        <w:jc w:val="both"/>
      </w:pPr>
      <w:r w:rsidRPr="00AC3C81">
        <w:rPr>
          <w:lang w:val="sq-AL"/>
        </w:rPr>
        <w:t>P</w:t>
      </w:r>
      <w:r w:rsidR="00AA0B6E" w:rsidRPr="00AC3C81">
        <w:rPr>
          <w:lang w:val="sq-AL"/>
        </w:rPr>
        <w:t>ë</w:t>
      </w:r>
      <w:r w:rsidRPr="00AC3C81">
        <w:rPr>
          <w:lang w:val="sq-AL"/>
        </w:rPr>
        <w:t xml:space="preserve">r projektin </w:t>
      </w:r>
      <w:r w:rsidRPr="00AC3C81">
        <w:rPr>
          <w:b/>
          <w:lang w:val="sq-AL"/>
        </w:rPr>
        <w:t>“Furnizim vendosje çilleri</w:t>
      </w:r>
      <w:r w:rsidRPr="00AC3C81">
        <w:rPr>
          <w:lang w:val="sq-AL"/>
        </w:rPr>
        <w:t xml:space="preserve">”, </w:t>
      </w:r>
      <w:r w:rsidR="00FE6544">
        <w:rPr>
          <w:lang w:val="sq-AL"/>
        </w:rPr>
        <w:t xml:space="preserve">Ky projekt </w:t>
      </w:r>
      <w:r w:rsidR="00AA0B6E" w:rsidRPr="00AC3C81">
        <w:rPr>
          <w:lang w:val="sq-AL"/>
        </w:rPr>
        <w:t>ë</w:t>
      </w:r>
      <w:r w:rsidRPr="00AC3C81">
        <w:rPr>
          <w:lang w:val="sq-AL"/>
        </w:rPr>
        <w:t>shtë në fazën e përfundimit të hartimit të specifikimeve te</w:t>
      </w:r>
      <w:r w:rsidR="00D7147D">
        <w:rPr>
          <w:lang w:val="sq-AL"/>
        </w:rPr>
        <w:t>knike dhe grafikut të zbatimit.</w:t>
      </w:r>
    </w:p>
    <w:p w14:paraId="2CBC0458" w14:textId="77777777" w:rsidR="00D7147D" w:rsidRDefault="00D7147D" w:rsidP="00D7147D">
      <w:pPr>
        <w:pStyle w:val="ListParagraph"/>
      </w:pPr>
    </w:p>
    <w:p w14:paraId="4A940CCD" w14:textId="77777777" w:rsidR="00D7147D" w:rsidRPr="00AC3C81" w:rsidRDefault="00D7147D" w:rsidP="00D7147D">
      <w:pPr>
        <w:pStyle w:val="ListParagraph"/>
        <w:spacing w:line="276" w:lineRule="auto"/>
        <w:jc w:val="both"/>
      </w:pPr>
    </w:p>
    <w:p w14:paraId="084338EE" w14:textId="77777777" w:rsidR="00CB21CD" w:rsidRPr="00AC3C81" w:rsidRDefault="00A20D30" w:rsidP="004E0FCA">
      <w:pPr>
        <w:pStyle w:val="ListParagraph"/>
        <w:numPr>
          <w:ilvl w:val="0"/>
          <w:numId w:val="17"/>
        </w:numPr>
        <w:spacing w:line="276" w:lineRule="auto"/>
        <w:jc w:val="both"/>
        <w:rPr>
          <w:b/>
          <w:i/>
        </w:rPr>
      </w:pPr>
      <w:r w:rsidRPr="00AC3C81">
        <w:rPr>
          <w:lang w:val="sq-AL"/>
        </w:rPr>
        <w:t>P</w:t>
      </w:r>
      <w:r w:rsidR="00AA0B6E" w:rsidRPr="00AC3C81">
        <w:rPr>
          <w:lang w:val="sq-AL"/>
        </w:rPr>
        <w:t>ë</w:t>
      </w:r>
      <w:r w:rsidRPr="00AC3C81">
        <w:rPr>
          <w:lang w:val="sq-AL"/>
        </w:rPr>
        <w:t>r projektin “</w:t>
      </w:r>
      <w:r w:rsidRPr="00AC3C81">
        <w:rPr>
          <w:b/>
          <w:lang w:val="sq-AL"/>
        </w:rPr>
        <w:t>Rikonstruksion i Instucionit për Edukim dhe Rehabilitim të të Miturve”,</w:t>
      </w:r>
      <w:r w:rsidRPr="00AC3C81">
        <w:rPr>
          <w:lang w:val="sq-AL"/>
        </w:rPr>
        <w:t xml:space="preserve"> në përfundim të miratimit të projektit</w:t>
      </w:r>
      <w:r w:rsidR="00CB21CD" w:rsidRPr="00AC3C81">
        <w:rPr>
          <w:lang w:val="sq-AL"/>
        </w:rPr>
        <w:t>, do t</w:t>
      </w:r>
      <w:r w:rsidR="00D64850">
        <w:rPr>
          <w:lang w:val="sq-AL"/>
        </w:rPr>
        <w:t>ë</w:t>
      </w:r>
      <w:r w:rsidR="00CB21CD" w:rsidRPr="00AC3C81">
        <w:rPr>
          <w:lang w:val="sq-AL"/>
        </w:rPr>
        <w:t xml:space="preserve"> vijoj</w:t>
      </w:r>
      <w:r w:rsidR="00D64850">
        <w:rPr>
          <w:lang w:val="sq-AL"/>
        </w:rPr>
        <w:t>ë</w:t>
      </w:r>
      <w:r w:rsidR="00CB21CD" w:rsidRPr="00AC3C81">
        <w:rPr>
          <w:lang w:val="sq-AL"/>
        </w:rPr>
        <w:t xml:space="preserve"> </w:t>
      </w:r>
      <w:r w:rsidRPr="00AC3C81">
        <w:rPr>
          <w:lang w:val="sq-AL"/>
        </w:rPr>
        <w:t>procedura e prokurimit për Ndërtimin e godinës së Institucionit</w:t>
      </w:r>
      <w:r w:rsidR="00CB21CD" w:rsidRPr="00AC3C81">
        <w:rPr>
          <w:lang w:val="sq-AL"/>
        </w:rPr>
        <w:t>.</w:t>
      </w:r>
    </w:p>
    <w:p w14:paraId="15EBA84D" w14:textId="77777777" w:rsidR="00CB21CD" w:rsidRPr="00AC3C81" w:rsidRDefault="00CB21CD" w:rsidP="004E0FCA">
      <w:pPr>
        <w:pStyle w:val="ListParagraph"/>
        <w:spacing w:line="276" w:lineRule="auto"/>
        <w:jc w:val="both"/>
        <w:rPr>
          <w:lang w:val="sq-AL"/>
        </w:rPr>
      </w:pPr>
    </w:p>
    <w:p w14:paraId="0CA46166" w14:textId="77777777" w:rsidR="00AD4585" w:rsidRPr="00AC3C81" w:rsidRDefault="00A20D30" w:rsidP="004E0FCA">
      <w:pPr>
        <w:pStyle w:val="ListParagraph"/>
        <w:spacing w:line="276" w:lineRule="auto"/>
        <w:jc w:val="both"/>
        <w:rPr>
          <w:b/>
          <w:i/>
        </w:rPr>
      </w:pPr>
      <w:r w:rsidRPr="00AC3C81">
        <w:rPr>
          <w:lang w:val="sq-AL"/>
        </w:rPr>
        <w:t xml:space="preserve"> </w:t>
      </w:r>
    </w:p>
    <w:p w14:paraId="19394E37" w14:textId="77777777" w:rsidR="00DE7FF6" w:rsidRPr="00AC3C81" w:rsidRDefault="0028360D" w:rsidP="004E0FCA">
      <w:pPr>
        <w:spacing w:line="276" w:lineRule="auto"/>
        <w:jc w:val="both"/>
        <w:rPr>
          <w:b/>
          <w:i/>
        </w:rPr>
      </w:pPr>
      <w:r w:rsidRPr="00AC3C81">
        <w:rPr>
          <w:b/>
          <w:i/>
        </w:rPr>
        <w:t>Programi Planifikim,</w:t>
      </w:r>
      <w:r w:rsidR="006A6827" w:rsidRPr="00AC3C81">
        <w:rPr>
          <w:b/>
          <w:i/>
        </w:rPr>
        <w:t xml:space="preserve"> </w:t>
      </w:r>
      <w:r w:rsidRPr="00AC3C81">
        <w:rPr>
          <w:b/>
          <w:i/>
        </w:rPr>
        <w:t>Menaxhim dhe Administrim</w:t>
      </w:r>
      <w:r w:rsidR="00BB6671" w:rsidRPr="00AC3C81">
        <w:rPr>
          <w:b/>
          <w:i/>
        </w:rPr>
        <w:t>,</w:t>
      </w:r>
      <w:r w:rsidRPr="00AC3C81">
        <w:rPr>
          <w:b/>
          <w:i/>
        </w:rPr>
        <w:t xml:space="preserve"> </w:t>
      </w:r>
      <w:r w:rsidR="00BB6671" w:rsidRPr="00AC3C81">
        <w:rPr>
          <w:b/>
          <w:i/>
        </w:rPr>
        <w:t>p</w:t>
      </w:r>
      <w:r w:rsidR="00572D9A" w:rsidRPr="00AC3C81">
        <w:rPr>
          <w:b/>
          <w:i/>
        </w:rPr>
        <w:t>ë</w:t>
      </w:r>
      <w:r w:rsidR="00BB6671" w:rsidRPr="00AC3C81">
        <w:rPr>
          <w:b/>
          <w:i/>
        </w:rPr>
        <w:t>r periudh</w:t>
      </w:r>
      <w:r w:rsidR="00572D9A" w:rsidRPr="00AC3C81">
        <w:rPr>
          <w:b/>
          <w:i/>
        </w:rPr>
        <w:t>ë</w:t>
      </w:r>
      <w:r w:rsidR="00BB6671" w:rsidRPr="00AC3C81">
        <w:rPr>
          <w:b/>
          <w:i/>
        </w:rPr>
        <w:t xml:space="preserve">n raportuese, nuk ka detyrime të prapambetura të krijuara rishtazi. </w:t>
      </w:r>
    </w:p>
    <w:p w14:paraId="467A4462" w14:textId="77777777" w:rsidR="00A606AB" w:rsidRPr="00AC3C81" w:rsidRDefault="00A606AB" w:rsidP="00057A78">
      <w:pPr>
        <w:spacing w:line="276" w:lineRule="auto"/>
        <w:jc w:val="both"/>
        <w:rPr>
          <w:b/>
          <w:i/>
        </w:rPr>
      </w:pPr>
    </w:p>
    <w:p w14:paraId="5B9E4A7A" w14:textId="77777777" w:rsidR="006B27EB" w:rsidRPr="00AC3C81" w:rsidRDefault="006B27EB" w:rsidP="00057A78">
      <w:pPr>
        <w:spacing w:line="276" w:lineRule="auto"/>
        <w:jc w:val="both"/>
      </w:pPr>
    </w:p>
    <w:p w14:paraId="629C1338" w14:textId="77777777" w:rsidR="008E1A19" w:rsidRPr="00AC3C81" w:rsidRDefault="008E1A19" w:rsidP="006B27EB">
      <w:pPr>
        <w:pStyle w:val="ListParagraph"/>
        <w:numPr>
          <w:ilvl w:val="0"/>
          <w:numId w:val="9"/>
        </w:numPr>
        <w:spacing w:line="276" w:lineRule="auto"/>
        <w:jc w:val="both"/>
      </w:pPr>
      <w:r w:rsidRPr="00AC3C81">
        <w:rPr>
          <w:b/>
        </w:rPr>
        <w:t>Programi “Ndihma Juridike”</w:t>
      </w:r>
    </w:p>
    <w:p w14:paraId="189A3093" w14:textId="77777777" w:rsidR="008E1A19" w:rsidRPr="00AC3C81" w:rsidRDefault="008E1A19" w:rsidP="00057A78">
      <w:pPr>
        <w:spacing w:line="276" w:lineRule="auto"/>
        <w:jc w:val="both"/>
      </w:pPr>
    </w:p>
    <w:p w14:paraId="6E463A16" w14:textId="77777777" w:rsidR="00BB344A" w:rsidRPr="00AC3C81" w:rsidRDefault="008E1A19" w:rsidP="00057A78">
      <w:pPr>
        <w:spacing w:line="276" w:lineRule="auto"/>
        <w:jc w:val="both"/>
        <w:rPr>
          <w:color w:val="FF0000"/>
        </w:rPr>
      </w:pPr>
      <w:r w:rsidRPr="00AC3C81">
        <w:t>Programi synon dhënien e ndihmës juridike falas, për personat që plotësojnë kushtet për këshillim ligjor dhe përfaqësim në çështje gjyqësore, në zbatim të ligjit për Nihmën Juridike Falas</w:t>
      </w:r>
      <w:r w:rsidRPr="00AC3C81">
        <w:rPr>
          <w:color w:val="FF0000"/>
        </w:rPr>
        <w:t xml:space="preserve">. </w:t>
      </w:r>
      <w:r w:rsidR="004F4DCF" w:rsidRPr="00AC3C81">
        <w:t>Buxheti fillestar i akorduar n</w:t>
      </w:r>
      <w:r w:rsidR="00572D9A" w:rsidRPr="00AC3C81">
        <w:t>ë</w:t>
      </w:r>
      <w:r w:rsidR="004F4DCF" w:rsidRPr="00AC3C81">
        <w:t xml:space="preserve"> zbatim t</w:t>
      </w:r>
      <w:r w:rsidR="00572D9A" w:rsidRPr="00AC3C81">
        <w:t>ë</w:t>
      </w:r>
      <w:r w:rsidR="004F4DCF" w:rsidRPr="00AC3C81">
        <w:t xml:space="preserve"> Ligjit Nr.</w:t>
      </w:r>
      <w:r w:rsidR="006B27EB" w:rsidRPr="00AC3C81">
        <w:t>137</w:t>
      </w:r>
      <w:r w:rsidR="004F4DCF" w:rsidRPr="00AC3C81">
        <w:t>, datë 1</w:t>
      </w:r>
      <w:r w:rsidR="006B27EB" w:rsidRPr="00AC3C81">
        <w:t>6</w:t>
      </w:r>
      <w:r w:rsidR="004F4DCF" w:rsidRPr="00AC3C81">
        <w:t>.12.20</w:t>
      </w:r>
      <w:r w:rsidR="006B27EB" w:rsidRPr="00AC3C81">
        <w:t>20</w:t>
      </w:r>
      <w:r w:rsidR="004F4DCF" w:rsidRPr="00AC3C81">
        <w:t xml:space="preserve"> “Për buxhetin e vitit 202</w:t>
      </w:r>
      <w:r w:rsidR="006B27EB" w:rsidRPr="00AC3C81">
        <w:t>1</w:t>
      </w:r>
      <w:r w:rsidR="004F4DCF" w:rsidRPr="00AC3C81">
        <w:t>”, për Ndihm</w:t>
      </w:r>
      <w:r w:rsidR="00572D9A" w:rsidRPr="00AC3C81">
        <w:t>ë</w:t>
      </w:r>
      <w:r w:rsidR="00057A78" w:rsidRPr="00AC3C81">
        <w:t>n Juridike ësht</w:t>
      </w:r>
      <w:r w:rsidR="004F4DCF" w:rsidRPr="00AC3C81">
        <w:t xml:space="preserve">ë </w:t>
      </w:r>
      <w:r w:rsidR="004F4DCF" w:rsidRPr="00AC3C81">
        <w:rPr>
          <w:b/>
        </w:rPr>
        <w:t>7</w:t>
      </w:r>
      <w:r w:rsidR="006B27EB" w:rsidRPr="00AC3C81">
        <w:rPr>
          <w:b/>
        </w:rPr>
        <w:t>5</w:t>
      </w:r>
      <w:r w:rsidR="004F4DCF" w:rsidRPr="00AC3C81">
        <w:rPr>
          <w:b/>
        </w:rPr>
        <w:t>,000,000 lekë,</w:t>
      </w:r>
      <w:r w:rsidR="004F4DCF" w:rsidRPr="00AC3C81">
        <w:t xml:space="preserve"> me shkresën </w:t>
      </w:r>
      <w:r w:rsidR="00BB344A" w:rsidRPr="00AC3C81">
        <w:rPr>
          <w:lang w:val="it-IT"/>
        </w:rPr>
        <w:t xml:space="preserve">nr.1381/1, datë 11.02.2021 </w:t>
      </w:r>
      <w:r w:rsidR="004F4DCF" w:rsidRPr="00AC3C81">
        <w:t xml:space="preserve">të Ministrisë së Financave dhe Ekonomisë është miratuar shtesa e fondit të veçantë prej </w:t>
      </w:r>
      <w:r w:rsidR="00BB344A" w:rsidRPr="00AC3C81">
        <w:rPr>
          <w:b/>
        </w:rPr>
        <w:t>2</w:t>
      </w:r>
      <w:r w:rsidR="004F4DCF" w:rsidRPr="00AC3C81">
        <w:rPr>
          <w:b/>
        </w:rPr>
        <w:t>00,000 lekësh</w:t>
      </w:r>
      <w:r w:rsidR="00BB344A" w:rsidRPr="00AC3C81">
        <w:t>.</w:t>
      </w:r>
      <w:r w:rsidR="004F4DCF" w:rsidRPr="00AC3C81">
        <w:t xml:space="preserve"> Plani i rishikuar për këtë program është </w:t>
      </w:r>
      <w:r w:rsidR="00BB344A" w:rsidRPr="00AC3C81">
        <w:rPr>
          <w:b/>
        </w:rPr>
        <w:t>7</w:t>
      </w:r>
      <w:r w:rsidR="00134F5B" w:rsidRPr="00AC3C81">
        <w:rPr>
          <w:b/>
        </w:rPr>
        <w:t>5</w:t>
      </w:r>
      <w:r w:rsidR="00E3280C" w:rsidRPr="00AC3C81">
        <w:rPr>
          <w:b/>
        </w:rPr>
        <w:t>,</w:t>
      </w:r>
      <w:r w:rsidR="00BB344A" w:rsidRPr="00AC3C81">
        <w:rPr>
          <w:b/>
        </w:rPr>
        <w:t>2</w:t>
      </w:r>
      <w:r w:rsidR="004F4DCF" w:rsidRPr="00AC3C81">
        <w:rPr>
          <w:b/>
        </w:rPr>
        <w:t>00</w:t>
      </w:r>
      <w:r w:rsidR="00E3280C" w:rsidRPr="00AC3C81">
        <w:rPr>
          <w:b/>
        </w:rPr>
        <w:t>,000</w:t>
      </w:r>
      <w:r w:rsidR="004F4DCF" w:rsidRPr="00AC3C81">
        <w:rPr>
          <w:b/>
        </w:rPr>
        <w:t xml:space="preserve"> lekë.</w:t>
      </w:r>
      <w:r w:rsidR="00C9388C" w:rsidRPr="00AC3C81">
        <w:rPr>
          <w:color w:val="FF0000"/>
        </w:rPr>
        <w:t xml:space="preserve"> </w:t>
      </w:r>
    </w:p>
    <w:p w14:paraId="172F5129" w14:textId="77777777" w:rsidR="004F4DCF" w:rsidRPr="00AC3C81" w:rsidRDefault="007A6C2B" w:rsidP="00057A78">
      <w:pPr>
        <w:spacing w:line="276" w:lineRule="auto"/>
        <w:jc w:val="both"/>
      </w:pPr>
      <w:r w:rsidRPr="00AC3C81">
        <w:t xml:space="preserve">Realizimi i shpenzimeve </w:t>
      </w:r>
      <w:r w:rsidR="00264215">
        <w:t>p</w:t>
      </w:r>
      <w:r w:rsidR="007C79D6">
        <w:t>ë</w:t>
      </w:r>
      <w:r w:rsidR="00264215">
        <w:t xml:space="preserve">r </w:t>
      </w:r>
      <w:r w:rsidR="00264215" w:rsidRPr="00264215">
        <w:rPr>
          <w:lang w:val="it-IT"/>
        </w:rPr>
        <w:t xml:space="preserve">4-mujorin e </w:t>
      </w:r>
      <w:r w:rsidR="00264215">
        <w:rPr>
          <w:lang w:val="it-IT"/>
        </w:rPr>
        <w:t>par</w:t>
      </w:r>
      <w:r w:rsidR="007C79D6">
        <w:rPr>
          <w:lang w:val="it-IT"/>
        </w:rPr>
        <w:t>ë</w:t>
      </w:r>
      <w:r w:rsidR="00264215" w:rsidRPr="00264215">
        <w:rPr>
          <w:lang w:val="it-IT"/>
        </w:rPr>
        <w:t xml:space="preserve"> t</w:t>
      </w:r>
      <w:r w:rsidR="007C79D6">
        <w:rPr>
          <w:lang w:val="it-IT"/>
        </w:rPr>
        <w:t>ë</w:t>
      </w:r>
      <w:r w:rsidR="00264215" w:rsidRPr="00264215">
        <w:rPr>
          <w:lang w:val="it-IT"/>
        </w:rPr>
        <w:t xml:space="preserve"> vitit 2021</w:t>
      </w:r>
      <w:r w:rsidR="00264215">
        <w:rPr>
          <w:lang w:val="it-IT"/>
        </w:rPr>
        <w:t xml:space="preserve"> </w:t>
      </w:r>
      <w:r w:rsidRPr="00AC3C81">
        <w:t xml:space="preserve">për këtë program, krahasuar me planin e periudhës, është në </w:t>
      </w:r>
      <w:r w:rsidRPr="00AC3C81">
        <w:rPr>
          <w:b/>
        </w:rPr>
        <w:t>masën 3</w:t>
      </w:r>
      <w:r w:rsidR="00150FFF" w:rsidRPr="00AC3C81">
        <w:rPr>
          <w:b/>
        </w:rPr>
        <w:t>3</w:t>
      </w:r>
      <w:r w:rsidRPr="00AC3C81">
        <w:rPr>
          <w:b/>
        </w:rPr>
        <w:t xml:space="preserve"> %, </w:t>
      </w:r>
      <w:r w:rsidRPr="00AC3C81">
        <w:t>ose sipas zërave kryesorë</w:t>
      </w:r>
      <w:r w:rsidR="007D2E9E" w:rsidRPr="00AC3C81">
        <w:t>:</w:t>
      </w:r>
    </w:p>
    <w:p w14:paraId="0D494C6B" w14:textId="77777777" w:rsidR="00193C63" w:rsidRPr="00AC3C81" w:rsidRDefault="00193C63" w:rsidP="00057A78">
      <w:pPr>
        <w:spacing w:line="276" w:lineRule="auto"/>
        <w:jc w:val="both"/>
      </w:pPr>
    </w:p>
    <w:p w14:paraId="50055307" w14:textId="77777777" w:rsidR="008E1A19" w:rsidRPr="00AC3C81" w:rsidRDefault="008E1A19" w:rsidP="003E2511">
      <w:pPr>
        <w:pStyle w:val="ListParagraph"/>
        <w:numPr>
          <w:ilvl w:val="0"/>
          <w:numId w:val="22"/>
        </w:numPr>
        <w:spacing w:line="276" w:lineRule="auto"/>
      </w:pPr>
      <w:r w:rsidRPr="00AC3C81">
        <w:t xml:space="preserve">Shpenzime personeli       </w:t>
      </w:r>
      <w:r w:rsidR="00CB21CD" w:rsidRPr="00AC3C81">
        <w:t>70</w:t>
      </w:r>
      <w:r w:rsidRPr="00AC3C81">
        <w:t xml:space="preserve"> %</w:t>
      </w:r>
    </w:p>
    <w:p w14:paraId="774F092F" w14:textId="77777777" w:rsidR="008E1A19" w:rsidRPr="00AC3C81" w:rsidRDefault="008E1A19" w:rsidP="003E2511">
      <w:pPr>
        <w:pStyle w:val="ListParagraph"/>
        <w:numPr>
          <w:ilvl w:val="0"/>
          <w:numId w:val="22"/>
        </w:numPr>
        <w:spacing w:line="276" w:lineRule="auto"/>
      </w:pPr>
      <w:r w:rsidRPr="00AC3C81">
        <w:t xml:space="preserve">Shpenzime operative       </w:t>
      </w:r>
      <w:r w:rsidR="00111B8D" w:rsidRPr="00AC3C81">
        <w:t>14</w:t>
      </w:r>
      <w:r w:rsidRPr="00AC3C81">
        <w:t xml:space="preserve"> %</w:t>
      </w:r>
    </w:p>
    <w:p w14:paraId="2E204184" w14:textId="77777777" w:rsidR="00CB21CD" w:rsidRPr="00AC3C81" w:rsidRDefault="00CB21CD" w:rsidP="003E2511">
      <w:pPr>
        <w:pStyle w:val="ListParagraph"/>
        <w:numPr>
          <w:ilvl w:val="0"/>
          <w:numId w:val="22"/>
        </w:numPr>
        <w:spacing w:line="276" w:lineRule="auto"/>
      </w:pPr>
      <w:r w:rsidRPr="00AC3C81">
        <w:t>Shpenzime kapitale         28%</w:t>
      </w:r>
    </w:p>
    <w:p w14:paraId="232D4A4A" w14:textId="5F98D858" w:rsidR="00997FDD" w:rsidRDefault="008E1A19" w:rsidP="00D7147D">
      <w:pPr>
        <w:spacing w:line="276" w:lineRule="auto"/>
        <w:jc w:val="both"/>
        <w:rPr>
          <w:b/>
        </w:rPr>
      </w:pPr>
      <w:r w:rsidRPr="00AC3C81">
        <w:rPr>
          <w:b/>
        </w:rPr>
        <w:t xml:space="preserve">                                              </w:t>
      </w:r>
      <w:r w:rsidR="00D7147D">
        <w:rPr>
          <w:b/>
        </w:rPr>
        <w:t xml:space="preserve">                             </w:t>
      </w:r>
    </w:p>
    <w:p w14:paraId="1B87B7FA" w14:textId="77777777" w:rsidR="00997FDD" w:rsidRDefault="00997FDD" w:rsidP="00057A78">
      <w:pPr>
        <w:spacing w:line="276" w:lineRule="auto"/>
        <w:jc w:val="center"/>
        <w:rPr>
          <w:b/>
        </w:rPr>
      </w:pPr>
    </w:p>
    <w:p w14:paraId="0A354E61" w14:textId="77777777" w:rsidR="008E1A19" w:rsidRPr="00AC3C81" w:rsidRDefault="008E1A19" w:rsidP="00057A78">
      <w:pPr>
        <w:spacing w:line="276" w:lineRule="auto"/>
        <w:jc w:val="center"/>
        <w:rPr>
          <w:b/>
        </w:rPr>
      </w:pPr>
      <w:r w:rsidRPr="00AC3C81">
        <w:rPr>
          <w:b/>
        </w:rPr>
        <w:t>Realizimi i Fondeve të Programit</w:t>
      </w:r>
    </w:p>
    <w:p w14:paraId="3A0C9CE8" w14:textId="77777777" w:rsidR="008E1A19" w:rsidRPr="00AC3C81" w:rsidRDefault="008E1A19" w:rsidP="00057A78">
      <w:pPr>
        <w:spacing w:line="276" w:lineRule="auto"/>
        <w:jc w:val="center"/>
        <w:rPr>
          <w:i/>
        </w:rPr>
      </w:pPr>
      <w:r w:rsidRPr="00AC3C81">
        <w:t xml:space="preserve">                                                                                                   </w:t>
      </w:r>
      <w:r w:rsidR="00C53899" w:rsidRPr="00AC3C81">
        <w:t xml:space="preserve">                             </w:t>
      </w:r>
      <w:r w:rsidRPr="00AC3C81">
        <w:rPr>
          <w:i/>
        </w:rPr>
        <w:t>në mijë lekë</w:t>
      </w:r>
    </w:p>
    <w:p w14:paraId="10EC3691" w14:textId="77777777" w:rsidR="004F4DCF" w:rsidRPr="00AC3C81" w:rsidRDefault="008E1A19" w:rsidP="00E3280C">
      <w:pPr>
        <w:spacing w:line="276" w:lineRule="auto"/>
        <w:jc w:val="both"/>
        <w:rPr>
          <w:color w:val="FF0000"/>
        </w:rPr>
      </w:pPr>
      <w:r w:rsidRPr="00AC3C81">
        <w:rPr>
          <w:noProof/>
          <w:color w:val="FF0000"/>
        </w:rPr>
        <w:drawing>
          <wp:inline distT="0" distB="0" distL="0" distR="0" wp14:anchorId="265E54E5" wp14:editId="0BEBAB23">
            <wp:extent cx="6067425" cy="2867025"/>
            <wp:effectExtent l="0" t="0" r="9525" b="9525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50F61AB0" w14:textId="77777777" w:rsidR="003E04EA" w:rsidRPr="00AC3C81" w:rsidRDefault="003E04EA" w:rsidP="000B7655">
      <w:pPr>
        <w:spacing w:after="160" w:line="276" w:lineRule="auto"/>
        <w:jc w:val="both"/>
      </w:pPr>
    </w:p>
    <w:p w14:paraId="05B08987" w14:textId="77777777" w:rsidR="00D7147D" w:rsidRDefault="00D7147D" w:rsidP="00080E48">
      <w:pPr>
        <w:pStyle w:val="NormalWeb"/>
        <w:jc w:val="both"/>
        <w:rPr>
          <w:rFonts w:eastAsia="Times New Roman"/>
        </w:rPr>
      </w:pPr>
    </w:p>
    <w:p w14:paraId="7C73B7B2" w14:textId="45852523" w:rsidR="00080E48" w:rsidRPr="00AC3C81" w:rsidRDefault="00C9388C" w:rsidP="00D7147D">
      <w:pPr>
        <w:pStyle w:val="NormalWeb"/>
        <w:spacing w:line="276" w:lineRule="auto"/>
        <w:jc w:val="both"/>
      </w:pPr>
      <w:r w:rsidRPr="00AC3C81">
        <w:t xml:space="preserve">Shpenzimet e personelit janë realizuar </w:t>
      </w:r>
      <w:r w:rsidR="00367C45">
        <w:t>5,</w:t>
      </w:r>
      <w:r w:rsidR="00134F5B" w:rsidRPr="00AC3C81">
        <w:t>8</w:t>
      </w:r>
      <w:r w:rsidR="00367C45">
        <w:t>00,000</w:t>
      </w:r>
      <w:r w:rsidR="00285BC4" w:rsidRPr="00AC3C81">
        <w:t xml:space="preserve"> lek</w:t>
      </w:r>
      <w:r w:rsidR="00CE0CF4" w:rsidRPr="00AC3C81">
        <w:t>ë</w:t>
      </w:r>
      <w:r w:rsidR="00285BC4" w:rsidRPr="00AC3C81">
        <w:t xml:space="preserve"> nga </w:t>
      </w:r>
      <w:r w:rsidR="00134F5B" w:rsidRPr="00AC3C81">
        <w:t>8</w:t>
      </w:r>
      <w:r w:rsidR="00285BC4" w:rsidRPr="00AC3C81">
        <w:t>,</w:t>
      </w:r>
      <w:r w:rsidR="00134F5B" w:rsidRPr="00AC3C81">
        <w:t>3</w:t>
      </w:r>
      <w:r w:rsidR="00367C45">
        <w:t>00,000</w:t>
      </w:r>
      <w:r w:rsidR="00285BC4" w:rsidRPr="00AC3C81">
        <w:t xml:space="preserve"> t</w:t>
      </w:r>
      <w:r w:rsidR="00CE0CF4" w:rsidRPr="00AC3C81">
        <w:t>ë</w:t>
      </w:r>
      <w:r w:rsidR="00285BC4" w:rsidRPr="00AC3C81">
        <w:t xml:space="preserve"> planifikuara, </w:t>
      </w:r>
      <w:r w:rsidRPr="00AC3C81">
        <w:t xml:space="preserve">në masën </w:t>
      </w:r>
      <w:r w:rsidR="00111B8D" w:rsidRPr="00AC3C81">
        <w:t>70</w:t>
      </w:r>
      <w:r w:rsidRPr="00AC3C81">
        <w:t xml:space="preserve">%, pasi </w:t>
      </w:r>
      <w:r w:rsidR="00134F5B" w:rsidRPr="00AC3C81">
        <w:t xml:space="preserve">aktualisht </w:t>
      </w:r>
      <w:r w:rsidR="003F107E">
        <w:t>ky institucion ka</w:t>
      </w:r>
      <w:r w:rsidR="000B7655" w:rsidRPr="00AC3C81">
        <w:t xml:space="preserve"> </w:t>
      </w:r>
      <w:r w:rsidR="00134F5B" w:rsidRPr="00AC3C81">
        <w:t xml:space="preserve">10 </w:t>
      </w:r>
      <w:r w:rsidR="000B7655" w:rsidRPr="00AC3C81">
        <w:t>vende</w:t>
      </w:r>
      <w:r w:rsidRPr="00AC3C81">
        <w:t xml:space="preserve"> </w:t>
      </w:r>
      <w:r w:rsidR="000B7655" w:rsidRPr="00AC3C81">
        <w:t>vakante</w:t>
      </w:r>
      <w:r w:rsidRPr="00AC3C81">
        <w:t xml:space="preserve">. </w:t>
      </w:r>
      <w:r w:rsidR="0016196D" w:rsidRPr="00AC3C81">
        <w:t>Shpenzimet operative jan</w:t>
      </w:r>
      <w:r w:rsidR="00572D9A" w:rsidRPr="00AC3C81">
        <w:t>ë</w:t>
      </w:r>
      <w:r w:rsidR="0016196D" w:rsidRPr="00AC3C81">
        <w:t xml:space="preserve"> realizuar </w:t>
      </w:r>
      <w:r w:rsidR="00134F5B" w:rsidRPr="00AC3C81">
        <w:t>2</w:t>
      </w:r>
      <w:r w:rsidR="00367C45">
        <w:t>,</w:t>
      </w:r>
      <w:r w:rsidR="00285BC4" w:rsidRPr="00AC3C81">
        <w:t>2</w:t>
      </w:r>
      <w:r w:rsidR="00367C45">
        <w:t>00,000</w:t>
      </w:r>
      <w:r w:rsidR="00285BC4" w:rsidRPr="00AC3C81">
        <w:t xml:space="preserve"> </w:t>
      </w:r>
      <w:r w:rsidR="00367C45">
        <w:t>lek</w:t>
      </w:r>
      <w:r w:rsidR="00CE0CF4" w:rsidRPr="00AC3C81">
        <w:t>ë</w:t>
      </w:r>
      <w:r w:rsidR="00285BC4" w:rsidRPr="00AC3C81">
        <w:t xml:space="preserve"> nga </w:t>
      </w:r>
      <w:r w:rsidR="00134F5B" w:rsidRPr="00AC3C81">
        <w:t>16</w:t>
      </w:r>
      <w:r w:rsidR="00285BC4" w:rsidRPr="00AC3C81">
        <w:t>,</w:t>
      </w:r>
      <w:r w:rsidR="00134F5B" w:rsidRPr="00AC3C81">
        <w:t>2</w:t>
      </w:r>
      <w:r w:rsidR="00367C45">
        <w:t>00,000</w:t>
      </w:r>
      <w:r w:rsidR="00285BC4" w:rsidRPr="00AC3C81">
        <w:t xml:space="preserve"> </w:t>
      </w:r>
      <w:r w:rsidR="00367C45">
        <w:t>lek</w:t>
      </w:r>
      <w:r w:rsidR="00CE0CF4" w:rsidRPr="00AC3C81">
        <w:t>ë</w:t>
      </w:r>
      <w:r w:rsidR="00285BC4" w:rsidRPr="00AC3C81">
        <w:t>, n</w:t>
      </w:r>
      <w:r w:rsidR="00CE0CF4" w:rsidRPr="00AC3C81">
        <w:t>ë</w:t>
      </w:r>
      <w:r w:rsidR="00285BC4" w:rsidRPr="00AC3C81">
        <w:t xml:space="preserve"> mas</w:t>
      </w:r>
      <w:r w:rsidR="00CE0CF4" w:rsidRPr="00AC3C81">
        <w:t>ë</w:t>
      </w:r>
      <w:r w:rsidR="00285BC4" w:rsidRPr="00AC3C81">
        <w:t xml:space="preserve">n </w:t>
      </w:r>
      <w:r w:rsidR="00111B8D" w:rsidRPr="00AC3C81">
        <w:t>14</w:t>
      </w:r>
      <w:r w:rsidR="0016196D" w:rsidRPr="00AC3C81">
        <w:t>%</w:t>
      </w:r>
      <w:r w:rsidR="00080E48" w:rsidRPr="00AC3C81">
        <w:t>.</w:t>
      </w:r>
      <w:r w:rsidR="0016196D" w:rsidRPr="00AC3C81">
        <w:t xml:space="preserve"> </w:t>
      </w:r>
      <w:r w:rsidR="00E97F4A" w:rsidRPr="00AC3C81">
        <w:t>N</w:t>
      </w:r>
      <w:r w:rsidR="00CE0CF4" w:rsidRPr="00AC3C81">
        <w:t>ë</w:t>
      </w:r>
      <w:r w:rsidR="00E97F4A" w:rsidRPr="00AC3C81">
        <w:t xml:space="preserve"> realizimin e shpenzimeve operative ka ndikuar mosrealizimi </w:t>
      </w:r>
      <w:r w:rsidR="00285BC4" w:rsidRPr="00AC3C81">
        <w:t>i</w:t>
      </w:r>
      <w:r w:rsidR="00E97F4A" w:rsidRPr="00AC3C81">
        <w:t xml:space="preserve"> fondit t</w:t>
      </w:r>
      <w:r w:rsidR="00CE0CF4" w:rsidRPr="00AC3C81">
        <w:t>ë</w:t>
      </w:r>
      <w:r w:rsidR="00E97F4A" w:rsidRPr="00AC3C81">
        <w:t xml:space="preserve"> OJ</w:t>
      </w:r>
      <w:r w:rsidR="00237ED9" w:rsidRPr="00AC3C81">
        <w:t>F</w:t>
      </w:r>
      <w:r w:rsidR="00E97F4A" w:rsidRPr="00AC3C81">
        <w:t xml:space="preserve"> n</w:t>
      </w:r>
      <w:r w:rsidR="00CE0CF4" w:rsidRPr="00AC3C81">
        <w:t>ë</w:t>
      </w:r>
      <w:r w:rsidR="00E97F4A" w:rsidRPr="00AC3C81">
        <w:t xml:space="preserve"> vler</w:t>
      </w:r>
      <w:r w:rsidR="00CE0CF4" w:rsidRPr="00AC3C81">
        <w:t>ë</w:t>
      </w:r>
      <w:r w:rsidR="00E97F4A" w:rsidRPr="00AC3C81">
        <w:t xml:space="preserve">n </w:t>
      </w:r>
      <w:r w:rsidR="00237ED9" w:rsidRPr="00AC3C81">
        <w:t>2,6</w:t>
      </w:r>
      <w:r w:rsidR="00367C45">
        <w:t>00,000</w:t>
      </w:r>
      <w:r w:rsidR="00E97F4A" w:rsidRPr="00AC3C81">
        <w:t xml:space="preserve"> lek</w:t>
      </w:r>
      <w:r w:rsidR="00CE0CF4" w:rsidRPr="00AC3C81">
        <w:t>ë</w:t>
      </w:r>
      <w:r w:rsidR="00237ED9" w:rsidRPr="00AC3C81">
        <w:t>,</w:t>
      </w:r>
      <w:r w:rsidR="00237ED9" w:rsidRPr="00AC3C81">
        <w:rPr>
          <w:lang w:val="sq-AL"/>
        </w:rPr>
        <w:t xml:space="preserve"> përqindja e realizimit të buxhetit e ulët lidhet me faktin se likujdimi i çështjeve të ardhura për trajtim varet nga kohëzgjatja e proceseve gjyqësore. Likujdimi i avokatëve ofrues të ndihmës juridike dytësore bëhet në momentin që vendimet gjyqësore marrin formë të prerë</w:t>
      </w:r>
      <w:r w:rsidR="00AD7345" w:rsidRPr="00AC3C81">
        <w:t>.</w:t>
      </w:r>
    </w:p>
    <w:p w14:paraId="7E5B2145" w14:textId="77777777" w:rsidR="00AD7345" w:rsidRPr="00AC3C81" w:rsidRDefault="00AD7345" w:rsidP="00D7147D">
      <w:pPr>
        <w:pStyle w:val="NormalWeb"/>
        <w:spacing w:line="276" w:lineRule="auto"/>
        <w:jc w:val="both"/>
      </w:pPr>
      <w:r w:rsidRPr="00AC3C81">
        <w:t xml:space="preserve">Gjithashtu procedurat e prokurimit me shpenzime operative </w:t>
      </w:r>
      <w:r w:rsidR="003F107E">
        <w:t xml:space="preserve">nuk </w:t>
      </w:r>
      <w:r w:rsidRPr="00AC3C81">
        <w:t>jan</w:t>
      </w:r>
      <w:r w:rsidR="00AA0B6E" w:rsidRPr="00AC3C81">
        <w:t>ë</w:t>
      </w:r>
      <w:r w:rsidRPr="00AC3C81">
        <w:t xml:space="preserve"> </w:t>
      </w:r>
      <w:r w:rsidR="003F107E">
        <w:t xml:space="preserve">mbyllur </w:t>
      </w:r>
      <w:r w:rsidRPr="00AC3C81">
        <w:t>dhe do t</w:t>
      </w:r>
      <w:r w:rsidR="00AA0B6E" w:rsidRPr="00AC3C81">
        <w:t>ë</w:t>
      </w:r>
      <w:r w:rsidRPr="00AC3C81">
        <w:t xml:space="preserve"> realizohen deri n</w:t>
      </w:r>
      <w:r w:rsidR="00AA0B6E" w:rsidRPr="00AC3C81">
        <w:t>ë</w:t>
      </w:r>
      <w:r w:rsidRPr="00AC3C81">
        <w:t xml:space="preserve"> fund t</w:t>
      </w:r>
      <w:r w:rsidR="00AA0B6E" w:rsidRPr="00AC3C81">
        <w:t>ë</w:t>
      </w:r>
      <w:r w:rsidRPr="00AC3C81">
        <w:t xml:space="preserve"> vitit.</w:t>
      </w:r>
    </w:p>
    <w:p w14:paraId="09184CC8" w14:textId="77777777" w:rsidR="00080E48" w:rsidRPr="00AC3C81" w:rsidRDefault="00080E48" w:rsidP="00D7147D">
      <w:pPr>
        <w:pStyle w:val="NormalWeb"/>
        <w:spacing w:line="276" w:lineRule="auto"/>
        <w:rPr>
          <w:rFonts w:ascii="Calibri" w:hAnsi="Calibri" w:cs="Calibri"/>
          <w:color w:val="FF0000"/>
        </w:rPr>
      </w:pPr>
    </w:p>
    <w:p w14:paraId="044639C0" w14:textId="77777777" w:rsidR="00A42C37" w:rsidRPr="00AC3C81" w:rsidRDefault="00A42C37" w:rsidP="00D7147D">
      <w:pPr>
        <w:spacing w:after="160" w:line="276" w:lineRule="auto"/>
        <w:jc w:val="both"/>
        <w:rPr>
          <w:lang w:eastAsia="ja-JP"/>
        </w:rPr>
      </w:pPr>
      <w:r w:rsidRPr="00AC3C81">
        <w:rPr>
          <w:lang w:eastAsia="ja-JP"/>
        </w:rPr>
        <w:t>Ndihma juridike p</w:t>
      </w:r>
      <w:r w:rsidR="00671844" w:rsidRPr="00AC3C81">
        <w:rPr>
          <w:lang w:eastAsia="ja-JP"/>
        </w:rPr>
        <w:t>ë</w:t>
      </w:r>
      <w:r w:rsidRPr="00AC3C81">
        <w:rPr>
          <w:lang w:eastAsia="ja-JP"/>
        </w:rPr>
        <w:t>r viti</w:t>
      </w:r>
      <w:r w:rsidR="00DB3CA1" w:rsidRPr="00AC3C81">
        <w:rPr>
          <w:lang w:eastAsia="ja-JP"/>
        </w:rPr>
        <w:t>n</w:t>
      </w:r>
      <w:r w:rsidRPr="00AC3C81">
        <w:rPr>
          <w:lang w:eastAsia="ja-JP"/>
        </w:rPr>
        <w:t xml:space="preserve"> 202</w:t>
      </w:r>
      <w:r w:rsidR="00AD7345" w:rsidRPr="00AC3C81">
        <w:rPr>
          <w:lang w:eastAsia="ja-JP"/>
        </w:rPr>
        <w:t>1</w:t>
      </w:r>
      <w:r w:rsidRPr="00AC3C81">
        <w:rPr>
          <w:lang w:eastAsia="ja-JP"/>
        </w:rPr>
        <w:t xml:space="preserve"> ka planifikuar 2 produkte</w:t>
      </w:r>
      <w:r w:rsidR="00456B97" w:rsidRPr="00AC3C81">
        <w:rPr>
          <w:lang w:eastAsia="ja-JP"/>
        </w:rPr>
        <w:t>:</w:t>
      </w:r>
    </w:p>
    <w:p w14:paraId="15222ADB" w14:textId="77777777" w:rsidR="000B7655" w:rsidRDefault="00A42C37" w:rsidP="00D7147D">
      <w:pPr>
        <w:pStyle w:val="ListParagraph"/>
        <w:numPr>
          <w:ilvl w:val="0"/>
          <w:numId w:val="30"/>
        </w:numPr>
        <w:spacing w:line="276" w:lineRule="auto"/>
        <w:jc w:val="both"/>
        <w:rPr>
          <w:bCs/>
        </w:rPr>
      </w:pPr>
      <w:r w:rsidRPr="00AC3C81">
        <w:rPr>
          <w:bCs/>
        </w:rPr>
        <w:t>Produkti i par</w:t>
      </w:r>
      <w:r w:rsidR="00671844" w:rsidRPr="00AC3C81">
        <w:rPr>
          <w:bCs/>
        </w:rPr>
        <w:t>ë</w:t>
      </w:r>
      <w:r w:rsidRPr="00AC3C81">
        <w:rPr>
          <w:bCs/>
        </w:rPr>
        <w:t xml:space="preserve"> </w:t>
      </w:r>
      <w:r w:rsidR="00671844" w:rsidRPr="00AC3C81">
        <w:rPr>
          <w:bCs/>
        </w:rPr>
        <w:t>ë</w:t>
      </w:r>
      <w:r w:rsidRPr="00AC3C81">
        <w:rPr>
          <w:bCs/>
        </w:rPr>
        <w:t>sht</w:t>
      </w:r>
      <w:r w:rsidR="00671844" w:rsidRPr="00AC3C81">
        <w:rPr>
          <w:bCs/>
        </w:rPr>
        <w:t>ë</w:t>
      </w:r>
      <w:r w:rsidRPr="00AC3C81">
        <w:rPr>
          <w:bCs/>
        </w:rPr>
        <w:t xml:space="preserve"> dh</w:t>
      </w:r>
      <w:r w:rsidR="00671844" w:rsidRPr="00AC3C81">
        <w:rPr>
          <w:bCs/>
        </w:rPr>
        <w:t>ë</w:t>
      </w:r>
      <w:r w:rsidRPr="00AC3C81">
        <w:rPr>
          <w:bCs/>
        </w:rPr>
        <w:t>nia e ndihm</w:t>
      </w:r>
      <w:r w:rsidR="00671844" w:rsidRPr="00AC3C81">
        <w:rPr>
          <w:bCs/>
        </w:rPr>
        <w:t>ë</w:t>
      </w:r>
      <w:r w:rsidRPr="00AC3C81">
        <w:rPr>
          <w:bCs/>
        </w:rPr>
        <w:t>s Juridike Par</w:t>
      </w:r>
      <w:r w:rsidR="00671844" w:rsidRPr="00AC3C81">
        <w:rPr>
          <w:bCs/>
        </w:rPr>
        <w:t>ë</w:t>
      </w:r>
      <w:r w:rsidRPr="00AC3C81">
        <w:rPr>
          <w:bCs/>
        </w:rPr>
        <w:t>sore dhe Dyt</w:t>
      </w:r>
      <w:r w:rsidR="00671844" w:rsidRPr="00AC3C81">
        <w:rPr>
          <w:bCs/>
        </w:rPr>
        <w:t>ë</w:t>
      </w:r>
      <w:r w:rsidRPr="00AC3C81">
        <w:rPr>
          <w:bCs/>
        </w:rPr>
        <w:t xml:space="preserve">sore nga </w:t>
      </w:r>
      <w:r w:rsidR="00AD7345" w:rsidRPr="00AC3C81">
        <w:rPr>
          <w:bCs/>
        </w:rPr>
        <w:t>851</w:t>
      </w:r>
      <w:r w:rsidRPr="00AC3C81">
        <w:rPr>
          <w:bCs/>
        </w:rPr>
        <w:t xml:space="preserve"> raste t</w:t>
      </w:r>
      <w:r w:rsidR="00671844" w:rsidRPr="00AC3C81">
        <w:rPr>
          <w:bCs/>
        </w:rPr>
        <w:t>ë</w:t>
      </w:r>
      <w:r w:rsidRPr="00AC3C81">
        <w:rPr>
          <w:bCs/>
        </w:rPr>
        <w:t xml:space="preserve"> planifikuara jan</w:t>
      </w:r>
      <w:r w:rsidR="00671844" w:rsidRPr="00AC3C81">
        <w:rPr>
          <w:bCs/>
        </w:rPr>
        <w:t>ë</w:t>
      </w:r>
      <w:r w:rsidRPr="00AC3C81">
        <w:rPr>
          <w:bCs/>
        </w:rPr>
        <w:t xml:space="preserve"> realizuar </w:t>
      </w:r>
      <w:r w:rsidR="00AD7345" w:rsidRPr="00AC3C81">
        <w:rPr>
          <w:bCs/>
        </w:rPr>
        <w:t>734</w:t>
      </w:r>
      <w:r w:rsidRPr="00AC3C81">
        <w:rPr>
          <w:bCs/>
        </w:rPr>
        <w:t xml:space="preserve"> raste</w:t>
      </w:r>
      <w:r w:rsidR="00AD7345" w:rsidRPr="00AC3C81">
        <w:rPr>
          <w:bCs/>
        </w:rPr>
        <w:t xml:space="preserve">, ose </w:t>
      </w:r>
      <w:r w:rsidRPr="00AC3C81">
        <w:rPr>
          <w:bCs/>
        </w:rPr>
        <w:t xml:space="preserve"> </w:t>
      </w:r>
      <w:r w:rsidR="00F4611D" w:rsidRPr="00AC3C81">
        <w:rPr>
          <w:bCs/>
        </w:rPr>
        <w:t>86%.</w:t>
      </w:r>
    </w:p>
    <w:p w14:paraId="6E203A7F" w14:textId="77777777" w:rsidR="00134630" w:rsidRPr="00AC3C81" w:rsidRDefault="00134630" w:rsidP="00134630">
      <w:pPr>
        <w:pStyle w:val="ListParagraph"/>
        <w:spacing w:line="276" w:lineRule="auto"/>
        <w:jc w:val="both"/>
        <w:rPr>
          <w:bCs/>
        </w:rPr>
      </w:pPr>
    </w:p>
    <w:p w14:paraId="5AD2DE8F" w14:textId="77777777" w:rsidR="00F4611D" w:rsidRPr="00AC3C81" w:rsidRDefault="00BA31B8" w:rsidP="00D7147D">
      <w:pPr>
        <w:pStyle w:val="ListParagraph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C3C81">
        <w:rPr>
          <w:bCs/>
        </w:rPr>
        <w:t>Produkti i dyt</w:t>
      </w:r>
      <w:r w:rsidR="00671844" w:rsidRPr="00AC3C81">
        <w:rPr>
          <w:bCs/>
        </w:rPr>
        <w:t>ë</w:t>
      </w:r>
      <w:r w:rsidRPr="00AC3C81">
        <w:rPr>
          <w:bCs/>
        </w:rPr>
        <w:t xml:space="preserve"> </w:t>
      </w:r>
      <w:r w:rsidR="00671844" w:rsidRPr="00AC3C81">
        <w:rPr>
          <w:bCs/>
        </w:rPr>
        <w:t>ë</w:t>
      </w:r>
      <w:r w:rsidRPr="00AC3C81">
        <w:rPr>
          <w:bCs/>
        </w:rPr>
        <w:t>sht</w:t>
      </w:r>
      <w:r w:rsidR="00671844" w:rsidRPr="00AC3C81">
        <w:rPr>
          <w:bCs/>
        </w:rPr>
        <w:t>ë</w:t>
      </w:r>
      <w:r w:rsidRPr="00AC3C81">
        <w:rPr>
          <w:bCs/>
        </w:rPr>
        <w:t xml:space="preserve"> dh</w:t>
      </w:r>
      <w:r w:rsidR="00671844" w:rsidRPr="00AC3C81">
        <w:rPr>
          <w:bCs/>
        </w:rPr>
        <w:t>ë</w:t>
      </w:r>
      <w:r w:rsidRPr="00AC3C81">
        <w:rPr>
          <w:bCs/>
        </w:rPr>
        <w:t>nia e ndihm</w:t>
      </w:r>
      <w:r w:rsidR="00671844" w:rsidRPr="00AC3C81">
        <w:rPr>
          <w:bCs/>
        </w:rPr>
        <w:t>ë</w:t>
      </w:r>
      <w:r w:rsidRPr="00AC3C81">
        <w:rPr>
          <w:bCs/>
        </w:rPr>
        <w:t>s juridike p</w:t>
      </w:r>
      <w:r w:rsidR="00671844" w:rsidRPr="00AC3C81">
        <w:rPr>
          <w:bCs/>
        </w:rPr>
        <w:t>ë</w:t>
      </w:r>
      <w:r w:rsidRPr="00AC3C81">
        <w:rPr>
          <w:bCs/>
        </w:rPr>
        <w:t>r grat</w:t>
      </w:r>
      <w:r w:rsidR="00671844" w:rsidRPr="00AC3C81">
        <w:rPr>
          <w:bCs/>
        </w:rPr>
        <w:t>ë</w:t>
      </w:r>
      <w:r w:rsidRPr="00AC3C81">
        <w:rPr>
          <w:bCs/>
        </w:rPr>
        <w:t xml:space="preserve"> nga </w:t>
      </w:r>
      <w:r w:rsidR="00AD7345" w:rsidRPr="00AC3C81">
        <w:rPr>
          <w:bCs/>
        </w:rPr>
        <w:t>1,088</w:t>
      </w:r>
      <w:r w:rsidRPr="00AC3C81">
        <w:rPr>
          <w:bCs/>
        </w:rPr>
        <w:t xml:space="preserve"> raste t</w:t>
      </w:r>
      <w:r w:rsidR="00671844" w:rsidRPr="00AC3C81">
        <w:rPr>
          <w:bCs/>
        </w:rPr>
        <w:t>ë</w:t>
      </w:r>
      <w:r w:rsidRPr="00AC3C81">
        <w:rPr>
          <w:bCs/>
        </w:rPr>
        <w:t xml:space="preserve"> planifikuara jan</w:t>
      </w:r>
      <w:r w:rsidR="00671844" w:rsidRPr="00AC3C81">
        <w:rPr>
          <w:bCs/>
        </w:rPr>
        <w:t>ë</w:t>
      </w:r>
      <w:r w:rsidRPr="00AC3C81">
        <w:rPr>
          <w:bCs/>
        </w:rPr>
        <w:t xml:space="preserve"> realizuar </w:t>
      </w:r>
      <w:r w:rsidR="00AD7345" w:rsidRPr="00AC3C81">
        <w:rPr>
          <w:bCs/>
        </w:rPr>
        <w:t>1,001</w:t>
      </w:r>
      <w:r w:rsidRPr="00AC3C81">
        <w:rPr>
          <w:bCs/>
        </w:rPr>
        <w:t xml:space="preserve"> raste.</w:t>
      </w:r>
      <w:r w:rsidR="00AD7345" w:rsidRPr="00AC3C81">
        <w:rPr>
          <w:rFonts w:ascii="Arial" w:hAnsi="Arial" w:cs="Arial"/>
          <w:sz w:val="20"/>
          <w:szCs w:val="20"/>
        </w:rPr>
        <w:t xml:space="preserve"> </w:t>
      </w:r>
      <w:r w:rsidR="00AD7345" w:rsidRPr="00AC3C81">
        <w:t>Në terma të sasisë produk</w:t>
      </w:r>
      <w:r w:rsidR="00F4611D" w:rsidRPr="00AC3C81">
        <w:t>ti është realizuar në masën 92%.</w:t>
      </w:r>
    </w:p>
    <w:p w14:paraId="66B10D55" w14:textId="77777777" w:rsidR="00F4611D" w:rsidRPr="00AC3C81" w:rsidRDefault="00F4611D" w:rsidP="00D7147D">
      <w:p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3159599C" w14:textId="77777777" w:rsidR="00AD7345" w:rsidRPr="00AC3C81" w:rsidRDefault="00F4611D" w:rsidP="00D7147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C3C81">
        <w:t>T</w:t>
      </w:r>
      <w:r w:rsidR="00D64850">
        <w:t>ë</w:t>
      </w:r>
      <w:r w:rsidRPr="00AC3C81">
        <w:t xml:space="preserve"> dy produktet nuk jan</w:t>
      </w:r>
      <w:r w:rsidR="00D64850">
        <w:t>ë</w:t>
      </w:r>
      <w:r w:rsidRPr="00AC3C81">
        <w:t xml:space="preserve"> realizuar</w:t>
      </w:r>
      <w:r w:rsidR="00AD7345" w:rsidRPr="00AC3C81">
        <w:t xml:space="preserve"> </w:t>
      </w:r>
      <w:r w:rsidRPr="00AC3C81">
        <w:t>plot</w:t>
      </w:r>
      <w:r w:rsidR="00D64850">
        <w:t>ë</w:t>
      </w:r>
      <w:r w:rsidRPr="00AC3C81">
        <w:t>sisht pasi</w:t>
      </w:r>
      <w:r w:rsidR="00AD7345" w:rsidRPr="00AC3C81">
        <w:t xml:space="preserve"> një vendim gjyqësor për dhënie ndihme juridike zgjat në kohë dhe likujdimi i avokatëve bëhet në momentin që vendimi merr formë të prerë.</w:t>
      </w:r>
    </w:p>
    <w:p w14:paraId="4BCF8672" w14:textId="77777777" w:rsidR="00E86B46" w:rsidRPr="00AC3C81" w:rsidRDefault="00E86B46" w:rsidP="00D7147D">
      <w:pPr>
        <w:spacing w:line="276" w:lineRule="auto"/>
        <w:jc w:val="both"/>
        <w:rPr>
          <w:bCs/>
          <w:color w:val="FF0000"/>
        </w:rPr>
      </w:pPr>
    </w:p>
    <w:p w14:paraId="736595E8" w14:textId="77777777" w:rsidR="00A42C37" w:rsidRPr="00AC3C81" w:rsidRDefault="00A42C37" w:rsidP="00D7147D">
      <w:pPr>
        <w:spacing w:line="276" w:lineRule="auto"/>
        <w:jc w:val="both"/>
        <w:rPr>
          <w:bCs/>
          <w:lang w:val="sq-AL"/>
        </w:rPr>
      </w:pPr>
    </w:p>
    <w:p w14:paraId="1B34E4F6" w14:textId="25E0D66A" w:rsidR="00C9388C" w:rsidRPr="00AC3C81" w:rsidRDefault="00C9388C" w:rsidP="00D7147D">
      <w:pPr>
        <w:spacing w:line="276" w:lineRule="auto"/>
        <w:jc w:val="both"/>
        <w:rPr>
          <w:lang w:val="sq-AL"/>
        </w:rPr>
      </w:pPr>
      <w:r w:rsidRPr="00AC3C81">
        <w:rPr>
          <w:lang w:val="sq-AL"/>
        </w:rPr>
        <w:t xml:space="preserve">Për </w:t>
      </w:r>
      <w:r w:rsidR="00B95599" w:rsidRPr="00AC3C81">
        <w:rPr>
          <w:lang w:val="sq-AL"/>
        </w:rPr>
        <w:t>k</w:t>
      </w:r>
      <w:r w:rsidR="00CF66D9" w:rsidRPr="00AC3C81">
        <w:rPr>
          <w:lang w:val="sq-AL"/>
        </w:rPr>
        <w:t>ë</w:t>
      </w:r>
      <w:r w:rsidR="00B95599" w:rsidRPr="00AC3C81">
        <w:rPr>
          <w:lang w:val="sq-AL"/>
        </w:rPr>
        <w:t>t</w:t>
      </w:r>
      <w:r w:rsidR="00CF66D9" w:rsidRPr="00AC3C81">
        <w:rPr>
          <w:lang w:val="sq-AL"/>
        </w:rPr>
        <w:t>ë</w:t>
      </w:r>
      <w:r w:rsidR="000B7655" w:rsidRPr="00AC3C81">
        <w:rPr>
          <w:lang w:val="sq-AL"/>
        </w:rPr>
        <w:t xml:space="preserve"> drejtor</w:t>
      </w:r>
      <w:r w:rsidR="0097623B" w:rsidRPr="00AC3C81">
        <w:rPr>
          <w:lang w:val="sq-AL"/>
        </w:rPr>
        <w:t xml:space="preserve">i, </w:t>
      </w:r>
      <w:r w:rsidRPr="00AC3C81">
        <w:rPr>
          <w:lang w:val="sq-AL"/>
        </w:rPr>
        <w:t>shpenzime kapitale</w:t>
      </w:r>
      <w:r w:rsidR="00434938" w:rsidRPr="00AC3C81">
        <w:rPr>
          <w:lang w:val="sq-AL"/>
        </w:rPr>
        <w:t xml:space="preserve"> jan</w:t>
      </w:r>
      <w:r w:rsidR="00AA0B6E" w:rsidRPr="00AC3C81">
        <w:rPr>
          <w:lang w:val="sq-AL"/>
        </w:rPr>
        <w:t>ë</w:t>
      </w:r>
      <w:r w:rsidR="00434938" w:rsidRPr="00AC3C81">
        <w:rPr>
          <w:lang w:val="sq-AL"/>
        </w:rPr>
        <w:t xml:space="preserve"> </w:t>
      </w:r>
      <w:r w:rsidR="00F4611D" w:rsidRPr="00AC3C81">
        <w:rPr>
          <w:lang w:val="sq-AL"/>
        </w:rPr>
        <w:t>realizuar 558 mij</w:t>
      </w:r>
      <w:r w:rsidR="00D64850">
        <w:rPr>
          <w:lang w:val="sq-AL"/>
        </w:rPr>
        <w:t>ë</w:t>
      </w:r>
      <w:r w:rsidR="00F4611D" w:rsidRPr="00AC3C81">
        <w:rPr>
          <w:lang w:val="sq-AL"/>
        </w:rPr>
        <w:t xml:space="preserve"> lek</w:t>
      </w:r>
      <w:r w:rsidR="00D64850">
        <w:rPr>
          <w:lang w:val="sq-AL"/>
        </w:rPr>
        <w:t>ë</w:t>
      </w:r>
      <w:r w:rsidR="00F4611D" w:rsidRPr="00AC3C81">
        <w:rPr>
          <w:lang w:val="sq-AL"/>
        </w:rPr>
        <w:t xml:space="preserve"> nga 2</w:t>
      </w:r>
      <w:r w:rsidR="00367C45">
        <w:rPr>
          <w:lang w:val="sq-AL"/>
        </w:rPr>
        <w:t>,000,000</w:t>
      </w:r>
      <w:r w:rsidR="00434938" w:rsidRPr="00AC3C81">
        <w:rPr>
          <w:lang w:val="sq-AL"/>
        </w:rPr>
        <w:t xml:space="preserve"> lek</w:t>
      </w:r>
      <w:r w:rsidR="00AA0B6E" w:rsidRPr="00AC3C81">
        <w:rPr>
          <w:lang w:val="sq-AL"/>
        </w:rPr>
        <w:t>ë</w:t>
      </w:r>
      <w:r w:rsidR="00F4611D" w:rsidRPr="00AC3C81">
        <w:rPr>
          <w:lang w:val="sq-AL"/>
        </w:rPr>
        <w:t>, rreth</w:t>
      </w:r>
      <w:r w:rsidR="00434938" w:rsidRPr="00AC3C81">
        <w:rPr>
          <w:lang w:val="sq-AL"/>
        </w:rPr>
        <w:t xml:space="preserve"> </w:t>
      </w:r>
      <w:r w:rsidR="00F4611D" w:rsidRPr="00AC3C81">
        <w:rPr>
          <w:lang w:val="sq-AL"/>
        </w:rPr>
        <w:t xml:space="preserve">28 % </w:t>
      </w:r>
      <w:r w:rsidR="00434938" w:rsidRPr="00AC3C81">
        <w:rPr>
          <w:lang w:val="sq-AL"/>
        </w:rPr>
        <w:t>dhe jan</w:t>
      </w:r>
      <w:r w:rsidR="00AA0B6E" w:rsidRPr="00AC3C81">
        <w:rPr>
          <w:lang w:val="sq-AL"/>
        </w:rPr>
        <w:t>ë</w:t>
      </w:r>
      <w:r w:rsidR="00434938" w:rsidRPr="00AC3C81">
        <w:rPr>
          <w:lang w:val="sq-AL"/>
        </w:rPr>
        <w:t xml:space="preserve"> planifikuar 2 projekte si m</w:t>
      </w:r>
      <w:r w:rsidR="00AA0B6E" w:rsidRPr="00AC3C81">
        <w:rPr>
          <w:lang w:val="sq-AL"/>
        </w:rPr>
        <w:t>ë</w:t>
      </w:r>
      <w:r w:rsidR="00434938" w:rsidRPr="00AC3C81">
        <w:rPr>
          <w:lang w:val="sq-AL"/>
        </w:rPr>
        <w:t xml:space="preserve"> posht</w:t>
      </w:r>
      <w:r w:rsidR="00AA0B6E" w:rsidRPr="00AC3C81">
        <w:rPr>
          <w:lang w:val="sq-AL"/>
        </w:rPr>
        <w:t>ë</w:t>
      </w:r>
      <w:r w:rsidR="000B7655" w:rsidRPr="00AC3C81">
        <w:rPr>
          <w:lang w:val="sq-AL"/>
        </w:rPr>
        <w:t>.</w:t>
      </w:r>
    </w:p>
    <w:p w14:paraId="5740789F" w14:textId="77777777" w:rsidR="00434938" w:rsidRPr="00AC3C81" w:rsidRDefault="00434938" w:rsidP="00D7147D">
      <w:pPr>
        <w:spacing w:line="276" w:lineRule="auto"/>
        <w:jc w:val="both"/>
        <w:rPr>
          <w:lang w:val="sq-AL"/>
        </w:rPr>
      </w:pPr>
    </w:p>
    <w:p w14:paraId="5F6061FF" w14:textId="44345C77" w:rsidR="00434938" w:rsidRPr="00AC3C81" w:rsidRDefault="00434938" w:rsidP="00434938">
      <w:pPr>
        <w:pStyle w:val="ListParagraph"/>
        <w:numPr>
          <w:ilvl w:val="0"/>
          <w:numId w:val="31"/>
        </w:numPr>
        <w:spacing w:line="276" w:lineRule="auto"/>
        <w:jc w:val="both"/>
        <w:rPr>
          <w:lang w:val="sq-AL"/>
        </w:rPr>
      </w:pPr>
      <w:r w:rsidRPr="00AC3C81">
        <w:rPr>
          <w:b/>
          <w:lang w:val="sq-AL"/>
        </w:rPr>
        <w:t>Blerje pajisje zyre</w:t>
      </w:r>
      <w:r w:rsidRPr="00AC3C81">
        <w:rPr>
          <w:lang w:val="sq-AL"/>
        </w:rPr>
        <w:t xml:space="preserve"> n</w:t>
      </w:r>
      <w:r w:rsidR="00AA0B6E" w:rsidRPr="00AC3C81">
        <w:rPr>
          <w:lang w:val="sq-AL"/>
        </w:rPr>
        <w:t>ë</w:t>
      </w:r>
      <w:r w:rsidRPr="00AC3C81">
        <w:rPr>
          <w:lang w:val="sq-AL"/>
        </w:rPr>
        <w:t xml:space="preserve"> vler</w:t>
      </w:r>
      <w:r w:rsidR="00AA0B6E" w:rsidRPr="00AC3C81">
        <w:rPr>
          <w:lang w:val="sq-AL"/>
        </w:rPr>
        <w:t>ë</w:t>
      </w:r>
      <w:r w:rsidRPr="00AC3C81">
        <w:rPr>
          <w:lang w:val="sq-AL"/>
        </w:rPr>
        <w:t>n 1</w:t>
      </w:r>
      <w:r w:rsidR="00367C45">
        <w:rPr>
          <w:lang w:val="sq-AL"/>
        </w:rPr>
        <w:t>,000,000</w:t>
      </w:r>
      <w:r w:rsidRPr="00AC3C81">
        <w:rPr>
          <w:lang w:val="sq-AL"/>
        </w:rPr>
        <w:t xml:space="preserve"> lek</w:t>
      </w:r>
      <w:r w:rsidR="00AA0B6E" w:rsidRPr="00AC3C81">
        <w:rPr>
          <w:lang w:val="sq-AL"/>
        </w:rPr>
        <w:t>ë</w:t>
      </w:r>
      <w:r w:rsidRPr="00AC3C81">
        <w:rPr>
          <w:lang w:val="sq-AL"/>
        </w:rPr>
        <w:t>. Fondet p</w:t>
      </w:r>
      <w:r w:rsidR="00AA0B6E" w:rsidRPr="00AC3C81">
        <w:rPr>
          <w:lang w:val="sq-AL"/>
        </w:rPr>
        <w:t>ë</w:t>
      </w:r>
      <w:r w:rsidRPr="00AC3C81">
        <w:rPr>
          <w:lang w:val="sq-AL"/>
        </w:rPr>
        <w:t>r k</w:t>
      </w:r>
      <w:r w:rsidR="00AA0B6E" w:rsidRPr="00AC3C81">
        <w:rPr>
          <w:lang w:val="sq-AL"/>
        </w:rPr>
        <w:t>ë</w:t>
      </w:r>
      <w:r w:rsidRPr="00AC3C81">
        <w:rPr>
          <w:lang w:val="sq-AL"/>
        </w:rPr>
        <w:t>t</w:t>
      </w:r>
      <w:r w:rsidR="00AA0B6E" w:rsidRPr="00AC3C81">
        <w:rPr>
          <w:lang w:val="sq-AL"/>
        </w:rPr>
        <w:t>ë</w:t>
      </w:r>
      <w:r w:rsidRPr="00AC3C81">
        <w:rPr>
          <w:lang w:val="sq-AL"/>
        </w:rPr>
        <w:t xml:space="preserve"> projekt jan</w:t>
      </w:r>
      <w:r w:rsidR="00AA0B6E" w:rsidRPr="00AC3C81">
        <w:rPr>
          <w:lang w:val="sq-AL"/>
        </w:rPr>
        <w:t>ë</w:t>
      </w:r>
      <w:r w:rsidRPr="00AC3C81">
        <w:rPr>
          <w:lang w:val="sq-AL"/>
        </w:rPr>
        <w:t xml:space="preserve"> n</w:t>
      </w:r>
      <w:r w:rsidR="00AA0B6E" w:rsidRPr="00AC3C81">
        <w:rPr>
          <w:lang w:val="sq-AL"/>
        </w:rPr>
        <w:t>ë</w:t>
      </w:r>
      <w:r w:rsidRPr="00AC3C81">
        <w:rPr>
          <w:lang w:val="sq-AL"/>
        </w:rPr>
        <w:t xml:space="preserve"> proces prokurimi.</w:t>
      </w:r>
    </w:p>
    <w:p w14:paraId="0F9C659B" w14:textId="76848BAE" w:rsidR="00434938" w:rsidRPr="00AC3C81" w:rsidRDefault="00434938" w:rsidP="00434938">
      <w:pPr>
        <w:pStyle w:val="ListParagraph"/>
        <w:numPr>
          <w:ilvl w:val="0"/>
          <w:numId w:val="31"/>
        </w:numPr>
        <w:spacing w:line="276" w:lineRule="auto"/>
        <w:jc w:val="both"/>
        <w:rPr>
          <w:lang w:val="sq-AL"/>
        </w:rPr>
      </w:pPr>
      <w:r w:rsidRPr="00AC3C81">
        <w:rPr>
          <w:b/>
          <w:lang w:val="sq-AL"/>
        </w:rPr>
        <w:t>Blerje pajisje elektronike</w:t>
      </w:r>
      <w:r w:rsidRPr="00AC3C81">
        <w:rPr>
          <w:lang w:val="sq-AL"/>
        </w:rPr>
        <w:t xml:space="preserve"> n</w:t>
      </w:r>
      <w:r w:rsidR="00AA0B6E" w:rsidRPr="00AC3C81">
        <w:rPr>
          <w:lang w:val="sq-AL"/>
        </w:rPr>
        <w:t>ë</w:t>
      </w:r>
      <w:r w:rsidRPr="00AC3C81">
        <w:rPr>
          <w:lang w:val="sq-AL"/>
        </w:rPr>
        <w:t xml:space="preserve"> vler</w:t>
      </w:r>
      <w:r w:rsidR="00AA0B6E" w:rsidRPr="00AC3C81">
        <w:rPr>
          <w:lang w:val="sq-AL"/>
        </w:rPr>
        <w:t>ë</w:t>
      </w:r>
      <w:r w:rsidRPr="00AC3C81">
        <w:rPr>
          <w:lang w:val="sq-AL"/>
        </w:rPr>
        <w:t>n 1</w:t>
      </w:r>
      <w:r w:rsidR="00367C45">
        <w:rPr>
          <w:lang w:val="sq-AL"/>
        </w:rPr>
        <w:t>,000,000</w:t>
      </w:r>
      <w:r w:rsidRPr="00AC3C81">
        <w:rPr>
          <w:lang w:val="sq-AL"/>
        </w:rPr>
        <w:t xml:space="preserve"> lek</w:t>
      </w:r>
      <w:r w:rsidR="00AA0B6E" w:rsidRPr="00AC3C81">
        <w:rPr>
          <w:lang w:val="sq-AL"/>
        </w:rPr>
        <w:t>ë</w:t>
      </w:r>
      <w:r w:rsidRPr="00AC3C81">
        <w:rPr>
          <w:lang w:val="sq-AL"/>
        </w:rPr>
        <w:t xml:space="preserve">, realizimi </w:t>
      </w:r>
      <w:r w:rsidR="00AA0B6E" w:rsidRPr="00AC3C81">
        <w:rPr>
          <w:lang w:val="sq-AL"/>
        </w:rPr>
        <w:t>ë</w:t>
      </w:r>
      <w:r w:rsidRPr="00AC3C81">
        <w:rPr>
          <w:lang w:val="sq-AL"/>
        </w:rPr>
        <w:t>sht</w:t>
      </w:r>
      <w:r w:rsidR="00AA0B6E" w:rsidRPr="00AC3C81">
        <w:rPr>
          <w:lang w:val="sq-AL"/>
        </w:rPr>
        <w:t>ë</w:t>
      </w:r>
      <w:r w:rsidRPr="00AC3C81">
        <w:rPr>
          <w:lang w:val="sq-AL"/>
        </w:rPr>
        <w:t xml:space="preserve"> 56% fondi i rezultuar i lir</w:t>
      </w:r>
      <w:r w:rsidR="00AA0B6E" w:rsidRPr="00AC3C81">
        <w:rPr>
          <w:lang w:val="sq-AL"/>
        </w:rPr>
        <w:t>ë</w:t>
      </w:r>
      <w:r w:rsidRPr="00AC3C81">
        <w:rPr>
          <w:lang w:val="sq-AL"/>
        </w:rPr>
        <w:t xml:space="preserve"> do t</w:t>
      </w:r>
      <w:r w:rsidR="00AA0B6E" w:rsidRPr="00AC3C81">
        <w:rPr>
          <w:lang w:val="sq-AL"/>
        </w:rPr>
        <w:t>ë</w:t>
      </w:r>
      <w:r w:rsidRPr="00AC3C81">
        <w:rPr>
          <w:lang w:val="sq-AL"/>
        </w:rPr>
        <w:t xml:space="preserve"> rialokohet n</w:t>
      </w:r>
      <w:r w:rsidR="00AA0B6E" w:rsidRPr="00AC3C81">
        <w:rPr>
          <w:lang w:val="sq-AL"/>
        </w:rPr>
        <w:t>ë</w:t>
      </w:r>
      <w:r w:rsidRPr="00AC3C81">
        <w:rPr>
          <w:lang w:val="sq-AL"/>
        </w:rPr>
        <w:t xml:space="preserve"> blerje kamera p</w:t>
      </w:r>
      <w:r w:rsidR="00AA0B6E" w:rsidRPr="00AC3C81">
        <w:rPr>
          <w:lang w:val="sq-AL"/>
        </w:rPr>
        <w:t>ë</w:t>
      </w:r>
      <w:r w:rsidRPr="00AC3C81">
        <w:rPr>
          <w:lang w:val="sq-AL"/>
        </w:rPr>
        <w:t>r institucionin. Me k</w:t>
      </w:r>
      <w:r w:rsidR="00AA0B6E" w:rsidRPr="00AC3C81">
        <w:rPr>
          <w:lang w:val="sq-AL"/>
        </w:rPr>
        <w:t>ë</w:t>
      </w:r>
      <w:r w:rsidRPr="00AC3C81">
        <w:rPr>
          <w:lang w:val="sq-AL"/>
        </w:rPr>
        <w:t>to fonde jan</w:t>
      </w:r>
      <w:r w:rsidR="00AA0B6E" w:rsidRPr="00AC3C81">
        <w:rPr>
          <w:lang w:val="sq-AL"/>
        </w:rPr>
        <w:t>ë</w:t>
      </w:r>
      <w:r w:rsidRPr="00AC3C81">
        <w:rPr>
          <w:lang w:val="sq-AL"/>
        </w:rPr>
        <w:t xml:space="preserve"> bler</w:t>
      </w:r>
      <w:r w:rsidR="00AA0B6E" w:rsidRPr="00AC3C81">
        <w:rPr>
          <w:lang w:val="sq-AL"/>
        </w:rPr>
        <w:t>ë</w:t>
      </w:r>
      <w:r w:rsidRPr="00AC3C81">
        <w:rPr>
          <w:lang w:val="sq-AL"/>
        </w:rPr>
        <w:t xml:space="preserve"> 24 pajisje elektronike. </w:t>
      </w:r>
    </w:p>
    <w:p w14:paraId="7DF2A959" w14:textId="77777777" w:rsidR="008E1A19" w:rsidRPr="00AC3C81" w:rsidRDefault="008E1A19" w:rsidP="005657C9">
      <w:pPr>
        <w:spacing w:line="276" w:lineRule="auto"/>
        <w:jc w:val="both"/>
        <w:rPr>
          <w:color w:val="FF0000"/>
          <w:lang w:val="sq-AL"/>
        </w:rPr>
      </w:pPr>
      <w:r w:rsidRPr="00AC3C81">
        <w:rPr>
          <w:color w:val="FF0000"/>
          <w:lang w:val="sq-AL"/>
        </w:rPr>
        <w:tab/>
      </w:r>
      <w:r w:rsidRPr="00AC3C81">
        <w:rPr>
          <w:color w:val="FF0000"/>
          <w:lang w:val="sq-AL"/>
        </w:rPr>
        <w:tab/>
      </w:r>
      <w:r w:rsidRPr="00AC3C81">
        <w:rPr>
          <w:color w:val="FF0000"/>
          <w:lang w:val="sq-AL"/>
        </w:rPr>
        <w:tab/>
      </w:r>
      <w:r w:rsidRPr="00AC3C81">
        <w:rPr>
          <w:color w:val="FF0000"/>
          <w:lang w:val="sq-AL"/>
        </w:rPr>
        <w:tab/>
      </w:r>
    </w:p>
    <w:p w14:paraId="6157A474" w14:textId="77777777" w:rsidR="00BB6671" w:rsidRPr="00AC3C81" w:rsidRDefault="00BB6671" w:rsidP="00E3280C">
      <w:pPr>
        <w:spacing w:line="276" w:lineRule="auto"/>
        <w:jc w:val="both"/>
        <w:rPr>
          <w:b/>
          <w:i/>
          <w:lang w:val="sq-AL"/>
        </w:rPr>
      </w:pPr>
      <w:r w:rsidRPr="00AC3C81">
        <w:rPr>
          <w:b/>
          <w:i/>
          <w:lang w:val="sq-AL"/>
        </w:rPr>
        <w:t>Programi Ndihma Juridike, p</w:t>
      </w:r>
      <w:r w:rsidR="00572D9A" w:rsidRPr="00AC3C81">
        <w:rPr>
          <w:b/>
          <w:i/>
          <w:lang w:val="sq-AL"/>
        </w:rPr>
        <w:t>ë</w:t>
      </w:r>
      <w:r w:rsidRPr="00AC3C81">
        <w:rPr>
          <w:b/>
          <w:i/>
          <w:lang w:val="sq-AL"/>
        </w:rPr>
        <w:t>r periudh</w:t>
      </w:r>
      <w:r w:rsidR="00572D9A" w:rsidRPr="00AC3C81">
        <w:rPr>
          <w:b/>
          <w:i/>
          <w:lang w:val="sq-AL"/>
        </w:rPr>
        <w:t>ë</w:t>
      </w:r>
      <w:r w:rsidRPr="00AC3C81">
        <w:rPr>
          <w:b/>
          <w:i/>
          <w:lang w:val="sq-AL"/>
        </w:rPr>
        <w:t xml:space="preserve">n raportuese, nuk ka detyrime të prapambetura të krijuara rishtazi. </w:t>
      </w:r>
    </w:p>
    <w:p w14:paraId="7A4CF058" w14:textId="77777777" w:rsidR="0091318E" w:rsidRPr="00AC3C81" w:rsidRDefault="0091318E" w:rsidP="00E3280C">
      <w:pPr>
        <w:spacing w:line="276" w:lineRule="auto"/>
        <w:jc w:val="both"/>
        <w:rPr>
          <w:b/>
          <w:i/>
          <w:lang w:val="sq-AL"/>
        </w:rPr>
      </w:pPr>
    </w:p>
    <w:p w14:paraId="74AD69FC" w14:textId="77777777" w:rsidR="000807B8" w:rsidRPr="00AC3C81" w:rsidRDefault="000807B8" w:rsidP="00E3280C">
      <w:pPr>
        <w:spacing w:line="276" w:lineRule="auto"/>
        <w:jc w:val="both"/>
        <w:rPr>
          <w:b/>
          <w:i/>
          <w:lang w:val="sq-AL"/>
        </w:rPr>
      </w:pPr>
    </w:p>
    <w:p w14:paraId="3BC7D8DD" w14:textId="77777777" w:rsidR="00C7600C" w:rsidRPr="00AC3C81" w:rsidRDefault="001D4283" w:rsidP="00E3280C">
      <w:pPr>
        <w:spacing w:line="276" w:lineRule="auto"/>
        <w:ind w:left="630"/>
        <w:jc w:val="both"/>
        <w:rPr>
          <w:b/>
          <w:lang w:val="sq-AL"/>
        </w:rPr>
      </w:pPr>
      <w:r w:rsidRPr="00AC3C81">
        <w:rPr>
          <w:b/>
          <w:lang w:val="sq-AL"/>
        </w:rPr>
        <w:t xml:space="preserve">3. </w:t>
      </w:r>
      <w:r w:rsidR="00C7600C" w:rsidRPr="00AC3C81">
        <w:rPr>
          <w:b/>
          <w:lang w:val="sq-AL"/>
        </w:rPr>
        <w:t>Programi “</w:t>
      </w:r>
      <w:r w:rsidR="002D5584" w:rsidRPr="00AC3C81">
        <w:rPr>
          <w:b/>
          <w:lang w:val="sq-AL"/>
        </w:rPr>
        <w:t>Publikime</w:t>
      </w:r>
      <w:r w:rsidR="00C7600C" w:rsidRPr="00AC3C81">
        <w:rPr>
          <w:b/>
          <w:lang w:val="sq-AL"/>
        </w:rPr>
        <w:t xml:space="preserve"> Zyrtare”</w:t>
      </w:r>
    </w:p>
    <w:p w14:paraId="7CD77AE9" w14:textId="77777777" w:rsidR="005B7265" w:rsidRPr="00AC3C81" w:rsidRDefault="005B7265" w:rsidP="00E3280C">
      <w:pPr>
        <w:pStyle w:val="ListParagraph"/>
        <w:spacing w:line="276" w:lineRule="auto"/>
        <w:ind w:left="990"/>
        <w:jc w:val="both"/>
        <w:rPr>
          <w:b/>
          <w:lang w:val="sq-AL"/>
        </w:rPr>
      </w:pPr>
    </w:p>
    <w:p w14:paraId="71933AAC" w14:textId="77777777" w:rsidR="00C7600C" w:rsidRPr="00AC3C81" w:rsidRDefault="00BC30FD" w:rsidP="00E3280C">
      <w:pPr>
        <w:spacing w:line="276" w:lineRule="auto"/>
        <w:jc w:val="both"/>
        <w:rPr>
          <w:lang w:val="sq-AL"/>
        </w:rPr>
      </w:pPr>
      <w:r w:rsidRPr="00AC3C81">
        <w:rPr>
          <w:lang w:val="sq-AL"/>
        </w:rPr>
        <w:t>R</w:t>
      </w:r>
      <w:r w:rsidR="00C7600C" w:rsidRPr="00AC3C81">
        <w:rPr>
          <w:lang w:val="sq-AL"/>
        </w:rPr>
        <w:t>eali</w:t>
      </w:r>
      <w:r w:rsidR="00F005DF" w:rsidRPr="00AC3C81">
        <w:rPr>
          <w:lang w:val="sq-AL"/>
        </w:rPr>
        <w:t xml:space="preserve">zimi i shpenzimeve </w:t>
      </w:r>
      <w:r w:rsidR="00264215" w:rsidRPr="00AC3C81">
        <w:t xml:space="preserve">për </w:t>
      </w:r>
      <w:r w:rsidR="00264215" w:rsidRPr="00264215">
        <w:rPr>
          <w:lang w:val="it-IT"/>
        </w:rPr>
        <w:t xml:space="preserve">4-mujorin e </w:t>
      </w:r>
      <w:r w:rsidR="00264215">
        <w:rPr>
          <w:lang w:val="it-IT"/>
        </w:rPr>
        <w:t>par</w:t>
      </w:r>
      <w:r w:rsidR="007C79D6">
        <w:rPr>
          <w:lang w:val="it-IT"/>
        </w:rPr>
        <w:t>ë</w:t>
      </w:r>
      <w:r w:rsidR="00264215" w:rsidRPr="00264215">
        <w:rPr>
          <w:lang w:val="it-IT"/>
        </w:rPr>
        <w:t xml:space="preserve"> t</w:t>
      </w:r>
      <w:r w:rsidR="007C79D6">
        <w:rPr>
          <w:lang w:val="it-IT"/>
        </w:rPr>
        <w:t>ë</w:t>
      </w:r>
      <w:r w:rsidR="00264215" w:rsidRPr="00264215">
        <w:rPr>
          <w:lang w:val="it-IT"/>
        </w:rPr>
        <w:t xml:space="preserve"> vitit 2021</w:t>
      </w:r>
      <w:r w:rsidR="00264215">
        <w:rPr>
          <w:lang w:val="it-IT"/>
        </w:rPr>
        <w:t xml:space="preserve"> </w:t>
      </w:r>
      <w:r w:rsidR="00F005DF" w:rsidRPr="00AC3C81">
        <w:rPr>
          <w:lang w:val="sq-AL"/>
        </w:rPr>
        <w:t xml:space="preserve">për </w:t>
      </w:r>
      <w:r w:rsidR="005657C9" w:rsidRPr="00AC3C81">
        <w:rPr>
          <w:lang w:val="sq-AL"/>
        </w:rPr>
        <w:t xml:space="preserve">këtë program, </w:t>
      </w:r>
      <w:r w:rsidR="00C7600C" w:rsidRPr="00AC3C81">
        <w:rPr>
          <w:lang w:val="sq-AL"/>
        </w:rPr>
        <w:t xml:space="preserve">krahasuar me planin e </w:t>
      </w:r>
      <w:r w:rsidR="00F005DF" w:rsidRPr="00AC3C81">
        <w:rPr>
          <w:lang w:val="sq-AL"/>
        </w:rPr>
        <w:t>periudhës</w:t>
      </w:r>
      <w:r w:rsidR="00C7600C" w:rsidRPr="00AC3C81">
        <w:rPr>
          <w:lang w:val="sq-AL"/>
        </w:rPr>
        <w:t xml:space="preserve">, është në </w:t>
      </w:r>
      <w:r w:rsidR="00C7600C" w:rsidRPr="00AC3C81">
        <w:rPr>
          <w:b/>
          <w:lang w:val="sq-AL"/>
        </w:rPr>
        <w:t xml:space="preserve">masën </w:t>
      </w:r>
      <w:r w:rsidR="00150FFF" w:rsidRPr="00AC3C81">
        <w:rPr>
          <w:b/>
          <w:lang w:val="sq-AL"/>
        </w:rPr>
        <w:t>5</w:t>
      </w:r>
      <w:r w:rsidR="00420273" w:rsidRPr="00AC3C81">
        <w:rPr>
          <w:b/>
          <w:lang w:val="sq-AL"/>
        </w:rPr>
        <w:t>9</w:t>
      </w:r>
      <w:r w:rsidR="00C7600C" w:rsidRPr="00AC3C81">
        <w:rPr>
          <w:b/>
          <w:lang w:val="sq-AL"/>
        </w:rPr>
        <w:t xml:space="preserve"> %, </w:t>
      </w:r>
      <w:r w:rsidR="00C7600C" w:rsidRPr="00AC3C81">
        <w:rPr>
          <w:lang w:val="sq-AL"/>
        </w:rPr>
        <w:t xml:space="preserve">ose sipas zërave kryesorë: </w:t>
      </w:r>
    </w:p>
    <w:p w14:paraId="383EC668" w14:textId="77777777" w:rsidR="000C62E2" w:rsidRPr="00AC3C81" w:rsidRDefault="000C62E2" w:rsidP="00E3280C">
      <w:pPr>
        <w:spacing w:line="276" w:lineRule="auto"/>
        <w:jc w:val="both"/>
        <w:rPr>
          <w:lang w:val="sq-AL"/>
        </w:rPr>
      </w:pPr>
    </w:p>
    <w:p w14:paraId="5B4E493D" w14:textId="77777777" w:rsidR="00C7600C" w:rsidRPr="00AC3C81" w:rsidRDefault="00C7600C" w:rsidP="00E3280C">
      <w:pPr>
        <w:pStyle w:val="Subtitle"/>
        <w:numPr>
          <w:ilvl w:val="1"/>
          <w:numId w:val="8"/>
        </w:numPr>
        <w:tabs>
          <w:tab w:val="num" w:pos="1440"/>
        </w:tabs>
        <w:spacing w:line="276" w:lineRule="auto"/>
        <w:ind w:left="1512"/>
        <w:jc w:val="both"/>
        <w:rPr>
          <w:b w:val="0"/>
          <w:bCs w:val="0"/>
          <w:lang w:val="da-DK"/>
        </w:rPr>
      </w:pPr>
      <w:r w:rsidRPr="00AC3C81">
        <w:rPr>
          <w:b w:val="0"/>
          <w:bCs w:val="0"/>
          <w:lang w:val="da-DK"/>
        </w:rPr>
        <w:t xml:space="preserve">Shpenzimet e personelit                           </w:t>
      </w:r>
      <w:r w:rsidR="00150FFF" w:rsidRPr="00AC3C81">
        <w:rPr>
          <w:b w:val="0"/>
          <w:bCs w:val="0"/>
          <w:lang w:val="da-DK"/>
        </w:rPr>
        <w:t>93</w:t>
      </w:r>
      <w:r w:rsidRPr="00AC3C81">
        <w:rPr>
          <w:b w:val="0"/>
          <w:bCs w:val="0"/>
          <w:lang w:val="da-DK"/>
        </w:rPr>
        <w:t xml:space="preserve">% </w:t>
      </w:r>
    </w:p>
    <w:p w14:paraId="655C919C" w14:textId="77777777" w:rsidR="00C7600C" w:rsidRPr="00AC3C81" w:rsidRDefault="00C7600C" w:rsidP="00E3280C">
      <w:pPr>
        <w:pStyle w:val="Subtitle"/>
        <w:numPr>
          <w:ilvl w:val="1"/>
          <w:numId w:val="8"/>
        </w:numPr>
        <w:tabs>
          <w:tab w:val="num" w:pos="1440"/>
        </w:tabs>
        <w:spacing w:line="276" w:lineRule="auto"/>
        <w:ind w:left="1512"/>
        <w:jc w:val="both"/>
        <w:rPr>
          <w:b w:val="0"/>
          <w:bCs w:val="0"/>
        </w:rPr>
      </w:pPr>
      <w:r w:rsidRPr="00AC3C81">
        <w:rPr>
          <w:b w:val="0"/>
          <w:bCs w:val="0"/>
        </w:rPr>
        <w:t xml:space="preserve">Shpenzimet e tjera operative                  </w:t>
      </w:r>
      <w:r w:rsidR="00DE7FF6" w:rsidRPr="00AC3C81">
        <w:rPr>
          <w:b w:val="0"/>
          <w:bCs w:val="0"/>
        </w:rPr>
        <w:t xml:space="preserve">  </w:t>
      </w:r>
      <w:r w:rsidR="009B12D2" w:rsidRPr="00AC3C81">
        <w:rPr>
          <w:b w:val="0"/>
          <w:bCs w:val="0"/>
        </w:rPr>
        <w:t xml:space="preserve"> </w:t>
      </w:r>
      <w:r w:rsidR="00150FFF" w:rsidRPr="00AC3C81">
        <w:rPr>
          <w:b w:val="0"/>
          <w:bCs w:val="0"/>
        </w:rPr>
        <w:t>43</w:t>
      </w:r>
      <w:r w:rsidRPr="00AC3C81">
        <w:rPr>
          <w:b w:val="0"/>
          <w:bCs w:val="0"/>
        </w:rPr>
        <w:t>%</w:t>
      </w:r>
    </w:p>
    <w:p w14:paraId="2B4AEF74" w14:textId="77777777" w:rsidR="00F55DD9" w:rsidRDefault="001464F5" w:rsidP="00952D1A">
      <w:pPr>
        <w:pStyle w:val="Subtitle"/>
        <w:numPr>
          <w:ilvl w:val="1"/>
          <w:numId w:val="8"/>
        </w:numPr>
        <w:tabs>
          <w:tab w:val="num" w:pos="1440"/>
        </w:tabs>
        <w:spacing w:line="276" w:lineRule="auto"/>
        <w:ind w:left="1512"/>
        <w:jc w:val="both"/>
        <w:rPr>
          <w:b w:val="0"/>
          <w:bCs w:val="0"/>
        </w:rPr>
      </w:pPr>
      <w:r w:rsidRPr="00AC3C81">
        <w:rPr>
          <w:b w:val="0"/>
          <w:bCs w:val="0"/>
        </w:rPr>
        <w:t>Shpenzimet kapitale</w:t>
      </w:r>
      <w:r w:rsidR="00A9420B" w:rsidRPr="00AC3C81">
        <w:rPr>
          <w:b w:val="0"/>
          <w:bCs w:val="0"/>
        </w:rPr>
        <w:t xml:space="preserve">    </w:t>
      </w:r>
      <w:r w:rsidR="009B12D2" w:rsidRPr="00AC3C81">
        <w:rPr>
          <w:b w:val="0"/>
          <w:bCs w:val="0"/>
        </w:rPr>
        <w:t xml:space="preserve">                             </w:t>
      </w:r>
      <w:r w:rsidR="0058524C" w:rsidRPr="00AC3C81">
        <w:rPr>
          <w:b w:val="0"/>
          <w:bCs w:val="0"/>
        </w:rPr>
        <w:t xml:space="preserve"> </w:t>
      </w:r>
      <w:r w:rsidR="00150FFF" w:rsidRPr="00AC3C81">
        <w:rPr>
          <w:b w:val="0"/>
          <w:bCs w:val="0"/>
        </w:rPr>
        <w:t>0</w:t>
      </w:r>
      <w:r w:rsidR="00A9420B" w:rsidRPr="00AC3C81">
        <w:rPr>
          <w:b w:val="0"/>
          <w:bCs w:val="0"/>
        </w:rPr>
        <w:t>%</w:t>
      </w:r>
    </w:p>
    <w:p w14:paraId="1B62F359" w14:textId="77777777" w:rsidR="00D74089" w:rsidRPr="00AC3C81" w:rsidRDefault="00D74089" w:rsidP="007022FD">
      <w:pPr>
        <w:pStyle w:val="Subtitle"/>
        <w:tabs>
          <w:tab w:val="num" w:pos="1440"/>
        </w:tabs>
        <w:spacing w:line="276" w:lineRule="auto"/>
        <w:ind w:left="1512"/>
        <w:jc w:val="both"/>
        <w:rPr>
          <w:b w:val="0"/>
          <w:bCs w:val="0"/>
        </w:rPr>
      </w:pPr>
    </w:p>
    <w:p w14:paraId="74D1108D" w14:textId="77777777" w:rsidR="00952D1A" w:rsidRPr="00AC3C81" w:rsidRDefault="00952D1A" w:rsidP="00952D1A">
      <w:pPr>
        <w:pStyle w:val="Subtitle"/>
        <w:spacing w:line="276" w:lineRule="auto"/>
        <w:ind w:left="1152"/>
        <w:jc w:val="both"/>
        <w:rPr>
          <w:b w:val="0"/>
          <w:bCs w:val="0"/>
        </w:rPr>
      </w:pPr>
    </w:p>
    <w:p w14:paraId="1374E225" w14:textId="77777777" w:rsidR="00F55DD9" w:rsidRPr="00AC3C81" w:rsidRDefault="00F55DD9" w:rsidP="00E3280C">
      <w:pPr>
        <w:spacing w:line="276" w:lineRule="auto"/>
        <w:jc w:val="center"/>
        <w:rPr>
          <w:b/>
        </w:rPr>
      </w:pPr>
      <w:r w:rsidRPr="00AC3C81">
        <w:rPr>
          <w:b/>
        </w:rPr>
        <w:lastRenderedPageBreak/>
        <w:t>Realizimi i Fondeve të Programit</w:t>
      </w:r>
    </w:p>
    <w:p w14:paraId="06144EBB" w14:textId="77777777" w:rsidR="00F55DD9" w:rsidRPr="00AC3C81" w:rsidRDefault="00F55DD9" w:rsidP="00E3280C">
      <w:pPr>
        <w:spacing w:line="276" w:lineRule="auto"/>
        <w:jc w:val="center"/>
        <w:rPr>
          <w:i/>
        </w:rPr>
      </w:pPr>
      <w:r w:rsidRPr="00AC3C81">
        <w:rPr>
          <w:i/>
        </w:rPr>
        <w:t xml:space="preserve">                                                                                                   </w:t>
      </w:r>
      <w:r w:rsidR="00106D65" w:rsidRPr="00AC3C81">
        <w:rPr>
          <w:i/>
        </w:rPr>
        <w:t xml:space="preserve">                                           </w:t>
      </w:r>
      <w:r w:rsidRPr="00AC3C81">
        <w:rPr>
          <w:i/>
        </w:rPr>
        <w:t>në mijë lekë</w:t>
      </w:r>
    </w:p>
    <w:p w14:paraId="541D12A1" w14:textId="77777777" w:rsidR="005D7CB3" w:rsidRPr="00AC3C81" w:rsidRDefault="000375E0" w:rsidP="00E3280C">
      <w:pPr>
        <w:pStyle w:val="Subtitle"/>
        <w:spacing w:line="276" w:lineRule="auto"/>
        <w:jc w:val="both"/>
      </w:pPr>
      <w:r w:rsidRPr="00AC3C81">
        <w:rPr>
          <w:noProof/>
          <w:lang w:val="en-US"/>
        </w:rPr>
        <w:drawing>
          <wp:inline distT="0" distB="0" distL="0" distR="0" wp14:anchorId="6B111E4D" wp14:editId="0AC45FD8">
            <wp:extent cx="6343650" cy="2752725"/>
            <wp:effectExtent l="0" t="0" r="19050" b="952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7A609B41" w14:textId="77777777" w:rsidR="005D7CB3" w:rsidRPr="00AC3C81" w:rsidRDefault="005D7CB3" w:rsidP="00E3280C">
      <w:pPr>
        <w:pStyle w:val="Subtitle"/>
        <w:spacing w:line="276" w:lineRule="auto"/>
        <w:jc w:val="both"/>
      </w:pPr>
    </w:p>
    <w:p w14:paraId="5C25095E" w14:textId="6429AEBC" w:rsidR="002410FD" w:rsidRPr="00AC3C81" w:rsidRDefault="00ED31C3" w:rsidP="00D7147D">
      <w:pPr>
        <w:spacing w:line="276" w:lineRule="auto"/>
        <w:jc w:val="both"/>
      </w:pPr>
      <w:r w:rsidRPr="00AC3C81">
        <w:t>Buxheti fillestar i akorduar n</w:t>
      </w:r>
      <w:r w:rsidR="00572D9A" w:rsidRPr="00AC3C81">
        <w:t>ë</w:t>
      </w:r>
      <w:r w:rsidRPr="00AC3C81">
        <w:t xml:space="preserve"> zbatim t</w:t>
      </w:r>
      <w:r w:rsidR="00572D9A" w:rsidRPr="00AC3C81">
        <w:t>ë</w:t>
      </w:r>
      <w:r w:rsidRPr="00AC3C81">
        <w:t xml:space="preserve"> Ligjit Nr.</w:t>
      </w:r>
      <w:r w:rsidR="00150FFF" w:rsidRPr="00AC3C81">
        <w:t>137</w:t>
      </w:r>
      <w:r w:rsidRPr="00AC3C81">
        <w:t>, datë 1</w:t>
      </w:r>
      <w:r w:rsidR="00150FFF" w:rsidRPr="00AC3C81">
        <w:t>6</w:t>
      </w:r>
      <w:r w:rsidRPr="00AC3C81">
        <w:t>.12.20</w:t>
      </w:r>
      <w:r w:rsidR="00150FFF" w:rsidRPr="00AC3C81">
        <w:t>20</w:t>
      </w:r>
      <w:r w:rsidRPr="00AC3C81">
        <w:t xml:space="preserve"> “Për buxhetin e vitit 202</w:t>
      </w:r>
      <w:r w:rsidR="00150FFF" w:rsidRPr="00AC3C81">
        <w:t>1</w:t>
      </w:r>
      <w:r w:rsidRPr="00AC3C81">
        <w:t xml:space="preserve">”, </w:t>
      </w:r>
      <w:r w:rsidR="009B12D2" w:rsidRPr="00AC3C81">
        <w:t>p</w:t>
      </w:r>
      <w:r w:rsidR="00F55DD9" w:rsidRPr="00AC3C81">
        <w:t>ë</w:t>
      </w:r>
      <w:r w:rsidR="00290FF6" w:rsidRPr="00AC3C81">
        <w:t>r Publikimet Zyrtare është</w:t>
      </w:r>
      <w:r w:rsidR="009B12D2" w:rsidRPr="00AC3C81">
        <w:t xml:space="preserve"> </w:t>
      </w:r>
      <w:r w:rsidR="00150FFF" w:rsidRPr="00AC3C81">
        <w:rPr>
          <w:b/>
        </w:rPr>
        <w:t>66</w:t>
      </w:r>
      <w:r w:rsidR="009B12D2" w:rsidRPr="00AC3C81">
        <w:rPr>
          <w:b/>
        </w:rPr>
        <w:t>,</w:t>
      </w:r>
      <w:r w:rsidR="00150FFF" w:rsidRPr="00AC3C81">
        <w:rPr>
          <w:b/>
        </w:rPr>
        <w:t>0</w:t>
      </w:r>
      <w:r w:rsidR="00EF2983" w:rsidRPr="00AC3C81">
        <w:rPr>
          <w:b/>
        </w:rPr>
        <w:t>00</w:t>
      </w:r>
      <w:r w:rsidR="009B12D2" w:rsidRPr="00AC3C81">
        <w:rPr>
          <w:b/>
        </w:rPr>
        <w:t>,000 lek</w:t>
      </w:r>
      <w:r w:rsidR="00F55DD9" w:rsidRPr="00AC3C81">
        <w:rPr>
          <w:b/>
        </w:rPr>
        <w:t>ë</w:t>
      </w:r>
      <w:r w:rsidR="009B12D2" w:rsidRPr="00AC3C81">
        <w:t>, me shkres</w:t>
      </w:r>
      <w:r w:rsidR="00F55DD9" w:rsidRPr="00AC3C81">
        <w:t>ë</w:t>
      </w:r>
      <w:r w:rsidR="009B12D2" w:rsidRPr="00AC3C81">
        <w:t>n nr.</w:t>
      </w:r>
      <w:r w:rsidR="00150FFF" w:rsidRPr="00AC3C81">
        <w:t>1381</w:t>
      </w:r>
      <w:r w:rsidR="009B12D2" w:rsidRPr="00AC3C81">
        <w:t>/1</w:t>
      </w:r>
      <w:r w:rsidR="00150FFF" w:rsidRPr="00AC3C81">
        <w:t>5</w:t>
      </w:r>
      <w:r w:rsidR="009B12D2" w:rsidRPr="00AC3C81">
        <w:t>, dat</w:t>
      </w:r>
      <w:r w:rsidR="00F55DD9" w:rsidRPr="00AC3C81">
        <w:t>ë</w:t>
      </w:r>
      <w:r w:rsidR="009B12D2" w:rsidRPr="00AC3C81">
        <w:t xml:space="preserve"> </w:t>
      </w:r>
      <w:r w:rsidR="00C172FB" w:rsidRPr="00AC3C81">
        <w:t>1</w:t>
      </w:r>
      <w:r w:rsidR="00150FFF" w:rsidRPr="00AC3C81">
        <w:t>1</w:t>
      </w:r>
      <w:r w:rsidR="009B12D2" w:rsidRPr="00AC3C81">
        <w:t>.0</w:t>
      </w:r>
      <w:r w:rsidR="00C172FB" w:rsidRPr="00AC3C81">
        <w:t>2</w:t>
      </w:r>
      <w:r w:rsidR="009B12D2" w:rsidRPr="00AC3C81">
        <w:t>.20</w:t>
      </w:r>
      <w:r w:rsidR="00C172FB" w:rsidRPr="00AC3C81">
        <w:t>2</w:t>
      </w:r>
      <w:r w:rsidR="00150FFF" w:rsidRPr="00AC3C81">
        <w:t xml:space="preserve">1 </w:t>
      </w:r>
      <w:r w:rsidR="009B12D2" w:rsidRPr="00AC3C81">
        <w:t>t</w:t>
      </w:r>
      <w:r w:rsidR="00F55DD9" w:rsidRPr="00AC3C81">
        <w:t>ë</w:t>
      </w:r>
      <w:r w:rsidR="009B12D2" w:rsidRPr="00AC3C81">
        <w:t xml:space="preserve"> Ministris</w:t>
      </w:r>
      <w:r w:rsidR="00F55DD9" w:rsidRPr="00AC3C81">
        <w:t>ë</w:t>
      </w:r>
      <w:r w:rsidR="009B12D2" w:rsidRPr="00AC3C81">
        <w:t xml:space="preserve"> s</w:t>
      </w:r>
      <w:r w:rsidR="00F55DD9" w:rsidRPr="00AC3C81">
        <w:t>ë</w:t>
      </w:r>
      <w:r w:rsidR="009B12D2" w:rsidRPr="00AC3C81">
        <w:t xml:space="preserve"> Financave dhe Ekonomis</w:t>
      </w:r>
      <w:r w:rsidR="00F55DD9" w:rsidRPr="00AC3C81">
        <w:t>ë</w:t>
      </w:r>
      <w:r w:rsidR="009B12D2" w:rsidRPr="00AC3C81">
        <w:t xml:space="preserve"> </w:t>
      </w:r>
      <w:r w:rsidR="00F55DD9" w:rsidRPr="00AC3C81">
        <w:t>ë</w:t>
      </w:r>
      <w:r w:rsidR="009B12D2" w:rsidRPr="00AC3C81">
        <w:t>sht</w:t>
      </w:r>
      <w:r w:rsidR="00F55DD9" w:rsidRPr="00AC3C81">
        <w:t>ë</w:t>
      </w:r>
      <w:r w:rsidR="009B12D2" w:rsidRPr="00AC3C81">
        <w:t xml:space="preserve"> miratuar shtesa e fondit t</w:t>
      </w:r>
      <w:r w:rsidR="00F55DD9" w:rsidRPr="00AC3C81">
        <w:t>ë</w:t>
      </w:r>
      <w:r w:rsidR="009B12D2" w:rsidRPr="00AC3C81">
        <w:t xml:space="preserve"> veçant</w:t>
      </w:r>
      <w:r w:rsidR="00F55DD9" w:rsidRPr="00AC3C81">
        <w:t>ë</w:t>
      </w:r>
      <w:r w:rsidR="009B12D2" w:rsidRPr="00AC3C81">
        <w:t xml:space="preserve"> prej </w:t>
      </w:r>
      <w:r w:rsidR="009B12D2" w:rsidRPr="00AC3C81">
        <w:rPr>
          <w:b/>
        </w:rPr>
        <w:t>200,000 lek</w:t>
      </w:r>
      <w:r w:rsidR="00F55DD9" w:rsidRPr="00AC3C81">
        <w:rPr>
          <w:b/>
        </w:rPr>
        <w:t>ë</w:t>
      </w:r>
      <w:r w:rsidR="005D710C" w:rsidRPr="00AC3C81">
        <w:rPr>
          <w:b/>
        </w:rPr>
        <w:t>.</w:t>
      </w:r>
      <w:r w:rsidR="009B12D2" w:rsidRPr="00AC3C81">
        <w:t xml:space="preserve"> Plani i rishikuar p</w:t>
      </w:r>
      <w:r w:rsidR="00F55DD9" w:rsidRPr="00AC3C81">
        <w:t>ë</w:t>
      </w:r>
      <w:r w:rsidR="009B12D2" w:rsidRPr="00AC3C81">
        <w:t>r k</w:t>
      </w:r>
      <w:r w:rsidR="00F55DD9" w:rsidRPr="00AC3C81">
        <w:t>ë</w:t>
      </w:r>
      <w:r w:rsidR="009B12D2" w:rsidRPr="00AC3C81">
        <w:t>t</w:t>
      </w:r>
      <w:r w:rsidR="00F55DD9" w:rsidRPr="00AC3C81">
        <w:t>ë</w:t>
      </w:r>
      <w:r w:rsidR="009B12D2" w:rsidRPr="00AC3C81">
        <w:t xml:space="preserve"> program </w:t>
      </w:r>
      <w:r w:rsidR="00F55DD9" w:rsidRPr="00AC3C81">
        <w:t>ë</w:t>
      </w:r>
      <w:r w:rsidR="009B12D2" w:rsidRPr="00AC3C81">
        <w:t>sht</w:t>
      </w:r>
      <w:r w:rsidR="00F55DD9" w:rsidRPr="00AC3C81">
        <w:t>ë</w:t>
      </w:r>
      <w:r w:rsidR="009B12D2" w:rsidRPr="00AC3C81">
        <w:t xml:space="preserve"> </w:t>
      </w:r>
      <w:r w:rsidR="005D710C" w:rsidRPr="00AC3C81">
        <w:rPr>
          <w:b/>
        </w:rPr>
        <w:t>66</w:t>
      </w:r>
      <w:r w:rsidR="001922BF" w:rsidRPr="00AC3C81">
        <w:rPr>
          <w:b/>
        </w:rPr>
        <w:t>,</w:t>
      </w:r>
      <w:r w:rsidR="005D710C" w:rsidRPr="00AC3C81">
        <w:rPr>
          <w:b/>
        </w:rPr>
        <w:t>200</w:t>
      </w:r>
      <w:r w:rsidR="001922BF" w:rsidRPr="00AC3C81">
        <w:rPr>
          <w:b/>
        </w:rPr>
        <w:t>,000</w:t>
      </w:r>
      <w:r w:rsidR="005C441A" w:rsidRPr="00AC3C81">
        <w:rPr>
          <w:b/>
        </w:rPr>
        <w:t xml:space="preserve"> </w:t>
      </w:r>
      <w:r w:rsidR="009B12D2" w:rsidRPr="00AC3C81">
        <w:rPr>
          <w:b/>
        </w:rPr>
        <w:t>lek</w:t>
      </w:r>
      <w:r w:rsidR="00F55DD9" w:rsidRPr="00AC3C81">
        <w:rPr>
          <w:b/>
        </w:rPr>
        <w:t>ë</w:t>
      </w:r>
      <w:r w:rsidR="009B12D2" w:rsidRPr="00AC3C81">
        <w:rPr>
          <w:b/>
        </w:rPr>
        <w:t>.</w:t>
      </w:r>
    </w:p>
    <w:p w14:paraId="13E54F4A" w14:textId="77777777" w:rsidR="00175392" w:rsidRPr="00AC3C81" w:rsidRDefault="00175392" w:rsidP="00D7147D">
      <w:pPr>
        <w:spacing w:line="276" w:lineRule="auto"/>
        <w:jc w:val="both"/>
      </w:pPr>
    </w:p>
    <w:p w14:paraId="5F1F9230" w14:textId="77777777" w:rsidR="00DC6D50" w:rsidRPr="00AC3C81" w:rsidRDefault="002C7EE9" w:rsidP="00D7147D">
      <w:pPr>
        <w:spacing w:after="160" w:line="276" w:lineRule="auto"/>
        <w:jc w:val="both"/>
      </w:pPr>
      <w:r w:rsidRPr="00AC3C81">
        <w:t>R</w:t>
      </w:r>
      <w:r w:rsidR="00C7600C" w:rsidRPr="00AC3C81">
        <w:t xml:space="preserve">ealizimi i shpenzimeve të programit është </w:t>
      </w:r>
      <w:r w:rsidR="00850296" w:rsidRPr="00AC3C81">
        <w:t>optimal</w:t>
      </w:r>
      <w:r w:rsidR="00C7600C" w:rsidRPr="00AC3C81">
        <w:t>,</w:t>
      </w:r>
      <w:r w:rsidRPr="00AC3C81">
        <w:t xml:space="preserve"> </w:t>
      </w:r>
      <w:r w:rsidR="00301428" w:rsidRPr="00AC3C81">
        <w:t xml:space="preserve">shpenzimet e personelit </w:t>
      </w:r>
      <w:r w:rsidRPr="00AC3C81">
        <w:t>jan</w:t>
      </w:r>
      <w:r w:rsidR="00A47623" w:rsidRPr="00AC3C81">
        <w:t>ë</w:t>
      </w:r>
      <w:r w:rsidRPr="00AC3C81">
        <w:t xml:space="preserve"> </w:t>
      </w:r>
      <w:r w:rsidR="006110A0" w:rsidRPr="00AC3C81">
        <w:t xml:space="preserve">realizuar </w:t>
      </w:r>
      <w:r w:rsidR="00BD4FBB" w:rsidRPr="00AC3C81">
        <w:t>rreth</w:t>
      </w:r>
      <w:r w:rsidR="00BD4FBB" w:rsidRPr="00AC3C81">
        <w:rPr>
          <w:b/>
        </w:rPr>
        <w:t xml:space="preserve"> </w:t>
      </w:r>
      <w:r w:rsidR="00DC6D50" w:rsidRPr="00AC3C81">
        <w:rPr>
          <w:b/>
        </w:rPr>
        <w:t>93</w:t>
      </w:r>
      <w:r w:rsidR="00587784" w:rsidRPr="00AC3C81">
        <w:rPr>
          <w:b/>
        </w:rPr>
        <w:t>%</w:t>
      </w:r>
      <w:r w:rsidR="00DC6D50" w:rsidRPr="00AC3C81">
        <w:t>.</w:t>
      </w:r>
      <w:r w:rsidR="007E41B0" w:rsidRPr="00AC3C81">
        <w:t xml:space="preserve"> </w:t>
      </w:r>
    </w:p>
    <w:p w14:paraId="59382024" w14:textId="77777777" w:rsidR="00DC6D50" w:rsidRPr="00AC3C81" w:rsidRDefault="00DC6D50" w:rsidP="00D7147D">
      <w:pPr>
        <w:spacing w:after="160" w:line="276" w:lineRule="auto"/>
        <w:jc w:val="both"/>
      </w:pPr>
      <w:r w:rsidRPr="00AC3C81">
        <w:t>S</w:t>
      </w:r>
      <w:r w:rsidR="00C7600C" w:rsidRPr="00AC3C81">
        <w:t>hpenzimet operative</w:t>
      </w:r>
      <w:r w:rsidR="002C7EE9" w:rsidRPr="00AC3C81">
        <w:t xml:space="preserve"> jan</w:t>
      </w:r>
      <w:r w:rsidR="00A47623" w:rsidRPr="00AC3C81">
        <w:t>ë</w:t>
      </w:r>
      <w:r w:rsidR="002C7EE9" w:rsidRPr="00AC3C81">
        <w:t xml:space="preserve"> </w:t>
      </w:r>
      <w:r w:rsidR="006110A0" w:rsidRPr="00AC3C81">
        <w:t xml:space="preserve">realizuar </w:t>
      </w:r>
      <w:r w:rsidRPr="00AC3C81">
        <w:t>43</w:t>
      </w:r>
      <w:r w:rsidR="006110A0" w:rsidRPr="00AC3C81">
        <w:t>%</w:t>
      </w:r>
      <w:r w:rsidR="00420273" w:rsidRPr="00AC3C81">
        <w:t xml:space="preserve"> </w:t>
      </w:r>
      <w:r w:rsidRPr="00AC3C81">
        <w:t>si rezultat i lidhjes s</w:t>
      </w:r>
      <w:r w:rsidR="00AA0B6E" w:rsidRPr="00AC3C81">
        <w:t>ë</w:t>
      </w:r>
      <w:r w:rsidRPr="00AC3C81">
        <w:t xml:space="preserve"> kontratave n</w:t>
      </w:r>
      <w:r w:rsidR="00D64850">
        <w:t>ë</w:t>
      </w:r>
      <w:r w:rsidRPr="00AC3C81">
        <w:t xml:space="preserve"> muajt mars dhe prill. K</w:t>
      </w:r>
      <w:r w:rsidR="00AA0B6E" w:rsidRPr="00AC3C81">
        <w:t>ë</w:t>
      </w:r>
      <w:r w:rsidRPr="00AC3C81">
        <w:t>to kontrata do t</w:t>
      </w:r>
      <w:r w:rsidR="00AA0B6E" w:rsidRPr="00AC3C81">
        <w:t>ë</w:t>
      </w:r>
      <w:r w:rsidRPr="00AC3C81">
        <w:t xml:space="preserve"> realizohen plot</w:t>
      </w:r>
      <w:r w:rsidR="00AA0B6E" w:rsidRPr="00AC3C81">
        <w:t>ë</w:t>
      </w:r>
      <w:r w:rsidRPr="00AC3C81">
        <w:t>sisht n</w:t>
      </w:r>
      <w:r w:rsidR="00AA0B6E" w:rsidRPr="00AC3C81">
        <w:t>ë</w:t>
      </w:r>
      <w:r w:rsidRPr="00AC3C81">
        <w:t xml:space="preserve"> muajt n</w:t>
      </w:r>
      <w:r w:rsidR="00AA0B6E" w:rsidRPr="00AC3C81">
        <w:t>ë</w:t>
      </w:r>
      <w:r w:rsidRPr="00AC3C81">
        <w:t xml:space="preserve"> vijim.</w:t>
      </w:r>
      <w:r w:rsidR="00420273" w:rsidRPr="00AC3C81">
        <w:t xml:space="preserve"> </w:t>
      </w:r>
    </w:p>
    <w:p w14:paraId="5935E3B6" w14:textId="1F5CC2D4" w:rsidR="006110A0" w:rsidRPr="00AC3C81" w:rsidRDefault="00DC6D50" w:rsidP="00E3280C">
      <w:pPr>
        <w:spacing w:after="160" w:line="276" w:lineRule="auto"/>
        <w:jc w:val="both"/>
      </w:pPr>
      <w:r w:rsidRPr="00AC3C81">
        <w:t>S</w:t>
      </w:r>
      <w:r w:rsidR="00420273" w:rsidRPr="00AC3C81">
        <w:t>hpenzimet kapitale</w:t>
      </w:r>
      <w:r w:rsidR="00E772EC" w:rsidRPr="00AC3C81">
        <w:t xml:space="preserve"> p</w:t>
      </w:r>
      <w:r w:rsidR="00AA0B6E" w:rsidRPr="00AC3C81">
        <w:t>ë</w:t>
      </w:r>
      <w:r w:rsidR="00E772EC" w:rsidRPr="00AC3C81">
        <w:t xml:space="preserve">r projektin </w:t>
      </w:r>
      <w:r w:rsidR="00E772EC" w:rsidRPr="00AC3C81">
        <w:rPr>
          <w:lang w:val="it-IT"/>
        </w:rPr>
        <w:t>“</w:t>
      </w:r>
      <w:r w:rsidR="00E772EC" w:rsidRPr="00AC3C81">
        <w:rPr>
          <w:b/>
          <w:lang w:val="it-IT"/>
        </w:rPr>
        <w:t>Blerje pajisje elektronike (printer digital me ngjyra)</w:t>
      </w:r>
      <w:r w:rsidR="00E772EC" w:rsidRPr="00AC3C81">
        <w:rPr>
          <w:lang w:val="it-IT"/>
        </w:rPr>
        <w:t>”</w:t>
      </w:r>
      <w:r w:rsidR="00AA0B6E" w:rsidRPr="00AC3C81">
        <w:rPr>
          <w:lang w:val="it-IT"/>
        </w:rPr>
        <w:t>,</w:t>
      </w:r>
      <w:r w:rsidR="00E772EC" w:rsidRPr="00AC3C81">
        <w:rPr>
          <w:lang w:val="it-IT"/>
        </w:rPr>
        <w:t xml:space="preserve"> </w:t>
      </w:r>
      <w:r w:rsidRPr="00AC3C81">
        <w:t>nuk jan</w:t>
      </w:r>
      <w:r w:rsidR="00AA0B6E" w:rsidRPr="00AC3C81">
        <w:t>ë</w:t>
      </w:r>
      <w:r w:rsidRPr="00AC3C81">
        <w:t xml:space="preserve"> realizuar akoma</w:t>
      </w:r>
      <w:r w:rsidR="00E772EC" w:rsidRPr="00AC3C81">
        <w:t>.</w:t>
      </w:r>
      <w:r w:rsidRPr="00AC3C81">
        <w:t xml:space="preserve"> </w:t>
      </w:r>
      <w:r w:rsidR="000839C0">
        <w:t>Pwr kwtw project i w</w:t>
      </w:r>
      <w:r w:rsidRPr="00AC3C81">
        <w:t>sht</w:t>
      </w:r>
      <w:r w:rsidR="00AA0B6E" w:rsidRPr="00AC3C81">
        <w:t>ë</w:t>
      </w:r>
      <w:r w:rsidRPr="00AC3C81">
        <w:t xml:space="preserve"> d</w:t>
      </w:r>
      <w:r w:rsidR="00AA0B6E" w:rsidRPr="00AC3C81">
        <w:t>ë</w:t>
      </w:r>
      <w:r w:rsidRPr="00AC3C81">
        <w:t>rguar shkres</w:t>
      </w:r>
      <w:r w:rsidR="00AA0B6E" w:rsidRPr="00AC3C81">
        <w:t>ë</w:t>
      </w:r>
      <w:r w:rsidRPr="00AC3C81">
        <w:t xml:space="preserve"> </w:t>
      </w:r>
      <w:r w:rsidR="00460F91" w:rsidRPr="00AC3C81">
        <w:t xml:space="preserve">nr.592 datë 14.04.2021 </w:t>
      </w:r>
      <w:r w:rsidRPr="00AC3C81">
        <w:t>Agjencis</w:t>
      </w:r>
      <w:r w:rsidR="00AA0B6E" w:rsidRPr="00AC3C81">
        <w:t>ë</w:t>
      </w:r>
      <w:r w:rsidRPr="00AC3C81">
        <w:t xml:space="preserve"> Komb</w:t>
      </w:r>
      <w:r w:rsidR="00AA0B6E" w:rsidRPr="00AC3C81">
        <w:t>ë</w:t>
      </w:r>
      <w:r w:rsidRPr="00AC3C81">
        <w:t>tare t</w:t>
      </w:r>
      <w:r w:rsidR="00AA0B6E" w:rsidRPr="00AC3C81">
        <w:t>ë</w:t>
      </w:r>
      <w:r w:rsidRPr="00AC3C81">
        <w:t xml:space="preserve"> Shoq</w:t>
      </w:r>
      <w:r w:rsidR="00AA0B6E" w:rsidRPr="00AC3C81">
        <w:t>ë</w:t>
      </w:r>
      <w:r w:rsidRPr="00AC3C81">
        <w:t>ris</w:t>
      </w:r>
      <w:r w:rsidR="00AA0B6E" w:rsidRPr="00AC3C81">
        <w:t>ë</w:t>
      </w:r>
      <w:r w:rsidRPr="00AC3C81">
        <w:t xml:space="preserve"> s</w:t>
      </w:r>
      <w:r w:rsidR="00AA0B6E" w:rsidRPr="00AC3C81">
        <w:t>ë</w:t>
      </w:r>
      <w:r w:rsidRPr="00AC3C81">
        <w:t xml:space="preserve"> Informacionit p</w:t>
      </w:r>
      <w:r w:rsidR="00AA0B6E" w:rsidRPr="00AC3C81">
        <w:t>ë</w:t>
      </w:r>
      <w:r w:rsidRPr="00AC3C81">
        <w:t xml:space="preserve">r kryerjen e </w:t>
      </w:r>
      <w:r w:rsidR="00F4611D" w:rsidRPr="00AC3C81">
        <w:t>procedures s</w:t>
      </w:r>
      <w:r w:rsidR="00D64850">
        <w:t>ë</w:t>
      </w:r>
      <w:r w:rsidR="00F4611D" w:rsidRPr="00AC3C81">
        <w:t xml:space="preserve"> prokurimit.</w:t>
      </w:r>
    </w:p>
    <w:p w14:paraId="036DA6C5" w14:textId="77777777" w:rsidR="00A25F54" w:rsidRPr="00AC3C81" w:rsidRDefault="00A25F54" w:rsidP="00E3280C">
      <w:pPr>
        <w:spacing w:line="276" w:lineRule="auto"/>
        <w:jc w:val="both"/>
      </w:pPr>
    </w:p>
    <w:p w14:paraId="20A38B64" w14:textId="77777777" w:rsidR="00460F91" w:rsidRPr="00AC3C81" w:rsidRDefault="00C7600C" w:rsidP="00E3280C">
      <w:pPr>
        <w:spacing w:line="276" w:lineRule="auto"/>
        <w:jc w:val="both"/>
      </w:pPr>
      <w:r w:rsidRPr="00AC3C81">
        <w:t xml:space="preserve">Për </w:t>
      </w:r>
      <w:r w:rsidR="00460F91" w:rsidRPr="00AC3C81">
        <w:t xml:space="preserve">4-mujorin e </w:t>
      </w:r>
      <w:r w:rsidR="001C5074" w:rsidRPr="00AC3C81">
        <w:t>viti</w:t>
      </w:r>
      <w:r w:rsidR="00460F91" w:rsidRPr="00AC3C81">
        <w:t>t</w:t>
      </w:r>
      <w:r w:rsidRPr="00AC3C81">
        <w:t xml:space="preserve"> 20</w:t>
      </w:r>
      <w:r w:rsidR="00850296" w:rsidRPr="00AC3C81">
        <w:t>2</w:t>
      </w:r>
      <w:r w:rsidR="00460F91" w:rsidRPr="00AC3C81">
        <w:t>1</w:t>
      </w:r>
      <w:r w:rsidRPr="00AC3C81">
        <w:t xml:space="preserve"> janë parashikuar </w:t>
      </w:r>
      <w:r w:rsidR="00E772EC" w:rsidRPr="00AC3C81">
        <w:t>4</w:t>
      </w:r>
      <w:r w:rsidR="002C7EE9" w:rsidRPr="00AC3C81">
        <w:t xml:space="preserve"> produkte</w:t>
      </w:r>
      <w:r w:rsidR="00460F91" w:rsidRPr="00AC3C81">
        <w:t>:</w:t>
      </w:r>
    </w:p>
    <w:p w14:paraId="3D273B2B" w14:textId="77777777" w:rsidR="00E772EC" w:rsidRPr="00AC3C81" w:rsidRDefault="00E772EC" w:rsidP="00E3280C">
      <w:pPr>
        <w:spacing w:line="276" w:lineRule="auto"/>
        <w:jc w:val="both"/>
      </w:pPr>
    </w:p>
    <w:p w14:paraId="2515B12C" w14:textId="77777777" w:rsidR="00460F91" w:rsidRDefault="002C7EE9" w:rsidP="00E3280C">
      <w:pPr>
        <w:spacing w:line="276" w:lineRule="auto"/>
        <w:jc w:val="both"/>
      </w:pPr>
      <w:r w:rsidRPr="00AC3C81">
        <w:t xml:space="preserve"> </w:t>
      </w:r>
      <w:r w:rsidR="00C7600C" w:rsidRPr="00AC3C81">
        <w:rPr>
          <w:b/>
        </w:rPr>
        <w:t>“</w:t>
      </w:r>
      <w:r w:rsidR="00D63EE0" w:rsidRPr="00AC3C81">
        <w:rPr>
          <w:b/>
        </w:rPr>
        <w:t>Botimi i akteve n</w:t>
      </w:r>
      <w:r w:rsidR="00A80338" w:rsidRPr="00AC3C81">
        <w:rPr>
          <w:b/>
        </w:rPr>
        <w:t>ë</w:t>
      </w:r>
      <w:r w:rsidR="00D63EE0" w:rsidRPr="00AC3C81">
        <w:rPr>
          <w:b/>
        </w:rPr>
        <w:t xml:space="preserve"> fletoren zyrtare brenda afateve ligjore</w:t>
      </w:r>
      <w:r w:rsidRPr="00AC3C81">
        <w:rPr>
          <w:b/>
        </w:rPr>
        <w:t>”</w:t>
      </w:r>
      <w:r w:rsidR="002023DC" w:rsidRPr="00AC3C81">
        <w:rPr>
          <w:b/>
        </w:rPr>
        <w:t>,</w:t>
      </w:r>
      <w:r w:rsidR="00C83FD5" w:rsidRPr="00AC3C81">
        <w:t xml:space="preserve"> </w:t>
      </w:r>
      <w:r w:rsidRPr="00AC3C81">
        <w:t xml:space="preserve">nga </w:t>
      </w:r>
      <w:r w:rsidR="00460F91" w:rsidRPr="00AC3C81">
        <w:t>80</w:t>
      </w:r>
      <w:r w:rsidR="00C83FD5" w:rsidRPr="00AC3C81">
        <w:t xml:space="preserve"> akte </w:t>
      </w:r>
      <w:r w:rsidRPr="00AC3C81">
        <w:t>t</w:t>
      </w:r>
      <w:r w:rsidR="00A47623" w:rsidRPr="00AC3C81">
        <w:t>ë</w:t>
      </w:r>
      <w:r w:rsidRPr="00AC3C81">
        <w:t xml:space="preserve"> planifikuara </w:t>
      </w:r>
      <w:r w:rsidR="00C83FD5" w:rsidRPr="00AC3C81">
        <w:t>p</w:t>
      </w:r>
      <w:r w:rsidR="005702BE" w:rsidRPr="00AC3C81">
        <w:t>ë</w:t>
      </w:r>
      <w:r w:rsidR="00C83FD5" w:rsidRPr="00AC3C81">
        <w:t>r tu botua</w:t>
      </w:r>
      <w:r w:rsidR="007A0FD2" w:rsidRPr="00AC3C81">
        <w:t>r</w:t>
      </w:r>
      <w:r w:rsidR="00C83FD5" w:rsidRPr="00AC3C81">
        <w:t xml:space="preserve"> </w:t>
      </w:r>
      <w:r w:rsidRPr="00AC3C81">
        <w:t>jan</w:t>
      </w:r>
      <w:r w:rsidR="00A47623" w:rsidRPr="00AC3C81">
        <w:t>ë</w:t>
      </w:r>
      <w:r w:rsidRPr="00AC3C81">
        <w:t xml:space="preserve"> realizuar </w:t>
      </w:r>
      <w:r w:rsidR="00460F91" w:rsidRPr="00AC3C81">
        <w:t>66</w:t>
      </w:r>
      <w:r w:rsidRPr="00AC3C81">
        <w:t xml:space="preserve"> botime</w:t>
      </w:r>
      <w:r w:rsidR="00850296" w:rsidRPr="00AC3C81">
        <w:t>. Numri i akteve t</w:t>
      </w:r>
      <w:r w:rsidR="00572D9A" w:rsidRPr="00AC3C81">
        <w:t>ë</w:t>
      </w:r>
      <w:r w:rsidR="00850296" w:rsidRPr="00AC3C81">
        <w:t xml:space="preserve"> ardhura p</w:t>
      </w:r>
      <w:r w:rsidR="00671844" w:rsidRPr="00AC3C81">
        <w:t>ë</w:t>
      </w:r>
      <w:r w:rsidR="00850296" w:rsidRPr="00AC3C81">
        <w:t>r botim ka qen</w:t>
      </w:r>
      <w:r w:rsidR="00572D9A" w:rsidRPr="00AC3C81">
        <w:t>ë</w:t>
      </w:r>
      <w:r w:rsidR="00850296" w:rsidRPr="00AC3C81">
        <w:t xml:space="preserve"> m</w:t>
      </w:r>
      <w:r w:rsidR="00572D9A" w:rsidRPr="00AC3C81">
        <w:t>ë</w:t>
      </w:r>
      <w:r w:rsidR="00850296" w:rsidRPr="00AC3C81">
        <w:t xml:space="preserve"> i </w:t>
      </w:r>
      <w:r w:rsidR="00460F91" w:rsidRPr="00AC3C81">
        <w:t>vog</w:t>
      </w:r>
      <w:r w:rsidR="00AA0B6E" w:rsidRPr="00AC3C81">
        <w:t>ë</w:t>
      </w:r>
      <w:r w:rsidR="00460F91" w:rsidRPr="00AC3C81">
        <w:t>l</w:t>
      </w:r>
      <w:r w:rsidR="00850296" w:rsidRPr="00AC3C81">
        <w:t xml:space="preserve"> se planifikimi numri </w:t>
      </w:r>
      <w:r w:rsidR="00460F91" w:rsidRPr="00AC3C81">
        <w:t>i</w:t>
      </w:r>
      <w:r w:rsidR="00850296" w:rsidRPr="00AC3C81">
        <w:t xml:space="preserve"> fletoreve t</w:t>
      </w:r>
      <w:r w:rsidR="00572D9A" w:rsidRPr="00AC3C81">
        <w:t>ë</w:t>
      </w:r>
      <w:r w:rsidR="00850296" w:rsidRPr="00AC3C81">
        <w:t xml:space="preserve"> botuara, </w:t>
      </w:r>
      <w:r w:rsidR="007A0FD2" w:rsidRPr="00AC3C81">
        <w:t>jan</w:t>
      </w:r>
      <w:r w:rsidR="00363D4D" w:rsidRPr="00AC3C81">
        <w:t>ë</w:t>
      </w:r>
      <w:r w:rsidR="007A0FD2" w:rsidRPr="00AC3C81">
        <w:t xml:space="preserve"> realizuar t</w:t>
      </w:r>
      <w:r w:rsidR="00363D4D" w:rsidRPr="00AC3C81">
        <w:t>ë</w:t>
      </w:r>
      <w:r w:rsidR="007A0FD2" w:rsidRPr="00AC3C81">
        <w:t xml:space="preserve"> gjitha n</w:t>
      </w:r>
      <w:r w:rsidR="00363D4D" w:rsidRPr="00AC3C81">
        <w:t>ë</w:t>
      </w:r>
      <w:r w:rsidR="007A0FD2" w:rsidRPr="00AC3C81">
        <w:t xml:space="preserve"> koh</w:t>
      </w:r>
      <w:r w:rsidR="00363D4D" w:rsidRPr="00AC3C81">
        <w:t>ë</w:t>
      </w:r>
      <w:r w:rsidR="007A0FD2" w:rsidRPr="00AC3C81">
        <w:t xml:space="preserve"> dhe brenda afatave ligjore</w:t>
      </w:r>
      <w:r w:rsidR="00A004DB" w:rsidRPr="00AC3C81">
        <w:t>.</w:t>
      </w:r>
      <w:r w:rsidR="00127A55" w:rsidRPr="00AC3C81">
        <w:t xml:space="preserve"> </w:t>
      </w:r>
    </w:p>
    <w:p w14:paraId="169647C8" w14:textId="77777777" w:rsidR="00D7147D" w:rsidRPr="00AC3C81" w:rsidRDefault="00D7147D" w:rsidP="00E3280C">
      <w:pPr>
        <w:spacing w:line="276" w:lineRule="auto"/>
        <w:jc w:val="both"/>
      </w:pPr>
    </w:p>
    <w:p w14:paraId="4C3AA293" w14:textId="6EA9ABFC" w:rsidR="00460F91" w:rsidRDefault="0078452B" w:rsidP="00E3280C">
      <w:pPr>
        <w:spacing w:line="276" w:lineRule="auto"/>
        <w:jc w:val="both"/>
      </w:pPr>
      <w:r w:rsidRPr="00AC3C81">
        <w:t>“</w:t>
      </w:r>
      <w:r w:rsidR="00850296" w:rsidRPr="00AC3C81">
        <w:rPr>
          <w:b/>
          <w:bCs/>
          <w:color w:val="000000"/>
        </w:rPr>
        <w:t xml:space="preserve">Botimi </w:t>
      </w:r>
      <w:r w:rsidRPr="00AC3C81">
        <w:rPr>
          <w:b/>
          <w:bCs/>
          <w:color w:val="000000"/>
        </w:rPr>
        <w:t>i</w:t>
      </w:r>
      <w:r w:rsidR="00850296" w:rsidRPr="00AC3C81">
        <w:rPr>
          <w:b/>
          <w:bCs/>
          <w:color w:val="000000"/>
        </w:rPr>
        <w:t xml:space="preserve"> kodeve dhe p</w:t>
      </w:r>
      <w:r w:rsidR="00572D9A" w:rsidRPr="00AC3C81">
        <w:rPr>
          <w:b/>
          <w:bCs/>
          <w:color w:val="000000"/>
        </w:rPr>
        <w:t>ë</w:t>
      </w:r>
      <w:r w:rsidR="00850296" w:rsidRPr="00AC3C81">
        <w:rPr>
          <w:b/>
          <w:bCs/>
          <w:color w:val="000000"/>
        </w:rPr>
        <w:t>rmbledh</w:t>
      </w:r>
      <w:r w:rsidR="00572D9A" w:rsidRPr="00AC3C81">
        <w:rPr>
          <w:b/>
          <w:bCs/>
          <w:color w:val="000000"/>
        </w:rPr>
        <w:t>ë</w:t>
      </w:r>
      <w:r w:rsidR="00850296" w:rsidRPr="00AC3C81">
        <w:rPr>
          <w:b/>
          <w:bCs/>
          <w:color w:val="000000"/>
        </w:rPr>
        <w:t>seve t</w:t>
      </w:r>
      <w:r w:rsidR="00572D9A" w:rsidRPr="00AC3C81">
        <w:rPr>
          <w:b/>
          <w:bCs/>
          <w:color w:val="000000"/>
        </w:rPr>
        <w:t>ë</w:t>
      </w:r>
      <w:r w:rsidR="00850296" w:rsidRPr="00AC3C81">
        <w:rPr>
          <w:b/>
          <w:bCs/>
          <w:color w:val="000000"/>
        </w:rPr>
        <w:t xml:space="preserve"> legjislacionit t</w:t>
      </w:r>
      <w:r w:rsidR="00572D9A" w:rsidRPr="00AC3C81">
        <w:rPr>
          <w:b/>
          <w:bCs/>
          <w:color w:val="000000"/>
        </w:rPr>
        <w:t>ë</w:t>
      </w:r>
      <w:r w:rsidR="00850296" w:rsidRPr="00AC3C81">
        <w:rPr>
          <w:b/>
          <w:bCs/>
          <w:color w:val="000000"/>
        </w:rPr>
        <w:t xml:space="preserve"> p</w:t>
      </w:r>
      <w:r w:rsidR="00572D9A" w:rsidRPr="00AC3C81">
        <w:rPr>
          <w:b/>
          <w:bCs/>
          <w:color w:val="000000"/>
        </w:rPr>
        <w:t>ë</w:t>
      </w:r>
      <w:r w:rsidR="00850296" w:rsidRPr="00AC3C81">
        <w:rPr>
          <w:b/>
          <w:bCs/>
          <w:color w:val="000000"/>
        </w:rPr>
        <w:t>rdit</w:t>
      </w:r>
      <w:r w:rsidR="00572D9A" w:rsidRPr="00AC3C81">
        <w:rPr>
          <w:b/>
          <w:bCs/>
          <w:color w:val="000000"/>
        </w:rPr>
        <w:t>ë</w:t>
      </w:r>
      <w:r w:rsidR="00850296" w:rsidRPr="00AC3C81">
        <w:rPr>
          <w:b/>
          <w:bCs/>
          <w:color w:val="000000"/>
        </w:rPr>
        <w:t>suara, n</w:t>
      </w:r>
      <w:r w:rsidR="00572D9A" w:rsidRPr="00AC3C81">
        <w:rPr>
          <w:b/>
          <w:bCs/>
          <w:color w:val="000000"/>
        </w:rPr>
        <w:t>ë</w:t>
      </w:r>
      <w:r w:rsidR="00850296" w:rsidRPr="00AC3C81">
        <w:rPr>
          <w:b/>
          <w:bCs/>
          <w:color w:val="000000"/>
        </w:rPr>
        <w:t xml:space="preserve"> koh</w:t>
      </w:r>
      <w:r w:rsidR="00572D9A" w:rsidRPr="00AC3C81">
        <w:rPr>
          <w:b/>
          <w:bCs/>
          <w:color w:val="000000"/>
        </w:rPr>
        <w:t>ë</w:t>
      </w:r>
      <w:r w:rsidR="00850296" w:rsidRPr="00AC3C81">
        <w:rPr>
          <w:b/>
          <w:bCs/>
          <w:color w:val="000000"/>
        </w:rPr>
        <w:t xml:space="preserve"> reale</w:t>
      </w:r>
      <w:r w:rsidRPr="00AC3C81">
        <w:rPr>
          <w:b/>
          <w:bCs/>
          <w:color w:val="000000"/>
        </w:rPr>
        <w:t>”,</w:t>
      </w:r>
      <w:r w:rsidRPr="00AC3C81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0839C0">
        <w:t>wsht</w:t>
      </w:r>
      <w:r w:rsidR="00572D9A" w:rsidRPr="00AC3C81">
        <w:t>ë</w:t>
      </w:r>
      <w:r w:rsidR="00850296" w:rsidRPr="00AC3C81">
        <w:t xml:space="preserve"> </w:t>
      </w:r>
      <w:r w:rsidRPr="00AC3C81">
        <w:t xml:space="preserve">planifikuar </w:t>
      </w:r>
      <w:r w:rsidR="002023DC" w:rsidRPr="00AC3C81">
        <w:t>1</w:t>
      </w:r>
      <w:r w:rsidRPr="00AC3C81">
        <w:t xml:space="preserve"> </w:t>
      </w:r>
      <w:r w:rsidR="00460F91" w:rsidRPr="00AC3C81">
        <w:t xml:space="preserve">titull </w:t>
      </w:r>
      <w:r w:rsidR="00B724D1" w:rsidRPr="00AC3C81">
        <w:t>botime</w:t>
      </w:r>
      <w:r w:rsidR="00460F91" w:rsidRPr="00AC3C81">
        <w:t>sh</w:t>
      </w:r>
      <w:r w:rsidR="00FE5F58" w:rsidRPr="00AC3C81">
        <w:t>,</w:t>
      </w:r>
      <w:r w:rsidR="00B724D1" w:rsidRPr="00AC3C81">
        <w:t xml:space="preserve"> </w:t>
      </w:r>
      <w:r w:rsidR="00460F91" w:rsidRPr="00AC3C81">
        <w:t>i</w:t>
      </w:r>
      <w:r w:rsidR="00B724D1" w:rsidRPr="00AC3C81">
        <w:t xml:space="preserve"> cil</w:t>
      </w:r>
      <w:r w:rsidR="00460F91" w:rsidRPr="00AC3C81">
        <w:t>i</w:t>
      </w:r>
      <w:r w:rsidRPr="00AC3C81">
        <w:t xml:space="preserve"> </w:t>
      </w:r>
      <w:r w:rsidR="00AA0B6E" w:rsidRPr="00AC3C81">
        <w:t>ë</w:t>
      </w:r>
      <w:r w:rsidR="00460F91" w:rsidRPr="00AC3C81">
        <w:t>sht</w:t>
      </w:r>
      <w:r w:rsidR="00AA0B6E" w:rsidRPr="00AC3C81">
        <w:t>ë</w:t>
      </w:r>
      <w:r w:rsidR="00064251" w:rsidRPr="00AC3C81">
        <w:t xml:space="preserve"> realizuar</w:t>
      </w:r>
      <w:r w:rsidR="00460F91" w:rsidRPr="00AC3C81">
        <w:t>.</w:t>
      </w:r>
    </w:p>
    <w:p w14:paraId="1E4C8179" w14:textId="77777777" w:rsidR="00D7147D" w:rsidRPr="00AC3C81" w:rsidRDefault="00D7147D" w:rsidP="00E3280C">
      <w:pPr>
        <w:spacing w:line="276" w:lineRule="auto"/>
        <w:jc w:val="both"/>
      </w:pPr>
    </w:p>
    <w:p w14:paraId="007BC716" w14:textId="77777777" w:rsidR="00460F91" w:rsidRDefault="001C5074" w:rsidP="00E3280C">
      <w:pPr>
        <w:spacing w:line="276" w:lineRule="auto"/>
        <w:jc w:val="both"/>
      </w:pPr>
      <w:r w:rsidRPr="00AC3C81">
        <w:rPr>
          <w:b/>
        </w:rPr>
        <w:t>“</w:t>
      </w:r>
      <w:r w:rsidR="0078452B" w:rsidRPr="00AC3C81">
        <w:rPr>
          <w:b/>
          <w:bCs/>
          <w:color w:val="000000"/>
        </w:rPr>
        <w:t xml:space="preserve">Botimi </w:t>
      </w:r>
      <w:r w:rsidR="00134E64" w:rsidRPr="00AC3C81">
        <w:rPr>
          <w:b/>
          <w:bCs/>
          <w:color w:val="000000"/>
        </w:rPr>
        <w:t>i</w:t>
      </w:r>
      <w:r w:rsidR="0078452B" w:rsidRPr="00AC3C81">
        <w:rPr>
          <w:b/>
          <w:bCs/>
          <w:color w:val="000000"/>
        </w:rPr>
        <w:t xml:space="preserve"> akteve n</w:t>
      </w:r>
      <w:r w:rsidR="00FF0D89" w:rsidRPr="00AC3C81">
        <w:rPr>
          <w:b/>
          <w:bCs/>
          <w:color w:val="000000"/>
        </w:rPr>
        <w:t>ë</w:t>
      </w:r>
      <w:r w:rsidR="0078452B" w:rsidRPr="00AC3C81">
        <w:rPr>
          <w:b/>
          <w:bCs/>
          <w:color w:val="000000"/>
        </w:rPr>
        <w:t xml:space="preserve"> buletinin e njoftimeve zyrtare brenda afateve ligjore</w:t>
      </w:r>
      <w:r w:rsidRPr="00AC3C81">
        <w:rPr>
          <w:b/>
        </w:rPr>
        <w:t>”</w:t>
      </w:r>
      <w:r w:rsidR="00F03191" w:rsidRPr="00AC3C81">
        <w:rPr>
          <w:b/>
        </w:rPr>
        <w:t>,</w:t>
      </w:r>
      <w:r w:rsidR="002C7EE9" w:rsidRPr="00AC3C81">
        <w:rPr>
          <w:b/>
        </w:rPr>
        <w:t xml:space="preserve"> </w:t>
      </w:r>
      <w:r w:rsidR="002C7EE9" w:rsidRPr="00AC3C81">
        <w:t>jan</w:t>
      </w:r>
      <w:r w:rsidR="00A47623" w:rsidRPr="00AC3C81">
        <w:t>ë</w:t>
      </w:r>
      <w:r w:rsidR="002C7EE9" w:rsidRPr="00AC3C81">
        <w:t xml:space="preserve"> planifikuar </w:t>
      </w:r>
      <w:r w:rsidR="00460F91" w:rsidRPr="00AC3C81">
        <w:t>16</w:t>
      </w:r>
      <w:r w:rsidR="00D63EE0" w:rsidRPr="00AC3C81">
        <w:t xml:space="preserve"> </w:t>
      </w:r>
      <w:r w:rsidR="002C7EE9" w:rsidRPr="00AC3C81">
        <w:t xml:space="preserve">dhe realizuar </w:t>
      </w:r>
      <w:r w:rsidR="00460F91" w:rsidRPr="00AC3C81">
        <w:t>12</w:t>
      </w:r>
      <w:r w:rsidR="007A0FD2" w:rsidRPr="00AC3C81">
        <w:t>.</w:t>
      </w:r>
      <w:r w:rsidR="00A004DB" w:rsidRPr="00AC3C81">
        <w:t xml:space="preserve"> </w:t>
      </w:r>
      <w:r w:rsidR="0078452B" w:rsidRPr="00AC3C81">
        <w:t xml:space="preserve">Ky produkt </w:t>
      </w:r>
      <w:r w:rsidR="00572D9A" w:rsidRPr="00AC3C81">
        <w:t>ë</w:t>
      </w:r>
      <w:r w:rsidR="0078452B" w:rsidRPr="00AC3C81">
        <w:t>sht</w:t>
      </w:r>
      <w:r w:rsidR="00572D9A" w:rsidRPr="00AC3C81">
        <w:t>ë</w:t>
      </w:r>
      <w:r w:rsidR="00127A55" w:rsidRPr="00AC3C81">
        <w:t xml:space="preserve"> realizuar </w:t>
      </w:r>
      <w:r w:rsidR="00460F91" w:rsidRPr="00AC3C81">
        <w:t>75</w:t>
      </w:r>
      <w:r w:rsidR="00127A55" w:rsidRPr="00AC3C81">
        <w:t>%</w:t>
      </w:r>
      <w:r w:rsidR="0078452B" w:rsidRPr="00AC3C81">
        <w:t xml:space="preserve"> pasi numri i paraqitur pran</w:t>
      </w:r>
      <w:r w:rsidR="00572D9A" w:rsidRPr="00AC3C81">
        <w:t>ë</w:t>
      </w:r>
      <w:r w:rsidR="0078452B" w:rsidRPr="00AC3C81">
        <w:t xml:space="preserve"> Qendr</w:t>
      </w:r>
      <w:r w:rsidR="00572D9A" w:rsidRPr="00AC3C81">
        <w:t>ë</w:t>
      </w:r>
      <w:r w:rsidR="0078452B" w:rsidRPr="00AC3C81">
        <w:t>s s</w:t>
      </w:r>
      <w:r w:rsidR="00572D9A" w:rsidRPr="00AC3C81">
        <w:t>ë</w:t>
      </w:r>
      <w:r w:rsidR="0078452B" w:rsidRPr="00AC3C81">
        <w:t xml:space="preserve"> Botimeve Zyrtare ka q</w:t>
      </w:r>
      <w:r w:rsidR="00572D9A" w:rsidRPr="00AC3C81">
        <w:t>ë</w:t>
      </w:r>
      <w:r w:rsidR="0078452B" w:rsidRPr="00AC3C81">
        <w:t>n</w:t>
      </w:r>
      <w:r w:rsidR="00572D9A" w:rsidRPr="00AC3C81">
        <w:t>ë</w:t>
      </w:r>
      <w:r w:rsidR="0078452B" w:rsidRPr="00AC3C81">
        <w:t xml:space="preserve"> m</w:t>
      </w:r>
      <w:r w:rsidR="00572D9A" w:rsidRPr="00AC3C81">
        <w:t>ë</w:t>
      </w:r>
      <w:r w:rsidR="0078452B" w:rsidRPr="00AC3C81">
        <w:t xml:space="preserve"> i vog</w:t>
      </w:r>
      <w:r w:rsidR="00572D9A" w:rsidRPr="00AC3C81">
        <w:t>ë</w:t>
      </w:r>
      <w:r w:rsidR="0078452B" w:rsidRPr="00AC3C81">
        <w:t>l se sa parashikimi</w:t>
      </w:r>
      <w:r w:rsidR="00FF2E70" w:rsidRPr="00AC3C81">
        <w:t xml:space="preserve">. </w:t>
      </w:r>
    </w:p>
    <w:p w14:paraId="780FD32C" w14:textId="77777777" w:rsidR="00D7147D" w:rsidRPr="00AC3C81" w:rsidRDefault="00D7147D" w:rsidP="00E3280C">
      <w:pPr>
        <w:spacing w:line="276" w:lineRule="auto"/>
        <w:jc w:val="both"/>
      </w:pPr>
    </w:p>
    <w:p w14:paraId="279136C3" w14:textId="77777777" w:rsidR="00A004DB" w:rsidRPr="00AC3C81" w:rsidRDefault="00C7600C" w:rsidP="00E3280C">
      <w:pPr>
        <w:spacing w:line="276" w:lineRule="auto"/>
        <w:jc w:val="both"/>
        <w:rPr>
          <w:lang w:val="it-IT"/>
        </w:rPr>
      </w:pPr>
      <w:r w:rsidRPr="00AC3C81">
        <w:lastRenderedPageBreak/>
        <w:t>“</w:t>
      </w:r>
      <w:r w:rsidR="0078452B" w:rsidRPr="00AC3C81">
        <w:rPr>
          <w:b/>
          <w:bCs/>
          <w:color w:val="000000"/>
        </w:rPr>
        <w:t>Botimi elektronik i fletores zyrtare, Buletinit t</w:t>
      </w:r>
      <w:r w:rsidR="00572D9A" w:rsidRPr="00AC3C81">
        <w:rPr>
          <w:b/>
          <w:bCs/>
          <w:color w:val="000000"/>
        </w:rPr>
        <w:t>ë</w:t>
      </w:r>
      <w:r w:rsidR="0078452B" w:rsidRPr="00AC3C81">
        <w:rPr>
          <w:b/>
          <w:bCs/>
          <w:color w:val="000000"/>
        </w:rPr>
        <w:t xml:space="preserve"> njoftimeve zyrtare, kodeve dhe p</w:t>
      </w:r>
      <w:r w:rsidR="00572D9A" w:rsidRPr="00AC3C81">
        <w:rPr>
          <w:b/>
          <w:bCs/>
          <w:color w:val="000000"/>
        </w:rPr>
        <w:t>ë</w:t>
      </w:r>
      <w:r w:rsidR="0078452B" w:rsidRPr="00AC3C81">
        <w:rPr>
          <w:b/>
          <w:bCs/>
          <w:color w:val="000000"/>
        </w:rPr>
        <w:t>rmbledh</w:t>
      </w:r>
      <w:r w:rsidR="00572D9A" w:rsidRPr="00AC3C81">
        <w:rPr>
          <w:b/>
          <w:bCs/>
          <w:color w:val="000000"/>
        </w:rPr>
        <w:t>ë</w:t>
      </w:r>
      <w:r w:rsidR="0078452B" w:rsidRPr="00AC3C81">
        <w:rPr>
          <w:b/>
          <w:bCs/>
          <w:color w:val="000000"/>
        </w:rPr>
        <w:t>seve t</w:t>
      </w:r>
      <w:r w:rsidR="00572D9A" w:rsidRPr="00AC3C81">
        <w:rPr>
          <w:b/>
          <w:bCs/>
          <w:color w:val="000000"/>
        </w:rPr>
        <w:t>ë</w:t>
      </w:r>
      <w:r w:rsidR="0078452B" w:rsidRPr="00AC3C81">
        <w:rPr>
          <w:b/>
          <w:bCs/>
          <w:color w:val="000000"/>
        </w:rPr>
        <w:t xml:space="preserve"> legjislacionit</w:t>
      </w:r>
      <w:r w:rsidR="00301428" w:rsidRPr="00AC3C81">
        <w:t>”</w:t>
      </w:r>
      <w:r w:rsidR="0050723D" w:rsidRPr="00AC3C81">
        <w:t>,</w:t>
      </w:r>
      <w:r w:rsidR="002C7EE9" w:rsidRPr="00AC3C81">
        <w:t xml:space="preserve"> nga </w:t>
      </w:r>
      <w:r w:rsidR="00460F91" w:rsidRPr="00AC3C81">
        <w:t>97</w:t>
      </w:r>
      <w:r w:rsidR="002C7EE9" w:rsidRPr="00AC3C81">
        <w:t xml:space="preserve"> buletine t</w:t>
      </w:r>
      <w:r w:rsidR="00A47623" w:rsidRPr="00AC3C81">
        <w:t>ë</w:t>
      </w:r>
      <w:r w:rsidR="002C7EE9" w:rsidRPr="00AC3C81">
        <w:t xml:space="preserve"> planifikuara jan</w:t>
      </w:r>
      <w:r w:rsidR="00A47623" w:rsidRPr="00AC3C81">
        <w:t>ë</w:t>
      </w:r>
      <w:r w:rsidR="002C7EE9" w:rsidRPr="00AC3C81">
        <w:t xml:space="preserve"> botuar </w:t>
      </w:r>
      <w:r w:rsidR="00460F91" w:rsidRPr="00AC3C81">
        <w:t>79</w:t>
      </w:r>
      <w:r w:rsidR="002C7EE9" w:rsidRPr="00AC3C81">
        <w:t xml:space="preserve"> buletine</w:t>
      </w:r>
      <w:r w:rsidR="00A004DB" w:rsidRPr="00AC3C81">
        <w:t>.</w:t>
      </w:r>
      <w:r w:rsidR="007A0FD2" w:rsidRPr="00AC3C81">
        <w:t xml:space="preserve"> </w:t>
      </w:r>
      <w:r w:rsidR="007A0FD2" w:rsidRPr="00AC3C81">
        <w:rPr>
          <w:lang w:val="it-IT"/>
        </w:rPr>
        <w:t xml:space="preserve">Numri </w:t>
      </w:r>
      <w:r w:rsidR="00B82291" w:rsidRPr="00AC3C81">
        <w:rPr>
          <w:lang w:val="it-IT"/>
        </w:rPr>
        <w:t>i</w:t>
      </w:r>
      <w:r w:rsidR="007A0FD2" w:rsidRPr="00AC3C81">
        <w:rPr>
          <w:lang w:val="it-IT"/>
        </w:rPr>
        <w:t xml:space="preserve"> akteve t</w:t>
      </w:r>
      <w:r w:rsidR="00363D4D" w:rsidRPr="00AC3C81">
        <w:rPr>
          <w:lang w:val="it-IT"/>
        </w:rPr>
        <w:t>ë</w:t>
      </w:r>
      <w:r w:rsidR="007A0FD2" w:rsidRPr="00AC3C81">
        <w:rPr>
          <w:lang w:val="it-IT"/>
        </w:rPr>
        <w:t xml:space="preserve"> ardhura p</w:t>
      </w:r>
      <w:r w:rsidR="00363D4D" w:rsidRPr="00AC3C81">
        <w:rPr>
          <w:lang w:val="it-IT"/>
        </w:rPr>
        <w:t>ë</w:t>
      </w:r>
      <w:r w:rsidR="007A0FD2" w:rsidRPr="00AC3C81">
        <w:rPr>
          <w:lang w:val="it-IT"/>
        </w:rPr>
        <w:t>r botim ka q</w:t>
      </w:r>
      <w:r w:rsidR="00363D4D" w:rsidRPr="00AC3C81">
        <w:rPr>
          <w:lang w:val="it-IT"/>
        </w:rPr>
        <w:t>ë</w:t>
      </w:r>
      <w:r w:rsidR="007A0FD2" w:rsidRPr="00AC3C81">
        <w:rPr>
          <w:lang w:val="it-IT"/>
        </w:rPr>
        <w:t>n</w:t>
      </w:r>
      <w:r w:rsidR="00363D4D" w:rsidRPr="00AC3C81">
        <w:rPr>
          <w:lang w:val="it-IT"/>
        </w:rPr>
        <w:t>ë</w:t>
      </w:r>
      <w:r w:rsidR="007A0FD2" w:rsidRPr="00AC3C81">
        <w:rPr>
          <w:lang w:val="it-IT"/>
        </w:rPr>
        <w:t xml:space="preserve"> m</w:t>
      </w:r>
      <w:r w:rsidR="00363D4D" w:rsidRPr="00AC3C81">
        <w:rPr>
          <w:lang w:val="it-IT"/>
        </w:rPr>
        <w:t>ë</w:t>
      </w:r>
      <w:r w:rsidR="007A0FD2" w:rsidRPr="00AC3C81">
        <w:rPr>
          <w:lang w:val="it-IT"/>
        </w:rPr>
        <w:t xml:space="preserve"> i </w:t>
      </w:r>
      <w:r w:rsidR="00460F91" w:rsidRPr="00AC3C81">
        <w:rPr>
          <w:lang w:val="it-IT"/>
        </w:rPr>
        <w:t>vog</w:t>
      </w:r>
      <w:r w:rsidR="00AA0B6E" w:rsidRPr="00AC3C81">
        <w:rPr>
          <w:lang w:val="it-IT"/>
        </w:rPr>
        <w:t>ë</w:t>
      </w:r>
      <w:r w:rsidR="00460F91" w:rsidRPr="00AC3C81">
        <w:rPr>
          <w:lang w:val="it-IT"/>
        </w:rPr>
        <w:t>l</w:t>
      </w:r>
      <w:r w:rsidR="0078452B" w:rsidRPr="00AC3C81">
        <w:rPr>
          <w:lang w:val="it-IT"/>
        </w:rPr>
        <w:t xml:space="preserve"> se sa parashikimi.</w:t>
      </w:r>
      <w:r w:rsidR="007A0FD2" w:rsidRPr="00AC3C81">
        <w:rPr>
          <w:lang w:val="it-IT"/>
        </w:rPr>
        <w:t xml:space="preserve"> </w:t>
      </w:r>
    </w:p>
    <w:p w14:paraId="08EEB148" w14:textId="77777777" w:rsidR="00167CE3" w:rsidRPr="00AC3C81" w:rsidRDefault="00167CE3" w:rsidP="00E3280C">
      <w:pPr>
        <w:spacing w:line="276" w:lineRule="auto"/>
        <w:jc w:val="both"/>
        <w:rPr>
          <w:lang w:val="it-IT"/>
        </w:rPr>
      </w:pPr>
    </w:p>
    <w:p w14:paraId="4813DF59" w14:textId="77777777" w:rsidR="00A25F54" w:rsidRPr="00AC3C81" w:rsidRDefault="00A25F54" w:rsidP="002023DC">
      <w:pPr>
        <w:pStyle w:val="ListParagraph"/>
        <w:spacing w:line="276" w:lineRule="auto"/>
        <w:jc w:val="both"/>
        <w:rPr>
          <w:b/>
          <w:i/>
          <w:lang w:val="it-IT"/>
        </w:rPr>
      </w:pPr>
    </w:p>
    <w:p w14:paraId="2052D0C4" w14:textId="44FCBDDB" w:rsidR="001D1D34" w:rsidRDefault="00BB6671" w:rsidP="00E3280C">
      <w:pPr>
        <w:spacing w:line="276" w:lineRule="auto"/>
        <w:jc w:val="both"/>
        <w:rPr>
          <w:b/>
          <w:i/>
        </w:rPr>
      </w:pPr>
      <w:r w:rsidRPr="00AC3C81">
        <w:rPr>
          <w:b/>
          <w:i/>
        </w:rPr>
        <w:t>Programi Publikimet Zyrtare, p</w:t>
      </w:r>
      <w:r w:rsidR="00572D9A" w:rsidRPr="00AC3C81">
        <w:rPr>
          <w:b/>
          <w:i/>
        </w:rPr>
        <w:t>ë</w:t>
      </w:r>
      <w:r w:rsidRPr="00AC3C81">
        <w:rPr>
          <w:b/>
          <w:i/>
        </w:rPr>
        <w:t>r periudh</w:t>
      </w:r>
      <w:r w:rsidR="00572D9A" w:rsidRPr="00AC3C81">
        <w:rPr>
          <w:b/>
          <w:i/>
        </w:rPr>
        <w:t>ë</w:t>
      </w:r>
      <w:r w:rsidRPr="00AC3C81">
        <w:rPr>
          <w:b/>
          <w:i/>
        </w:rPr>
        <w:t xml:space="preserve">n raportuese, ka detyrime të prapambetura </w:t>
      </w:r>
      <w:r w:rsidR="007E5061" w:rsidRPr="00AC3C81">
        <w:rPr>
          <w:b/>
          <w:i/>
        </w:rPr>
        <w:t>1,387,281</w:t>
      </w:r>
      <w:r w:rsidR="00193C63" w:rsidRPr="00AC3C81">
        <w:rPr>
          <w:b/>
          <w:i/>
        </w:rPr>
        <w:t xml:space="preserve"> lek</w:t>
      </w:r>
      <w:r w:rsidR="004447C9" w:rsidRPr="00AC3C81">
        <w:rPr>
          <w:b/>
          <w:i/>
        </w:rPr>
        <w:t>ë</w:t>
      </w:r>
      <w:r w:rsidR="00193C63" w:rsidRPr="00AC3C81">
        <w:rPr>
          <w:b/>
          <w:i/>
        </w:rPr>
        <w:t xml:space="preserve"> </w:t>
      </w:r>
      <w:r w:rsidR="00804B0D" w:rsidRPr="00AC3C81">
        <w:rPr>
          <w:b/>
          <w:i/>
        </w:rPr>
        <w:t>shpenzime p</w:t>
      </w:r>
      <w:r w:rsidR="00786481" w:rsidRPr="00AC3C81">
        <w:rPr>
          <w:b/>
          <w:i/>
        </w:rPr>
        <w:t>ë</w:t>
      </w:r>
      <w:r w:rsidR="00804B0D" w:rsidRPr="00AC3C81">
        <w:rPr>
          <w:b/>
          <w:i/>
        </w:rPr>
        <w:t>r vendime gjyq</w:t>
      </w:r>
      <w:r w:rsidR="00786481" w:rsidRPr="00AC3C81">
        <w:rPr>
          <w:b/>
          <w:i/>
        </w:rPr>
        <w:t>ë</w:t>
      </w:r>
      <w:r w:rsidR="00804B0D" w:rsidRPr="00AC3C81">
        <w:rPr>
          <w:b/>
          <w:i/>
        </w:rPr>
        <w:t>sore p</w:t>
      </w:r>
      <w:r w:rsidR="00786481" w:rsidRPr="00AC3C81">
        <w:rPr>
          <w:b/>
          <w:i/>
        </w:rPr>
        <w:t>ë</w:t>
      </w:r>
      <w:r w:rsidR="00804B0D" w:rsidRPr="00AC3C81">
        <w:rPr>
          <w:b/>
          <w:i/>
        </w:rPr>
        <w:t>r largim nga puna.</w:t>
      </w:r>
    </w:p>
    <w:p w14:paraId="3BD5DD44" w14:textId="77777777" w:rsidR="00D7147D" w:rsidRPr="00D7147D" w:rsidRDefault="00D7147D" w:rsidP="00E3280C">
      <w:pPr>
        <w:spacing w:line="276" w:lineRule="auto"/>
        <w:jc w:val="both"/>
        <w:rPr>
          <w:b/>
          <w:i/>
        </w:rPr>
      </w:pPr>
    </w:p>
    <w:p w14:paraId="241FBD81" w14:textId="77777777" w:rsidR="00D43CBC" w:rsidRPr="00AC3C81" w:rsidRDefault="00D43CBC" w:rsidP="00E3280C">
      <w:pPr>
        <w:spacing w:line="276" w:lineRule="auto"/>
        <w:jc w:val="both"/>
      </w:pPr>
    </w:p>
    <w:p w14:paraId="70B5D095" w14:textId="77777777" w:rsidR="00C7600C" w:rsidRPr="00AC3C81" w:rsidRDefault="00C7600C" w:rsidP="00E3280C">
      <w:pPr>
        <w:pStyle w:val="ListParagraph"/>
        <w:numPr>
          <w:ilvl w:val="0"/>
          <w:numId w:val="10"/>
        </w:numPr>
        <w:spacing w:line="276" w:lineRule="auto"/>
        <w:jc w:val="both"/>
        <w:rPr>
          <w:b/>
        </w:rPr>
      </w:pPr>
      <w:r w:rsidRPr="00AC3C81">
        <w:rPr>
          <w:b/>
          <w:u w:val="single"/>
        </w:rPr>
        <w:t>Programi “</w:t>
      </w:r>
      <w:r w:rsidR="002D5584" w:rsidRPr="00AC3C81">
        <w:rPr>
          <w:b/>
          <w:u w:val="single"/>
        </w:rPr>
        <w:t>Mjek</w:t>
      </w:r>
      <w:r w:rsidR="00A80338" w:rsidRPr="00AC3C81">
        <w:rPr>
          <w:b/>
          <w:u w:val="single"/>
        </w:rPr>
        <w:t>ë</w:t>
      </w:r>
      <w:r w:rsidR="002D5584" w:rsidRPr="00AC3C81">
        <w:rPr>
          <w:b/>
          <w:u w:val="single"/>
        </w:rPr>
        <w:t>sia</w:t>
      </w:r>
      <w:r w:rsidRPr="00AC3C81">
        <w:rPr>
          <w:b/>
          <w:u w:val="single"/>
        </w:rPr>
        <w:t xml:space="preserve"> Ligjore</w:t>
      </w:r>
      <w:r w:rsidRPr="00AC3C81">
        <w:rPr>
          <w:b/>
        </w:rPr>
        <w:t>”</w:t>
      </w:r>
    </w:p>
    <w:p w14:paraId="0A0FD25A" w14:textId="77777777" w:rsidR="00E9192F" w:rsidRPr="00AC3C81" w:rsidRDefault="00E9192F" w:rsidP="00E3280C">
      <w:pPr>
        <w:pStyle w:val="ListParagraph"/>
        <w:spacing w:line="276" w:lineRule="auto"/>
        <w:ind w:left="900"/>
        <w:jc w:val="both"/>
        <w:rPr>
          <w:b/>
        </w:rPr>
      </w:pPr>
    </w:p>
    <w:p w14:paraId="1C0581AB" w14:textId="77777777" w:rsidR="00CD4981" w:rsidRPr="00AC3C81" w:rsidRDefault="00CD4981" w:rsidP="00E3280C">
      <w:pPr>
        <w:spacing w:line="276" w:lineRule="auto"/>
        <w:jc w:val="both"/>
      </w:pPr>
      <w:r w:rsidRPr="00AC3C81">
        <w:t xml:space="preserve">Realizimi i shpenzimeve </w:t>
      </w:r>
      <w:r w:rsidR="00264215" w:rsidRPr="00AC3C81">
        <w:t xml:space="preserve">për </w:t>
      </w:r>
      <w:r w:rsidR="00264215" w:rsidRPr="00264215">
        <w:rPr>
          <w:lang w:val="it-IT"/>
        </w:rPr>
        <w:t xml:space="preserve">4-mujorin e </w:t>
      </w:r>
      <w:r w:rsidR="00264215">
        <w:rPr>
          <w:lang w:val="it-IT"/>
        </w:rPr>
        <w:t>par</w:t>
      </w:r>
      <w:r w:rsidR="007C79D6">
        <w:rPr>
          <w:lang w:val="it-IT"/>
        </w:rPr>
        <w:t>ë</w:t>
      </w:r>
      <w:r w:rsidR="00264215" w:rsidRPr="00264215">
        <w:rPr>
          <w:lang w:val="it-IT"/>
        </w:rPr>
        <w:t xml:space="preserve"> t</w:t>
      </w:r>
      <w:r w:rsidR="007C79D6">
        <w:rPr>
          <w:lang w:val="it-IT"/>
        </w:rPr>
        <w:t>ë</w:t>
      </w:r>
      <w:r w:rsidR="00264215" w:rsidRPr="00264215">
        <w:rPr>
          <w:lang w:val="it-IT"/>
        </w:rPr>
        <w:t xml:space="preserve"> vitit 2021</w:t>
      </w:r>
      <w:r w:rsidR="00264215">
        <w:rPr>
          <w:lang w:val="it-IT"/>
        </w:rPr>
        <w:t xml:space="preserve"> </w:t>
      </w:r>
      <w:r w:rsidR="00584618" w:rsidRPr="00AC3C81">
        <w:t xml:space="preserve">për këtë program, </w:t>
      </w:r>
      <w:r w:rsidRPr="00AC3C81">
        <w:t xml:space="preserve">krahasuar me planin e periudhës, është në </w:t>
      </w:r>
      <w:r w:rsidRPr="00AC3C81">
        <w:rPr>
          <w:b/>
        </w:rPr>
        <w:t xml:space="preserve">masën </w:t>
      </w:r>
      <w:r w:rsidR="004D6665" w:rsidRPr="00AC3C81">
        <w:rPr>
          <w:b/>
        </w:rPr>
        <w:t>67</w:t>
      </w:r>
      <w:r w:rsidRPr="00AC3C81">
        <w:rPr>
          <w:b/>
        </w:rPr>
        <w:t xml:space="preserve"> %, </w:t>
      </w:r>
      <w:r w:rsidRPr="00AC3C81">
        <w:t xml:space="preserve">ose sipas zërave kryesorë: </w:t>
      </w:r>
    </w:p>
    <w:p w14:paraId="1A4C2EBA" w14:textId="77777777" w:rsidR="00EA4E9F" w:rsidRPr="00AC3C81" w:rsidRDefault="00EA4E9F" w:rsidP="00E3280C">
      <w:pPr>
        <w:spacing w:line="276" w:lineRule="auto"/>
        <w:jc w:val="both"/>
      </w:pPr>
    </w:p>
    <w:p w14:paraId="77A9527C" w14:textId="77777777" w:rsidR="00C7600C" w:rsidRPr="00AC3C81" w:rsidRDefault="00C7600C" w:rsidP="00E3280C">
      <w:pPr>
        <w:pStyle w:val="Subtitle"/>
        <w:numPr>
          <w:ilvl w:val="1"/>
          <w:numId w:val="7"/>
        </w:numPr>
        <w:tabs>
          <w:tab w:val="num" w:pos="1440"/>
        </w:tabs>
        <w:spacing w:line="276" w:lineRule="auto"/>
        <w:ind w:left="1512"/>
        <w:jc w:val="both"/>
        <w:rPr>
          <w:b w:val="0"/>
          <w:bCs w:val="0"/>
          <w:lang w:val="da-DK"/>
        </w:rPr>
      </w:pPr>
      <w:r w:rsidRPr="00AC3C81">
        <w:rPr>
          <w:b w:val="0"/>
          <w:bCs w:val="0"/>
          <w:lang w:val="da-DK"/>
        </w:rPr>
        <w:t xml:space="preserve">Shpenzimet e personelit                        </w:t>
      </w:r>
      <w:r w:rsidR="00880D60" w:rsidRPr="00AC3C81">
        <w:rPr>
          <w:b w:val="0"/>
          <w:bCs w:val="0"/>
          <w:lang w:val="da-DK"/>
        </w:rPr>
        <w:t>9</w:t>
      </w:r>
      <w:r w:rsidR="004D6665" w:rsidRPr="00AC3C81">
        <w:rPr>
          <w:b w:val="0"/>
          <w:bCs w:val="0"/>
          <w:lang w:val="da-DK"/>
        </w:rPr>
        <w:t>3</w:t>
      </w:r>
      <w:r w:rsidRPr="00AC3C81">
        <w:rPr>
          <w:b w:val="0"/>
          <w:bCs w:val="0"/>
          <w:lang w:val="da-DK"/>
        </w:rPr>
        <w:t xml:space="preserve"> % </w:t>
      </w:r>
      <w:r w:rsidR="00E9192F" w:rsidRPr="00AC3C81">
        <w:rPr>
          <w:b w:val="0"/>
          <w:bCs w:val="0"/>
          <w:lang w:val="da-DK"/>
        </w:rPr>
        <w:t xml:space="preserve"> </w:t>
      </w:r>
    </w:p>
    <w:p w14:paraId="35CE52BD" w14:textId="77777777" w:rsidR="00C7600C" w:rsidRPr="00AC3C81" w:rsidRDefault="00C7600C" w:rsidP="00E3280C">
      <w:pPr>
        <w:pStyle w:val="Subtitle"/>
        <w:numPr>
          <w:ilvl w:val="1"/>
          <w:numId w:val="7"/>
        </w:numPr>
        <w:tabs>
          <w:tab w:val="num" w:pos="1440"/>
        </w:tabs>
        <w:spacing w:line="276" w:lineRule="auto"/>
        <w:ind w:left="1512"/>
        <w:jc w:val="both"/>
        <w:rPr>
          <w:b w:val="0"/>
          <w:bCs w:val="0"/>
        </w:rPr>
      </w:pPr>
      <w:r w:rsidRPr="00AC3C81">
        <w:rPr>
          <w:b w:val="0"/>
          <w:bCs w:val="0"/>
        </w:rPr>
        <w:t xml:space="preserve">Shpenzimet e tjera operative                 </w:t>
      </w:r>
      <w:r w:rsidR="004D6665" w:rsidRPr="00AC3C81">
        <w:rPr>
          <w:b w:val="0"/>
          <w:bCs w:val="0"/>
        </w:rPr>
        <w:t>4</w:t>
      </w:r>
      <w:r w:rsidR="00D33B3A">
        <w:rPr>
          <w:b w:val="0"/>
          <w:bCs w:val="0"/>
        </w:rPr>
        <w:t>9</w:t>
      </w:r>
      <w:r w:rsidRPr="00AC3C81">
        <w:rPr>
          <w:b w:val="0"/>
          <w:bCs w:val="0"/>
        </w:rPr>
        <w:t xml:space="preserve"> %</w:t>
      </w:r>
    </w:p>
    <w:p w14:paraId="4748E185" w14:textId="77777777" w:rsidR="00C7600C" w:rsidRPr="00AC3C81" w:rsidRDefault="00C7600C" w:rsidP="00E3280C">
      <w:pPr>
        <w:pStyle w:val="Subtitle"/>
        <w:numPr>
          <w:ilvl w:val="1"/>
          <w:numId w:val="7"/>
        </w:numPr>
        <w:tabs>
          <w:tab w:val="num" w:pos="1440"/>
        </w:tabs>
        <w:spacing w:line="276" w:lineRule="auto"/>
        <w:ind w:left="1512"/>
        <w:jc w:val="both"/>
        <w:rPr>
          <w:b w:val="0"/>
          <w:bCs w:val="0"/>
        </w:rPr>
      </w:pPr>
      <w:r w:rsidRPr="00AC3C81">
        <w:rPr>
          <w:b w:val="0"/>
          <w:bCs w:val="0"/>
        </w:rPr>
        <w:t xml:space="preserve">Shpenzimet kapitale                       </w:t>
      </w:r>
      <w:r w:rsidR="00747AFE" w:rsidRPr="00AC3C81">
        <w:rPr>
          <w:b w:val="0"/>
          <w:bCs w:val="0"/>
        </w:rPr>
        <w:t xml:space="preserve"> </w:t>
      </w:r>
      <w:r w:rsidR="00D9700B" w:rsidRPr="00AC3C81">
        <w:rPr>
          <w:b w:val="0"/>
          <w:bCs w:val="0"/>
        </w:rPr>
        <w:t xml:space="preserve">     </w:t>
      </w:r>
      <w:r w:rsidR="0029554F" w:rsidRPr="00AC3C81">
        <w:rPr>
          <w:b w:val="0"/>
          <w:bCs w:val="0"/>
        </w:rPr>
        <w:t xml:space="preserve"> </w:t>
      </w:r>
      <w:r w:rsidR="004D6665" w:rsidRPr="00AC3C81">
        <w:rPr>
          <w:b w:val="0"/>
          <w:bCs w:val="0"/>
        </w:rPr>
        <w:t>0</w:t>
      </w:r>
      <w:r w:rsidRPr="00AC3C81">
        <w:rPr>
          <w:b w:val="0"/>
          <w:bCs w:val="0"/>
        </w:rPr>
        <w:t xml:space="preserve"> %</w:t>
      </w:r>
    </w:p>
    <w:p w14:paraId="7E277DE0" w14:textId="67DA6FD7" w:rsidR="001C6C78" w:rsidRPr="00D7147D" w:rsidRDefault="00D7147D" w:rsidP="00D7147D">
      <w:pPr>
        <w:pStyle w:val="Subtitle"/>
        <w:spacing w:line="276" w:lineRule="auto"/>
        <w:jc w:val="both"/>
      </w:pPr>
      <w:r>
        <w:t xml:space="preserve">       </w:t>
      </w:r>
    </w:p>
    <w:p w14:paraId="2C5FFE17" w14:textId="77777777" w:rsidR="00D7147D" w:rsidRDefault="00D7147D" w:rsidP="0074180C">
      <w:pPr>
        <w:spacing w:line="276" w:lineRule="auto"/>
        <w:rPr>
          <w:b/>
        </w:rPr>
      </w:pPr>
    </w:p>
    <w:p w14:paraId="79A37545" w14:textId="77777777" w:rsidR="00D7147D" w:rsidRDefault="00D7147D" w:rsidP="00E3280C">
      <w:pPr>
        <w:spacing w:line="276" w:lineRule="auto"/>
        <w:jc w:val="center"/>
        <w:rPr>
          <w:b/>
        </w:rPr>
      </w:pPr>
    </w:p>
    <w:p w14:paraId="7EF22367" w14:textId="77777777" w:rsidR="00D7147D" w:rsidRDefault="00D7147D" w:rsidP="00E3280C">
      <w:pPr>
        <w:spacing w:line="276" w:lineRule="auto"/>
        <w:jc w:val="center"/>
        <w:rPr>
          <w:b/>
        </w:rPr>
      </w:pPr>
    </w:p>
    <w:p w14:paraId="5C08EFA5" w14:textId="77777777" w:rsidR="00F55DD9" w:rsidRPr="00AC3C81" w:rsidRDefault="00F55DD9" w:rsidP="00E3280C">
      <w:pPr>
        <w:spacing w:line="276" w:lineRule="auto"/>
        <w:jc w:val="center"/>
        <w:rPr>
          <w:b/>
        </w:rPr>
      </w:pPr>
      <w:r w:rsidRPr="00AC3C81">
        <w:rPr>
          <w:b/>
        </w:rPr>
        <w:t>Realizimi i Fondeve të Programit</w:t>
      </w:r>
    </w:p>
    <w:p w14:paraId="5DDE832D" w14:textId="77777777" w:rsidR="0050723D" w:rsidRPr="00AC3C81" w:rsidRDefault="0050723D" w:rsidP="00E3280C">
      <w:pPr>
        <w:spacing w:line="276" w:lineRule="auto"/>
        <w:jc w:val="center"/>
        <w:rPr>
          <w:b/>
        </w:rPr>
      </w:pPr>
    </w:p>
    <w:p w14:paraId="3C5B4750" w14:textId="77777777" w:rsidR="00F55DD9" w:rsidRPr="00AC3C81" w:rsidRDefault="00F55DD9" w:rsidP="00E3280C">
      <w:pPr>
        <w:spacing w:line="276" w:lineRule="auto"/>
        <w:jc w:val="center"/>
        <w:rPr>
          <w:i/>
        </w:rPr>
      </w:pPr>
      <w:r w:rsidRPr="00AC3C81">
        <w:rPr>
          <w:i/>
        </w:rPr>
        <w:t xml:space="preserve">                                                                                                   </w:t>
      </w:r>
      <w:r w:rsidR="00CC494F" w:rsidRPr="00AC3C81">
        <w:rPr>
          <w:i/>
        </w:rPr>
        <w:t xml:space="preserve">                                            </w:t>
      </w:r>
      <w:r w:rsidRPr="00AC3C81">
        <w:rPr>
          <w:i/>
        </w:rPr>
        <w:t>në mijë lekë</w:t>
      </w:r>
    </w:p>
    <w:p w14:paraId="14CBAC78" w14:textId="77777777" w:rsidR="005F4C82" w:rsidRPr="00AC3C81" w:rsidRDefault="005F4C82" w:rsidP="00E3280C">
      <w:pPr>
        <w:pStyle w:val="Subtitle"/>
        <w:spacing w:line="276" w:lineRule="auto"/>
        <w:jc w:val="both"/>
      </w:pPr>
      <w:r w:rsidRPr="00AC3C81">
        <w:rPr>
          <w:noProof/>
          <w:lang w:val="en-US"/>
        </w:rPr>
        <w:drawing>
          <wp:inline distT="0" distB="0" distL="0" distR="0" wp14:anchorId="2A9D9C4A" wp14:editId="7B818CE9">
            <wp:extent cx="6343650" cy="3200400"/>
            <wp:effectExtent l="0" t="0" r="19050" b="19050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64A43A5A" w14:textId="77777777" w:rsidR="00C7600C" w:rsidRPr="00AC3C81" w:rsidRDefault="00C7600C" w:rsidP="00E3280C">
      <w:pPr>
        <w:spacing w:line="276" w:lineRule="auto"/>
        <w:jc w:val="both"/>
      </w:pPr>
    </w:p>
    <w:p w14:paraId="0B5F88D5" w14:textId="77777777" w:rsidR="00CD4981" w:rsidRPr="00AC3C81" w:rsidRDefault="00CD4981" w:rsidP="00D7147D">
      <w:pPr>
        <w:spacing w:line="276" w:lineRule="auto"/>
        <w:jc w:val="both"/>
      </w:pPr>
      <w:r w:rsidRPr="00AC3C81">
        <w:t>Buxheti fillestar i akorduar n</w:t>
      </w:r>
      <w:r w:rsidR="00572D9A" w:rsidRPr="00AC3C81">
        <w:t>ë</w:t>
      </w:r>
      <w:r w:rsidRPr="00AC3C81">
        <w:t xml:space="preserve"> zbatim t</w:t>
      </w:r>
      <w:r w:rsidR="00572D9A" w:rsidRPr="00AC3C81">
        <w:t>ë</w:t>
      </w:r>
      <w:r w:rsidRPr="00AC3C81">
        <w:t xml:space="preserve"> Ligjit Nr.</w:t>
      </w:r>
      <w:r w:rsidR="004D6665" w:rsidRPr="00AC3C81">
        <w:t>137</w:t>
      </w:r>
      <w:r w:rsidRPr="00AC3C81">
        <w:t>, datë 1</w:t>
      </w:r>
      <w:r w:rsidR="004D6665" w:rsidRPr="00AC3C81">
        <w:t>6</w:t>
      </w:r>
      <w:r w:rsidRPr="00AC3C81">
        <w:t>.12.20</w:t>
      </w:r>
      <w:r w:rsidR="004D6665" w:rsidRPr="00AC3C81">
        <w:t>20</w:t>
      </w:r>
      <w:r w:rsidRPr="00AC3C81">
        <w:t xml:space="preserve"> “Për buxhetin e vitit 202</w:t>
      </w:r>
      <w:r w:rsidR="004D6665" w:rsidRPr="00AC3C81">
        <w:t>1</w:t>
      </w:r>
      <w:r w:rsidRPr="00AC3C81">
        <w:t>”, p</w:t>
      </w:r>
      <w:r w:rsidR="00572D9A" w:rsidRPr="00AC3C81">
        <w:t>ë</w:t>
      </w:r>
      <w:r w:rsidRPr="00AC3C81">
        <w:t>r Institutin e Mjek</w:t>
      </w:r>
      <w:r w:rsidR="00572D9A" w:rsidRPr="00AC3C81">
        <w:t>ë</w:t>
      </w:r>
      <w:r w:rsidRPr="00AC3C81">
        <w:t>sis</w:t>
      </w:r>
      <w:r w:rsidR="00572D9A" w:rsidRPr="00AC3C81">
        <w:t>ë</w:t>
      </w:r>
      <w:r w:rsidRPr="00AC3C81">
        <w:t xml:space="preserve"> Ligjore </w:t>
      </w:r>
      <w:r w:rsidR="00572D9A" w:rsidRPr="00AC3C81">
        <w:t>ë</w:t>
      </w:r>
      <w:r w:rsidRPr="00AC3C81">
        <w:t>sht</w:t>
      </w:r>
      <w:r w:rsidR="00572D9A" w:rsidRPr="00AC3C81">
        <w:t>ë</w:t>
      </w:r>
      <w:r w:rsidRPr="00AC3C81">
        <w:t xml:space="preserve"> </w:t>
      </w:r>
      <w:r w:rsidRPr="00AC3C81">
        <w:rPr>
          <w:b/>
        </w:rPr>
        <w:t>8</w:t>
      </w:r>
      <w:r w:rsidR="003A13E7" w:rsidRPr="00AC3C81">
        <w:rPr>
          <w:b/>
        </w:rPr>
        <w:t>1</w:t>
      </w:r>
      <w:r w:rsidRPr="00AC3C81">
        <w:rPr>
          <w:b/>
        </w:rPr>
        <w:t>,000,000 lek</w:t>
      </w:r>
      <w:r w:rsidR="00572D9A" w:rsidRPr="00AC3C81">
        <w:rPr>
          <w:b/>
        </w:rPr>
        <w:t>ë</w:t>
      </w:r>
      <w:r w:rsidR="00F4611D" w:rsidRPr="00AC3C81">
        <w:t>,</w:t>
      </w:r>
      <w:r w:rsidRPr="00AC3C81">
        <w:t xml:space="preserve"> </w:t>
      </w:r>
      <w:r w:rsidR="003A13E7" w:rsidRPr="00AC3C81">
        <w:t xml:space="preserve">me shkresën nr.1381/15, datë 11.02.2021 të </w:t>
      </w:r>
      <w:r w:rsidR="003A13E7" w:rsidRPr="00AC3C81">
        <w:lastRenderedPageBreak/>
        <w:t xml:space="preserve">Ministrisë së Financave dhe Ekonomisë është miratuar shtesa e fondit të veçantë </w:t>
      </w:r>
      <w:r w:rsidRPr="00AC3C81">
        <w:rPr>
          <w:b/>
        </w:rPr>
        <w:t>200,000 lekë</w:t>
      </w:r>
      <w:r w:rsidR="003A13E7" w:rsidRPr="00AC3C81">
        <w:t xml:space="preserve">. </w:t>
      </w:r>
      <w:r w:rsidR="00F03191" w:rsidRPr="00AC3C81">
        <w:rPr>
          <w:color w:val="000000" w:themeColor="text1"/>
        </w:rPr>
        <w:t>B</w:t>
      </w:r>
      <w:r w:rsidRPr="00AC3C81">
        <w:t>uxheti i rishikuar për k</w:t>
      </w:r>
      <w:r w:rsidR="00572D9A" w:rsidRPr="00AC3C81">
        <w:t>ë</w:t>
      </w:r>
      <w:r w:rsidRPr="00AC3C81">
        <w:t>t</w:t>
      </w:r>
      <w:r w:rsidR="00572D9A" w:rsidRPr="00AC3C81">
        <w:t>ë</w:t>
      </w:r>
      <w:r w:rsidRPr="00AC3C81">
        <w:t xml:space="preserve"> program është </w:t>
      </w:r>
      <w:r w:rsidRPr="00AC3C81">
        <w:rPr>
          <w:b/>
        </w:rPr>
        <w:t>8</w:t>
      </w:r>
      <w:r w:rsidR="003A13E7" w:rsidRPr="00AC3C81">
        <w:rPr>
          <w:b/>
        </w:rPr>
        <w:t>1</w:t>
      </w:r>
      <w:r w:rsidRPr="00AC3C81">
        <w:rPr>
          <w:b/>
        </w:rPr>
        <w:t>,</w:t>
      </w:r>
      <w:r w:rsidR="003A13E7" w:rsidRPr="00AC3C81">
        <w:rPr>
          <w:b/>
        </w:rPr>
        <w:t>200</w:t>
      </w:r>
      <w:r w:rsidRPr="00AC3C81">
        <w:rPr>
          <w:b/>
        </w:rPr>
        <w:t>,000</w:t>
      </w:r>
      <w:r w:rsidRPr="00AC3C81">
        <w:t xml:space="preserve"> lek</w:t>
      </w:r>
      <w:r w:rsidR="00572D9A" w:rsidRPr="00AC3C81">
        <w:t>ë</w:t>
      </w:r>
      <w:r w:rsidRPr="00AC3C81">
        <w:t xml:space="preserve">. </w:t>
      </w:r>
    </w:p>
    <w:p w14:paraId="6B1109B3" w14:textId="77777777" w:rsidR="007066EB" w:rsidRPr="00AC3C81" w:rsidRDefault="007066EB" w:rsidP="00D7147D">
      <w:pPr>
        <w:spacing w:line="276" w:lineRule="auto"/>
        <w:jc w:val="both"/>
      </w:pPr>
    </w:p>
    <w:p w14:paraId="07AE0C52" w14:textId="77777777" w:rsidR="007066EB" w:rsidRPr="00AC3C81" w:rsidRDefault="00E578BF" w:rsidP="00D7147D">
      <w:pPr>
        <w:spacing w:line="276" w:lineRule="auto"/>
        <w:jc w:val="both"/>
      </w:pPr>
      <w:r w:rsidRPr="00AC3C81">
        <w:t>R</w:t>
      </w:r>
      <w:r w:rsidR="00C7600C" w:rsidRPr="00AC3C81">
        <w:t>ealizimi i shpenzimeve të personelit</w:t>
      </w:r>
      <w:r w:rsidR="008E6A92" w:rsidRPr="00AC3C81">
        <w:t xml:space="preserve"> </w:t>
      </w:r>
      <w:r w:rsidR="00CE0CF4" w:rsidRPr="00AC3C81">
        <w:t>ë</w:t>
      </w:r>
      <w:r w:rsidR="001842A6" w:rsidRPr="00AC3C81">
        <w:t>sht</w:t>
      </w:r>
      <w:r w:rsidR="00CE0CF4" w:rsidRPr="00AC3C81">
        <w:t>ë</w:t>
      </w:r>
      <w:r w:rsidR="001842A6" w:rsidRPr="00AC3C81">
        <w:t xml:space="preserve"> </w:t>
      </w:r>
      <w:r w:rsidR="008E6A92" w:rsidRPr="00AC3C81">
        <w:t xml:space="preserve">rreth </w:t>
      </w:r>
      <w:r w:rsidR="00880D60" w:rsidRPr="00AC3C81">
        <w:t>9</w:t>
      </w:r>
      <w:r w:rsidR="004A1AB3" w:rsidRPr="00AC3C81">
        <w:t>3</w:t>
      </w:r>
      <w:r w:rsidR="00930A8B" w:rsidRPr="00AC3C81">
        <w:t>%</w:t>
      </w:r>
      <w:r w:rsidR="003A13E7" w:rsidRPr="00AC3C81">
        <w:t>. S</w:t>
      </w:r>
      <w:r w:rsidR="00EE4B8A" w:rsidRPr="00AC3C81">
        <w:t xml:space="preserve">hpenzimet </w:t>
      </w:r>
      <w:r w:rsidR="00C7600C" w:rsidRPr="00AC3C81">
        <w:t xml:space="preserve">operative </w:t>
      </w:r>
      <w:r w:rsidR="00EE4B8A" w:rsidRPr="00AC3C81">
        <w:t>jan</w:t>
      </w:r>
      <w:r w:rsidR="00A80338" w:rsidRPr="00AC3C81">
        <w:t>ë</w:t>
      </w:r>
      <w:r w:rsidR="00EE4B8A" w:rsidRPr="00AC3C81">
        <w:t xml:space="preserve"> realizuar </w:t>
      </w:r>
      <w:r w:rsidR="003A13E7" w:rsidRPr="00AC3C81">
        <w:t>4</w:t>
      </w:r>
      <w:r w:rsidR="00D33B3A">
        <w:t>9</w:t>
      </w:r>
      <w:r w:rsidR="009C7102" w:rsidRPr="00AC3C81">
        <w:t>%</w:t>
      </w:r>
      <w:r w:rsidR="00C7600C" w:rsidRPr="00AC3C81">
        <w:t xml:space="preserve">, </w:t>
      </w:r>
      <w:r w:rsidR="00E073CA" w:rsidRPr="00AC3C81">
        <w:t>n</w:t>
      </w:r>
      <w:r w:rsidR="00572D9A" w:rsidRPr="00AC3C81">
        <w:t>ë</w:t>
      </w:r>
      <w:r w:rsidR="00E073CA" w:rsidRPr="00AC3C81">
        <w:t xml:space="preserve"> k</w:t>
      </w:r>
      <w:r w:rsidR="00572D9A" w:rsidRPr="00AC3C81">
        <w:t>ë</w:t>
      </w:r>
      <w:r w:rsidR="00E073CA" w:rsidRPr="00AC3C81">
        <w:t>t</w:t>
      </w:r>
      <w:r w:rsidR="00572D9A" w:rsidRPr="00AC3C81">
        <w:t>ë</w:t>
      </w:r>
      <w:r w:rsidR="00E073CA" w:rsidRPr="00AC3C81">
        <w:t xml:space="preserve"> z</w:t>
      </w:r>
      <w:r w:rsidR="00572D9A" w:rsidRPr="00AC3C81">
        <w:t>ë</w:t>
      </w:r>
      <w:r w:rsidR="00D97800" w:rsidRPr="00AC3C81">
        <w:t xml:space="preserve"> kryhet </w:t>
      </w:r>
      <w:r w:rsidR="007066EB" w:rsidRPr="00AC3C81">
        <w:t>ç</w:t>
      </w:r>
      <w:r w:rsidR="00E073CA" w:rsidRPr="00AC3C81">
        <w:t xml:space="preserve">do vit procedura </w:t>
      </w:r>
      <w:r w:rsidR="004A1AB3" w:rsidRPr="00AC3C81">
        <w:t xml:space="preserve">e prokurimit </w:t>
      </w:r>
      <w:r w:rsidR="00E073CA" w:rsidRPr="00AC3C81">
        <w:t>p</w:t>
      </w:r>
      <w:r w:rsidR="00572D9A" w:rsidRPr="00AC3C81">
        <w:t>ë</w:t>
      </w:r>
      <w:r w:rsidR="00E073CA" w:rsidRPr="00AC3C81">
        <w:t>r blerje reagent</w:t>
      </w:r>
      <w:r w:rsidR="00572D9A" w:rsidRPr="00AC3C81">
        <w:t>ë</w:t>
      </w:r>
      <w:r w:rsidR="00D97800" w:rsidRPr="00AC3C81">
        <w:t xml:space="preserve">sh </w:t>
      </w:r>
      <w:r w:rsidR="00E92723" w:rsidRPr="00AC3C81">
        <w:t xml:space="preserve">e cila </w:t>
      </w:r>
      <w:r w:rsidR="00F22C62" w:rsidRPr="00AC3C81">
        <w:t>z</w:t>
      </w:r>
      <w:r w:rsidR="00CF66D9" w:rsidRPr="00AC3C81">
        <w:t>ë</w:t>
      </w:r>
      <w:r w:rsidR="00E073CA" w:rsidRPr="00AC3C81">
        <w:t xml:space="preserve"> </w:t>
      </w:r>
      <w:r w:rsidR="003F107E">
        <w:t>rreth 30</w:t>
      </w:r>
      <w:r w:rsidR="00E073CA" w:rsidRPr="00AC3C81">
        <w:t xml:space="preserve">% </w:t>
      </w:r>
      <w:r w:rsidR="00F22C62" w:rsidRPr="00AC3C81">
        <w:t>të</w:t>
      </w:r>
      <w:r w:rsidR="007066EB" w:rsidRPr="00AC3C81">
        <w:t xml:space="preserve"> fond</w:t>
      </w:r>
      <w:r w:rsidR="004A1AB3" w:rsidRPr="00AC3C81">
        <w:t>eve</w:t>
      </w:r>
      <w:r w:rsidR="00E660BB">
        <w:t xml:space="preserve">. Këto fonde janë </w:t>
      </w:r>
      <w:r w:rsidR="003A13E7" w:rsidRPr="00AC3C81">
        <w:t>n</w:t>
      </w:r>
      <w:r w:rsidR="00AA0B6E" w:rsidRPr="00AC3C81">
        <w:t>ë</w:t>
      </w:r>
      <w:r w:rsidR="003A13E7" w:rsidRPr="00AC3C81">
        <w:t xml:space="preserve"> proces prokurimi</w:t>
      </w:r>
      <w:r w:rsidR="004A1AB3" w:rsidRPr="00AC3C81">
        <w:t xml:space="preserve"> (po shqyrtohen ankesat n</w:t>
      </w:r>
      <w:r w:rsidR="00D64850">
        <w:t>ë</w:t>
      </w:r>
      <w:r w:rsidR="004A1AB3" w:rsidRPr="00AC3C81">
        <w:t xml:space="preserve"> Komisionin e Prokurimit Publik)</w:t>
      </w:r>
      <w:r w:rsidR="003A13E7" w:rsidRPr="00AC3C81">
        <w:t>. Gjithashtu jan</w:t>
      </w:r>
      <w:r w:rsidR="00AA0B6E" w:rsidRPr="00AC3C81">
        <w:t>ë</w:t>
      </w:r>
      <w:r w:rsidR="003A13E7" w:rsidRPr="00AC3C81">
        <w:t xml:space="preserve"> lidhur kontrata n</w:t>
      </w:r>
      <w:r w:rsidR="00AA0B6E" w:rsidRPr="00AC3C81">
        <w:t>ë</w:t>
      </w:r>
      <w:r w:rsidR="003A13E7" w:rsidRPr="00AC3C81">
        <w:t xml:space="preserve"> shpenzime operative q</w:t>
      </w:r>
      <w:r w:rsidR="00AA0B6E" w:rsidRPr="00AC3C81">
        <w:t>ë</w:t>
      </w:r>
      <w:r w:rsidR="003A13E7" w:rsidRPr="00AC3C81">
        <w:t xml:space="preserve"> do t</w:t>
      </w:r>
      <w:r w:rsidR="00AA0B6E" w:rsidRPr="00AC3C81">
        <w:t>ë</w:t>
      </w:r>
      <w:r w:rsidR="003A13E7" w:rsidRPr="00AC3C81">
        <w:t xml:space="preserve"> likuidohen n</w:t>
      </w:r>
      <w:r w:rsidR="00AA0B6E" w:rsidRPr="00AC3C81">
        <w:t>ë</w:t>
      </w:r>
      <w:r w:rsidR="003A13E7" w:rsidRPr="00AC3C81">
        <w:t xml:space="preserve"> muajt n</w:t>
      </w:r>
      <w:r w:rsidR="00AA0B6E" w:rsidRPr="00AC3C81">
        <w:t>ë</w:t>
      </w:r>
      <w:r w:rsidR="003A13E7" w:rsidRPr="00AC3C81">
        <w:t xml:space="preserve"> vazhdim.</w:t>
      </w:r>
      <w:r w:rsidR="007066EB" w:rsidRPr="00AC3C81">
        <w:t xml:space="preserve"> </w:t>
      </w:r>
    </w:p>
    <w:p w14:paraId="3B1B55AB" w14:textId="77777777" w:rsidR="00E073CA" w:rsidRPr="00AC3C81" w:rsidRDefault="00E073CA" w:rsidP="00D7147D">
      <w:pPr>
        <w:spacing w:line="276" w:lineRule="auto"/>
        <w:jc w:val="both"/>
      </w:pPr>
    </w:p>
    <w:p w14:paraId="22B25D96" w14:textId="77777777" w:rsidR="00EB4E50" w:rsidRPr="00AC3C81" w:rsidRDefault="001842A6" w:rsidP="00D7147D">
      <w:pPr>
        <w:spacing w:line="276" w:lineRule="auto"/>
        <w:jc w:val="both"/>
      </w:pPr>
      <w:r w:rsidRPr="00AC3C81">
        <w:t>P</w:t>
      </w:r>
      <w:r w:rsidR="00A47623" w:rsidRPr="00AC3C81">
        <w:t>ë</w:t>
      </w:r>
      <w:r w:rsidRPr="00AC3C81">
        <w:t>r</w:t>
      </w:r>
      <w:r w:rsidR="00B77F7E" w:rsidRPr="00AC3C81">
        <w:t xml:space="preserve"> </w:t>
      </w:r>
      <w:r w:rsidRPr="00AC3C81">
        <w:t>vitin 202</w:t>
      </w:r>
      <w:r w:rsidR="003A13E7" w:rsidRPr="00AC3C81">
        <w:t>1</w:t>
      </w:r>
      <w:r w:rsidR="00B77F7E" w:rsidRPr="00AC3C81">
        <w:t xml:space="preserve"> ky institucion p</w:t>
      </w:r>
      <w:r w:rsidR="00A47623" w:rsidRPr="00AC3C81">
        <w:t>ë</w:t>
      </w:r>
      <w:r w:rsidR="00B77F7E" w:rsidRPr="00AC3C81">
        <w:t>r t</w:t>
      </w:r>
      <w:r w:rsidR="00A47623" w:rsidRPr="00AC3C81">
        <w:t>ë</w:t>
      </w:r>
      <w:r w:rsidR="00D97800" w:rsidRPr="00AC3C81">
        <w:t xml:space="preserve"> realizuar </w:t>
      </w:r>
      <w:r w:rsidR="00B77F7E" w:rsidRPr="00AC3C81">
        <w:t>objektivat dhe p</w:t>
      </w:r>
      <w:r w:rsidR="00A47623" w:rsidRPr="00AC3C81">
        <w:t>ë</w:t>
      </w:r>
      <w:r w:rsidR="00B77F7E" w:rsidRPr="00AC3C81">
        <w:t>r t</w:t>
      </w:r>
      <w:r w:rsidR="00A47623" w:rsidRPr="00AC3C81">
        <w:t>ë</w:t>
      </w:r>
      <w:r w:rsidR="00B77F7E" w:rsidRPr="00AC3C81">
        <w:t xml:space="preserve"> p</w:t>
      </w:r>
      <w:r w:rsidR="00A47623" w:rsidRPr="00AC3C81">
        <w:t>ë</w:t>
      </w:r>
      <w:r w:rsidR="00B77F7E" w:rsidRPr="00AC3C81">
        <w:t>rmbushur q</w:t>
      </w:r>
      <w:r w:rsidR="00A47623" w:rsidRPr="00AC3C81">
        <w:t>ë</w:t>
      </w:r>
      <w:r w:rsidR="00B77F7E" w:rsidRPr="00AC3C81">
        <w:t xml:space="preserve">llimin e tij ka planifikuar </w:t>
      </w:r>
      <w:r w:rsidR="00720D3C" w:rsidRPr="00AC3C81">
        <w:t>produktin e akteve t</w:t>
      </w:r>
      <w:r w:rsidR="00A47623" w:rsidRPr="00AC3C81">
        <w:t>ë</w:t>
      </w:r>
      <w:r w:rsidR="00720D3C" w:rsidRPr="00AC3C81">
        <w:t xml:space="preserve"> ekspertimit</w:t>
      </w:r>
      <w:r w:rsidR="00EF7B30" w:rsidRPr="00AC3C81">
        <w:t xml:space="preserve">. </w:t>
      </w:r>
      <w:r w:rsidRPr="00AC3C81">
        <w:t>J</w:t>
      </w:r>
      <w:r w:rsidR="00720D3C" w:rsidRPr="00AC3C81">
        <w:t>an</w:t>
      </w:r>
      <w:r w:rsidR="00A47623" w:rsidRPr="00AC3C81">
        <w:t>ë</w:t>
      </w:r>
      <w:r w:rsidR="00EE4B8A" w:rsidRPr="00AC3C81">
        <w:t xml:space="preserve"> </w:t>
      </w:r>
      <w:r w:rsidR="00411A6F" w:rsidRPr="00AC3C81">
        <w:t xml:space="preserve">kryer </w:t>
      </w:r>
      <w:r w:rsidR="003A13E7" w:rsidRPr="00AC3C81">
        <w:t>4</w:t>
      </w:r>
      <w:r w:rsidR="000432EE" w:rsidRPr="00AC3C81">
        <w:t>,</w:t>
      </w:r>
      <w:r w:rsidR="003A13E7" w:rsidRPr="00AC3C81">
        <w:t>7</w:t>
      </w:r>
      <w:r w:rsidR="000432EE" w:rsidRPr="00AC3C81">
        <w:t>00</w:t>
      </w:r>
      <w:r w:rsidR="00411A6F" w:rsidRPr="00AC3C81">
        <w:t xml:space="preserve"> akte ekspertimi</w:t>
      </w:r>
      <w:r w:rsidR="00E660BB">
        <w:t xml:space="preserve"> </w:t>
      </w:r>
      <w:r w:rsidR="003A13E7" w:rsidRPr="00AC3C81">
        <w:t>nga 5,333 t</w:t>
      </w:r>
      <w:r w:rsidR="00AA0B6E" w:rsidRPr="00AC3C81">
        <w:t>ë</w:t>
      </w:r>
      <w:r w:rsidR="003A13E7" w:rsidRPr="00AC3C81">
        <w:t xml:space="preserve"> planifikuara </w:t>
      </w:r>
      <w:r w:rsidR="00264215">
        <w:t xml:space="preserve">për </w:t>
      </w:r>
      <w:r w:rsidR="00264215" w:rsidRPr="00264215">
        <w:rPr>
          <w:lang w:val="it-IT"/>
        </w:rPr>
        <w:t xml:space="preserve">4-mujorin e </w:t>
      </w:r>
      <w:r w:rsidR="00264215">
        <w:rPr>
          <w:lang w:val="it-IT"/>
        </w:rPr>
        <w:t>par</w:t>
      </w:r>
      <w:r w:rsidR="007C79D6">
        <w:rPr>
          <w:lang w:val="it-IT"/>
        </w:rPr>
        <w:t>ë</w:t>
      </w:r>
      <w:r w:rsidR="00264215" w:rsidRPr="00264215">
        <w:rPr>
          <w:lang w:val="it-IT"/>
        </w:rPr>
        <w:t xml:space="preserve"> t</w:t>
      </w:r>
      <w:r w:rsidR="007C79D6">
        <w:rPr>
          <w:lang w:val="it-IT"/>
        </w:rPr>
        <w:t>ë</w:t>
      </w:r>
      <w:r w:rsidR="00264215" w:rsidRPr="00264215">
        <w:rPr>
          <w:lang w:val="it-IT"/>
        </w:rPr>
        <w:t xml:space="preserve"> vitit 2021</w:t>
      </w:r>
      <w:r w:rsidR="00E660BB">
        <w:t>.</w:t>
      </w:r>
    </w:p>
    <w:p w14:paraId="2FBCFC84" w14:textId="77777777" w:rsidR="003A13E7" w:rsidRPr="00AC3C81" w:rsidRDefault="003A13E7" w:rsidP="00D7147D">
      <w:pPr>
        <w:spacing w:line="276" w:lineRule="auto"/>
        <w:jc w:val="both"/>
      </w:pPr>
    </w:p>
    <w:p w14:paraId="00301033" w14:textId="397DD89B" w:rsidR="002410FD" w:rsidRPr="00AC3C81" w:rsidRDefault="006C0ECC" w:rsidP="00D7147D">
      <w:pPr>
        <w:spacing w:line="276" w:lineRule="auto"/>
        <w:jc w:val="both"/>
      </w:pPr>
      <w:r w:rsidRPr="00AC3C81">
        <w:t>S</w:t>
      </w:r>
      <w:r w:rsidR="00720D3C" w:rsidRPr="00AC3C81">
        <w:t>hpenzim</w:t>
      </w:r>
      <w:r w:rsidR="00930A8B" w:rsidRPr="00AC3C81">
        <w:t>e</w:t>
      </w:r>
      <w:r w:rsidR="0078283E" w:rsidRPr="00AC3C81">
        <w:t>t</w:t>
      </w:r>
      <w:r w:rsidR="00720D3C" w:rsidRPr="00AC3C81">
        <w:t xml:space="preserve"> kapitale</w:t>
      </w:r>
      <w:r w:rsidR="00EF7B30" w:rsidRPr="00AC3C81">
        <w:t xml:space="preserve"> </w:t>
      </w:r>
      <w:r w:rsidR="006D2B88" w:rsidRPr="00AC3C81">
        <w:t>nuk jan</w:t>
      </w:r>
      <w:r w:rsidR="00AA0B6E" w:rsidRPr="00AC3C81">
        <w:t>ë</w:t>
      </w:r>
      <w:r w:rsidR="006D2B88" w:rsidRPr="00AC3C81">
        <w:t xml:space="preserve"> realizuar, </w:t>
      </w:r>
      <w:r w:rsidR="00AA0B6E" w:rsidRPr="00AC3C81">
        <w:t>ë</w:t>
      </w:r>
      <w:r w:rsidR="006D2B88" w:rsidRPr="00AC3C81">
        <w:t>sht</w:t>
      </w:r>
      <w:r w:rsidR="00AA0B6E" w:rsidRPr="00AC3C81">
        <w:t>ë</w:t>
      </w:r>
      <w:r w:rsidR="006D2B88" w:rsidRPr="00AC3C81">
        <w:t xml:space="preserve"> parashikuar projekti “blerje pajisje autopsie dhe laboratorike”. </w:t>
      </w:r>
      <w:r w:rsidR="00367C45">
        <w:t xml:space="preserve">Ky project </w:t>
      </w:r>
      <w:r w:rsidR="003B6A0D">
        <w:t>ë</w:t>
      </w:r>
      <w:r w:rsidR="00367C45">
        <w:t>sht</w:t>
      </w:r>
      <w:r w:rsidR="003B6A0D">
        <w:t>ë</w:t>
      </w:r>
      <w:r w:rsidR="00367C45">
        <w:t xml:space="preserve"> </w:t>
      </w:r>
      <w:r w:rsidR="006D2B88" w:rsidRPr="00AC3C81">
        <w:t>n</w:t>
      </w:r>
      <w:r w:rsidR="00AA0B6E" w:rsidRPr="00AC3C81">
        <w:t>ë</w:t>
      </w:r>
      <w:r w:rsidR="006D2B88" w:rsidRPr="00AC3C81">
        <w:t xml:space="preserve"> faz</w:t>
      </w:r>
      <w:r w:rsidR="00AA0B6E" w:rsidRPr="00AC3C81">
        <w:t>ë</w:t>
      </w:r>
      <w:r w:rsidR="006D2B88" w:rsidRPr="00AC3C81">
        <w:t>n e p</w:t>
      </w:r>
      <w:r w:rsidR="00AA0B6E" w:rsidRPr="00AC3C81">
        <w:t>ë</w:t>
      </w:r>
      <w:r w:rsidR="006D2B88" w:rsidRPr="00AC3C81">
        <w:t>rgatitjes s</w:t>
      </w:r>
      <w:r w:rsidR="00AA0B6E" w:rsidRPr="00AC3C81">
        <w:t>ë</w:t>
      </w:r>
      <w:r w:rsidR="006D2B88" w:rsidRPr="00AC3C81">
        <w:t xml:space="preserve"> dokumentave p</w:t>
      </w:r>
      <w:r w:rsidR="00AA0B6E" w:rsidRPr="00AC3C81">
        <w:t>ë</w:t>
      </w:r>
      <w:r w:rsidR="00E660BB">
        <w:t xml:space="preserve">r fillimin </w:t>
      </w:r>
      <w:r w:rsidR="006D2B88" w:rsidRPr="00AC3C81">
        <w:t>e procedur</w:t>
      </w:r>
      <w:r w:rsidR="00AA0B6E" w:rsidRPr="00AC3C81">
        <w:t>ë</w:t>
      </w:r>
      <w:r w:rsidR="006D2B88" w:rsidRPr="00AC3C81">
        <w:t>s s</w:t>
      </w:r>
      <w:r w:rsidR="00AA0B6E" w:rsidRPr="00AC3C81">
        <w:t>ë</w:t>
      </w:r>
      <w:r w:rsidR="006D2B88" w:rsidRPr="00AC3C81">
        <w:t xml:space="preserve"> prokurimit.</w:t>
      </w:r>
    </w:p>
    <w:p w14:paraId="4EEA2980" w14:textId="77777777" w:rsidR="00856CAE" w:rsidRPr="00AC3C81" w:rsidRDefault="00856CAE" w:rsidP="00D7147D">
      <w:pPr>
        <w:spacing w:line="276" w:lineRule="auto"/>
        <w:jc w:val="both"/>
        <w:rPr>
          <w:b/>
        </w:rPr>
      </w:pPr>
    </w:p>
    <w:p w14:paraId="267606DC" w14:textId="77777777" w:rsidR="00930A8B" w:rsidRDefault="00BB6671" w:rsidP="00E3280C">
      <w:pPr>
        <w:spacing w:line="276" w:lineRule="auto"/>
        <w:jc w:val="both"/>
        <w:rPr>
          <w:b/>
          <w:i/>
        </w:rPr>
      </w:pPr>
      <w:r w:rsidRPr="00AC3C81">
        <w:rPr>
          <w:b/>
          <w:i/>
        </w:rPr>
        <w:t>Programi Mjek</w:t>
      </w:r>
      <w:r w:rsidR="00572D9A" w:rsidRPr="00AC3C81">
        <w:rPr>
          <w:b/>
          <w:i/>
        </w:rPr>
        <w:t>ë</w:t>
      </w:r>
      <w:r w:rsidRPr="00AC3C81">
        <w:rPr>
          <w:b/>
          <w:i/>
        </w:rPr>
        <w:t>sia Ligjore, p</w:t>
      </w:r>
      <w:r w:rsidR="00572D9A" w:rsidRPr="00AC3C81">
        <w:rPr>
          <w:b/>
          <w:i/>
        </w:rPr>
        <w:t>ë</w:t>
      </w:r>
      <w:r w:rsidRPr="00AC3C81">
        <w:rPr>
          <w:b/>
          <w:i/>
        </w:rPr>
        <w:t>r periudh</w:t>
      </w:r>
      <w:r w:rsidR="00572D9A" w:rsidRPr="00AC3C81">
        <w:rPr>
          <w:b/>
          <w:i/>
        </w:rPr>
        <w:t>ë</w:t>
      </w:r>
      <w:r w:rsidRPr="00AC3C81">
        <w:rPr>
          <w:b/>
          <w:i/>
        </w:rPr>
        <w:t>n raportuese, nuk ka detyrime të prapambetura të krijuara rishtazi.</w:t>
      </w:r>
    </w:p>
    <w:p w14:paraId="5608D55E" w14:textId="77777777" w:rsidR="00D7147D" w:rsidRDefault="00D7147D" w:rsidP="00E3280C">
      <w:pPr>
        <w:spacing w:line="276" w:lineRule="auto"/>
        <w:jc w:val="both"/>
        <w:rPr>
          <w:b/>
          <w:i/>
        </w:rPr>
      </w:pPr>
    </w:p>
    <w:p w14:paraId="15979CE8" w14:textId="77777777" w:rsidR="00C7600C" w:rsidRPr="00AC3C81" w:rsidRDefault="00C7600C" w:rsidP="00E3280C">
      <w:pPr>
        <w:pStyle w:val="ListParagraph"/>
        <w:numPr>
          <w:ilvl w:val="0"/>
          <w:numId w:val="10"/>
        </w:numPr>
        <w:spacing w:line="276" w:lineRule="auto"/>
        <w:jc w:val="both"/>
        <w:rPr>
          <w:b/>
          <w:u w:val="single"/>
        </w:rPr>
      </w:pPr>
      <w:r w:rsidRPr="00AC3C81">
        <w:rPr>
          <w:b/>
          <w:u w:val="single"/>
        </w:rPr>
        <w:t>Programi “Sistemi i Burgjeve”</w:t>
      </w:r>
    </w:p>
    <w:p w14:paraId="746B1AFD" w14:textId="77777777" w:rsidR="00C7600C" w:rsidRPr="00AC3C81" w:rsidRDefault="00C7600C" w:rsidP="00E3280C">
      <w:pPr>
        <w:pStyle w:val="Subtitle"/>
        <w:spacing w:line="276" w:lineRule="auto"/>
        <w:jc w:val="both"/>
        <w:rPr>
          <w:bCs w:val="0"/>
          <w:lang w:val="en-US"/>
        </w:rPr>
      </w:pPr>
    </w:p>
    <w:p w14:paraId="4BF74A47" w14:textId="774723E4" w:rsidR="00A222AD" w:rsidRPr="00AC3C81" w:rsidRDefault="00807036" w:rsidP="00E3280C">
      <w:pPr>
        <w:pStyle w:val="Subtitle"/>
        <w:spacing w:line="276" w:lineRule="auto"/>
        <w:jc w:val="both"/>
        <w:rPr>
          <w:lang w:val="en-US"/>
        </w:rPr>
      </w:pPr>
      <w:r w:rsidRPr="00AC3C81">
        <w:rPr>
          <w:b w:val="0"/>
          <w:bCs w:val="0"/>
          <w:lang w:val="en-US"/>
        </w:rPr>
        <w:t xml:space="preserve">Buxheti i Sistemit Burgjeve </w:t>
      </w:r>
      <w:r w:rsidRPr="00AC3C81">
        <w:rPr>
          <w:bCs w:val="0"/>
          <w:lang w:val="en-US"/>
        </w:rPr>
        <w:t xml:space="preserve">përfaqëson rreth </w:t>
      </w:r>
      <w:r w:rsidR="00503073" w:rsidRPr="00AC3C81">
        <w:rPr>
          <w:bCs w:val="0"/>
          <w:color w:val="000000" w:themeColor="text1"/>
          <w:lang w:val="en-US"/>
        </w:rPr>
        <w:t>63</w:t>
      </w:r>
      <w:r w:rsidRPr="00AC3C81">
        <w:rPr>
          <w:bCs w:val="0"/>
          <w:lang w:val="en-US"/>
        </w:rPr>
        <w:t>% të totalit të buxhetit</w:t>
      </w:r>
      <w:r w:rsidRPr="00AC3C81">
        <w:rPr>
          <w:b w:val="0"/>
          <w:bCs w:val="0"/>
          <w:lang w:val="en-US"/>
        </w:rPr>
        <w:t xml:space="preserve"> të Ministrisë së Drejtësisë. </w:t>
      </w:r>
      <w:r w:rsidR="00C7600C" w:rsidRPr="00AC3C81">
        <w:rPr>
          <w:b w:val="0"/>
          <w:bCs w:val="0"/>
          <w:lang w:val="en-US"/>
        </w:rPr>
        <w:t>Realizimi i shpenzimeve</w:t>
      </w:r>
      <w:r w:rsidRPr="00AC3C81">
        <w:rPr>
          <w:b w:val="0"/>
          <w:bCs w:val="0"/>
          <w:lang w:val="en-US"/>
        </w:rPr>
        <w:t xml:space="preserve"> </w:t>
      </w:r>
      <w:r w:rsidR="00264215" w:rsidRPr="000839C0">
        <w:rPr>
          <w:b w:val="0"/>
        </w:rPr>
        <w:t>për</w:t>
      </w:r>
      <w:r w:rsidR="00264215" w:rsidRPr="00AC3C81">
        <w:t xml:space="preserve"> </w:t>
      </w:r>
      <w:r w:rsidR="00264215" w:rsidRPr="00264215">
        <w:rPr>
          <w:b w:val="0"/>
        </w:rPr>
        <w:t>4-mujorin e par</w:t>
      </w:r>
      <w:r w:rsidR="007C79D6">
        <w:rPr>
          <w:b w:val="0"/>
        </w:rPr>
        <w:t>ë</w:t>
      </w:r>
      <w:r w:rsidR="00264215" w:rsidRPr="00264215">
        <w:rPr>
          <w:b w:val="0"/>
        </w:rPr>
        <w:t xml:space="preserve"> t</w:t>
      </w:r>
      <w:r w:rsidR="007C79D6">
        <w:rPr>
          <w:b w:val="0"/>
        </w:rPr>
        <w:t>ë</w:t>
      </w:r>
      <w:r w:rsidR="00264215" w:rsidRPr="00264215">
        <w:rPr>
          <w:b w:val="0"/>
        </w:rPr>
        <w:t xml:space="preserve"> vitit 2021</w:t>
      </w:r>
      <w:r w:rsidR="00E94589" w:rsidRPr="00AC3C81">
        <w:rPr>
          <w:b w:val="0"/>
          <w:bCs w:val="0"/>
          <w:lang w:val="en-US"/>
        </w:rPr>
        <w:t xml:space="preserve"> </w:t>
      </w:r>
      <w:r w:rsidR="00A47623" w:rsidRPr="00AC3C81">
        <w:rPr>
          <w:b w:val="0"/>
          <w:bCs w:val="0"/>
          <w:lang w:val="en-US"/>
        </w:rPr>
        <w:t>ë</w:t>
      </w:r>
      <w:r w:rsidR="00E94589" w:rsidRPr="00AC3C81">
        <w:rPr>
          <w:b w:val="0"/>
          <w:bCs w:val="0"/>
          <w:lang w:val="en-US"/>
        </w:rPr>
        <w:t>sht</w:t>
      </w:r>
      <w:r w:rsidR="00A47623" w:rsidRPr="00AC3C81">
        <w:rPr>
          <w:b w:val="0"/>
          <w:bCs w:val="0"/>
          <w:lang w:val="en-US"/>
        </w:rPr>
        <w:t>ë</w:t>
      </w:r>
      <w:r w:rsidRPr="00AC3C81">
        <w:rPr>
          <w:b w:val="0"/>
          <w:bCs w:val="0"/>
          <w:lang w:val="en-US"/>
        </w:rPr>
        <w:t xml:space="preserve"> </w:t>
      </w:r>
      <w:r w:rsidR="00253884" w:rsidRPr="00AC3C81">
        <w:rPr>
          <w:bCs w:val="0"/>
          <w:lang w:val="en-US"/>
        </w:rPr>
        <w:t>9</w:t>
      </w:r>
      <w:r w:rsidR="00A45109" w:rsidRPr="00AC3C81">
        <w:rPr>
          <w:bCs w:val="0"/>
          <w:lang w:val="en-US"/>
        </w:rPr>
        <w:t>6</w:t>
      </w:r>
      <w:r w:rsidR="00E94589" w:rsidRPr="00AC3C81">
        <w:rPr>
          <w:bCs w:val="0"/>
          <w:lang w:val="en-US"/>
        </w:rPr>
        <w:t xml:space="preserve"> %</w:t>
      </w:r>
      <w:r w:rsidR="000839C0">
        <w:rPr>
          <w:bCs w:val="0"/>
          <w:lang w:val="en-US"/>
        </w:rPr>
        <w:t>,</w:t>
      </w:r>
      <w:r w:rsidR="00D90CA6" w:rsidRPr="00AC3C81">
        <w:rPr>
          <w:lang w:val="en-US"/>
        </w:rPr>
        <w:t xml:space="preserve"> </w:t>
      </w:r>
      <w:r w:rsidR="00D90CA6" w:rsidRPr="00AC3C81">
        <w:rPr>
          <w:b w:val="0"/>
          <w:lang w:val="en-US"/>
        </w:rPr>
        <w:t>ose sipas zërave kryesorë:</w:t>
      </w:r>
    </w:p>
    <w:p w14:paraId="68E9750F" w14:textId="77777777" w:rsidR="00D90CA6" w:rsidRPr="00AC3C81" w:rsidRDefault="00D90CA6" w:rsidP="00E3280C">
      <w:pPr>
        <w:pStyle w:val="Subtitle"/>
        <w:spacing w:line="276" w:lineRule="auto"/>
        <w:jc w:val="both"/>
        <w:rPr>
          <w:b w:val="0"/>
          <w:bCs w:val="0"/>
          <w:lang w:val="en-US"/>
        </w:rPr>
      </w:pPr>
    </w:p>
    <w:p w14:paraId="5F3CB689" w14:textId="77777777" w:rsidR="00C7600C" w:rsidRPr="00AC3C81" w:rsidRDefault="00C7600C" w:rsidP="00E3280C">
      <w:pPr>
        <w:pStyle w:val="Subtitle"/>
        <w:numPr>
          <w:ilvl w:val="1"/>
          <w:numId w:val="6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lang w:val="da-DK"/>
        </w:rPr>
      </w:pPr>
      <w:r w:rsidRPr="00AC3C81">
        <w:rPr>
          <w:b w:val="0"/>
          <w:bCs w:val="0"/>
          <w:lang w:val="da-DK"/>
        </w:rPr>
        <w:t>Shpenzimet e personelit</w:t>
      </w:r>
      <w:r w:rsidR="00807036" w:rsidRPr="00AC3C81">
        <w:rPr>
          <w:b w:val="0"/>
          <w:bCs w:val="0"/>
          <w:lang w:val="da-DK"/>
        </w:rPr>
        <w:tab/>
      </w:r>
      <w:r w:rsidR="00807036" w:rsidRPr="00AC3C81">
        <w:rPr>
          <w:b w:val="0"/>
          <w:bCs w:val="0"/>
          <w:lang w:val="da-DK"/>
        </w:rPr>
        <w:tab/>
      </w:r>
      <w:r w:rsidR="00D90CA6" w:rsidRPr="00AC3C81">
        <w:rPr>
          <w:b w:val="0"/>
          <w:bCs w:val="0"/>
          <w:lang w:val="da-DK"/>
        </w:rPr>
        <w:t>9</w:t>
      </w:r>
      <w:r w:rsidR="00A45109" w:rsidRPr="00AC3C81">
        <w:rPr>
          <w:b w:val="0"/>
          <w:bCs w:val="0"/>
          <w:lang w:val="da-DK"/>
        </w:rPr>
        <w:t>9</w:t>
      </w:r>
      <w:r w:rsidRPr="00AC3C81">
        <w:rPr>
          <w:b w:val="0"/>
          <w:bCs w:val="0"/>
          <w:lang w:val="da-DK"/>
        </w:rPr>
        <w:t xml:space="preserve">% </w:t>
      </w:r>
    </w:p>
    <w:p w14:paraId="373389CD" w14:textId="77777777" w:rsidR="00C7600C" w:rsidRPr="00AC3C81" w:rsidRDefault="00C7600C" w:rsidP="00E3280C">
      <w:pPr>
        <w:pStyle w:val="Subtitle"/>
        <w:numPr>
          <w:ilvl w:val="1"/>
          <w:numId w:val="6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AC3C81">
        <w:rPr>
          <w:b w:val="0"/>
          <w:bCs w:val="0"/>
        </w:rPr>
        <w:t>Shpenzimet e tjera operative</w:t>
      </w:r>
      <w:r w:rsidR="00807036" w:rsidRPr="00AC3C81">
        <w:rPr>
          <w:b w:val="0"/>
          <w:bCs w:val="0"/>
        </w:rPr>
        <w:tab/>
      </w:r>
      <w:r w:rsidR="00A45109" w:rsidRPr="00AC3C81">
        <w:rPr>
          <w:b w:val="0"/>
          <w:bCs w:val="0"/>
        </w:rPr>
        <w:t>9</w:t>
      </w:r>
      <w:r w:rsidR="00BF0134" w:rsidRPr="00AC3C81">
        <w:rPr>
          <w:b w:val="0"/>
          <w:bCs w:val="0"/>
        </w:rPr>
        <w:t>8</w:t>
      </w:r>
      <w:r w:rsidRPr="00AC3C81">
        <w:rPr>
          <w:b w:val="0"/>
          <w:bCs w:val="0"/>
        </w:rPr>
        <w:t>%</w:t>
      </w:r>
    </w:p>
    <w:p w14:paraId="4F3A43C1" w14:textId="77777777" w:rsidR="00C7600C" w:rsidRPr="00AC3C81" w:rsidRDefault="00C7600C" w:rsidP="00E3280C">
      <w:pPr>
        <w:pStyle w:val="Subtitle"/>
        <w:numPr>
          <w:ilvl w:val="1"/>
          <w:numId w:val="6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AC3C81">
        <w:rPr>
          <w:b w:val="0"/>
          <w:bCs w:val="0"/>
        </w:rPr>
        <w:t>Shpenzimet kapitale</w:t>
      </w:r>
      <w:r w:rsidR="00807036" w:rsidRPr="00AC3C81">
        <w:rPr>
          <w:b w:val="0"/>
          <w:bCs w:val="0"/>
        </w:rPr>
        <w:tab/>
      </w:r>
      <w:r w:rsidR="00807036" w:rsidRPr="00AC3C81">
        <w:rPr>
          <w:b w:val="0"/>
          <w:bCs w:val="0"/>
        </w:rPr>
        <w:tab/>
      </w:r>
      <w:r w:rsidR="00BF0134" w:rsidRPr="00AC3C81">
        <w:rPr>
          <w:b w:val="0"/>
          <w:bCs w:val="0"/>
        </w:rPr>
        <w:t>22</w:t>
      </w:r>
      <w:r w:rsidRPr="00AC3C81">
        <w:rPr>
          <w:b w:val="0"/>
          <w:bCs w:val="0"/>
        </w:rPr>
        <w:t>%</w:t>
      </w:r>
    </w:p>
    <w:p w14:paraId="50A9AB3D" w14:textId="4E6F8BE3" w:rsidR="001D1D34" w:rsidRPr="00AC3C81" w:rsidRDefault="00C7600C" w:rsidP="00D7147D">
      <w:pPr>
        <w:spacing w:line="276" w:lineRule="auto"/>
        <w:jc w:val="center"/>
      </w:pPr>
      <w:r w:rsidRPr="00AC3C81">
        <w:t xml:space="preserve">          </w:t>
      </w:r>
    </w:p>
    <w:p w14:paraId="669B537C" w14:textId="77777777" w:rsidR="00F55DD9" w:rsidRPr="00AC3C81" w:rsidRDefault="00F55DD9" w:rsidP="00E3280C">
      <w:pPr>
        <w:spacing w:line="276" w:lineRule="auto"/>
        <w:jc w:val="center"/>
        <w:rPr>
          <w:b/>
        </w:rPr>
      </w:pPr>
      <w:r w:rsidRPr="00AC3C81">
        <w:rPr>
          <w:b/>
        </w:rPr>
        <w:t>Realizimi i Fondeve të Programit</w:t>
      </w:r>
    </w:p>
    <w:p w14:paraId="6FDEA6BE" w14:textId="77777777" w:rsidR="00F55DD9" w:rsidRPr="00AC3C81" w:rsidRDefault="00F55DD9" w:rsidP="00E3280C">
      <w:pPr>
        <w:spacing w:line="276" w:lineRule="auto"/>
        <w:jc w:val="center"/>
        <w:rPr>
          <w:i/>
        </w:rPr>
      </w:pPr>
      <w:r w:rsidRPr="00AC3C81">
        <w:t xml:space="preserve">                                                                                                   </w:t>
      </w:r>
      <w:r w:rsidR="000F298F" w:rsidRPr="00AC3C81">
        <w:t xml:space="preserve">                                         </w:t>
      </w:r>
      <w:r w:rsidRPr="00AC3C81">
        <w:rPr>
          <w:i/>
        </w:rPr>
        <w:t>në mijë lekë</w:t>
      </w:r>
    </w:p>
    <w:p w14:paraId="4BAFBA0A" w14:textId="77777777" w:rsidR="00DC6F37" w:rsidRPr="00AC3C81" w:rsidRDefault="004D4553" w:rsidP="00E3280C">
      <w:pPr>
        <w:pStyle w:val="Subtitle"/>
        <w:spacing w:line="276" w:lineRule="auto"/>
        <w:jc w:val="both"/>
      </w:pPr>
      <w:r w:rsidRPr="00AC3C81">
        <w:rPr>
          <w:noProof/>
          <w:lang w:val="en-US"/>
        </w:rPr>
        <w:drawing>
          <wp:inline distT="0" distB="0" distL="0" distR="0" wp14:anchorId="3407B22B" wp14:editId="264AE846">
            <wp:extent cx="6267450" cy="2762250"/>
            <wp:effectExtent l="0" t="0" r="0" b="0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2F80E494" w14:textId="77777777" w:rsidR="00DC6F37" w:rsidRPr="00AC3C81" w:rsidRDefault="00DC6F37" w:rsidP="00E3280C">
      <w:pPr>
        <w:pStyle w:val="Subtitle"/>
        <w:spacing w:line="276" w:lineRule="auto"/>
        <w:jc w:val="both"/>
      </w:pPr>
    </w:p>
    <w:p w14:paraId="7ECDDE86" w14:textId="77777777" w:rsidR="00ED31C3" w:rsidRPr="00AC3C81" w:rsidRDefault="00ED31C3" w:rsidP="00D7147D">
      <w:pPr>
        <w:pStyle w:val="Subtitle"/>
        <w:tabs>
          <w:tab w:val="num" w:pos="1440"/>
        </w:tabs>
        <w:spacing w:line="276" w:lineRule="auto"/>
        <w:jc w:val="both"/>
        <w:rPr>
          <w:b w:val="0"/>
          <w:color w:val="000000" w:themeColor="text1"/>
        </w:rPr>
      </w:pPr>
      <w:r w:rsidRPr="00AC3C81">
        <w:rPr>
          <w:b w:val="0"/>
        </w:rPr>
        <w:t>Buxheti fillestar i akorduar n</w:t>
      </w:r>
      <w:r w:rsidR="00572D9A" w:rsidRPr="00AC3C81">
        <w:rPr>
          <w:b w:val="0"/>
        </w:rPr>
        <w:t>ë</w:t>
      </w:r>
      <w:r w:rsidRPr="00AC3C81">
        <w:rPr>
          <w:b w:val="0"/>
        </w:rPr>
        <w:t xml:space="preserve"> zbatim t</w:t>
      </w:r>
      <w:r w:rsidR="00572D9A" w:rsidRPr="00AC3C81">
        <w:rPr>
          <w:b w:val="0"/>
        </w:rPr>
        <w:t>ë</w:t>
      </w:r>
      <w:r w:rsidR="00E22774" w:rsidRPr="00AC3C81">
        <w:rPr>
          <w:b w:val="0"/>
        </w:rPr>
        <w:t xml:space="preserve"> Ligjit n</w:t>
      </w:r>
      <w:r w:rsidRPr="00AC3C81">
        <w:rPr>
          <w:b w:val="0"/>
        </w:rPr>
        <w:t>r.</w:t>
      </w:r>
      <w:r w:rsidR="00BF0134" w:rsidRPr="00AC3C81">
        <w:rPr>
          <w:b w:val="0"/>
        </w:rPr>
        <w:t>137</w:t>
      </w:r>
      <w:r w:rsidRPr="00AC3C81">
        <w:rPr>
          <w:b w:val="0"/>
        </w:rPr>
        <w:t>, datë 1</w:t>
      </w:r>
      <w:r w:rsidR="00BF0134" w:rsidRPr="00AC3C81">
        <w:rPr>
          <w:b w:val="0"/>
        </w:rPr>
        <w:t>6</w:t>
      </w:r>
      <w:r w:rsidRPr="00AC3C81">
        <w:rPr>
          <w:b w:val="0"/>
        </w:rPr>
        <w:t>.12.20</w:t>
      </w:r>
      <w:r w:rsidR="00BF0134" w:rsidRPr="00AC3C81">
        <w:rPr>
          <w:b w:val="0"/>
        </w:rPr>
        <w:t>20</w:t>
      </w:r>
      <w:r w:rsidRPr="00AC3C81">
        <w:rPr>
          <w:b w:val="0"/>
        </w:rPr>
        <w:t xml:space="preserve"> “Për buxhetin e vitit 202</w:t>
      </w:r>
      <w:r w:rsidR="00BF0134" w:rsidRPr="00AC3C81">
        <w:rPr>
          <w:b w:val="0"/>
        </w:rPr>
        <w:t>1</w:t>
      </w:r>
      <w:r w:rsidRPr="00AC3C81">
        <w:rPr>
          <w:b w:val="0"/>
        </w:rPr>
        <w:t xml:space="preserve">”, </w:t>
      </w:r>
      <w:r w:rsidR="004A5CCB" w:rsidRPr="00AC3C81">
        <w:rPr>
          <w:b w:val="0"/>
          <w:color w:val="000000" w:themeColor="text1"/>
        </w:rPr>
        <w:t>për Sistemin e Burgjeve ishte</w:t>
      </w:r>
      <w:r w:rsidRPr="00AC3C81">
        <w:rPr>
          <w:b w:val="0"/>
          <w:color w:val="000000" w:themeColor="text1"/>
        </w:rPr>
        <w:t xml:space="preserve"> </w:t>
      </w:r>
      <w:r w:rsidRPr="00AC3C81">
        <w:rPr>
          <w:color w:val="000000" w:themeColor="text1"/>
        </w:rPr>
        <w:t>5,</w:t>
      </w:r>
      <w:r w:rsidR="00502D4E" w:rsidRPr="00AC3C81">
        <w:rPr>
          <w:color w:val="000000" w:themeColor="text1"/>
        </w:rPr>
        <w:t>818</w:t>
      </w:r>
      <w:r w:rsidRPr="00AC3C81">
        <w:rPr>
          <w:color w:val="000000" w:themeColor="text1"/>
        </w:rPr>
        <w:t>,</w:t>
      </w:r>
      <w:r w:rsidR="00502D4E" w:rsidRPr="00AC3C81">
        <w:rPr>
          <w:color w:val="000000" w:themeColor="text1"/>
        </w:rPr>
        <w:t>900</w:t>
      </w:r>
      <w:r w:rsidRPr="00AC3C81">
        <w:rPr>
          <w:color w:val="000000" w:themeColor="text1"/>
        </w:rPr>
        <w:t>,000 lekë</w:t>
      </w:r>
      <w:r w:rsidRPr="00AC3C81">
        <w:rPr>
          <w:b w:val="0"/>
          <w:color w:val="000000" w:themeColor="text1"/>
        </w:rPr>
        <w:t xml:space="preserve">, </w:t>
      </w:r>
      <w:r w:rsidR="00502D4E" w:rsidRPr="00E660BB">
        <w:rPr>
          <w:b w:val="0"/>
        </w:rPr>
        <w:t>me shkresën nr.1381/15, datë 11.02.2021 të Ministrisë së Financave dhe Ekonomisë është miratuar shtesa e fondit të veçantë</w:t>
      </w:r>
      <w:r w:rsidR="00502D4E" w:rsidRPr="00AC3C81">
        <w:t xml:space="preserve"> 6,500,000 lekë</w:t>
      </w:r>
      <w:r w:rsidRPr="00AC3C81">
        <w:rPr>
          <w:b w:val="0"/>
          <w:color w:val="000000" w:themeColor="text1"/>
        </w:rPr>
        <w:t>. Buxheti i rishikuar për këtë program</w:t>
      </w:r>
      <w:r w:rsidRPr="00AC3C81">
        <w:rPr>
          <w:color w:val="000000" w:themeColor="text1"/>
        </w:rPr>
        <w:t xml:space="preserve"> </w:t>
      </w:r>
      <w:r w:rsidRPr="00E8791B">
        <w:rPr>
          <w:b w:val="0"/>
          <w:color w:val="000000" w:themeColor="text1"/>
        </w:rPr>
        <w:t xml:space="preserve">është </w:t>
      </w:r>
      <w:r w:rsidRPr="00AC3C81">
        <w:rPr>
          <w:color w:val="000000" w:themeColor="text1"/>
        </w:rPr>
        <w:t>5,</w:t>
      </w:r>
      <w:r w:rsidR="00502D4E" w:rsidRPr="00AC3C81">
        <w:rPr>
          <w:color w:val="000000" w:themeColor="text1"/>
        </w:rPr>
        <w:t>825</w:t>
      </w:r>
      <w:r w:rsidRPr="00AC3C81">
        <w:rPr>
          <w:color w:val="000000" w:themeColor="text1"/>
        </w:rPr>
        <w:t>,</w:t>
      </w:r>
      <w:r w:rsidR="00502D4E" w:rsidRPr="00AC3C81">
        <w:rPr>
          <w:color w:val="000000" w:themeColor="text1"/>
        </w:rPr>
        <w:t>40</w:t>
      </w:r>
      <w:r w:rsidRPr="00AC3C81">
        <w:rPr>
          <w:color w:val="000000" w:themeColor="text1"/>
        </w:rPr>
        <w:t>0,000 lekë.</w:t>
      </w:r>
    </w:p>
    <w:p w14:paraId="3ADEB5F0" w14:textId="50E1821D" w:rsidR="00A253E6" w:rsidRPr="00AC3C81" w:rsidRDefault="00ED31C3" w:rsidP="00D7147D">
      <w:pPr>
        <w:spacing w:line="276" w:lineRule="auto"/>
        <w:ind w:left="-30"/>
        <w:jc w:val="both"/>
        <w:rPr>
          <w:lang w:val="it-IT"/>
        </w:rPr>
      </w:pPr>
      <w:r w:rsidRPr="00AC3C81">
        <w:rPr>
          <w:color w:val="000000" w:themeColor="text1"/>
          <w:lang w:val="it-IT"/>
        </w:rPr>
        <w:t xml:space="preserve">Realizimi </w:t>
      </w:r>
      <w:r w:rsidR="00286BFB" w:rsidRPr="00AC3C81">
        <w:rPr>
          <w:color w:val="000000" w:themeColor="text1"/>
          <w:lang w:val="it-IT"/>
        </w:rPr>
        <w:t>i</w:t>
      </w:r>
      <w:r w:rsidRPr="00AC3C81">
        <w:rPr>
          <w:color w:val="000000" w:themeColor="text1"/>
          <w:lang w:val="it-IT"/>
        </w:rPr>
        <w:t xml:space="preserve"> fondeve p</w:t>
      </w:r>
      <w:r w:rsidR="00572D9A" w:rsidRPr="00AC3C81">
        <w:rPr>
          <w:color w:val="000000" w:themeColor="text1"/>
          <w:lang w:val="it-IT"/>
        </w:rPr>
        <w:t>ë</w:t>
      </w:r>
      <w:r w:rsidRPr="00AC3C81">
        <w:rPr>
          <w:color w:val="000000" w:themeColor="text1"/>
          <w:lang w:val="it-IT"/>
        </w:rPr>
        <w:t xml:space="preserve">r shpenzime personeli </w:t>
      </w:r>
      <w:r w:rsidR="00572D9A" w:rsidRPr="00AC3C81">
        <w:rPr>
          <w:color w:val="000000" w:themeColor="text1"/>
          <w:lang w:val="it-IT"/>
        </w:rPr>
        <w:t>ë</w:t>
      </w:r>
      <w:r w:rsidRPr="00AC3C81">
        <w:rPr>
          <w:color w:val="000000" w:themeColor="text1"/>
          <w:lang w:val="it-IT"/>
        </w:rPr>
        <w:t>sht</w:t>
      </w:r>
      <w:r w:rsidR="00572D9A" w:rsidRPr="00AC3C81">
        <w:rPr>
          <w:color w:val="000000" w:themeColor="text1"/>
          <w:lang w:val="it-IT"/>
        </w:rPr>
        <w:t>ë</w:t>
      </w:r>
      <w:r w:rsidRPr="00AC3C81">
        <w:rPr>
          <w:color w:val="000000" w:themeColor="text1"/>
          <w:lang w:val="it-IT"/>
        </w:rPr>
        <w:t xml:space="preserve"> </w:t>
      </w:r>
      <w:r w:rsidR="00502D4E" w:rsidRPr="00AC3C81">
        <w:rPr>
          <w:b/>
          <w:color w:val="000000" w:themeColor="text1"/>
          <w:lang w:val="it-IT"/>
        </w:rPr>
        <w:t>1,38</w:t>
      </w:r>
      <w:r w:rsidR="007B48B4">
        <w:rPr>
          <w:b/>
          <w:color w:val="000000" w:themeColor="text1"/>
          <w:lang w:val="it-IT"/>
        </w:rPr>
        <w:t>8,635</w:t>
      </w:r>
      <w:r w:rsidR="00502D4E" w:rsidRPr="00AC3C81">
        <w:rPr>
          <w:b/>
          <w:color w:val="000000" w:themeColor="text1"/>
          <w:lang w:val="it-IT"/>
        </w:rPr>
        <w:t xml:space="preserve"> </w:t>
      </w:r>
      <w:r w:rsidR="007B48B4">
        <w:rPr>
          <w:b/>
          <w:color w:val="000000" w:themeColor="text1"/>
          <w:lang w:val="it-IT"/>
        </w:rPr>
        <w:t>mij</w:t>
      </w:r>
      <w:r w:rsidR="003B6A0D">
        <w:rPr>
          <w:b/>
          <w:color w:val="000000" w:themeColor="text1"/>
          <w:lang w:val="it-IT"/>
        </w:rPr>
        <w:t>ë</w:t>
      </w:r>
      <w:r w:rsidR="00502D4E" w:rsidRPr="00AC3C81">
        <w:rPr>
          <w:color w:val="000000" w:themeColor="text1"/>
          <w:lang w:val="it-IT"/>
        </w:rPr>
        <w:t xml:space="preserve"> </w:t>
      </w:r>
      <w:r w:rsidR="008C1FFE" w:rsidRPr="00AC3C81">
        <w:rPr>
          <w:b/>
          <w:color w:val="000000" w:themeColor="text1"/>
          <w:lang w:val="it-IT"/>
        </w:rPr>
        <w:t>lek</w:t>
      </w:r>
      <w:r w:rsidR="00CE0CF4" w:rsidRPr="00AC3C81">
        <w:rPr>
          <w:b/>
          <w:color w:val="000000" w:themeColor="text1"/>
          <w:lang w:val="it-IT"/>
        </w:rPr>
        <w:t>ë</w:t>
      </w:r>
      <w:r w:rsidR="008C1FFE" w:rsidRPr="00AC3C81">
        <w:rPr>
          <w:color w:val="000000" w:themeColor="text1"/>
          <w:lang w:val="it-IT"/>
        </w:rPr>
        <w:t xml:space="preserve"> nga </w:t>
      </w:r>
      <w:r w:rsidR="00502D4E" w:rsidRPr="00AC3C81">
        <w:rPr>
          <w:b/>
          <w:color w:val="000000" w:themeColor="text1"/>
          <w:lang w:val="it-IT"/>
        </w:rPr>
        <w:t>1</w:t>
      </w:r>
      <w:r w:rsidR="008C1FFE" w:rsidRPr="00AC3C81">
        <w:rPr>
          <w:b/>
          <w:color w:val="000000" w:themeColor="text1"/>
          <w:lang w:val="it-IT"/>
        </w:rPr>
        <w:t>,</w:t>
      </w:r>
      <w:r w:rsidR="00502D4E" w:rsidRPr="00AC3C81">
        <w:rPr>
          <w:b/>
          <w:color w:val="000000" w:themeColor="text1"/>
          <w:lang w:val="it-IT"/>
        </w:rPr>
        <w:t>4</w:t>
      </w:r>
      <w:r w:rsidR="007B48B4">
        <w:rPr>
          <w:b/>
          <w:color w:val="000000" w:themeColor="text1"/>
          <w:lang w:val="it-IT"/>
        </w:rPr>
        <w:t>01,334 mij</w:t>
      </w:r>
      <w:r w:rsidR="003B6A0D">
        <w:rPr>
          <w:b/>
          <w:color w:val="000000" w:themeColor="text1"/>
          <w:lang w:val="it-IT"/>
        </w:rPr>
        <w:t>ë</w:t>
      </w:r>
      <w:r w:rsidR="00502D4E" w:rsidRPr="00AC3C81">
        <w:rPr>
          <w:b/>
          <w:color w:val="000000" w:themeColor="text1"/>
          <w:lang w:val="it-IT"/>
        </w:rPr>
        <w:t xml:space="preserve"> lek</w:t>
      </w:r>
      <w:r w:rsidR="00AA0B6E" w:rsidRPr="00AC3C81">
        <w:rPr>
          <w:b/>
          <w:color w:val="000000" w:themeColor="text1"/>
          <w:lang w:val="it-IT"/>
        </w:rPr>
        <w:t>ë</w:t>
      </w:r>
      <w:r w:rsidR="00502D4E" w:rsidRPr="00AC3C81">
        <w:rPr>
          <w:b/>
          <w:color w:val="000000" w:themeColor="text1"/>
          <w:lang w:val="it-IT"/>
        </w:rPr>
        <w:t>,</w:t>
      </w:r>
      <w:r w:rsidR="008C1FFE" w:rsidRPr="00AC3C81">
        <w:rPr>
          <w:color w:val="000000" w:themeColor="text1"/>
          <w:lang w:val="it-IT"/>
        </w:rPr>
        <w:t xml:space="preserve"> </w:t>
      </w:r>
      <w:r w:rsidR="006B1A49" w:rsidRPr="00AC3C81">
        <w:rPr>
          <w:color w:val="000000" w:themeColor="text1"/>
          <w:lang w:val="it-IT"/>
        </w:rPr>
        <w:t xml:space="preserve">ose </w:t>
      </w:r>
      <w:r w:rsidR="00584E88" w:rsidRPr="00AC3C81">
        <w:rPr>
          <w:color w:val="000000" w:themeColor="text1"/>
          <w:lang w:val="it-IT"/>
        </w:rPr>
        <w:t xml:space="preserve">në masën </w:t>
      </w:r>
      <w:r w:rsidR="00EB0134" w:rsidRPr="00AC3C81">
        <w:rPr>
          <w:b/>
          <w:color w:val="000000" w:themeColor="text1"/>
          <w:lang w:val="it-IT"/>
        </w:rPr>
        <w:t>9</w:t>
      </w:r>
      <w:r w:rsidR="00A45109" w:rsidRPr="00AC3C81">
        <w:rPr>
          <w:b/>
          <w:color w:val="000000" w:themeColor="text1"/>
          <w:lang w:val="it-IT"/>
        </w:rPr>
        <w:t>9</w:t>
      </w:r>
      <w:r w:rsidR="00EB0134" w:rsidRPr="00AC3C81">
        <w:rPr>
          <w:b/>
          <w:color w:val="000000" w:themeColor="text1"/>
          <w:lang w:val="it-IT"/>
        </w:rPr>
        <w:t>%</w:t>
      </w:r>
      <w:r w:rsidR="008C1FFE" w:rsidRPr="00AC3C81">
        <w:rPr>
          <w:color w:val="000000" w:themeColor="text1"/>
          <w:lang w:val="it-IT"/>
        </w:rPr>
        <w:t>.</w:t>
      </w:r>
      <w:r w:rsidR="00044534" w:rsidRPr="00AC3C81">
        <w:rPr>
          <w:color w:val="000000" w:themeColor="text1"/>
          <w:lang w:val="it-IT"/>
        </w:rPr>
        <w:t xml:space="preserve"> </w:t>
      </w:r>
      <w:r w:rsidR="008C1FFE" w:rsidRPr="00AC3C81">
        <w:rPr>
          <w:color w:val="000000" w:themeColor="text1"/>
          <w:lang w:val="it-IT"/>
        </w:rPr>
        <w:t>S</w:t>
      </w:r>
      <w:r w:rsidRPr="00AC3C81">
        <w:rPr>
          <w:color w:val="000000" w:themeColor="text1"/>
          <w:lang w:val="it-IT"/>
        </w:rPr>
        <w:t>hpenzimet operative jan</w:t>
      </w:r>
      <w:r w:rsidR="00572D9A" w:rsidRPr="00AC3C81">
        <w:rPr>
          <w:color w:val="000000" w:themeColor="text1"/>
          <w:lang w:val="it-IT"/>
        </w:rPr>
        <w:t>ë</w:t>
      </w:r>
      <w:r w:rsidRPr="00AC3C81">
        <w:rPr>
          <w:color w:val="000000" w:themeColor="text1"/>
          <w:lang w:val="it-IT"/>
        </w:rPr>
        <w:t xml:space="preserve"> </w:t>
      </w:r>
      <w:r w:rsidR="00F761C4" w:rsidRPr="00AC3C81">
        <w:rPr>
          <w:color w:val="000000" w:themeColor="text1"/>
          <w:lang w:val="it-IT"/>
        </w:rPr>
        <w:t xml:space="preserve">realizuar </w:t>
      </w:r>
      <w:r w:rsidR="00502D4E" w:rsidRPr="00AC3C81">
        <w:rPr>
          <w:color w:val="000000" w:themeColor="text1"/>
          <w:lang w:val="it-IT"/>
        </w:rPr>
        <w:t xml:space="preserve">rreth </w:t>
      </w:r>
      <w:r w:rsidR="00502D4E" w:rsidRPr="00AC3C81">
        <w:rPr>
          <w:b/>
          <w:color w:val="000000" w:themeColor="text1"/>
          <w:lang w:val="it-IT"/>
        </w:rPr>
        <w:t>42</w:t>
      </w:r>
      <w:r w:rsidR="007B48B4">
        <w:rPr>
          <w:b/>
          <w:color w:val="000000" w:themeColor="text1"/>
          <w:lang w:val="it-IT"/>
        </w:rPr>
        <w:t>6,915 mij</w:t>
      </w:r>
      <w:r w:rsidR="003B6A0D">
        <w:rPr>
          <w:b/>
          <w:color w:val="000000" w:themeColor="text1"/>
          <w:lang w:val="it-IT"/>
        </w:rPr>
        <w:t>ë</w:t>
      </w:r>
      <w:r w:rsidR="007B48B4">
        <w:rPr>
          <w:b/>
          <w:color w:val="000000" w:themeColor="text1"/>
          <w:lang w:val="it-IT"/>
        </w:rPr>
        <w:t xml:space="preserve"> lek</w:t>
      </w:r>
      <w:r w:rsidR="003B6A0D">
        <w:rPr>
          <w:b/>
          <w:color w:val="000000" w:themeColor="text1"/>
          <w:lang w:val="it-IT"/>
        </w:rPr>
        <w:t>ë</w:t>
      </w:r>
      <w:r w:rsidR="00502D4E" w:rsidRPr="00AC3C81">
        <w:rPr>
          <w:color w:val="000000" w:themeColor="text1"/>
          <w:lang w:val="it-IT"/>
        </w:rPr>
        <w:t xml:space="preserve"> nga </w:t>
      </w:r>
      <w:r w:rsidR="00502D4E" w:rsidRPr="00AC3C81">
        <w:rPr>
          <w:b/>
          <w:color w:val="000000" w:themeColor="text1"/>
          <w:lang w:val="it-IT"/>
        </w:rPr>
        <w:t>43</w:t>
      </w:r>
      <w:r w:rsidR="007B48B4">
        <w:rPr>
          <w:b/>
          <w:color w:val="000000" w:themeColor="text1"/>
          <w:lang w:val="it-IT"/>
        </w:rPr>
        <w:t>7,775 mij</w:t>
      </w:r>
      <w:r w:rsidR="003B6A0D">
        <w:rPr>
          <w:b/>
          <w:color w:val="000000" w:themeColor="text1"/>
          <w:lang w:val="it-IT"/>
        </w:rPr>
        <w:t>ë</w:t>
      </w:r>
      <w:r w:rsidR="00502D4E" w:rsidRPr="00AC3C81">
        <w:rPr>
          <w:b/>
          <w:color w:val="000000" w:themeColor="text1"/>
          <w:lang w:val="it-IT"/>
        </w:rPr>
        <w:t xml:space="preserve"> </w:t>
      </w:r>
      <w:r w:rsidR="00502D4E" w:rsidRPr="00AC3C81">
        <w:rPr>
          <w:color w:val="000000" w:themeColor="text1"/>
          <w:lang w:val="it-IT"/>
        </w:rPr>
        <w:t>lek</w:t>
      </w:r>
      <w:r w:rsidR="00AA0B6E" w:rsidRPr="00AC3C81">
        <w:rPr>
          <w:color w:val="000000" w:themeColor="text1"/>
          <w:lang w:val="it-IT"/>
        </w:rPr>
        <w:t>ë</w:t>
      </w:r>
      <w:r w:rsidR="00502D4E" w:rsidRPr="00AC3C81">
        <w:rPr>
          <w:color w:val="000000" w:themeColor="text1"/>
          <w:lang w:val="it-IT"/>
        </w:rPr>
        <w:t xml:space="preserve"> t</w:t>
      </w:r>
      <w:r w:rsidR="00AA0B6E" w:rsidRPr="00AC3C81">
        <w:rPr>
          <w:color w:val="000000" w:themeColor="text1"/>
          <w:lang w:val="it-IT"/>
        </w:rPr>
        <w:t>ë</w:t>
      </w:r>
      <w:r w:rsidR="00502D4E" w:rsidRPr="00AC3C81">
        <w:rPr>
          <w:color w:val="000000" w:themeColor="text1"/>
          <w:lang w:val="it-IT"/>
        </w:rPr>
        <w:t xml:space="preserve"> parashikuara </w:t>
      </w:r>
      <w:r w:rsidR="00264215">
        <w:t xml:space="preserve">për </w:t>
      </w:r>
      <w:r w:rsidR="00264215" w:rsidRPr="00264215">
        <w:rPr>
          <w:lang w:val="it-IT"/>
        </w:rPr>
        <w:t xml:space="preserve">4-mujorin e </w:t>
      </w:r>
      <w:r w:rsidR="00264215">
        <w:rPr>
          <w:lang w:val="it-IT"/>
        </w:rPr>
        <w:t>par</w:t>
      </w:r>
      <w:r w:rsidR="007C79D6">
        <w:rPr>
          <w:lang w:val="it-IT"/>
        </w:rPr>
        <w:t>ë</w:t>
      </w:r>
      <w:r w:rsidR="00264215" w:rsidRPr="00264215">
        <w:rPr>
          <w:lang w:val="it-IT"/>
        </w:rPr>
        <w:t xml:space="preserve"> t</w:t>
      </w:r>
      <w:r w:rsidR="007C79D6">
        <w:rPr>
          <w:lang w:val="it-IT"/>
        </w:rPr>
        <w:t>ë</w:t>
      </w:r>
      <w:r w:rsidR="00264215" w:rsidRPr="00264215">
        <w:rPr>
          <w:lang w:val="it-IT"/>
        </w:rPr>
        <w:t xml:space="preserve"> vitit 2021</w:t>
      </w:r>
      <w:r w:rsidR="00502D4E" w:rsidRPr="00AC3C81">
        <w:rPr>
          <w:color w:val="000000" w:themeColor="text1"/>
          <w:lang w:val="it-IT"/>
        </w:rPr>
        <w:t>, rreth</w:t>
      </w:r>
      <w:r w:rsidRPr="00AC3C81">
        <w:rPr>
          <w:color w:val="000000" w:themeColor="text1"/>
          <w:lang w:val="it-IT"/>
        </w:rPr>
        <w:t xml:space="preserve"> </w:t>
      </w:r>
      <w:r w:rsidR="00A45109" w:rsidRPr="00AC3C81">
        <w:rPr>
          <w:b/>
          <w:color w:val="000000" w:themeColor="text1"/>
          <w:lang w:val="it-IT"/>
        </w:rPr>
        <w:t>9</w:t>
      </w:r>
      <w:r w:rsidR="00502D4E" w:rsidRPr="00AC3C81">
        <w:rPr>
          <w:b/>
          <w:color w:val="000000" w:themeColor="text1"/>
          <w:lang w:val="it-IT"/>
        </w:rPr>
        <w:t>8</w:t>
      </w:r>
      <w:r w:rsidRPr="00AC3C81">
        <w:rPr>
          <w:b/>
          <w:color w:val="000000" w:themeColor="text1"/>
          <w:lang w:val="it-IT"/>
        </w:rPr>
        <w:t>%</w:t>
      </w:r>
      <w:r w:rsidR="00502D4E" w:rsidRPr="00AC3C81">
        <w:rPr>
          <w:color w:val="000000" w:themeColor="text1"/>
          <w:lang w:val="it-IT"/>
        </w:rPr>
        <w:t xml:space="preserve">. </w:t>
      </w:r>
      <w:r w:rsidRPr="00AC3C81">
        <w:rPr>
          <w:color w:val="000000" w:themeColor="text1"/>
          <w:lang w:val="it-IT"/>
        </w:rPr>
        <w:t xml:space="preserve"> </w:t>
      </w:r>
    </w:p>
    <w:p w14:paraId="0CF68A63" w14:textId="77777777" w:rsidR="002410FD" w:rsidRPr="00AC3C81" w:rsidRDefault="002410FD" w:rsidP="00D7147D">
      <w:pPr>
        <w:spacing w:line="276" w:lineRule="auto"/>
        <w:jc w:val="both"/>
        <w:rPr>
          <w:lang w:val="it-IT"/>
        </w:rPr>
      </w:pPr>
    </w:p>
    <w:p w14:paraId="6927B567" w14:textId="77777777" w:rsidR="005526C3" w:rsidRPr="00AC3C81" w:rsidRDefault="000F2005" w:rsidP="00D7147D">
      <w:pPr>
        <w:spacing w:line="276" w:lineRule="auto"/>
        <w:jc w:val="both"/>
        <w:rPr>
          <w:lang w:val="it-IT"/>
        </w:rPr>
      </w:pPr>
      <w:r w:rsidRPr="00AC3C81">
        <w:rPr>
          <w:lang w:val="it-IT"/>
        </w:rPr>
        <w:t>P</w:t>
      </w:r>
      <w:r w:rsidR="003C001C" w:rsidRPr="00AC3C81">
        <w:rPr>
          <w:lang w:val="it-IT"/>
        </w:rPr>
        <w:t>ë</w:t>
      </w:r>
      <w:r w:rsidR="008A5CFB" w:rsidRPr="00AC3C81">
        <w:rPr>
          <w:lang w:val="it-IT"/>
        </w:rPr>
        <w:t>r</w:t>
      </w:r>
      <w:r w:rsidRPr="00AC3C81">
        <w:rPr>
          <w:lang w:val="it-IT"/>
        </w:rPr>
        <w:t xml:space="preserve"> këtë program</w:t>
      </w:r>
      <w:r w:rsidR="008A5CFB" w:rsidRPr="00AC3C81">
        <w:rPr>
          <w:lang w:val="it-IT"/>
        </w:rPr>
        <w:t xml:space="preserve"> jan</w:t>
      </w:r>
      <w:r w:rsidR="003C001C" w:rsidRPr="00AC3C81">
        <w:rPr>
          <w:lang w:val="it-IT"/>
        </w:rPr>
        <w:t>ë</w:t>
      </w:r>
      <w:r w:rsidR="008A5CFB" w:rsidRPr="00AC3C81">
        <w:rPr>
          <w:lang w:val="it-IT"/>
        </w:rPr>
        <w:t xml:space="preserve"> parashikuar </w:t>
      </w:r>
      <w:r w:rsidR="004064D9" w:rsidRPr="00AC3C81">
        <w:rPr>
          <w:lang w:val="it-IT"/>
        </w:rPr>
        <w:t>8</w:t>
      </w:r>
      <w:r w:rsidR="008A5CFB" w:rsidRPr="00AC3C81">
        <w:rPr>
          <w:lang w:val="it-IT"/>
        </w:rPr>
        <w:t xml:space="preserve"> produkte </w:t>
      </w:r>
      <w:r w:rsidR="004064D9" w:rsidRPr="00AC3C81">
        <w:rPr>
          <w:lang w:val="it-IT"/>
        </w:rPr>
        <w:t>p</w:t>
      </w:r>
      <w:r w:rsidR="00F55DD9" w:rsidRPr="00AC3C81">
        <w:rPr>
          <w:lang w:val="it-IT"/>
        </w:rPr>
        <w:t>ë</w:t>
      </w:r>
      <w:r w:rsidR="004064D9" w:rsidRPr="00AC3C81">
        <w:rPr>
          <w:lang w:val="it-IT"/>
        </w:rPr>
        <w:t xml:space="preserve">r shpenzimet korrente </w:t>
      </w:r>
      <w:r w:rsidR="008A5CFB" w:rsidRPr="00AC3C81">
        <w:rPr>
          <w:lang w:val="it-IT"/>
        </w:rPr>
        <w:t>si m</w:t>
      </w:r>
      <w:r w:rsidR="003C001C" w:rsidRPr="00AC3C81">
        <w:rPr>
          <w:lang w:val="it-IT"/>
        </w:rPr>
        <w:t>ë</w:t>
      </w:r>
      <w:r w:rsidR="008A5CFB" w:rsidRPr="00AC3C81">
        <w:rPr>
          <w:lang w:val="it-IT"/>
        </w:rPr>
        <w:t xml:space="preserve"> posht</w:t>
      </w:r>
      <w:r w:rsidR="003C001C" w:rsidRPr="00AC3C81">
        <w:rPr>
          <w:lang w:val="it-IT"/>
        </w:rPr>
        <w:t>ë</w:t>
      </w:r>
      <w:r w:rsidR="008A5CFB" w:rsidRPr="00AC3C81">
        <w:rPr>
          <w:lang w:val="it-IT"/>
        </w:rPr>
        <w:t>:</w:t>
      </w:r>
    </w:p>
    <w:p w14:paraId="33672E86" w14:textId="77777777" w:rsidR="004064D9" w:rsidRPr="00AC3C81" w:rsidRDefault="004064D9" w:rsidP="00D7147D">
      <w:pPr>
        <w:spacing w:line="276" w:lineRule="auto"/>
        <w:jc w:val="both"/>
        <w:rPr>
          <w:lang w:val="it-IT"/>
        </w:rPr>
      </w:pPr>
    </w:p>
    <w:p w14:paraId="1870990F" w14:textId="77777777" w:rsidR="004064D9" w:rsidRPr="00AC3C81" w:rsidRDefault="004064D9" w:rsidP="00D7147D">
      <w:pPr>
        <w:pStyle w:val="ListParagraph"/>
        <w:numPr>
          <w:ilvl w:val="0"/>
          <w:numId w:val="11"/>
        </w:numPr>
        <w:spacing w:line="276" w:lineRule="auto"/>
        <w:ind w:left="1080"/>
        <w:jc w:val="both"/>
      </w:pPr>
      <w:r w:rsidRPr="00AC3C81">
        <w:t xml:space="preserve">Administrata Funksionale </w:t>
      </w:r>
    </w:p>
    <w:p w14:paraId="32AC87C7" w14:textId="77777777" w:rsidR="004064D9" w:rsidRPr="00AC3C81" w:rsidRDefault="004064D9" w:rsidP="00D7147D">
      <w:pPr>
        <w:pStyle w:val="ListParagraph"/>
        <w:numPr>
          <w:ilvl w:val="0"/>
          <w:numId w:val="11"/>
        </w:numPr>
        <w:spacing w:line="276" w:lineRule="auto"/>
        <w:ind w:left="1080"/>
        <w:jc w:val="both"/>
      </w:pPr>
      <w:r w:rsidRPr="00AC3C81">
        <w:t xml:space="preserve">Te dënuar burra të trajtuar në I.E.V.P </w:t>
      </w:r>
    </w:p>
    <w:p w14:paraId="1FE1A108" w14:textId="77777777" w:rsidR="004064D9" w:rsidRPr="00AC3C81" w:rsidRDefault="004064D9" w:rsidP="00D7147D">
      <w:pPr>
        <w:pStyle w:val="ListParagraph"/>
        <w:numPr>
          <w:ilvl w:val="0"/>
          <w:numId w:val="11"/>
        </w:numPr>
        <w:spacing w:line="276" w:lineRule="auto"/>
        <w:ind w:left="1080"/>
        <w:jc w:val="both"/>
      </w:pPr>
      <w:r w:rsidRPr="00AC3C81">
        <w:t>Të dënuar femra të trajtuara në I.E.V.P</w:t>
      </w:r>
    </w:p>
    <w:p w14:paraId="2DEB6B2D" w14:textId="77777777" w:rsidR="004064D9" w:rsidRPr="00AC3C81" w:rsidRDefault="004064D9" w:rsidP="00D7147D">
      <w:pPr>
        <w:pStyle w:val="ListParagraph"/>
        <w:numPr>
          <w:ilvl w:val="0"/>
          <w:numId w:val="11"/>
        </w:numPr>
        <w:spacing w:line="276" w:lineRule="auto"/>
        <w:ind w:left="1080"/>
        <w:jc w:val="both"/>
      </w:pPr>
      <w:r w:rsidRPr="00AC3C81">
        <w:t>Të dënuar të mitur të trajtuar në I.E.V.P</w:t>
      </w:r>
    </w:p>
    <w:p w14:paraId="3B7B6AD3" w14:textId="77777777" w:rsidR="00FB0CEA" w:rsidRPr="00AC3C81" w:rsidRDefault="004064D9" w:rsidP="00D7147D">
      <w:pPr>
        <w:pStyle w:val="ListParagraph"/>
        <w:numPr>
          <w:ilvl w:val="0"/>
          <w:numId w:val="11"/>
        </w:numPr>
        <w:spacing w:line="276" w:lineRule="auto"/>
        <w:ind w:left="1080"/>
        <w:jc w:val="both"/>
      </w:pPr>
      <w:r w:rsidRPr="00AC3C81">
        <w:t xml:space="preserve">Të dënuar të trajtuar me shërbim shëndetësor </w:t>
      </w:r>
    </w:p>
    <w:p w14:paraId="08BDF374" w14:textId="77777777" w:rsidR="004064D9" w:rsidRPr="00AC3C81" w:rsidRDefault="004064D9" w:rsidP="00D7147D">
      <w:pPr>
        <w:pStyle w:val="ListParagraph"/>
        <w:numPr>
          <w:ilvl w:val="0"/>
          <w:numId w:val="11"/>
        </w:numPr>
        <w:spacing w:line="276" w:lineRule="auto"/>
        <w:ind w:left="1080"/>
        <w:jc w:val="both"/>
      </w:pPr>
      <w:r w:rsidRPr="00AC3C81">
        <w:t>T</w:t>
      </w:r>
      <w:r w:rsidR="00F55DD9" w:rsidRPr="00AC3C81">
        <w:t>ë</w:t>
      </w:r>
      <w:r w:rsidRPr="00AC3C81">
        <w:t xml:space="preserve"> burgosur t</w:t>
      </w:r>
      <w:r w:rsidR="00F55DD9" w:rsidRPr="00AC3C81">
        <w:t>ë</w:t>
      </w:r>
      <w:r w:rsidRPr="00AC3C81">
        <w:t xml:space="preserve"> integruar burra</w:t>
      </w:r>
    </w:p>
    <w:p w14:paraId="7A315199" w14:textId="77777777" w:rsidR="004064D9" w:rsidRPr="00AC3C81" w:rsidRDefault="004064D9" w:rsidP="00D7147D">
      <w:pPr>
        <w:pStyle w:val="ListParagraph"/>
        <w:numPr>
          <w:ilvl w:val="0"/>
          <w:numId w:val="11"/>
        </w:numPr>
        <w:spacing w:line="276" w:lineRule="auto"/>
        <w:ind w:left="1080"/>
        <w:jc w:val="both"/>
      </w:pPr>
      <w:r w:rsidRPr="00AC3C81">
        <w:t>T</w:t>
      </w:r>
      <w:r w:rsidR="00F55DD9" w:rsidRPr="00AC3C81">
        <w:t>ë</w:t>
      </w:r>
      <w:r w:rsidRPr="00AC3C81">
        <w:t xml:space="preserve"> burgosur t</w:t>
      </w:r>
      <w:r w:rsidR="00F55DD9" w:rsidRPr="00AC3C81">
        <w:t>ë</w:t>
      </w:r>
      <w:r w:rsidRPr="00AC3C81">
        <w:t xml:space="preserve"> integruar femra</w:t>
      </w:r>
    </w:p>
    <w:p w14:paraId="51145E15" w14:textId="77777777" w:rsidR="004064D9" w:rsidRPr="00AC3C81" w:rsidRDefault="004064D9" w:rsidP="00D7147D">
      <w:pPr>
        <w:pStyle w:val="ListParagraph"/>
        <w:numPr>
          <w:ilvl w:val="0"/>
          <w:numId w:val="11"/>
        </w:numPr>
        <w:spacing w:line="276" w:lineRule="auto"/>
        <w:ind w:left="1080"/>
        <w:jc w:val="both"/>
      </w:pPr>
      <w:r w:rsidRPr="00AC3C81">
        <w:t>T</w:t>
      </w:r>
      <w:r w:rsidR="00F55DD9" w:rsidRPr="00AC3C81">
        <w:t>ë</w:t>
      </w:r>
      <w:r w:rsidRPr="00AC3C81">
        <w:t xml:space="preserve"> burgosur t</w:t>
      </w:r>
      <w:r w:rsidR="00F55DD9" w:rsidRPr="00AC3C81">
        <w:t>ë</w:t>
      </w:r>
      <w:r w:rsidRPr="00AC3C81">
        <w:t xml:space="preserve"> integruar t</w:t>
      </w:r>
      <w:r w:rsidR="00F55DD9" w:rsidRPr="00AC3C81">
        <w:t>ë</w:t>
      </w:r>
      <w:r w:rsidRPr="00AC3C81">
        <w:t xml:space="preserve"> mitur</w:t>
      </w:r>
    </w:p>
    <w:p w14:paraId="156A1D14" w14:textId="77777777" w:rsidR="009A12D8" w:rsidRPr="00AC3C81" w:rsidRDefault="009A12D8" w:rsidP="00D7147D">
      <w:pPr>
        <w:pStyle w:val="ListParagraph"/>
        <w:spacing w:line="276" w:lineRule="auto"/>
        <w:ind w:left="1080"/>
        <w:jc w:val="both"/>
      </w:pPr>
    </w:p>
    <w:p w14:paraId="22EA4CC1" w14:textId="13E49FC2" w:rsidR="005E503F" w:rsidRPr="00AC3C81" w:rsidRDefault="005702BE" w:rsidP="00D7147D">
      <w:pPr>
        <w:spacing w:line="276" w:lineRule="auto"/>
        <w:jc w:val="both"/>
        <w:rPr>
          <w:lang w:val="it-IT"/>
        </w:rPr>
      </w:pPr>
      <w:r w:rsidRPr="00AC3C81">
        <w:t xml:space="preserve">Realizimi </w:t>
      </w:r>
      <w:r w:rsidR="00BC1B34" w:rsidRPr="00AC3C81">
        <w:t>i</w:t>
      </w:r>
      <w:r w:rsidR="005D7B0D" w:rsidRPr="00AC3C81">
        <w:t xml:space="preserve"> këtyre produkteve ndikon drejtëpërsëdrej</w:t>
      </w:r>
      <w:r w:rsidR="00E92723" w:rsidRPr="00AC3C81">
        <w:t>ti</w:t>
      </w:r>
      <w:r w:rsidRPr="00AC3C81">
        <w:t xml:space="preserve"> në</w:t>
      </w:r>
      <w:r w:rsidR="005526C3" w:rsidRPr="00AC3C81">
        <w:t xml:space="preserve"> p</w:t>
      </w:r>
      <w:r w:rsidR="00BB65B8" w:rsidRPr="00AC3C81">
        <w:t>ë</w:t>
      </w:r>
      <w:r w:rsidR="005526C3" w:rsidRPr="00AC3C81">
        <w:t>rmir</w:t>
      </w:r>
      <w:r w:rsidR="00BB65B8" w:rsidRPr="00AC3C81">
        <w:t>ë</w:t>
      </w:r>
      <w:r w:rsidR="005526C3" w:rsidRPr="00AC3C81">
        <w:t>simin e kushteve n</w:t>
      </w:r>
      <w:r w:rsidR="00BB65B8" w:rsidRPr="00AC3C81">
        <w:t>ë</w:t>
      </w:r>
      <w:r w:rsidR="005526C3" w:rsidRPr="00AC3C81">
        <w:t xml:space="preserve"> sistemin penite</w:t>
      </w:r>
      <w:r w:rsidR="00864EC3" w:rsidRPr="00AC3C81">
        <w:t>n</w:t>
      </w:r>
      <w:r w:rsidR="005526C3" w:rsidRPr="00AC3C81">
        <w:t>ciar.</w:t>
      </w:r>
      <w:r w:rsidR="00272F4D" w:rsidRPr="00AC3C81">
        <w:t xml:space="preserve"> </w:t>
      </w:r>
      <w:r w:rsidR="004064D9" w:rsidRPr="00AC3C81">
        <w:rPr>
          <w:lang w:val="it-IT"/>
        </w:rPr>
        <w:t xml:space="preserve">Administrata funksionale </w:t>
      </w:r>
      <w:r w:rsidR="00F55DD9" w:rsidRPr="00AC3C81">
        <w:rPr>
          <w:lang w:val="it-IT"/>
        </w:rPr>
        <w:t>ë</w:t>
      </w:r>
      <w:r w:rsidR="004064D9" w:rsidRPr="00AC3C81">
        <w:rPr>
          <w:lang w:val="it-IT"/>
        </w:rPr>
        <w:t>sht</w:t>
      </w:r>
      <w:r w:rsidR="00F55DD9" w:rsidRPr="00AC3C81">
        <w:rPr>
          <w:lang w:val="it-IT"/>
        </w:rPr>
        <w:t>ë</w:t>
      </w:r>
      <w:r w:rsidR="004064D9" w:rsidRPr="00AC3C81">
        <w:rPr>
          <w:lang w:val="it-IT"/>
        </w:rPr>
        <w:t xml:space="preserve"> realizuar plot</w:t>
      </w:r>
      <w:r w:rsidR="00F55DD9" w:rsidRPr="00AC3C81">
        <w:rPr>
          <w:lang w:val="it-IT"/>
        </w:rPr>
        <w:t>ë</w:t>
      </w:r>
      <w:r w:rsidR="004064D9" w:rsidRPr="00AC3C81">
        <w:rPr>
          <w:lang w:val="it-IT"/>
        </w:rPr>
        <w:t xml:space="preserve">sisht </w:t>
      </w:r>
      <w:r w:rsidR="00502D4E" w:rsidRPr="00AC3C81">
        <w:rPr>
          <w:lang w:val="it-IT"/>
        </w:rPr>
        <w:t>sa plani p</w:t>
      </w:r>
      <w:r w:rsidR="00AA0B6E" w:rsidRPr="00AC3C81">
        <w:rPr>
          <w:lang w:val="it-IT"/>
        </w:rPr>
        <w:t>ë</w:t>
      </w:r>
      <w:r w:rsidR="00502D4E" w:rsidRPr="00AC3C81">
        <w:rPr>
          <w:lang w:val="it-IT"/>
        </w:rPr>
        <w:t>r 4-mujorin e par</w:t>
      </w:r>
      <w:r w:rsidR="00AA0B6E" w:rsidRPr="00AC3C81">
        <w:rPr>
          <w:lang w:val="it-IT"/>
        </w:rPr>
        <w:t>ë</w:t>
      </w:r>
      <w:r w:rsidR="00502D4E" w:rsidRPr="00AC3C81">
        <w:rPr>
          <w:lang w:val="it-IT"/>
        </w:rPr>
        <w:t xml:space="preserve"> t</w:t>
      </w:r>
      <w:r w:rsidR="00AA0B6E" w:rsidRPr="00AC3C81">
        <w:rPr>
          <w:lang w:val="it-IT"/>
        </w:rPr>
        <w:t>ë</w:t>
      </w:r>
      <w:r w:rsidR="00502D4E" w:rsidRPr="00AC3C81">
        <w:rPr>
          <w:lang w:val="it-IT"/>
        </w:rPr>
        <w:t xml:space="preserve"> vitit</w:t>
      </w:r>
      <w:r w:rsidR="007B48B4">
        <w:rPr>
          <w:lang w:val="it-IT"/>
        </w:rPr>
        <w:t xml:space="preserve"> 2021</w:t>
      </w:r>
      <w:r w:rsidR="00502D4E" w:rsidRPr="00AC3C81">
        <w:rPr>
          <w:lang w:val="it-IT"/>
        </w:rPr>
        <w:t xml:space="preserve"> 4,344 punonj</w:t>
      </w:r>
      <w:r w:rsidR="00AA0B6E" w:rsidRPr="00AC3C81">
        <w:rPr>
          <w:lang w:val="it-IT"/>
        </w:rPr>
        <w:t>ë</w:t>
      </w:r>
      <w:r w:rsidR="00502D4E" w:rsidRPr="00AC3C81">
        <w:rPr>
          <w:lang w:val="it-IT"/>
        </w:rPr>
        <w:t>s n</w:t>
      </w:r>
      <w:r w:rsidR="00AA0B6E" w:rsidRPr="00AC3C81">
        <w:rPr>
          <w:lang w:val="it-IT"/>
        </w:rPr>
        <w:t>ë</w:t>
      </w:r>
      <w:r w:rsidR="00502D4E" w:rsidRPr="00AC3C81">
        <w:rPr>
          <w:lang w:val="it-IT"/>
        </w:rPr>
        <w:t xml:space="preserve"> </w:t>
      </w:r>
      <w:r w:rsidR="004064D9" w:rsidRPr="00AC3C81">
        <w:rPr>
          <w:lang w:val="it-IT"/>
        </w:rPr>
        <w:t>Sistemin</w:t>
      </w:r>
      <w:r w:rsidR="001E150F" w:rsidRPr="00AC3C81">
        <w:rPr>
          <w:lang w:val="it-IT"/>
        </w:rPr>
        <w:t xml:space="preserve"> e Burgjeve</w:t>
      </w:r>
      <w:r w:rsidR="004064D9" w:rsidRPr="00AC3C81">
        <w:rPr>
          <w:lang w:val="it-IT"/>
        </w:rPr>
        <w:t>.</w:t>
      </w:r>
      <w:r w:rsidR="000A752C" w:rsidRPr="00AC3C81">
        <w:rPr>
          <w:lang w:val="it-IT"/>
        </w:rPr>
        <w:t xml:space="preserve"> </w:t>
      </w:r>
      <w:r w:rsidR="004064D9" w:rsidRPr="00AC3C81">
        <w:rPr>
          <w:lang w:val="it-IT"/>
        </w:rPr>
        <w:t>P</w:t>
      </w:r>
      <w:r w:rsidR="002F518C" w:rsidRPr="00AC3C81">
        <w:rPr>
          <w:lang w:val="it-IT"/>
        </w:rPr>
        <w:t xml:space="preserve">rodukti </w:t>
      </w:r>
      <w:r w:rsidR="00CF1A45" w:rsidRPr="00AC3C81">
        <w:rPr>
          <w:lang w:val="it-IT"/>
        </w:rPr>
        <w:t>i</w:t>
      </w:r>
      <w:r w:rsidR="002F518C" w:rsidRPr="00AC3C81">
        <w:rPr>
          <w:lang w:val="it-IT"/>
        </w:rPr>
        <w:t xml:space="preserve"> </w:t>
      </w:r>
      <w:r w:rsidR="004064D9" w:rsidRPr="00AC3C81">
        <w:rPr>
          <w:lang w:val="it-IT"/>
        </w:rPr>
        <w:t>dyt</w:t>
      </w:r>
      <w:r w:rsidR="00BB65B8" w:rsidRPr="00AC3C81">
        <w:rPr>
          <w:lang w:val="it-IT"/>
        </w:rPr>
        <w:t>ë</w:t>
      </w:r>
      <w:r w:rsidR="002F518C" w:rsidRPr="00AC3C81">
        <w:rPr>
          <w:lang w:val="it-IT"/>
        </w:rPr>
        <w:t xml:space="preserve"> </w:t>
      </w:r>
      <w:r w:rsidR="00BB65B8" w:rsidRPr="00AC3C81">
        <w:rPr>
          <w:lang w:val="it-IT"/>
        </w:rPr>
        <w:t>ë</w:t>
      </w:r>
      <w:r w:rsidR="002F518C" w:rsidRPr="00AC3C81">
        <w:rPr>
          <w:lang w:val="it-IT"/>
        </w:rPr>
        <w:t>sht</w:t>
      </w:r>
      <w:r w:rsidR="00BB65B8" w:rsidRPr="00AC3C81">
        <w:rPr>
          <w:lang w:val="it-IT"/>
        </w:rPr>
        <w:t>ë</w:t>
      </w:r>
      <w:r w:rsidR="002F518C" w:rsidRPr="00AC3C81">
        <w:rPr>
          <w:lang w:val="it-IT"/>
        </w:rPr>
        <w:t xml:space="preserve"> planifikuar </w:t>
      </w:r>
      <w:r w:rsidRPr="00AC3C81">
        <w:rPr>
          <w:lang w:val="it-IT"/>
        </w:rPr>
        <w:t xml:space="preserve">të trajtohen </w:t>
      </w:r>
      <w:r w:rsidR="00102A57" w:rsidRPr="00AC3C81">
        <w:rPr>
          <w:lang w:val="it-IT"/>
        </w:rPr>
        <w:t>4,</w:t>
      </w:r>
      <w:r w:rsidR="00502D4E" w:rsidRPr="00AC3C81">
        <w:rPr>
          <w:lang w:val="it-IT"/>
        </w:rPr>
        <w:t>606</w:t>
      </w:r>
      <w:r w:rsidR="002F518C" w:rsidRPr="00AC3C81">
        <w:rPr>
          <w:lang w:val="it-IT"/>
        </w:rPr>
        <w:t xml:space="preserve"> </w:t>
      </w:r>
      <w:r w:rsidRPr="00AC3C81">
        <w:rPr>
          <w:lang w:val="it-IT"/>
        </w:rPr>
        <w:t xml:space="preserve">të burgosur </w:t>
      </w:r>
      <w:r w:rsidR="008F1725" w:rsidRPr="00AC3C81">
        <w:rPr>
          <w:lang w:val="it-IT"/>
        </w:rPr>
        <w:t xml:space="preserve">burra </w:t>
      </w:r>
      <w:r w:rsidR="002F518C" w:rsidRPr="00AC3C81">
        <w:rPr>
          <w:lang w:val="it-IT"/>
        </w:rPr>
        <w:t xml:space="preserve">dhe </w:t>
      </w:r>
      <w:r w:rsidR="008F1725" w:rsidRPr="00AC3C81">
        <w:rPr>
          <w:lang w:val="it-IT"/>
        </w:rPr>
        <w:t>jan</w:t>
      </w:r>
      <w:r w:rsidR="00F55DD9" w:rsidRPr="00AC3C81">
        <w:rPr>
          <w:lang w:val="it-IT"/>
        </w:rPr>
        <w:t>ë</w:t>
      </w:r>
      <w:r w:rsidR="008F1725" w:rsidRPr="00AC3C81">
        <w:rPr>
          <w:lang w:val="it-IT"/>
        </w:rPr>
        <w:t xml:space="preserve"> trajtuar 4,</w:t>
      </w:r>
      <w:r w:rsidR="00502D4E" w:rsidRPr="00AC3C81">
        <w:rPr>
          <w:lang w:val="it-IT"/>
        </w:rPr>
        <w:t>606</w:t>
      </w:r>
      <w:r w:rsidR="00102A57" w:rsidRPr="00AC3C81">
        <w:rPr>
          <w:lang w:val="it-IT"/>
        </w:rPr>
        <w:t>.</w:t>
      </w:r>
      <w:r w:rsidR="00502D4E" w:rsidRPr="00AC3C81">
        <w:rPr>
          <w:lang w:val="it-IT"/>
        </w:rPr>
        <w:t xml:space="preserve"> Ky produkt rezulton me rritje si rezultat e hyrje-daljeve nga burgjet ne 4-mujorin e par</w:t>
      </w:r>
      <w:r w:rsidR="00AA0B6E" w:rsidRPr="00AC3C81">
        <w:rPr>
          <w:lang w:val="it-IT"/>
        </w:rPr>
        <w:t>ë</w:t>
      </w:r>
      <w:r w:rsidR="00502D4E" w:rsidRPr="00AC3C81">
        <w:rPr>
          <w:lang w:val="it-IT"/>
        </w:rPr>
        <w:t xml:space="preserve"> t</w:t>
      </w:r>
      <w:r w:rsidR="00AA0B6E" w:rsidRPr="00AC3C81">
        <w:rPr>
          <w:lang w:val="it-IT"/>
        </w:rPr>
        <w:t>ë</w:t>
      </w:r>
      <w:r w:rsidR="00502D4E" w:rsidRPr="00AC3C81">
        <w:rPr>
          <w:lang w:val="it-IT"/>
        </w:rPr>
        <w:t xml:space="preserve"> vitit. </w:t>
      </w:r>
      <w:r w:rsidRPr="00AC3C81">
        <w:rPr>
          <w:lang w:val="it-IT"/>
        </w:rPr>
        <w:t xml:space="preserve"> </w:t>
      </w:r>
      <w:r w:rsidR="008F1725" w:rsidRPr="00AC3C81">
        <w:rPr>
          <w:lang w:val="it-IT"/>
        </w:rPr>
        <w:t>T</w:t>
      </w:r>
      <w:r w:rsidR="00F55DD9" w:rsidRPr="00AC3C81">
        <w:rPr>
          <w:lang w:val="it-IT"/>
        </w:rPr>
        <w:t>ë</w:t>
      </w:r>
      <w:r w:rsidR="008F1725" w:rsidRPr="00AC3C81">
        <w:rPr>
          <w:lang w:val="it-IT"/>
        </w:rPr>
        <w:t xml:space="preserve"> d</w:t>
      </w:r>
      <w:r w:rsidR="00F55DD9" w:rsidRPr="00AC3C81">
        <w:rPr>
          <w:lang w:val="it-IT"/>
        </w:rPr>
        <w:t>ë</w:t>
      </w:r>
      <w:r w:rsidR="008F1725" w:rsidRPr="00AC3C81">
        <w:rPr>
          <w:lang w:val="it-IT"/>
        </w:rPr>
        <w:t>nuar femra t</w:t>
      </w:r>
      <w:r w:rsidR="00F55DD9" w:rsidRPr="00AC3C81">
        <w:rPr>
          <w:lang w:val="it-IT"/>
        </w:rPr>
        <w:t>ë</w:t>
      </w:r>
      <w:r w:rsidR="008F1725" w:rsidRPr="00AC3C81">
        <w:rPr>
          <w:lang w:val="it-IT"/>
        </w:rPr>
        <w:t xml:space="preserve"> trajtuara jan</w:t>
      </w:r>
      <w:r w:rsidR="00F55DD9" w:rsidRPr="00AC3C81">
        <w:rPr>
          <w:lang w:val="it-IT"/>
        </w:rPr>
        <w:t>ë</w:t>
      </w:r>
      <w:r w:rsidR="008F1725" w:rsidRPr="00AC3C81">
        <w:rPr>
          <w:lang w:val="it-IT"/>
        </w:rPr>
        <w:t xml:space="preserve"> planifikuar </w:t>
      </w:r>
      <w:r w:rsidR="00076B4B" w:rsidRPr="00AC3C81">
        <w:rPr>
          <w:lang w:val="it-IT"/>
        </w:rPr>
        <w:t>59</w:t>
      </w:r>
      <w:r w:rsidR="008F1725" w:rsidRPr="00AC3C81">
        <w:rPr>
          <w:lang w:val="it-IT"/>
        </w:rPr>
        <w:t xml:space="preserve"> t</w:t>
      </w:r>
      <w:r w:rsidR="00F55DD9" w:rsidRPr="00AC3C81">
        <w:rPr>
          <w:lang w:val="it-IT"/>
        </w:rPr>
        <w:t>ë</w:t>
      </w:r>
      <w:r w:rsidR="008F1725" w:rsidRPr="00AC3C81">
        <w:rPr>
          <w:lang w:val="it-IT"/>
        </w:rPr>
        <w:t xml:space="preserve"> cilat jan</w:t>
      </w:r>
      <w:r w:rsidR="00F55DD9" w:rsidRPr="00AC3C81">
        <w:rPr>
          <w:lang w:val="it-IT"/>
        </w:rPr>
        <w:t>ë</w:t>
      </w:r>
      <w:r w:rsidR="008F1725" w:rsidRPr="00AC3C81">
        <w:rPr>
          <w:lang w:val="it-IT"/>
        </w:rPr>
        <w:t xml:space="preserve"> trajtuar plot</w:t>
      </w:r>
      <w:r w:rsidR="00F55DD9" w:rsidRPr="00AC3C81">
        <w:rPr>
          <w:lang w:val="it-IT"/>
        </w:rPr>
        <w:t>ë</w:t>
      </w:r>
      <w:r w:rsidR="00154B78" w:rsidRPr="00AC3C81">
        <w:rPr>
          <w:lang w:val="it-IT"/>
        </w:rPr>
        <w:t>sisht.</w:t>
      </w:r>
      <w:r w:rsidR="00102A57" w:rsidRPr="00AC3C81">
        <w:rPr>
          <w:lang w:val="it-IT"/>
        </w:rPr>
        <w:t xml:space="preserve"> </w:t>
      </w:r>
      <w:r w:rsidR="008F1725" w:rsidRPr="00AC3C81">
        <w:rPr>
          <w:lang w:val="it-IT"/>
        </w:rPr>
        <w:t xml:space="preserve">Për sa i përket të dënuarëve të mitur, </w:t>
      </w:r>
      <w:r w:rsidR="00502D4E" w:rsidRPr="00AC3C81">
        <w:rPr>
          <w:lang w:val="it-IT"/>
        </w:rPr>
        <w:t>20</w:t>
      </w:r>
      <w:r w:rsidR="008F1725" w:rsidRPr="00AC3C81">
        <w:rPr>
          <w:lang w:val="it-IT"/>
        </w:rPr>
        <w:t xml:space="preserve"> t</w:t>
      </w:r>
      <w:r w:rsidR="00F55DD9" w:rsidRPr="00AC3C81">
        <w:rPr>
          <w:lang w:val="it-IT"/>
        </w:rPr>
        <w:t>ë</w:t>
      </w:r>
      <w:r w:rsidR="008F1725" w:rsidRPr="00AC3C81">
        <w:rPr>
          <w:lang w:val="it-IT"/>
        </w:rPr>
        <w:t xml:space="preserve"> planifikuar jan</w:t>
      </w:r>
      <w:r w:rsidR="00F55DD9" w:rsidRPr="00AC3C81">
        <w:rPr>
          <w:lang w:val="it-IT"/>
        </w:rPr>
        <w:t>ë</w:t>
      </w:r>
      <w:r w:rsidR="008F1725" w:rsidRPr="00AC3C81">
        <w:rPr>
          <w:lang w:val="it-IT"/>
        </w:rPr>
        <w:t xml:space="preserve"> trajtuar plot</w:t>
      </w:r>
      <w:r w:rsidR="00F55DD9" w:rsidRPr="00AC3C81">
        <w:rPr>
          <w:lang w:val="it-IT"/>
        </w:rPr>
        <w:t>ë</w:t>
      </w:r>
      <w:r w:rsidR="008F1725" w:rsidRPr="00AC3C81">
        <w:rPr>
          <w:lang w:val="it-IT"/>
        </w:rPr>
        <w:t>sisht.</w:t>
      </w:r>
      <w:r w:rsidR="00102A57" w:rsidRPr="00AC3C81">
        <w:rPr>
          <w:rFonts w:ascii="Arial" w:hAnsi="Arial" w:cs="Arial"/>
          <w:lang w:val="it-IT"/>
        </w:rPr>
        <w:t xml:space="preserve"> </w:t>
      </w:r>
      <w:r w:rsidR="008F1725" w:rsidRPr="00AC3C81">
        <w:rPr>
          <w:lang w:val="it-IT"/>
        </w:rPr>
        <w:t xml:space="preserve"> Për </w:t>
      </w:r>
      <w:r w:rsidR="00102A57" w:rsidRPr="00AC3C81">
        <w:rPr>
          <w:lang w:val="it-IT"/>
        </w:rPr>
        <w:t>viti</w:t>
      </w:r>
      <w:r w:rsidR="00154B78" w:rsidRPr="00AC3C81">
        <w:rPr>
          <w:lang w:val="it-IT"/>
        </w:rPr>
        <w:t>n</w:t>
      </w:r>
      <w:r w:rsidR="00102A57" w:rsidRPr="00AC3C81">
        <w:rPr>
          <w:lang w:val="it-IT"/>
        </w:rPr>
        <w:t xml:space="preserve"> 202</w:t>
      </w:r>
      <w:r w:rsidR="00502D4E" w:rsidRPr="00AC3C81">
        <w:rPr>
          <w:lang w:val="it-IT"/>
        </w:rPr>
        <w:t>1</w:t>
      </w:r>
      <w:r w:rsidR="008F1725" w:rsidRPr="00AC3C81">
        <w:rPr>
          <w:lang w:val="it-IT"/>
        </w:rPr>
        <w:t xml:space="preserve">, numri i të dënuarve të trajtuar me shërbim shëndetësor është </w:t>
      </w:r>
      <w:r w:rsidR="002C088C" w:rsidRPr="00AC3C81">
        <w:rPr>
          <w:lang w:val="it-IT"/>
        </w:rPr>
        <w:t>3</w:t>
      </w:r>
      <w:r w:rsidR="00154B78" w:rsidRPr="00AC3C81">
        <w:rPr>
          <w:lang w:val="it-IT"/>
        </w:rPr>
        <w:t>37</w:t>
      </w:r>
      <w:r w:rsidR="00591312" w:rsidRPr="00AC3C81">
        <w:rPr>
          <w:lang w:val="it-IT"/>
        </w:rPr>
        <w:t xml:space="preserve"> raste. </w:t>
      </w:r>
      <w:r w:rsidR="00D6471B" w:rsidRPr="00AC3C81">
        <w:rPr>
          <w:lang w:val="it-IT"/>
        </w:rPr>
        <w:t>P</w:t>
      </w:r>
      <w:r w:rsidR="00D43CBC" w:rsidRPr="00AC3C81">
        <w:rPr>
          <w:lang w:val="it-IT"/>
        </w:rPr>
        <w:t>ë</w:t>
      </w:r>
      <w:r w:rsidR="00D6471B" w:rsidRPr="00AC3C81">
        <w:rPr>
          <w:lang w:val="it-IT"/>
        </w:rPr>
        <w:t>r produktet t</w:t>
      </w:r>
      <w:r w:rsidR="00786481" w:rsidRPr="00AC3C81">
        <w:rPr>
          <w:lang w:val="it-IT"/>
        </w:rPr>
        <w:t>ë</w:t>
      </w:r>
      <w:r w:rsidR="00E16331" w:rsidRPr="00AC3C81">
        <w:rPr>
          <w:lang w:val="it-IT"/>
        </w:rPr>
        <w:t xml:space="preserve"> d</w:t>
      </w:r>
      <w:r w:rsidR="00786481" w:rsidRPr="00AC3C81">
        <w:rPr>
          <w:lang w:val="it-IT"/>
        </w:rPr>
        <w:t>ë</w:t>
      </w:r>
      <w:r w:rsidR="00E16331" w:rsidRPr="00AC3C81">
        <w:rPr>
          <w:lang w:val="it-IT"/>
        </w:rPr>
        <w:t>nuar burra</w:t>
      </w:r>
      <w:r w:rsidR="00D6471B" w:rsidRPr="00AC3C81">
        <w:rPr>
          <w:lang w:val="it-IT"/>
        </w:rPr>
        <w:t>, t</w:t>
      </w:r>
      <w:r w:rsidR="00D43CBC" w:rsidRPr="00AC3C81">
        <w:rPr>
          <w:lang w:val="it-IT"/>
        </w:rPr>
        <w:t>ë</w:t>
      </w:r>
      <w:r w:rsidR="00D6471B" w:rsidRPr="00AC3C81">
        <w:rPr>
          <w:lang w:val="it-IT"/>
        </w:rPr>
        <w:t xml:space="preserve"> d</w:t>
      </w:r>
      <w:r w:rsidR="00D43CBC" w:rsidRPr="00AC3C81">
        <w:rPr>
          <w:lang w:val="it-IT"/>
        </w:rPr>
        <w:t>ë</w:t>
      </w:r>
      <w:r w:rsidR="00D6471B" w:rsidRPr="00AC3C81">
        <w:rPr>
          <w:lang w:val="it-IT"/>
        </w:rPr>
        <w:t>nuar femra dhe t</w:t>
      </w:r>
      <w:r w:rsidR="00E8791B">
        <w:rPr>
          <w:lang w:val="it-IT"/>
        </w:rPr>
        <w:t>ë</w:t>
      </w:r>
      <w:r w:rsidR="00D6471B" w:rsidRPr="00AC3C81">
        <w:rPr>
          <w:lang w:val="it-IT"/>
        </w:rPr>
        <w:t xml:space="preserve"> d</w:t>
      </w:r>
      <w:r w:rsidR="00D43CBC" w:rsidRPr="00AC3C81">
        <w:rPr>
          <w:lang w:val="it-IT"/>
        </w:rPr>
        <w:t>ë</w:t>
      </w:r>
      <w:r w:rsidR="00D6471B" w:rsidRPr="00AC3C81">
        <w:rPr>
          <w:lang w:val="it-IT"/>
        </w:rPr>
        <w:t>nuar t</w:t>
      </w:r>
      <w:r w:rsidR="00D43CBC" w:rsidRPr="00AC3C81">
        <w:rPr>
          <w:lang w:val="it-IT"/>
        </w:rPr>
        <w:t>ë</w:t>
      </w:r>
      <w:r w:rsidR="00D6471B" w:rsidRPr="00AC3C81">
        <w:rPr>
          <w:lang w:val="it-IT"/>
        </w:rPr>
        <w:t xml:space="preserve"> mitur</w:t>
      </w:r>
      <w:r w:rsidR="00E16331" w:rsidRPr="00AC3C81">
        <w:rPr>
          <w:lang w:val="it-IT"/>
        </w:rPr>
        <w:t xml:space="preserve"> </w:t>
      </w:r>
      <w:r w:rsidR="00E8791B" w:rsidRPr="00AC3C81">
        <w:rPr>
          <w:lang w:val="it-IT"/>
        </w:rPr>
        <w:t xml:space="preserve">të integruar </w:t>
      </w:r>
      <w:r w:rsidR="00D6471B" w:rsidRPr="00AC3C81">
        <w:rPr>
          <w:lang w:val="it-IT"/>
        </w:rPr>
        <w:t>nuk ka patur p</w:t>
      </w:r>
      <w:r w:rsidR="00D43CBC" w:rsidRPr="00AC3C81">
        <w:rPr>
          <w:lang w:val="it-IT"/>
        </w:rPr>
        <w:t>ë</w:t>
      </w:r>
      <w:r w:rsidR="00D6471B" w:rsidRPr="00AC3C81">
        <w:rPr>
          <w:lang w:val="it-IT"/>
        </w:rPr>
        <w:t>rgjigje nga Institucionet p</w:t>
      </w:r>
      <w:r w:rsidR="00D43CBC" w:rsidRPr="00AC3C81">
        <w:rPr>
          <w:lang w:val="it-IT"/>
        </w:rPr>
        <w:t>ë</w:t>
      </w:r>
      <w:r w:rsidR="00D6471B" w:rsidRPr="00AC3C81">
        <w:rPr>
          <w:lang w:val="it-IT"/>
        </w:rPr>
        <w:t>rkat</w:t>
      </w:r>
      <w:r w:rsidR="00D43CBC" w:rsidRPr="00AC3C81">
        <w:rPr>
          <w:lang w:val="it-IT"/>
        </w:rPr>
        <w:t>ë</w:t>
      </w:r>
      <w:r w:rsidR="00D6471B" w:rsidRPr="00AC3C81">
        <w:rPr>
          <w:lang w:val="it-IT"/>
        </w:rPr>
        <w:t>se q</w:t>
      </w:r>
      <w:r w:rsidR="00D43CBC" w:rsidRPr="00AC3C81">
        <w:rPr>
          <w:lang w:val="it-IT"/>
        </w:rPr>
        <w:t>ë</w:t>
      </w:r>
      <w:r w:rsidR="00D6471B" w:rsidRPr="00AC3C81">
        <w:rPr>
          <w:lang w:val="it-IT"/>
        </w:rPr>
        <w:t xml:space="preserve"> merren me in</w:t>
      </w:r>
      <w:r w:rsidR="00D43CBC" w:rsidRPr="00AC3C81">
        <w:rPr>
          <w:lang w:val="it-IT"/>
        </w:rPr>
        <w:t>tegrimin e të bur</w:t>
      </w:r>
      <w:r w:rsidR="00D6471B" w:rsidRPr="00AC3C81">
        <w:rPr>
          <w:lang w:val="it-IT"/>
        </w:rPr>
        <w:t>gosurve.</w:t>
      </w:r>
    </w:p>
    <w:p w14:paraId="118F3C57" w14:textId="77777777" w:rsidR="00761EDB" w:rsidRPr="00AC3C81" w:rsidRDefault="00761EDB" w:rsidP="00D7147D">
      <w:pPr>
        <w:pStyle w:val="ListParagraph"/>
        <w:spacing w:line="276" w:lineRule="auto"/>
        <w:ind w:left="0"/>
        <w:jc w:val="both"/>
        <w:rPr>
          <w:lang w:val="it-IT"/>
        </w:rPr>
      </w:pPr>
    </w:p>
    <w:p w14:paraId="3F0AA03C" w14:textId="2ACC7F20" w:rsidR="003E086E" w:rsidRPr="00AC3C81" w:rsidRDefault="00155B0A" w:rsidP="00D7147D">
      <w:pPr>
        <w:pStyle w:val="ListParagraph"/>
        <w:spacing w:line="276" w:lineRule="auto"/>
        <w:ind w:left="0"/>
        <w:jc w:val="both"/>
      </w:pPr>
      <w:r w:rsidRPr="00AC3C81">
        <w:t>P</w:t>
      </w:r>
      <w:r w:rsidR="00BB65B8" w:rsidRPr="00AC3C81">
        <w:t>ë</w:t>
      </w:r>
      <w:r w:rsidRPr="00AC3C81">
        <w:t>r sa i p</w:t>
      </w:r>
      <w:r w:rsidR="00BB65B8" w:rsidRPr="00AC3C81">
        <w:t>ë</w:t>
      </w:r>
      <w:r w:rsidRPr="00AC3C81">
        <w:t>rket shpenzimeve kapitale</w:t>
      </w:r>
      <w:r w:rsidR="00E1404B" w:rsidRPr="00AC3C81">
        <w:t xml:space="preserve"> </w:t>
      </w:r>
      <w:r w:rsidRPr="00AC3C81">
        <w:t>ato jan</w:t>
      </w:r>
      <w:r w:rsidR="00BB65B8" w:rsidRPr="00AC3C81">
        <w:t>ë</w:t>
      </w:r>
      <w:r w:rsidRPr="00AC3C81">
        <w:t xml:space="preserve"> realizuar </w:t>
      </w:r>
      <w:r w:rsidR="00F02FB1" w:rsidRPr="00AC3C81">
        <w:t xml:space="preserve">rreth </w:t>
      </w:r>
      <w:r w:rsidR="00502D4E" w:rsidRPr="00AC3C81">
        <w:rPr>
          <w:b/>
        </w:rPr>
        <w:t>22</w:t>
      </w:r>
      <w:r w:rsidRPr="00AC3C81">
        <w:rPr>
          <w:b/>
        </w:rPr>
        <w:t>%</w:t>
      </w:r>
      <w:r w:rsidR="00A94897" w:rsidRPr="00AC3C81">
        <w:t xml:space="preserve"> krahasuar me planin e periudh</w:t>
      </w:r>
      <w:r w:rsidR="00786481" w:rsidRPr="00AC3C81">
        <w:t>ë</w:t>
      </w:r>
      <w:r w:rsidR="00A94897" w:rsidRPr="00AC3C81">
        <w:t>s</w:t>
      </w:r>
      <w:r w:rsidR="005702BE" w:rsidRPr="00AC3C81">
        <w:t>,</w:t>
      </w:r>
      <w:r w:rsidR="004E3376" w:rsidRPr="00AC3C81">
        <w:t xml:space="preserve"> </w:t>
      </w:r>
      <w:r w:rsidR="003E086E" w:rsidRPr="00AC3C81">
        <w:t>nga</w:t>
      </w:r>
      <w:r w:rsidR="003E086E" w:rsidRPr="00AC3C81">
        <w:rPr>
          <w:b/>
        </w:rPr>
        <w:t xml:space="preserve"> </w:t>
      </w:r>
      <w:r w:rsidR="00502D4E" w:rsidRPr="00AC3C81">
        <w:rPr>
          <w:b/>
        </w:rPr>
        <w:t>150</w:t>
      </w:r>
      <w:r w:rsidR="00C801A1">
        <w:rPr>
          <w:b/>
        </w:rPr>
        <w:t>,000,000</w:t>
      </w:r>
      <w:r w:rsidR="008F1725" w:rsidRPr="00AC3C81">
        <w:rPr>
          <w:b/>
        </w:rPr>
        <w:t xml:space="preserve"> </w:t>
      </w:r>
      <w:r w:rsidR="003E086E" w:rsidRPr="00AC3C81">
        <w:rPr>
          <w:b/>
        </w:rPr>
        <w:t>lek</w:t>
      </w:r>
      <w:r w:rsidR="003C001C" w:rsidRPr="00AC3C81">
        <w:rPr>
          <w:b/>
        </w:rPr>
        <w:t>ë</w:t>
      </w:r>
      <w:r w:rsidR="003E086E" w:rsidRPr="00AC3C81">
        <w:t xml:space="preserve"> t</w:t>
      </w:r>
      <w:r w:rsidR="003C001C" w:rsidRPr="00AC3C81">
        <w:t>ë</w:t>
      </w:r>
      <w:r w:rsidR="00102A57" w:rsidRPr="00AC3C81">
        <w:t xml:space="preserve"> parashikuara</w:t>
      </w:r>
      <w:r w:rsidR="00E92723" w:rsidRPr="00AC3C81">
        <w:t>,</w:t>
      </w:r>
      <w:r w:rsidR="00102A57" w:rsidRPr="00AC3C81">
        <w:t xml:space="preserve"> </w:t>
      </w:r>
      <w:r w:rsidR="003E086E" w:rsidRPr="00AC3C81">
        <w:t>jan</w:t>
      </w:r>
      <w:r w:rsidR="003C001C" w:rsidRPr="00AC3C81">
        <w:t>ë</w:t>
      </w:r>
      <w:r w:rsidR="003E086E" w:rsidRPr="00AC3C81">
        <w:t xml:space="preserve"> realizuar </w:t>
      </w:r>
      <w:r w:rsidR="008F1725" w:rsidRPr="00AC3C81">
        <w:t xml:space="preserve">rreth </w:t>
      </w:r>
      <w:r w:rsidR="00502D4E" w:rsidRPr="00AC3C81">
        <w:rPr>
          <w:b/>
        </w:rPr>
        <w:t>32</w:t>
      </w:r>
      <w:r w:rsidR="00C801A1">
        <w:rPr>
          <w:b/>
        </w:rPr>
        <w:t xml:space="preserve">,000,000 </w:t>
      </w:r>
      <w:r w:rsidR="003E086E" w:rsidRPr="00AC3C81">
        <w:rPr>
          <w:b/>
        </w:rPr>
        <w:t>lek</w:t>
      </w:r>
      <w:r w:rsidR="003C001C" w:rsidRPr="00AC3C81">
        <w:rPr>
          <w:b/>
        </w:rPr>
        <w:t>ë</w:t>
      </w:r>
      <w:r w:rsidR="003E086E" w:rsidRPr="00AC3C81">
        <w:t>.</w:t>
      </w:r>
    </w:p>
    <w:p w14:paraId="15B1F458" w14:textId="77777777" w:rsidR="00BB6671" w:rsidRPr="00AC3C81" w:rsidRDefault="00BB6671" w:rsidP="00D7147D">
      <w:pPr>
        <w:pStyle w:val="ListParagraph"/>
        <w:spacing w:line="276" w:lineRule="auto"/>
        <w:ind w:left="0"/>
        <w:jc w:val="both"/>
      </w:pPr>
    </w:p>
    <w:p w14:paraId="66F77F93" w14:textId="36ED1728" w:rsidR="00DC7688" w:rsidRPr="00AC3C81" w:rsidRDefault="001B342F" w:rsidP="00D7147D">
      <w:pPr>
        <w:pStyle w:val="ListParagraph"/>
        <w:spacing w:line="276" w:lineRule="auto"/>
        <w:ind w:left="0"/>
        <w:jc w:val="both"/>
      </w:pPr>
      <w:r w:rsidRPr="00AC3C81">
        <w:t>M</w:t>
      </w:r>
      <w:r w:rsidR="005B10D3" w:rsidRPr="00AC3C81">
        <w:t>ë</w:t>
      </w:r>
      <w:r w:rsidRPr="00AC3C81">
        <w:t xml:space="preserve"> posht</w:t>
      </w:r>
      <w:r w:rsidR="005B10D3" w:rsidRPr="00AC3C81">
        <w:t>ë</w:t>
      </w:r>
      <w:r w:rsidRPr="00AC3C81">
        <w:t xml:space="preserve"> po listojm</w:t>
      </w:r>
      <w:r w:rsidR="005B10D3" w:rsidRPr="00AC3C81">
        <w:t>ë</w:t>
      </w:r>
      <w:r w:rsidRPr="00AC3C81">
        <w:t xml:space="preserve"> t</w:t>
      </w:r>
      <w:r w:rsidR="005B10D3" w:rsidRPr="00AC3C81">
        <w:t>ë</w:t>
      </w:r>
      <w:r w:rsidRPr="00AC3C81">
        <w:t xml:space="preserve"> gjitha projektet e planifikuara p</w:t>
      </w:r>
      <w:r w:rsidR="005B10D3" w:rsidRPr="00AC3C81">
        <w:t>ë</w:t>
      </w:r>
      <w:r w:rsidRPr="00AC3C81">
        <w:t xml:space="preserve">r </w:t>
      </w:r>
      <w:r w:rsidR="00C801A1">
        <w:t>4-mujorin e par</w:t>
      </w:r>
      <w:r w:rsidR="003B6A0D">
        <w:t>ë</w:t>
      </w:r>
      <w:r w:rsidR="00C801A1">
        <w:t xml:space="preserve"> t</w:t>
      </w:r>
      <w:r w:rsidR="003B6A0D">
        <w:t>ë</w:t>
      </w:r>
      <w:r w:rsidR="00C801A1">
        <w:t xml:space="preserve"> </w:t>
      </w:r>
      <w:r w:rsidRPr="00AC3C81">
        <w:t>viti</w:t>
      </w:r>
      <w:r w:rsidR="00C801A1">
        <w:t>t</w:t>
      </w:r>
      <w:r w:rsidRPr="00AC3C81">
        <w:t xml:space="preserve"> 20</w:t>
      </w:r>
      <w:r w:rsidR="00102A57" w:rsidRPr="00AC3C81">
        <w:t>2</w:t>
      </w:r>
      <w:r w:rsidR="00502D4E" w:rsidRPr="00AC3C81">
        <w:t>1</w:t>
      </w:r>
      <w:r w:rsidRPr="00AC3C81">
        <w:t>, p</w:t>
      </w:r>
      <w:r w:rsidR="005B10D3" w:rsidRPr="00AC3C81">
        <w:t>ë</w:t>
      </w:r>
      <w:r w:rsidRPr="00AC3C81">
        <w:t>r Sistemin e Burgjeve, realizimi i t</w:t>
      </w:r>
      <w:r w:rsidR="005B10D3" w:rsidRPr="00AC3C81">
        <w:t>ë</w:t>
      </w:r>
      <w:r w:rsidRPr="00AC3C81">
        <w:t xml:space="preserve"> cilave, do t</w:t>
      </w:r>
      <w:r w:rsidR="005B10D3" w:rsidRPr="00AC3C81">
        <w:t>ë</w:t>
      </w:r>
      <w:r w:rsidRPr="00AC3C81">
        <w:t xml:space="preserve"> kontribuoj</w:t>
      </w:r>
      <w:r w:rsidR="005B10D3" w:rsidRPr="00AC3C81">
        <w:t>ë</w:t>
      </w:r>
      <w:r w:rsidRPr="00AC3C81">
        <w:t xml:space="preserve"> ndjesh</w:t>
      </w:r>
      <w:r w:rsidR="005B10D3" w:rsidRPr="00AC3C81">
        <w:t>ë</w:t>
      </w:r>
      <w:r w:rsidRPr="00AC3C81">
        <w:t>m n</w:t>
      </w:r>
      <w:r w:rsidR="005B10D3" w:rsidRPr="00AC3C81">
        <w:t>ë</w:t>
      </w:r>
      <w:r w:rsidRPr="00AC3C81">
        <w:t xml:space="preserve"> realizimin e objektivave t</w:t>
      </w:r>
      <w:r w:rsidR="005B10D3" w:rsidRPr="00AC3C81">
        <w:t>ë</w:t>
      </w:r>
      <w:r w:rsidRPr="00AC3C81">
        <w:t xml:space="preserve"> parashikuara n</w:t>
      </w:r>
      <w:r w:rsidR="005B10D3" w:rsidRPr="00AC3C81">
        <w:t>ë</w:t>
      </w:r>
      <w:r w:rsidRPr="00AC3C81">
        <w:t xml:space="preserve"> funksion t</w:t>
      </w:r>
      <w:r w:rsidR="005B10D3" w:rsidRPr="00AC3C81">
        <w:t>ë</w:t>
      </w:r>
      <w:r w:rsidRPr="00AC3C81">
        <w:t xml:space="preserve"> reform</w:t>
      </w:r>
      <w:r w:rsidR="005B10D3" w:rsidRPr="00AC3C81">
        <w:t>ë</w:t>
      </w:r>
      <w:r w:rsidRPr="00AC3C81">
        <w:t>s n</w:t>
      </w:r>
      <w:r w:rsidR="005B10D3" w:rsidRPr="00AC3C81">
        <w:t>ë</w:t>
      </w:r>
      <w:r w:rsidRPr="00AC3C81">
        <w:t xml:space="preserve"> sistemin penitenciar.  </w:t>
      </w:r>
    </w:p>
    <w:p w14:paraId="3FE61FAA" w14:textId="77777777" w:rsidR="00376119" w:rsidRPr="00AC3C81" w:rsidRDefault="00376119" w:rsidP="00D7147D">
      <w:pPr>
        <w:pStyle w:val="ListParagraph"/>
        <w:spacing w:line="276" w:lineRule="auto"/>
        <w:ind w:left="0"/>
        <w:jc w:val="both"/>
      </w:pPr>
    </w:p>
    <w:p w14:paraId="7A59A0DC" w14:textId="77777777" w:rsidR="002410FD" w:rsidRPr="00AC3C81" w:rsidRDefault="002410FD" w:rsidP="00D7147D">
      <w:pPr>
        <w:pStyle w:val="ListParagraph"/>
        <w:spacing w:line="276" w:lineRule="auto"/>
        <w:ind w:left="0"/>
        <w:jc w:val="both"/>
      </w:pPr>
    </w:p>
    <w:p w14:paraId="5B7D0B89" w14:textId="0A77CFE4" w:rsidR="007C2609" w:rsidRPr="00AC3C81" w:rsidRDefault="00465A2D" w:rsidP="00D7147D">
      <w:pPr>
        <w:pStyle w:val="ListParagraph"/>
        <w:numPr>
          <w:ilvl w:val="0"/>
          <w:numId w:val="20"/>
        </w:numPr>
        <w:spacing w:line="276" w:lineRule="auto"/>
        <w:jc w:val="both"/>
        <w:rPr>
          <w:bCs/>
          <w:noProof/>
        </w:rPr>
      </w:pPr>
      <w:r w:rsidRPr="00AC3C81">
        <w:rPr>
          <w:b/>
          <w:bCs/>
          <w:noProof/>
        </w:rPr>
        <w:t>“</w:t>
      </w:r>
      <w:r w:rsidR="00445FEE" w:rsidRPr="00AC3C81">
        <w:rPr>
          <w:b/>
          <w:bCs/>
          <w:noProof/>
        </w:rPr>
        <w:t>Blerje automjete p</w:t>
      </w:r>
      <w:r w:rsidR="00572D9A" w:rsidRPr="00AC3C81">
        <w:rPr>
          <w:b/>
          <w:bCs/>
          <w:noProof/>
        </w:rPr>
        <w:t>ë</w:t>
      </w:r>
      <w:r w:rsidR="00445FEE" w:rsidRPr="00AC3C81">
        <w:rPr>
          <w:b/>
          <w:bCs/>
          <w:noProof/>
        </w:rPr>
        <w:t>r sistemin e burgjeve</w:t>
      </w:r>
      <w:r w:rsidRPr="00AC3C81">
        <w:rPr>
          <w:bCs/>
          <w:noProof/>
        </w:rPr>
        <w:t>”</w:t>
      </w:r>
      <w:r w:rsidR="00445FEE" w:rsidRPr="00AC3C81">
        <w:rPr>
          <w:bCs/>
          <w:noProof/>
        </w:rPr>
        <w:t xml:space="preserve">, vlera </w:t>
      </w:r>
      <w:r w:rsidR="002D5BF4" w:rsidRPr="00AC3C81">
        <w:rPr>
          <w:b/>
          <w:bCs/>
          <w:noProof/>
        </w:rPr>
        <w:t>6</w:t>
      </w:r>
      <w:r w:rsidR="00445FEE" w:rsidRPr="00AC3C81">
        <w:rPr>
          <w:b/>
          <w:bCs/>
          <w:noProof/>
        </w:rPr>
        <w:t>6,000,000 lek</w:t>
      </w:r>
      <w:r w:rsidR="00572D9A" w:rsidRPr="00AC3C81">
        <w:rPr>
          <w:b/>
          <w:bCs/>
          <w:noProof/>
        </w:rPr>
        <w:t>ë</w:t>
      </w:r>
      <w:r w:rsidR="002D5BF4" w:rsidRPr="00AC3C81">
        <w:rPr>
          <w:b/>
          <w:bCs/>
          <w:noProof/>
        </w:rPr>
        <w:t>,</w:t>
      </w:r>
      <w:r w:rsidR="00445FEE" w:rsidRPr="00AC3C81">
        <w:rPr>
          <w:bCs/>
          <w:noProof/>
        </w:rPr>
        <w:t xml:space="preserve"> </w:t>
      </w:r>
      <w:r w:rsidR="002D5BF4" w:rsidRPr="00AC3C81">
        <w:rPr>
          <w:lang w:val="sq-AL"/>
        </w:rPr>
        <w:t xml:space="preserve">në këtë zë përfshihen blerja e 4 autoburgje dhe 1 autoambulancë, të cilat janë në proces prokurimi nga Agjencia e Blerjeve të Përqëndruara në rolin e organit </w:t>
      </w:r>
      <w:r w:rsidR="000839C0">
        <w:rPr>
          <w:lang w:val="sq-AL"/>
        </w:rPr>
        <w:t>qe</w:t>
      </w:r>
      <w:r w:rsidR="002D5BF4" w:rsidRPr="00AC3C81">
        <w:rPr>
          <w:lang w:val="sq-AL"/>
        </w:rPr>
        <w:t xml:space="preserve">ndror </w:t>
      </w:r>
      <w:r w:rsidR="000839C0">
        <w:rPr>
          <w:lang w:val="sq-AL"/>
        </w:rPr>
        <w:t>b</w:t>
      </w:r>
      <w:r w:rsidR="002D5BF4" w:rsidRPr="00AC3C81">
        <w:rPr>
          <w:lang w:val="sq-AL"/>
        </w:rPr>
        <w:t>lerës.</w:t>
      </w:r>
    </w:p>
    <w:p w14:paraId="67306B19" w14:textId="77777777" w:rsidR="002D5BF4" w:rsidRPr="00AC3C81" w:rsidRDefault="002D5BF4" w:rsidP="00D7147D">
      <w:pPr>
        <w:pStyle w:val="ListParagraph"/>
        <w:spacing w:line="276" w:lineRule="auto"/>
        <w:ind w:left="360"/>
        <w:jc w:val="both"/>
        <w:rPr>
          <w:bCs/>
          <w:noProof/>
        </w:rPr>
      </w:pPr>
    </w:p>
    <w:p w14:paraId="4789803D" w14:textId="37A6DE16" w:rsidR="002D5BF4" w:rsidRPr="00AC3C81" w:rsidRDefault="00465A2D" w:rsidP="00D7147D">
      <w:pPr>
        <w:pStyle w:val="ListParagraph"/>
        <w:numPr>
          <w:ilvl w:val="0"/>
          <w:numId w:val="20"/>
        </w:numPr>
        <w:spacing w:line="276" w:lineRule="auto"/>
        <w:jc w:val="both"/>
        <w:rPr>
          <w:color w:val="000000"/>
        </w:rPr>
      </w:pPr>
      <w:r w:rsidRPr="00AC3C81">
        <w:rPr>
          <w:b/>
          <w:bCs/>
          <w:noProof/>
        </w:rPr>
        <w:t>“</w:t>
      </w:r>
      <w:r w:rsidR="00BD15E6" w:rsidRPr="00AC3C81">
        <w:rPr>
          <w:b/>
          <w:bCs/>
          <w:noProof/>
        </w:rPr>
        <w:t>Blerje pajisje t</w:t>
      </w:r>
      <w:r w:rsidR="003C001C" w:rsidRPr="00AC3C81">
        <w:rPr>
          <w:b/>
          <w:bCs/>
          <w:noProof/>
        </w:rPr>
        <w:t>ë</w:t>
      </w:r>
      <w:r w:rsidR="00BD15E6" w:rsidRPr="00AC3C81">
        <w:rPr>
          <w:b/>
          <w:bCs/>
          <w:noProof/>
        </w:rPr>
        <w:t xml:space="preserve"> ndryshme p</w:t>
      </w:r>
      <w:r w:rsidR="003C001C" w:rsidRPr="00AC3C81">
        <w:rPr>
          <w:b/>
          <w:bCs/>
          <w:noProof/>
        </w:rPr>
        <w:t>ë</w:t>
      </w:r>
      <w:r w:rsidR="00BD15E6" w:rsidRPr="00AC3C81">
        <w:rPr>
          <w:b/>
          <w:bCs/>
          <w:noProof/>
        </w:rPr>
        <w:t>r Sistemin e Burgjeve</w:t>
      </w:r>
      <w:r w:rsidRPr="00AC3C81">
        <w:rPr>
          <w:b/>
          <w:bCs/>
          <w:noProof/>
        </w:rPr>
        <w:t>”</w:t>
      </w:r>
      <w:r w:rsidR="00BD15E6" w:rsidRPr="00AC3C81">
        <w:rPr>
          <w:b/>
          <w:bCs/>
          <w:noProof/>
        </w:rPr>
        <w:t xml:space="preserve"> </w:t>
      </w:r>
      <w:r w:rsidR="002D68B3" w:rsidRPr="00AC3C81">
        <w:rPr>
          <w:bCs/>
          <w:noProof/>
        </w:rPr>
        <w:t>jan</w:t>
      </w:r>
      <w:r w:rsidR="00F55DD9" w:rsidRPr="00AC3C81">
        <w:rPr>
          <w:bCs/>
          <w:noProof/>
        </w:rPr>
        <w:t>ë</w:t>
      </w:r>
      <w:r w:rsidR="002D68B3" w:rsidRPr="00AC3C81">
        <w:rPr>
          <w:bCs/>
          <w:noProof/>
        </w:rPr>
        <w:t xml:space="preserve"> </w:t>
      </w:r>
      <w:r w:rsidR="00BD15E6" w:rsidRPr="00AC3C81">
        <w:rPr>
          <w:bCs/>
          <w:noProof/>
        </w:rPr>
        <w:t xml:space="preserve">planifikuar </w:t>
      </w:r>
      <w:r w:rsidR="00737ED9" w:rsidRPr="00AC3C81">
        <w:rPr>
          <w:b/>
          <w:bCs/>
          <w:noProof/>
        </w:rPr>
        <w:t>36</w:t>
      </w:r>
      <w:r w:rsidR="00D32F0D" w:rsidRPr="00AC3C81">
        <w:rPr>
          <w:b/>
          <w:bCs/>
          <w:noProof/>
        </w:rPr>
        <w:t>,</w:t>
      </w:r>
      <w:r w:rsidR="00737ED9" w:rsidRPr="00AC3C81">
        <w:rPr>
          <w:b/>
          <w:bCs/>
          <w:noProof/>
        </w:rPr>
        <w:t>367</w:t>
      </w:r>
      <w:r w:rsidR="00D32F0D" w:rsidRPr="00AC3C81">
        <w:rPr>
          <w:b/>
          <w:bCs/>
          <w:noProof/>
        </w:rPr>
        <w:t>,000</w:t>
      </w:r>
      <w:r w:rsidR="002D68B3" w:rsidRPr="00AC3C81">
        <w:rPr>
          <w:b/>
          <w:bCs/>
          <w:noProof/>
        </w:rPr>
        <w:t xml:space="preserve"> </w:t>
      </w:r>
      <w:r w:rsidR="00BD15E6" w:rsidRPr="00AC3C81">
        <w:rPr>
          <w:b/>
          <w:bCs/>
          <w:noProof/>
        </w:rPr>
        <w:t>lek</w:t>
      </w:r>
      <w:r w:rsidR="003C001C" w:rsidRPr="00AC3C81">
        <w:rPr>
          <w:b/>
          <w:bCs/>
          <w:noProof/>
        </w:rPr>
        <w:t>ë</w:t>
      </w:r>
      <w:r w:rsidR="00D32F0D" w:rsidRPr="00AC3C81">
        <w:rPr>
          <w:b/>
          <w:bCs/>
          <w:noProof/>
        </w:rPr>
        <w:t>,</w:t>
      </w:r>
      <w:r w:rsidR="00BD15E6" w:rsidRPr="00AC3C81">
        <w:rPr>
          <w:bCs/>
          <w:noProof/>
        </w:rPr>
        <w:t xml:space="preserve"> </w:t>
      </w:r>
      <w:r w:rsidR="00AA0B6E" w:rsidRPr="00AC3C81">
        <w:rPr>
          <w:color w:val="000000"/>
        </w:rPr>
        <w:t>ë</w:t>
      </w:r>
      <w:r w:rsidR="002D5BF4" w:rsidRPr="00AC3C81">
        <w:rPr>
          <w:color w:val="000000"/>
        </w:rPr>
        <w:t>sht</w:t>
      </w:r>
      <w:r w:rsidR="00AA0B6E" w:rsidRPr="00AC3C81">
        <w:rPr>
          <w:color w:val="000000"/>
        </w:rPr>
        <w:t>ë</w:t>
      </w:r>
      <w:r w:rsidR="002D5BF4" w:rsidRPr="00AC3C81">
        <w:rPr>
          <w:color w:val="000000"/>
        </w:rPr>
        <w:t xml:space="preserve"> p</w:t>
      </w:r>
      <w:r w:rsidR="00AA0B6E" w:rsidRPr="00AC3C81">
        <w:rPr>
          <w:color w:val="000000"/>
        </w:rPr>
        <w:t>ë</w:t>
      </w:r>
      <w:r w:rsidR="002D5BF4" w:rsidRPr="00AC3C81">
        <w:rPr>
          <w:color w:val="000000"/>
        </w:rPr>
        <w:t>rllogaritur fondi limit p</w:t>
      </w:r>
      <w:r w:rsidR="00AA0B6E" w:rsidRPr="00AC3C81">
        <w:rPr>
          <w:color w:val="000000"/>
        </w:rPr>
        <w:t>ë</w:t>
      </w:r>
      <w:r w:rsidR="002D5BF4" w:rsidRPr="00AC3C81">
        <w:rPr>
          <w:color w:val="000000"/>
        </w:rPr>
        <w:t>r lotin p</w:t>
      </w:r>
      <w:r w:rsidR="00AA0B6E" w:rsidRPr="00AC3C81">
        <w:rPr>
          <w:color w:val="000000"/>
        </w:rPr>
        <w:t>ë</w:t>
      </w:r>
      <w:r w:rsidR="002D5BF4" w:rsidRPr="00AC3C81">
        <w:rPr>
          <w:color w:val="000000"/>
        </w:rPr>
        <w:t>r pajisje logjistike</w:t>
      </w:r>
      <w:r w:rsidR="00737ED9" w:rsidRPr="00AC3C81">
        <w:rPr>
          <w:color w:val="000000"/>
        </w:rPr>
        <w:t xml:space="preserve"> dhe pajisje shendet</w:t>
      </w:r>
      <w:r w:rsidR="00AA0B6E" w:rsidRPr="00AC3C81">
        <w:rPr>
          <w:color w:val="000000"/>
        </w:rPr>
        <w:t>ë</w:t>
      </w:r>
      <w:r w:rsidR="000839C0">
        <w:rPr>
          <w:color w:val="000000"/>
        </w:rPr>
        <w:t>sie.</w:t>
      </w:r>
      <w:r w:rsidR="00737ED9" w:rsidRPr="00AC3C81">
        <w:rPr>
          <w:color w:val="000000"/>
        </w:rPr>
        <w:t xml:space="preserve"> </w:t>
      </w:r>
      <w:r w:rsidR="000839C0">
        <w:rPr>
          <w:color w:val="000000"/>
        </w:rPr>
        <w:t>P</w:t>
      </w:r>
      <w:r w:rsidR="00AA0B6E" w:rsidRPr="00AC3C81">
        <w:rPr>
          <w:color w:val="000000"/>
        </w:rPr>
        <w:t>ë</w:t>
      </w:r>
      <w:r w:rsidR="00737ED9" w:rsidRPr="00AC3C81">
        <w:rPr>
          <w:color w:val="000000"/>
        </w:rPr>
        <w:t xml:space="preserve">r </w:t>
      </w:r>
      <w:r w:rsidR="002D5BF4" w:rsidRPr="00AC3C81">
        <w:rPr>
          <w:color w:val="000000"/>
        </w:rPr>
        <w:t xml:space="preserve">pajisje </w:t>
      </w:r>
      <w:r w:rsidR="002D5BF4" w:rsidRPr="00AC3C81">
        <w:rPr>
          <w:color w:val="000000"/>
        </w:rPr>
        <w:lastRenderedPageBreak/>
        <w:t>p</w:t>
      </w:r>
      <w:r w:rsidR="00AA0B6E" w:rsidRPr="00AC3C81">
        <w:rPr>
          <w:color w:val="000000"/>
        </w:rPr>
        <w:t>ë</w:t>
      </w:r>
      <w:r w:rsidR="002D5BF4" w:rsidRPr="00AC3C81">
        <w:rPr>
          <w:color w:val="000000"/>
        </w:rPr>
        <w:t xml:space="preserve">r </w:t>
      </w:r>
      <w:r w:rsidR="002D5BF4" w:rsidRPr="00AC3C81">
        <w:rPr>
          <w:lang w:val="sq-AL"/>
        </w:rPr>
        <w:t>Kontrollin dhe Monitorimin Elektronik</w:t>
      </w:r>
      <w:r w:rsidR="002D5BF4" w:rsidRPr="00AC3C81">
        <w:rPr>
          <w:color w:val="000000"/>
        </w:rPr>
        <w:t xml:space="preserve"> (KME) </w:t>
      </w:r>
      <w:r w:rsidR="00AA0B6E" w:rsidRPr="00AC3C81">
        <w:rPr>
          <w:color w:val="000000"/>
        </w:rPr>
        <w:t>ë</w:t>
      </w:r>
      <w:r w:rsidR="002D5BF4" w:rsidRPr="00AC3C81">
        <w:rPr>
          <w:color w:val="000000"/>
        </w:rPr>
        <w:t>sht</w:t>
      </w:r>
      <w:r w:rsidR="00AA0B6E" w:rsidRPr="00AC3C81">
        <w:rPr>
          <w:color w:val="000000"/>
        </w:rPr>
        <w:t>ë</w:t>
      </w:r>
      <w:r w:rsidR="002D5BF4" w:rsidRPr="00AC3C81">
        <w:rPr>
          <w:color w:val="000000"/>
        </w:rPr>
        <w:t xml:space="preserve"> d</w:t>
      </w:r>
      <w:r w:rsidR="00AA0B6E" w:rsidRPr="00AC3C81">
        <w:rPr>
          <w:color w:val="000000"/>
        </w:rPr>
        <w:t>ë</w:t>
      </w:r>
      <w:r w:rsidR="002D5BF4" w:rsidRPr="00AC3C81">
        <w:rPr>
          <w:color w:val="000000"/>
        </w:rPr>
        <w:t>rguar shkres</w:t>
      </w:r>
      <w:r w:rsidR="00AA0B6E" w:rsidRPr="00AC3C81">
        <w:rPr>
          <w:color w:val="000000"/>
        </w:rPr>
        <w:t>ë</w:t>
      </w:r>
      <w:r w:rsidR="002D5BF4" w:rsidRPr="00AC3C81">
        <w:rPr>
          <w:color w:val="000000"/>
        </w:rPr>
        <w:t xml:space="preserve"> te Agjencia Komb</w:t>
      </w:r>
      <w:r w:rsidR="00AA0B6E" w:rsidRPr="00AC3C81">
        <w:rPr>
          <w:color w:val="000000"/>
        </w:rPr>
        <w:t>ë</w:t>
      </w:r>
      <w:r w:rsidR="002D5BF4" w:rsidRPr="00AC3C81">
        <w:rPr>
          <w:color w:val="000000"/>
        </w:rPr>
        <w:t>tare e Shoq</w:t>
      </w:r>
      <w:r w:rsidR="00AA0B6E" w:rsidRPr="00AC3C81">
        <w:rPr>
          <w:color w:val="000000"/>
        </w:rPr>
        <w:t>ë</w:t>
      </w:r>
      <w:r w:rsidR="002D5BF4" w:rsidRPr="00AC3C81">
        <w:rPr>
          <w:color w:val="000000"/>
        </w:rPr>
        <w:t>ris</w:t>
      </w:r>
      <w:r w:rsidR="00AA0B6E" w:rsidRPr="00AC3C81">
        <w:rPr>
          <w:color w:val="000000"/>
        </w:rPr>
        <w:t>ë</w:t>
      </w:r>
      <w:r w:rsidR="002D5BF4" w:rsidRPr="00AC3C81">
        <w:rPr>
          <w:color w:val="000000"/>
        </w:rPr>
        <w:t xml:space="preserve"> s</w:t>
      </w:r>
      <w:r w:rsidR="00AA0B6E" w:rsidRPr="00AC3C81">
        <w:rPr>
          <w:color w:val="000000"/>
        </w:rPr>
        <w:t>ë</w:t>
      </w:r>
      <w:r w:rsidR="002D5BF4" w:rsidRPr="00AC3C81">
        <w:rPr>
          <w:color w:val="000000"/>
        </w:rPr>
        <w:t xml:space="preserve"> Informacionit p</w:t>
      </w:r>
      <w:r w:rsidR="00AA0B6E" w:rsidRPr="00AC3C81">
        <w:rPr>
          <w:color w:val="000000"/>
        </w:rPr>
        <w:t>ë</w:t>
      </w:r>
      <w:r w:rsidR="002D5BF4" w:rsidRPr="00AC3C81">
        <w:rPr>
          <w:color w:val="000000"/>
        </w:rPr>
        <w:t>r kryerjen e procedur</w:t>
      </w:r>
      <w:r w:rsidR="00AA0B6E" w:rsidRPr="00AC3C81">
        <w:rPr>
          <w:color w:val="000000"/>
        </w:rPr>
        <w:t>ë</w:t>
      </w:r>
      <w:r w:rsidR="002D5BF4" w:rsidRPr="00AC3C81">
        <w:rPr>
          <w:color w:val="000000"/>
        </w:rPr>
        <w:t>s s</w:t>
      </w:r>
      <w:r w:rsidR="00AA0B6E" w:rsidRPr="00AC3C81">
        <w:rPr>
          <w:color w:val="000000"/>
        </w:rPr>
        <w:t>ë</w:t>
      </w:r>
      <w:r w:rsidR="002D5BF4" w:rsidRPr="00AC3C81">
        <w:rPr>
          <w:color w:val="000000"/>
        </w:rPr>
        <w:t xml:space="preserve"> prokurimit.</w:t>
      </w:r>
    </w:p>
    <w:p w14:paraId="01097C0E" w14:textId="77777777" w:rsidR="007C2609" w:rsidRPr="00AC3C81" w:rsidRDefault="007C2609" w:rsidP="00D7147D">
      <w:pPr>
        <w:pStyle w:val="ListParagraph"/>
        <w:spacing w:line="276" w:lineRule="auto"/>
        <w:jc w:val="both"/>
        <w:rPr>
          <w:b/>
          <w:bCs/>
          <w:noProof/>
          <w:lang w:val="it-IT"/>
        </w:rPr>
      </w:pPr>
    </w:p>
    <w:p w14:paraId="63E8DB08" w14:textId="4182F3CB" w:rsidR="00914C8F" w:rsidRPr="00AC3C81" w:rsidRDefault="00465A2D" w:rsidP="00D7147D">
      <w:pPr>
        <w:pStyle w:val="ListParagraph"/>
        <w:numPr>
          <w:ilvl w:val="0"/>
          <w:numId w:val="20"/>
        </w:numPr>
        <w:spacing w:line="276" w:lineRule="auto"/>
        <w:jc w:val="both"/>
        <w:rPr>
          <w:color w:val="000000"/>
          <w:sz w:val="22"/>
          <w:szCs w:val="22"/>
        </w:rPr>
      </w:pPr>
      <w:r w:rsidRPr="00AC3C81">
        <w:rPr>
          <w:b/>
          <w:bCs/>
          <w:noProof/>
          <w:lang w:val="it-IT"/>
        </w:rPr>
        <w:t>“</w:t>
      </w:r>
      <w:r w:rsidR="000B31ED" w:rsidRPr="00AC3C81">
        <w:rPr>
          <w:b/>
          <w:bCs/>
          <w:noProof/>
          <w:lang w:val="it-IT"/>
        </w:rPr>
        <w:t>Rikonstruksion i godinës së vuajtjes së dënimit në I</w:t>
      </w:r>
      <w:r w:rsidR="008C75E8" w:rsidRPr="00AC3C81">
        <w:rPr>
          <w:b/>
          <w:bCs/>
          <w:noProof/>
          <w:lang w:val="it-IT"/>
        </w:rPr>
        <w:t>.</w:t>
      </w:r>
      <w:r w:rsidR="000B31ED" w:rsidRPr="00AC3C81">
        <w:rPr>
          <w:b/>
          <w:bCs/>
          <w:noProof/>
          <w:lang w:val="it-IT"/>
        </w:rPr>
        <w:t>E</w:t>
      </w:r>
      <w:r w:rsidR="008C75E8" w:rsidRPr="00AC3C81">
        <w:rPr>
          <w:b/>
          <w:bCs/>
          <w:noProof/>
          <w:lang w:val="it-IT"/>
        </w:rPr>
        <w:t>.</w:t>
      </w:r>
      <w:r w:rsidR="000B31ED" w:rsidRPr="00AC3C81">
        <w:rPr>
          <w:b/>
          <w:bCs/>
          <w:noProof/>
          <w:lang w:val="it-IT"/>
        </w:rPr>
        <w:t>V</w:t>
      </w:r>
      <w:r w:rsidR="008C75E8" w:rsidRPr="00AC3C81">
        <w:rPr>
          <w:b/>
          <w:bCs/>
          <w:noProof/>
          <w:lang w:val="it-IT"/>
        </w:rPr>
        <w:t>.</w:t>
      </w:r>
      <w:r w:rsidR="000B31ED" w:rsidRPr="00AC3C81">
        <w:rPr>
          <w:b/>
          <w:bCs/>
          <w:noProof/>
          <w:lang w:val="it-IT"/>
        </w:rPr>
        <w:t>P Lezhë, godina 4 dhe 5</w:t>
      </w:r>
      <w:r w:rsidRPr="00AC3C81">
        <w:rPr>
          <w:b/>
          <w:bCs/>
          <w:noProof/>
          <w:lang w:val="it-IT"/>
        </w:rPr>
        <w:t>”,</w:t>
      </w:r>
      <w:r w:rsidR="000B31ED" w:rsidRPr="00AC3C81">
        <w:rPr>
          <w:bCs/>
          <w:noProof/>
          <w:lang w:val="it-IT"/>
        </w:rPr>
        <w:t xml:space="preserve"> </w:t>
      </w:r>
      <w:r w:rsidR="00BA3B32" w:rsidRPr="00AC3C81">
        <w:rPr>
          <w:bCs/>
          <w:noProof/>
          <w:lang w:val="it-IT"/>
        </w:rPr>
        <w:t>jan</w:t>
      </w:r>
      <w:r w:rsidR="00F55DD9" w:rsidRPr="00AC3C81">
        <w:rPr>
          <w:bCs/>
          <w:noProof/>
          <w:lang w:val="it-IT"/>
        </w:rPr>
        <w:t>ë</w:t>
      </w:r>
      <w:r w:rsidR="00BA3B32" w:rsidRPr="00AC3C81">
        <w:rPr>
          <w:bCs/>
          <w:noProof/>
          <w:lang w:val="it-IT"/>
        </w:rPr>
        <w:t xml:space="preserve"> </w:t>
      </w:r>
      <w:r w:rsidR="000B31ED" w:rsidRPr="00AC3C81">
        <w:rPr>
          <w:bCs/>
          <w:noProof/>
          <w:lang w:val="it-IT"/>
        </w:rPr>
        <w:t>planifikuar</w:t>
      </w:r>
      <w:r w:rsidR="008C75E8" w:rsidRPr="00AC3C81">
        <w:rPr>
          <w:bCs/>
          <w:noProof/>
          <w:lang w:val="it-IT"/>
        </w:rPr>
        <w:t xml:space="preserve"> </w:t>
      </w:r>
      <w:r w:rsidR="00914C8F" w:rsidRPr="00AC3C81">
        <w:rPr>
          <w:b/>
          <w:bCs/>
          <w:noProof/>
          <w:lang w:val="it-IT"/>
        </w:rPr>
        <w:t>56</w:t>
      </w:r>
      <w:r w:rsidR="00D32F0D" w:rsidRPr="00AC3C81">
        <w:rPr>
          <w:b/>
          <w:bCs/>
          <w:noProof/>
          <w:lang w:val="it-IT"/>
        </w:rPr>
        <w:t>,</w:t>
      </w:r>
      <w:r w:rsidR="00914C8F" w:rsidRPr="00AC3C81">
        <w:rPr>
          <w:b/>
          <w:bCs/>
          <w:noProof/>
          <w:lang w:val="it-IT"/>
        </w:rPr>
        <w:t>433</w:t>
      </w:r>
      <w:r w:rsidR="00D32F0D" w:rsidRPr="00AC3C81">
        <w:rPr>
          <w:b/>
          <w:bCs/>
          <w:noProof/>
          <w:lang w:val="it-IT"/>
        </w:rPr>
        <w:t>,000</w:t>
      </w:r>
      <w:r w:rsidR="00BA3B32" w:rsidRPr="00AC3C81">
        <w:rPr>
          <w:b/>
          <w:bCs/>
          <w:noProof/>
          <w:lang w:val="it-IT"/>
        </w:rPr>
        <w:t xml:space="preserve"> lek</w:t>
      </w:r>
      <w:r w:rsidR="00F55DD9" w:rsidRPr="00AC3C81">
        <w:rPr>
          <w:b/>
          <w:bCs/>
          <w:noProof/>
          <w:lang w:val="it-IT"/>
        </w:rPr>
        <w:t>ë</w:t>
      </w:r>
      <w:r w:rsidR="00D32F0D" w:rsidRPr="00AC3C81">
        <w:rPr>
          <w:b/>
          <w:bCs/>
          <w:noProof/>
          <w:lang w:val="it-IT"/>
        </w:rPr>
        <w:t>,</w:t>
      </w:r>
      <w:r w:rsidR="00D32F0D" w:rsidRPr="00AC3C81">
        <w:rPr>
          <w:bCs/>
          <w:noProof/>
          <w:lang w:val="it-IT"/>
        </w:rPr>
        <w:t xml:space="preserve"> </w:t>
      </w:r>
      <w:r w:rsidR="000839C0">
        <w:rPr>
          <w:color w:val="000000"/>
          <w:sz w:val="22"/>
          <w:szCs w:val="22"/>
        </w:rPr>
        <w:t>w</w:t>
      </w:r>
      <w:r w:rsidR="00914C8F" w:rsidRPr="00AC3C81">
        <w:rPr>
          <w:color w:val="000000"/>
          <w:sz w:val="22"/>
          <w:szCs w:val="22"/>
        </w:rPr>
        <w:t>sht</w:t>
      </w:r>
      <w:r w:rsidR="00AA0B6E" w:rsidRPr="00AC3C81">
        <w:rPr>
          <w:color w:val="000000"/>
          <w:sz w:val="22"/>
          <w:szCs w:val="22"/>
        </w:rPr>
        <w:t>ë</w:t>
      </w:r>
      <w:r w:rsidR="00914C8F" w:rsidRPr="00AC3C81">
        <w:rPr>
          <w:color w:val="000000"/>
          <w:sz w:val="22"/>
          <w:szCs w:val="22"/>
        </w:rPr>
        <w:t xml:space="preserve"> mbyllur vler</w:t>
      </w:r>
      <w:r w:rsidR="00AA0B6E" w:rsidRPr="00AC3C81">
        <w:rPr>
          <w:color w:val="000000"/>
          <w:sz w:val="22"/>
          <w:szCs w:val="22"/>
        </w:rPr>
        <w:t>ë</w:t>
      </w:r>
      <w:r w:rsidR="00914C8F" w:rsidRPr="00AC3C81">
        <w:rPr>
          <w:color w:val="000000"/>
          <w:sz w:val="22"/>
          <w:szCs w:val="22"/>
        </w:rPr>
        <w:t>simi p</w:t>
      </w:r>
      <w:r w:rsidR="00AA0B6E" w:rsidRPr="00AC3C81">
        <w:rPr>
          <w:color w:val="000000"/>
          <w:sz w:val="22"/>
          <w:szCs w:val="22"/>
        </w:rPr>
        <w:t>ë</w:t>
      </w:r>
      <w:r w:rsidR="00914C8F" w:rsidRPr="00AC3C81">
        <w:rPr>
          <w:color w:val="000000"/>
          <w:sz w:val="22"/>
          <w:szCs w:val="22"/>
        </w:rPr>
        <w:t>r rikonstruksionin do vijohet me lidhjen e kontrat</w:t>
      </w:r>
      <w:r w:rsidR="00AA0B6E" w:rsidRPr="00AC3C81">
        <w:rPr>
          <w:color w:val="000000"/>
          <w:sz w:val="22"/>
          <w:szCs w:val="22"/>
        </w:rPr>
        <w:t>ë</w:t>
      </w:r>
      <w:r w:rsidR="00914C8F" w:rsidRPr="00AC3C81">
        <w:rPr>
          <w:color w:val="000000"/>
          <w:sz w:val="22"/>
          <w:szCs w:val="22"/>
        </w:rPr>
        <w:t>s , pajisjet p</w:t>
      </w:r>
      <w:r w:rsidR="00AA0B6E" w:rsidRPr="00AC3C81">
        <w:rPr>
          <w:color w:val="000000"/>
          <w:sz w:val="22"/>
          <w:szCs w:val="22"/>
        </w:rPr>
        <w:t>ë</w:t>
      </w:r>
      <w:r w:rsidR="00914C8F" w:rsidRPr="00AC3C81">
        <w:rPr>
          <w:color w:val="000000"/>
          <w:sz w:val="22"/>
          <w:szCs w:val="22"/>
        </w:rPr>
        <w:t>r mobilim jan</w:t>
      </w:r>
      <w:r w:rsidR="00AA0B6E" w:rsidRPr="00AC3C81">
        <w:rPr>
          <w:color w:val="000000"/>
          <w:sz w:val="22"/>
          <w:szCs w:val="22"/>
        </w:rPr>
        <w:t>ë</w:t>
      </w:r>
      <w:r w:rsidR="00914C8F" w:rsidRPr="00AC3C81">
        <w:rPr>
          <w:color w:val="000000"/>
          <w:sz w:val="22"/>
          <w:szCs w:val="22"/>
        </w:rPr>
        <w:t xml:space="preserve"> d</w:t>
      </w:r>
      <w:r w:rsidR="00AA0B6E" w:rsidRPr="00AC3C81">
        <w:rPr>
          <w:color w:val="000000"/>
          <w:sz w:val="22"/>
          <w:szCs w:val="22"/>
        </w:rPr>
        <w:t>ë</w:t>
      </w:r>
      <w:r w:rsidR="00914C8F" w:rsidRPr="00AC3C81">
        <w:rPr>
          <w:color w:val="000000"/>
          <w:sz w:val="22"/>
          <w:szCs w:val="22"/>
        </w:rPr>
        <w:t xml:space="preserve">rguar </w:t>
      </w:r>
      <w:r w:rsidR="000839C0">
        <w:rPr>
          <w:color w:val="000000"/>
          <w:sz w:val="22"/>
          <w:szCs w:val="22"/>
        </w:rPr>
        <w:t>pwr tu prokuruar</w:t>
      </w:r>
      <w:r w:rsidR="00914C8F" w:rsidRPr="00AC3C81">
        <w:rPr>
          <w:color w:val="000000"/>
          <w:sz w:val="22"/>
          <w:szCs w:val="22"/>
        </w:rPr>
        <w:t xml:space="preserve"> n</w:t>
      </w:r>
      <w:r w:rsidR="00AA0B6E" w:rsidRPr="00AC3C81">
        <w:rPr>
          <w:color w:val="000000"/>
          <w:sz w:val="22"/>
          <w:szCs w:val="22"/>
        </w:rPr>
        <w:t>ë</w:t>
      </w:r>
      <w:r w:rsidR="00914C8F" w:rsidRPr="00AC3C81">
        <w:rPr>
          <w:color w:val="000000"/>
          <w:sz w:val="22"/>
          <w:szCs w:val="22"/>
        </w:rPr>
        <w:t xml:space="preserve"> Agjencin</w:t>
      </w:r>
      <w:r w:rsidR="00AA0B6E" w:rsidRPr="00AC3C81">
        <w:rPr>
          <w:color w:val="000000"/>
          <w:sz w:val="22"/>
          <w:szCs w:val="22"/>
        </w:rPr>
        <w:t>ë</w:t>
      </w:r>
      <w:r w:rsidR="00914C8F" w:rsidRPr="00AC3C81">
        <w:rPr>
          <w:color w:val="000000"/>
          <w:sz w:val="22"/>
          <w:szCs w:val="22"/>
        </w:rPr>
        <w:t xml:space="preserve"> e Blerjeve t</w:t>
      </w:r>
      <w:r w:rsidR="00AA0B6E" w:rsidRPr="00AC3C81">
        <w:rPr>
          <w:color w:val="000000"/>
          <w:sz w:val="22"/>
          <w:szCs w:val="22"/>
        </w:rPr>
        <w:t>ë</w:t>
      </w:r>
      <w:r w:rsidR="00914C8F" w:rsidRPr="00AC3C81">
        <w:rPr>
          <w:color w:val="000000"/>
          <w:sz w:val="22"/>
          <w:szCs w:val="22"/>
        </w:rPr>
        <w:t xml:space="preserve"> P</w:t>
      </w:r>
      <w:r w:rsidR="00AA0B6E" w:rsidRPr="00AC3C81">
        <w:rPr>
          <w:color w:val="000000"/>
          <w:sz w:val="22"/>
          <w:szCs w:val="22"/>
        </w:rPr>
        <w:t>ë</w:t>
      </w:r>
      <w:r w:rsidR="00914C8F" w:rsidRPr="00AC3C81">
        <w:rPr>
          <w:color w:val="000000"/>
          <w:sz w:val="22"/>
          <w:szCs w:val="22"/>
        </w:rPr>
        <w:t>rqendruara</w:t>
      </w:r>
      <w:r w:rsidR="00737ED9" w:rsidRPr="00AC3C81">
        <w:rPr>
          <w:color w:val="000000"/>
          <w:sz w:val="22"/>
          <w:szCs w:val="22"/>
        </w:rPr>
        <w:t>.</w:t>
      </w:r>
      <w:r w:rsidR="00914C8F" w:rsidRPr="00AC3C81">
        <w:rPr>
          <w:color w:val="000000"/>
          <w:sz w:val="22"/>
          <w:szCs w:val="22"/>
        </w:rPr>
        <w:t xml:space="preserve"> </w:t>
      </w:r>
    </w:p>
    <w:p w14:paraId="7727B9B7" w14:textId="77777777" w:rsidR="00914C8F" w:rsidRPr="00AC3C81" w:rsidRDefault="00914C8F" w:rsidP="00D7147D">
      <w:pPr>
        <w:pStyle w:val="ListParagraph"/>
        <w:spacing w:line="276" w:lineRule="auto"/>
        <w:jc w:val="both"/>
        <w:rPr>
          <w:bCs/>
          <w:noProof/>
          <w:lang w:val="it-IT"/>
        </w:rPr>
      </w:pPr>
    </w:p>
    <w:p w14:paraId="4A0C97CB" w14:textId="77777777" w:rsidR="00DA1496" w:rsidRPr="00AC3C81" w:rsidRDefault="00914C8F" w:rsidP="00D7147D">
      <w:pPr>
        <w:pStyle w:val="ListParagraph"/>
        <w:numPr>
          <w:ilvl w:val="0"/>
          <w:numId w:val="20"/>
        </w:numPr>
        <w:spacing w:line="276" w:lineRule="auto"/>
        <w:jc w:val="both"/>
        <w:rPr>
          <w:color w:val="000000"/>
        </w:rPr>
      </w:pPr>
      <w:r w:rsidRPr="00AC3C81">
        <w:rPr>
          <w:b/>
          <w:bCs/>
          <w:noProof/>
          <w:lang w:val="it-IT"/>
        </w:rPr>
        <w:t xml:space="preserve">“Sisteme sigurie </w:t>
      </w:r>
      <w:r w:rsidRPr="00AC3C81">
        <w:rPr>
          <w:b/>
          <w:color w:val="000000"/>
        </w:rPr>
        <w:t>pajisje p</w:t>
      </w:r>
      <w:r w:rsidR="00AA0B6E" w:rsidRPr="00AC3C81">
        <w:rPr>
          <w:b/>
          <w:color w:val="000000"/>
        </w:rPr>
        <w:t>ë</w:t>
      </w:r>
      <w:r w:rsidRPr="00AC3C81">
        <w:rPr>
          <w:b/>
          <w:color w:val="000000"/>
        </w:rPr>
        <w:t xml:space="preserve">r </w:t>
      </w:r>
      <w:r w:rsidRPr="00AC3C81">
        <w:rPr>
          <w:b/>
          <w:lang w:val="sq-AL"/>
        </w:rPr>
        <w:t xml:space="preserve">Kontrollin dhe Monitorimin Elektronik”, </w:t>
      </w:r>
      <w:r w:rsidRPr="00AC3C81">
        <w:rPr>
          <w:lang w:val="sq-AL"/>
        </w:rPr>
        <w:t>n</w:t>
      </w:r>
      <w:r w:rsidR="00AA0B6E" w:rsidRPr="00AC3C81">
        <w:rPr>
          <w:lang w:val="sq-AL"/>
        </w:rPr>
        <w:t>ë</w:t>
      </w:r>
      <w:r w:rsidRPr="00AC3C81">
        <w:rPr>
          <w:lang w:val="sq-AL"/>
        </w:rPr>
        <w:t xml:space="preserve"> vler</w:t>
      </w:r>
      <w:r w:rsidR="00AA0B6E" w:rsidRPr="00AC3C81">
        <w:rPr>
          <w:lang w:val="sq-AL"/>
        </w:rPr>
        <w:t>ë</w:t>
      </w:r>
      <w:r w:rsidRPr="00AC3C81">
        <w:rPr>
          <w:lang w:val="sq-AL"/>
        </w:rPr>
        <w:t>n</w:t>
      </w:r>
      <w:r w:rsidRPr="00AC3C81">
        <w:rPr>
          <w:b/>
          <w:lang w:val="sq-AL"/>
        </w:rPr>
        <w:t xml:space="preserve"> 22</w:t>
      </w:r>
      <w:r w:rsidR="00737ED9" w:rsidRPr="00AC3C81">
        <w:rPr>
          <w:b/>
          <w:lang w:val="sq-AL"/>
        </w:rPr>
        <w:t>,000,000</w:t>
      </w:r>
      <w:r w:rsidRPr="00AC3C81">
        <w:rPr>
          <w:b/>
          <w:lang w:val="sq-AL"/>
        </w:rPr>
        <w:t xml:space="preserve"> lek</w:t>
      </w:r>
      <w:r w:rsidR="00AA0B6E" w:rsidRPr="00AC3C81">
        <w:rPr>
          <w:b/>
          <w:lang w:val="sq-AL"/>
        </w:rPr>
        <w:t>ë</w:t>
      </w:r>
      <w:r w:rsidR="00DA1496" w:rsidRPr="00AC3C81">
        <w:rPr>
          <w:b/>
          <w:lang w:val="sq-AL"/>
        </w:rPr>
        <w:t xml:space="preserve">, </w:t>
      </w:r>
      <w:r w:rsidR="00AA0B6E" w:rsidRPr="00AC3C81">
        <w:rPr>
          <w:lang w:val="sq-AL"/>
        </w:rPr>
        <w:t>ë</w:t>
      </w:r>
      <w:r w:rsidR="00DA1496" w:rsidRPr="00AC3C81">
        <w:rPr>
          <w:lang w:val="sq-AL"/>
        </w:rPr>
        <w:t>sht</w:t>
      </w:r>
      <w:r w:rsidR="00AA0B6E" w:rsidRPr="00AC3C81">
        <w:rPr>
          <w:lang w:val="sq-AL"/>
        </w:rPr>
        <w:t>ë</w:t>
      </w:r>
      <w:r w:rsidR="00DA1496" w:rsidRPr="00AC3C81">
        <w:rPr>
          <w:lang w:val="sq-AL"/>
        </w:rPr>
        <w:t xml:space="preserve"> d</w:t>
      </w:r>
      <w:r w:rsidR="00AA0B6E" w:rsidRPr="00AC3C81">
        <w:rPr>
          <w:lang w:val="sq-AL"/>
        </w:rPr>
        <w:t>ë</w:t>
      </w:r>
      <w:r w:rsidR="00DA1496" w:rsidRPr="00AC3C81">
        <w:rPr>
          <w:lang w:val="sq-AL"/>
        </w:rPr>
        <w:t>rguar shkres</w:t>
      </w:r>
      <w:r w:rsidR="00AA0B6E" w:rsidRPr="00AC3C81">
        <w:rPr>
          <w:lang w:val="sq-AL"/>
        </w:rPr>
        <w:t>ë</w:t>
      </w:r>
      <w:r w:rsidR="00DA1496" w:rsidRPr="00AC3C81">
        <w:rPr>
          <w:b/>
          <w:lang w:val="sq-AL"/>
        </w:rPr>
        <w:t xml:space="preserve"> </w:t>
      </w:r>
      <w:r w:rsidR="00DA1496" w:rsidRPr="00AC3C81">
        <w:rPr>
          <w:color w:val="000000"/>
        </w:rPr>
        <w:t>te Agjencia Komb</w:t>
      </w:r>
      <w:r w:rsidR="00AA0B6E" w:rsidRPr="00AC3C81">
        <w:rPr>
          <w:color w:val="000000"/>
        </w:rPr>
        <w:t>ë</w:t>
      </w:r>
      <w:r w:rsidR="00DA1496" w:rsidRPr="00AC3C81">
        <w:rPr>
          <w:color w:val="000000"/>
        </w:rPr>
        <w:t>tare e Shoq</w:t>
      </w:r>
      <w:r w:rsidR="00AA0B6E" w:rsidRPr="00AC3C81">
        <w:rPr>
          <w:color w:val="000000"/>
        </w:rPr>
        <w:t>ë</w:t>
      </w:r>
      <w:r w:rsidR="00DA1496" w:rsidRPr="00AC3C81">
        <w:rPr>
          <w:color w:val="000000"/>
        </w:rPr>
        <w:t>ris</w:t>
      </w:r>
      <w:r w:rsidR="00AA0B6E" w:rsidRPr="00AC3C81">
        <w:rPr>
          <w:color w:val="000000"/>
        </w:rPr>
        <w:t>ë</w:t>
      </w:r>
      <w:r w:rsidR="00DA1496" w:rsidRPr="00AC3C81">
        <w:rPr>
          <w:color w:val="000000"/>
        </w:rPr>
        <w:t xml:space="preserve"> s</w:t>
      </w:r>
      <w:r w:rsidR="00AA0B6E" w:rsidRPr="00AC3C81">
        <w:rPr>
          <w:color w:val="000000"/>
        </w:rPr>
        <w:t>ë</w:t>
      </w:r>
      <w:r w:rsidR="00DA1496" w:rsidRPr="00AC3C81">
        <w:rPr>
          <w:color w:val="000000"/>
        </w:rPr>
        <w:t xml:space="preserve"> Informacionit p</w:t>
      </w:r>
      <w:r w:rsidR="00AA0B6E" w:rsidRPr="00AC3C81">
        <w:rPr>
          <w:color w:val="000000"/>
        </w:rPr>
        <w:t>ë</w:t>
      </w:r>
      <w:r w:rsidR="00DA1496" w:rsidRPr="00AC3C81">
        <w:rPr>
          <w:color w:val="000000"/>
        </w:rPr>
        <w:t>r kryerjen e procedur</w:t>
      </w:r>
      <w:r w:rsidR="00AA0B6E" w:rsidRPr="00AC3C81">
        <w:rPr>
          <w:color w:val="000000"/>
        </w:rPr>
        <w:t>ë</w:t>
      </w:r>
      <w:r w:rsidR="00DA1496" w:rsidRPr="00AC3C81">
        <w:rPr>
          <w:color w:val="000000"/>
        </w:rPr>
        <w:t>s s</w:t>
      </w:r>
      <w:r w:rsidR="00AA0B6E" w:rsidRPr="00AC3C81">
        <w:rPr>
          <w:color w:val="000000"/>
        </w:rPr>
        <w:t>ë</w:t>
      </w:r>
      <w:r w:rsidR="00DA1496" w:rsidRPr="00AC3C81">
        <w:rPr>
          <w:color w:val="000000"/>
        </w:rPr>
        <w:t xml:space="preserve"> prokurimit.</w:t>
      </w:r>
    </w:p>
    <w:p w14:paraId="60281964" w14:textId="77777777" w:rsidR="00737ED9" w:rsidRPr="00AC3C81" w:rsidRDefault="00737ED9" w:rsidP="00D7147D">
      <w:pPr>
        <w:pStyle w:val="ListParagraph"/>
        <w:spacing w:line="276" w:lineRule="auto"/>
        <w:rPr>
          <w:color w:val="000000"/>
        </w:rPr>
      </w:pPr>
    </w:p>
    <w:p w14:paraId="7D62F893" w14:textId="0F8CCA1C" w:rsidR="00737ED9" w:rsidRPr="00AC3C81" w:rsidRDefault="00737ED9" w:rsidP="00D7147D">
      <w:pPr>
        <w:pStyle w:val="ListParagraph"/>
        <w:numPr>
          <w:ilvl w:val="0"/>
          <w:numId w:val="20"/>
        </w:numPr>
        <w:spacing w:line="276" w:lineRule="auto"/>
        <w:jc w:val="both"/>
        <w:rPr>
          <w:color w:val="000000"/>
        </w:rPr>
      </w:pPr>
      <w:r w:rsidRPr="00AC3C81">
        <w:rPr>
          <w:color w:val="000000"/>
        </w:rPr>
        <w:t>“Pajisje t</w:t>
      </w:r>
      <w:r w:rsidR="00AA0B6E" w:rsidRPr="00AC3C81">
        <w:rPr>
          <w:color w:val="000000"/>
        </w:rPr>
        <w:t>ë</w:t>
      </w:r>
      <w:r w:rsidRPr="00AC3C81">
        <w:rPr>
          <w:color w:val="000000"/>
        </w:rPr>
        <w:t xml:space="preserve"> ndryshme p</w:t>
      </w:r>
      <w:r w:rsidR="00AA0B6E" w:rsidRPr="00AC3C81">
        <w:rPr>
          <w:color w:val="000000"/>
        </w:rPr>
        <w:t>ë</w:t>
      </w:r>
      <w:r w:rsidRPr="00AC3C81">
        <w:rPr>
          <w:color w:val="000000"/>
        </w:rPr>
        <w:t>r funksionimin normal t</w:t>
      </w:r>
      <w:r w:rsidR="00AA0B6E" w:rsidRPr="00AC3C81">
        <w:rPr>
          <w:color w:val="000000"/>
        </w:rPr>
        <w:t>ë</w:t>
      </w:r>
      <w:r w:rsidRPr="00AC3C81">
        <w:rPr>
          <w:color w:val="000000"/>
        </w:rPr>
        <w:t xml:space="preserve"> Sh</w:t>
      </w:r>
      <w:r w:rsidR="00AA0B6E" w:rsidRPr="00AC3C81">
        <w:rPr>
          <w:color w:val="000000"/>
        </w:rPr>
        <w:t>ë</w:t>
      </w:r>
      <w:r w:rsidRPr="00AC3C81">
        <w:rPr>
          <w:color w:val="000000"/>
        </w:rPr>
        <w:t>rbimit t</w:t>
      </w:r>
      <w:r w:rsidR="00AA0B6E" w:rsidRPr="00AC3C81">
        <w:rPr>
          <w:color w:val="000000"/>
        </w:rPr>
        <w:t>ë</w:t>
      </w:r>
      <w:r w:rsidRPr="00AC3C81">
        <w:rPr>
          <w:color w:val="000000"/>
        </w:rPr>
        <w:t xml:space="preserve"> Kontrollit t</w:t>
      </w:r>
      <w:r w:rsidR="00AA0B6E" w:rsidRPr="00AC3C81">
        <w:rPr>
          <w:color w:val="000000"/>
        </w:rPr>
        <w:t>ë</w:t>
      </w:r>
      <w:r w:rsidRPr="00AC3C81">
        <w:rPr>
          <w:color w:val="000000"/>
        </w:rPr>
        <w:t xml:space="preserve"> Brendsh</w:t>
      </w:r>
      <w:r w:rsidR="00AA0B6E" w:rsidRPr="00AC3C81">
        <w:rPr>
          <w:color w:val="000000"/>
        </w:rPr>
        <w:t>ë</w:t>
      </w:r>
      <w:r w:rsidRPr="00AC3C81">
        <w:rPr>
          <w:color w:val="000000"/>
        </w:rPr>
        <w:t>m t</w:t>
      </w:r>
      <w:r w:rsidR="00AA0B6E" w:rsidRPr="00AC3C81">
        <w:rPr>
          <w:color w:val="000000"/>
        </w:rPr>
        <w:t>ë</w:t>
      </w:r>
      <w:r w:rsidRPr="00AC3C81">
        <w:rPr>
          <w:color w:val="000000"/>
        </w:rPr>
        <w:t xml:space="preserve"> Burgj</w:t>
      </w:r>
      <w:r w:rsidR="000839C0">
        <w:rPr>
          <w:color w:val="000000"/>
        </w:rPr>
        <w:t>e</w:t>
      </w:r>
      <w:r w:rsidRPr="00AC3C81">
        <w:rPr>
          <w:color w:val="000000"/>
        </w:rPr>
        <w:t>v</w:t>
      </w:r>
      <w:r w:rsidR="000839C0">
        <w:rPr>
          <w:color w:val="000000"/>
        </w:rPr>
        <w:t>e</w:t>
      </w:r>
      <w:r w:rsidRPr="00AC3C81">
        <w:rPr>
          <w:color w:val="000000"/>
        </w:rPr>
        <w:t>” n</w:t>
      </w:r>
      <w:r w:rsidR="00AA0B6E" w:rsidRPr="00AC3C81">
        <w:rPr>
          <w:color w:val="000000"/>
        </w:rPr>
        <w:t>ë</w:t>
      </w:r>
      <w:r w:rsidRPr="00AC3C81">
        <w:rPr>
          <w:color w:val="000000"/>
        </w:rPr>
        <w:t xml:space="preserve"> vleren </w:t>
      </w:r>
      <w:r w:rsidRPr="00AC3C81">
        <w:rPr>
          <w:b/>
        </w:rPr>
        <w:t>4,500,000 lek</w:t>
      </w:r>
      <w:r w:rsidR="00AA0B6E" w:rsidRPr="00AC3C81">
        <w:rPr>
          <w:b/>
        </w:rPr>
        <w:t>ë</w:t>
      </w:r>
      <w:r w:rsidRPr="00AC3C81">
        <w:rPr>
          <w:b/>
        </w:rPr>
        <w:t xml:space="preserve">, </w:t>
      </w:r>
      <w:r w:rsidR="00AA0B6E" w:rsidRPr="00AC3C81">
        <w:t>ë</w:t>
      </w:r>
      <w:r w:rsidRPr="00AC3C81">
        <w:t>sht</w:t>
      </w:r>
      <w:r w:rsidR="00AA0B6E" w:rsidRPr="00AC3C81">
        <w:t>ë</w:t>
      </w:r>
      <w:r w:rsidRPr="00AC3C81">
        <w:t xml:space="preserve"> d</w:t>
      </w:r>
      <w:r w:rsidR="00AA0B6E" w:rsidRPr="00AC3C81">
        <w:t>ë</w:t>
      </w:r>
      <w:r w:rsidRPr="00AC3C81">
        <w:t>rguar shkres</w:t>
      </w:r>
      <w:r w:rsidR="00AA0B6E" w:rsidRPr="00AC3C81">
        <w:t>ë</w:t>
      </w:r>
      <w:r w:rsidRPr="00AC3C81">
        <w:t xml:space="preserve"> n</w:t>
      </w:r>
      <w:r w:rsidR="00AA0B6E" w:rsidRPr="00AC3C81">
        <w:t>ë</w:t>
      </w:r>
      <w:r w:rsidRPr="00AC3C81">
        <w:t xml:space="preserve"> Ministrin</w:t>
      </w:r>
      <w:r w:rsidR="00AA0B6E" w:rsidRPr="00AC3C81">
        <w:t>ë</w:t>
      </w:r>
      <w:r w:rsidRPr="00AC3C81">
        <w:t xml:space="preserve"> e Financave dhe Ekonomis</w:t>
      </w:r>
      <w:r w:rsidR="00AA0B6E" w:rsidRPr="00AC3C81">
        <w:t>ë</w:t>
      </w:r>
      <w:r w:rsidRPr="00AC3C81">
        <w:t xml:space="preserve"> p</w:t>
      </w:r>
      <w:r w:rsidR="00AA0B6E" w:rsidRPr="00AC3C81">
        <w:t>ë</w:t>
      </w:r>
      <w:r w:rsidRPr="00AC3C81">
        <w:t>r ndryshimin e em</w:t>
      </w:r>
      <w:r w:rsidR="00AA0B6E" w:rsidRPr="00AC3C81">
        <w:t>ë</w:t>
      </w:r>
      <w:r w:rsidRPr="00AC3C81">
        <w:t>rimit t</w:t>
      </w:r>
      <w:r w:rsidR="00AA0B6E" w:rsidRPr="00AC3C81">
        <w:t>ë</w:t>
      </w:r>
      <w:r w:rsidRPr="00AC3C81">
        <w:t xml:space="preserve"> projektit.</w:t>
      </w:r>
    </w:p>
    <w:p w14:paraId="58E72B24" w14:textId="77777777" w:rsidR="00737ED9" w:rsidRPr="00AC3C81" w:rsidRDefault="00737ED9" w:rsidP="00D7147D">
      <w:pPr>
        <w:pStyle w:val="ListParagraph"/>
        <w:spacing w:line="276" w:lineRule="auto"/>
        <w:rPr>
          <w:color w:val="000000"/>
        </w:rPr>
      </w:pPr>
    </w:p>
    <w:p w14:paraId="376EFB24" w14:textId="77777777" w:rsidR="007C2609" w:rsidRPr="00AC3C81" w:rsidRDefault="00737ED9" w:rsidP="00D7147D">
      <w:pPr>
        <w:pStyle w:val="ListParagraph"/>
        <w:numPr>
          <w:ilvl w:val="0"/>
          <w:numId w:val="20"/>
        </w:numPr>
        <w:spacing w:line="276" w:lineRule="auto"/>
        <w:jc w:val="both"/>
        <w:rPr>
          <w:b/>
          <w:bCs/>
          <w:noProof/>
          <w:lang w:val="it-IT"/>
        </w:rPr>
      </w:pPr>
      <w:r w:rsidRPr="00AC3C81">
        <w:rPr>
          <w:b/>
        </w:rPr>
        <w:t>“Studime Projektime”,</w:t>
      </w:r>
      <w:r w:rsidRPr="00AC3C81">
        <w:t xml:space="preserve"> në vlerën </w:t>
      </w:r>
      <w:r w:rsidRPr="00AC3C81">
        <w:rPr>
          <w:b/>
        </w:rPr>
        <w:t>3,348,000 lekë</w:t>
      </w:r>
      <w:r w:rsidRPr="00AC3C81">
        <w:t xml:space="preserve">. </w:t>
      </w:r>
      <w:r w:rsidR="00AA0B6E" w:rsidRPr="00AC3C81">
        <w:t>Ë</w:t>
      </w:r>
      <w:r w:rsidRPr="00AC3C81">
        <w:t>sht</w:t>
      </w:r>
      <w:r w:rsidR="00AA0B6E" w:rsidRPr="00AC3C81">
        <w:t>ë</w:t>
      </w:r>
      <w:r w:rsidRPr="00AC3C81">
        <w:t xml:space="preserve"> realizuar 100% fondi p</w:t>
      </w:r>
      <w:r w:rsidR="00AA0B6E" w:rsidRPr="00AC3C81">
        <w:t>ë</w:t>
      </w:r>
      <w:r w:rsidRPr="00AC3C81">
        <w:t>r Hartimin e projektit p</w:t>
      </w:r>
      <w:r w:rsidR="00AA0B6E" w:rsidRPr="00AC3C81">
        <w:t>ë</w:t>
      </w:r>
      <w:r w:rsidRPr="00AC3C81">
        <w:t>r rikonstruksionin e godinave n</w:t>
      </w:r>
      <w:r w:rsidR="00AA0B6E" w:rsidRPr="00AC3C81">
        <w:t>ë</w:t>
      </w:r>
      <w:r w:rsidRPr="00AC3C81">
        <w:t xml:space="preserve"> Pojsk</w:t>
      </w:r>
      <w:r w:rsidR="00AA0B6E" w:rsidRPr="00AC3C81">
        <w:t>ë</w:t>
      </w:r>
      <w:r w:rsidRPr="00AC3C81">
        <w:t>.</w:t>
      </w:r>
    </w:p>
    <w:p w14:paraId="37A55F9B" w14:textId="77777777" w:rsidR="00737ED9" w:rsidRPr="00AC3C81" w:rsidRDefault="00737ED9" w:rsidP="00D7147D">
      <w:pPr>
        <w:pStyle w:val="ListParagraph"/>
        <w:spacing w:line="276" w:lineRule="auto"/>
        <w:jc w:val="both"/>
        <w:rPr>
          <w:b/>
          <w:bCs/>
          <w:noProof/>
          <w:lang w:val="it-IT"/>
        </w:rPr>
      </w:pPr>
    </w:p>
    <w:p w14:paraId="5E519ABE" w14:textId="77777777" w:rsidR="00EA6707" w:rsidRPr="00AC3C81" w:rsidRDefault="0008412E" w:rsidP="00D7147D">
      <w:pPr>
        <w:pStyle w:val="ListParagraph"/>
        <w:numPr>
          <w:ilvl w:val="0"/>
          <w:numId w:val="20"/>
        </w:numPr>
        <w:spacing w:line="276" w:lineRule="auto"/>
        <w:jc w:val="both"/>
        <w:rPr>
          <w:b/>
          <w:bCs/>
          <w:color w:val="000000"/>
        </w:rPr>
      </w:pPr>
      <w:r w:rsidRPr="00AC3C81">
        <w:rPr>
          <w:b/>
          <w:color w:val="000000"/>
        </w:rPr>
        <w:t>“Rikonstruksion i godinave Pojskë, Pogradec për të dënuarit e moshës së tretë (rikonstruksion, supervizion dhe kolaudim)</w:t>
      </w:r>
      <w:r w:rsidRPr="00AC3C81">
        <w:rPr>
          <w:color w:val="000000"/>
        </w:rPr>
        <w:t>”,</w:t>
      </w:r>
      <w:r w:rsidR="00AA0B6E" w:rsidRPr="00AC3C81">
        <w:rPr>
          <w:color w:val="000000"/>
        </w:rPr>
        <w:t xml:space="preserve"> </w:t>
      </w:r>
      <w:r w:rsidR="009F015E" w:rsidRPr="00AC3C81">
        <w:rPr>
          <w:color w:val="000000"/>
        </w:rPr>
        <w:t>në vlerën</w:t>
      </w:r>
      <w:r w:rsidRPr="00AC3C81">
        <w:rPr>
          <w:color w:val="000000"/>
        </w:rPr>
        <w:t xml:space="preserve"> </w:t>
      </w:r>
      <w:r w:rsidR="00737ED9" w:rsidRPr="00AC3C81">
        <w:rPr>
          <w:b/>
          <w:color w:val="000000"/>
        </w:rPr>
        <w:t>232</w:t>
      </w:r>
      <w:r w:rsidRPr="00AC3C81">
        <w:rPr>
          <w:b/>
          <w:color w:val="000000"/>
        </w:rPr>
        <w:t>,</w:t>
      </w:r>
      <w:r w:rsidR="00EA6707" w:rsidRPr="00AC3C81">
        <w:rPr>
          <w:b/>
          <w:color w:val="000000"/>
        </w:rPr>
        <w:t>65</w:t>
      </w:r>
      <w:r w:rsidR="00737ED9" w:rsidRPr="00AC3C81">
        <w:rPr>
          <w:b/>
          <w:color w:val="000000"/>
        </w:rPr>
        <w:t>2</w:t>
      </w:r>
      <w:r w:rsidRPr="00AC3C81">
        <w:rPr>
          <w:b/>
          <w:color w:val="000000"/>
        </w:rPr>
        <w:t>,000</w:t>
      </w:r>
      <w:r w:rsidRPr="00AC3C81">
        <w:rPr>
          <w:color w:val="000000"/>
        </w:rPr>
        <w:t xml:space="preserve"> </w:t>
      </w:r>
      <w:r w:rsidRPr="00AC3C81">
        <w:rPr>
          <w:b/>
        </w:rPr>
        <w:t>lek</w:t>
      </w:r>
      <w:r w:rsidR="00786481" w:rsidRPr="00AC3C81">
        <w:rPr>
          <w:b/>
        </w:rPr>
        <w:t>ë</w:t>
      </w:r>
      <w:r w:rsidR="00804BC8" w:rsidRPr="00AC3C81">
        <w:rPr>
          <w:b/>
        </w:rPr>
        <w:t xml:space="preserve">. </w:t>
      </w:r>
      <w:r w:rsidR="00804BC8" w:rsidRPr="00AC3C81">
        <w:rPr>
          <w:color w:val="000000"/>
        </w:rPr>
        <w:t>Kan</w:t>
      </w:r>
      <w:r w:rsidR="00AA0B6E" w:rsidRPr="00AC3C81">
        <w:rPr>
          <w:color w:val="000000"/>
        </w:rPr>
        <w:t>ë</w:t>
      </w:r>
      <w:r w:rsidR="00804BC8" w:rsidRPr="00AC3C81">
        <w:rPr>
          <w:color w:val="000000"/>
        </w:rPr>
        <w:t xml:space="preserve"> filluar punimet p</w:t>
      </w:r>
      <w:r w:rsidR="00AA0B6E" w:rsidRPr="00AC3C81">
        <w:rPr>
          <w:color w:val="000000"/>
        </w:rPr>
        <w:t>ë</w:t>
      </w:r>
      <w:r w:rsidR="00804BC8" w:rsidRPr="00AC3C81">
        <w:rPr>
          <w:color w:val="000000"/>
        </w:rPr>
        <w:t>r rikonstruksionin e godinave, jan</w:t>
      </w:r>
      <w:r w:rsidR="00AA0B6E" w:rsidRPr="00AC3C81">
        <w:rPr>
          <w:color w:val="000000"/>
        </w:rPr>
        <w:t>ë</w:t>
      </w:r>
      <w:r w:rsidR="00804BC8" w:rsidRPr="00AC3C81">
        <w:rPr>
          <w:color w:val="000000"/>
        </w:rPr>
        <w:t xml:space="preserve"> kryer 25 % t</w:t>
      </w:r>
      <w:r w:rsidR="00AA0B6E" w:rsidRPr="00AC3C81">
        <w:rPr>
          <w:color w:val="000000"/>
        </w:rPr>
        <w:t>ë</w:t>
      </w:r>
      <w:r w:rsidR="00804BC8" w:rsidRPr="00AC3C81">
        <w:rPr>
          <w:color w:val="000000"/>
        </w:rPr>
        <w:t xml:space="preserve"> punimeve. </w:t>
      </w:r>
    </w:p>
    <w:p w14:paraId="7BAA5844" w14:textId="77777777" w:rsidR="002D5BF4" w:rsidRPr="00AC3C81" w:rsidRDefault="002D5BF4" w:rsidP="00D7147D">
      <w:pPr>
        <w:pStyle w:val="ListParagraph"/>
        <w:spacing w:line="276" w:lineRule="auto"/>
        <w:rPr>
          <w:b/>
          <w:bCs/>
          <w:color w:val="000000"/>
        </w:rPr>
      </w:pPr>
    </w:p>
    <w:p w14:paraId="51092276" w14:textId="77777777" w:rsidR="004B2F43" w:rsidRPr="00AC3C81" w:rsidRDefault="004B2F43" w:rsidP="00D7147D">
      <w:pPr>
        <w:spacing w:line="276" w:lineRule="auto"/>
        <w:ind w:left="600"/>
        <w:jc w:val="both"/>
        <w:rPr>
          <w:b/>
          <w:i/>
        </w:rPr>
      </w:pPr>
    </w:p>
    <w:p w14:paraId="667BE926" w14:textId="77777777" w:rsidR="00A606AB" w:rsidRPr="00331C59" w:rsidRDefault="00BB6671" w:rsidP="00D7147D">
      <w:pPr>
        <w:spacing w:line="276" w:lineRule="auto"/>
        <w:ind w:left="600"/>
        <w:jc w:val="both"/>
        <w:rPr>
          <w:color w:val="000000" w:themeColor="text1"/>
        </w:rPr>
      </w:pPr>
      <w:r w:rsidRPr="00AC3C81">
        <w:rPr>
          <w:b/>
          <w:i/>
        </w:rPr>
        <w:t xml:space="preserve">Programi </w:t>
      </w:r>
      <w:r w:rsidR="009845F3" w:rsidRPr="00AC3C81">
        <w:rPr>
          <w:b/>
          <w:i/>
        </w:rPr>
        <w:t>“</w:t>
      </w:r>
      <w:r w:rsidRPr="00AC3C81">
        <w:rPr>
          <w:b/>
          <w:i/>
        </w:rPr>
        <w:t>Sistemi</w:t>
      </w:r>
      <w:r w:rsidR="009845F3" w:rsidRPr="00AC3C81">
        <w:rPr>
          <w:b/>
          <w:i/>
        </w:rPr>
        <w:t xml:space="preserve"> </w:t>
      </w:r>
      <w:r w:rsidRPr="00AC3C81">
        <w:rPr>
          <w:b/>
          <w:i/>
        </w:rPr>
        <w:t>i Burgjeve</w:t>
      </w:r>
      <w:r w:rsidR="009845F3" w:rsidRPr="00AC3C81">
        <w:rPr>
          <w:b/>
          <w:i/>
        </w:rPr>
        <w:t>”</w:t>
      </w:r>
      <w:r w:rsidRPr="00AC3C81">
        <w:rPr>
          <w:b/>
          <w:i/>
        </w:rPr>
        <w:t>, p</w:t>
      </w:r>
      <w:r w:rsidR="00572D9A" w:rsidRPr="00AC3C81">
        <w:rPr>
          <w:b/>
          <w:i/>
        </w:rPr>
        <w:t>ë</w:t>
      </w:r>
      <w:r w:rsidRPr="00AC3C81">
        <w:rPr>
          <w:b/>
          <w:i/>
        </w:rPr>
        <w:t>r periudh</w:t>
      </w:r>
      <w:r w:rsidR="00572D9A" w:rsidRPr="00AC3C81">
        <w:rPr>
          <w:b/>
          <w:i/>
        </w:rPr>
        <w:t>ë</w:t>
      </w:r>
      <w:r w:rsidRPr="00AC3C81">
        <w:rPr>
          <w:b/>
          <w:i/>
        </w:rPr>
        <w:t xml:space="preserve">n raportuese, </w:t>
      </w:r>
      <w:r w:rsidR="00804BC8" w:rsidRPr="00AC3C81">
        <w:rPr>
          <w:b/>
          <w:i/>
        </w:rPr>
        <w:t xml:space="preserve">nuk </w:t>
      </w:r>
      <w:r w:rsidRPr="00AC3C81">
        <w:rPr>
          <w:b/>
          <w:i/>
        </w:rPr>
        <w:t xml:space="preserve">ka detyrime të prapambetura të </w:t>
      </w:r>
      <w:r w:rsidR="00331C59" w:rsidRPr="00AC3C81">
        <w:rPr>
          <w:b/>
          <w:i/>
        </w:rPr>
        <w:t>krijuara rishtazi</w:t>
      </w:r>
      <w:r w:rsidR="00804BC8" w:rsidRPr="00AC3C81">
        <w:rPr>
          <w:b/>
          <w:i/>
        </w:rPr>
        <w:t>.</w:t>
      </w:r>
      <w:r w:rsidR="00331C59" w:rsidRPr="00FA55DF">
        <w:rPr>
          <w:b/>
          <w:i/>
        </w:rPr>
        <w:t xml:space="preserve"> </w:t>
      </w:r>
    </w:p>
    <w:p w14:paraId="3AAC404E" w14:textId="77777777" w:rsidR="00D43CBC" w:rsidRPr="00331C59" w:rsidRDefault="00D43CBC" w:rsidP="00D7147D">
      <w:pPr>
        <w:pStyle w:val="ListParagraph"/>
        <w:spacing w:line="276" w:lineRule="auto"/>
        <w:ind w:left="0"/>
        <w:jc w:val="both"/>
        <w:rPr>
          <w:color w:val="000000" w:themeColor="text1"/>
        </w:rPr>
      </w:pPr>
    </w:p>
    <w:p w14:paraId="7D2BC095" w14:textId="77777777" w:rsidR="000F3C41" w:rsidRDefault="000F3C41" w:rsidP="00D7147D">
      <w:pPr>
        <w:pStyle w:val="ListParagraph"/>
        <w:spacing w:line="276" w:lineRule="auto"/>
        <w:ind w:left="0"/>
        <w:jc w:val="both"/>
        <w:rPr>
          <w:color w:val="000000" w:themeColor="text1"/>
        </w:rPr>
      </w:pPr>
    </w:p>
    <w:p w14:paraId="1C23E469" w14:textId="77777777" w:rsidR="007022FD" w:rsidRPr="00331C59" w:rsidRDefault="007022FD" w:rsidP="00D7147D">
      <w:pPr>
        <w:pStyle w:val="ListParagraph"/>
        <w:spacing w:line="276" w:lineRule="auto"/>
        <w:ind w:left="0"/>
        <w:jc w:val="both"/>
        <w:rPr>
          <w:color w:val="000000" w:themeColor="text1"/>
        </w:rPr>
      </w:pPr>
    </w:p>
    <w:p w14:paraId="12880294" w14:textId="77777777" w:rsidR="000F3C41" w:rsidRPr="00E670E4" w:rsidRDefault="000F3C41" w:rsidP="000F3C41">
      <w:pPr>
        <w:pStyle w:val="ListParagraph"/>
        <w:numPr>
          <w:ilvl w:val="0"/>
          <w:numId w:val="10"/>
        </w:numPr>
        <w:tabs>
          <w:tab w:val="left" w:pos="720"/>
        </w:tabs>
        <w:spacing w:line="276" w:lineRule="auto"/>
        <w:jc w:val="both"/>
        <w:rPr>
          <w:b/>
          <w:color w:val="000000" w:themeColor="text1"/>
          <w:u w:val="single"/>
          <w:lang w:val="it-IT"/>
        </w:rPr>
      </w:pPr>
      <w:r w:rsidRPr="00331C59">
        <w:rPr>
          <w:b/>
          <w:color w:val="000000" w:themeColor="text1"/>
        </w:rPr>
        <w:t xml:space="preserve"> </w:t>
      </w:r>
      <w:r w:rsidRPr="00E670E4">
        <w:rPr>
          <w:b/>
          <w:color w:val="000000" w:themeColor="text1"/>
          <w:u w:val="single"/>
          <w:lang w:val="it-IT"/>
        </w:rPr>
        <w:t>Programi “Shërbimi i Përmbarimit Gjyqësor”</w:t>
      </w:r>
    </w:p>
    <w:p w14:paraId="06D7915B" w14:textId="77777777" w:rsidR="000F3C41" w:rsidRPr="00E670E4" w:rsidRDefault="000F3C41" w:rsidP="000F3C41">
      <w:pPr>
        <w:spacing w:line="276" w:lineRule="auto"/>
        <w:jc w:val="both"/>
        <w:rPr>
          <w:color w:val="000000" w:themeColor="text1"/>
          <w:lang w:val="it-IT"/>
        </w:rPr>
      </w:pPr>
    </w:p>
    <w:p w14:paraId="16EFFC45" w14:textId="59AC795F" w:rsidR="000F3C41" w:rsidRDefault="000F3C41" w:rsidP="000F3C41">
      <w:pPr>
        <w:spacing w:line="276" w:lineRule="auto"/>
        <w:jc w:val="both"/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t xml:space="preserve">Shpenzimet buxhetore </w:t>
      </w:r>
      <w:r w:rsidR="00264215">
        <w:t xml:space="preserve">për </w:t>
      </w:r>
      <w:r w:rsidR="00264215" w:rsidRPr="00264215">
        <w:rPr>
          <w:lang w:val="it-IT"/>
        </w:rPr>
        <w:t xml:space="preserve">4-mujorin e </w:t>
      </w:r>
      <w:r w:rsidR="00264215">
        <w:rPr>
          <w:lang w:val="it-IT"/>
        </w:rPr>
        <w:t>par</w:t>
      </w:r>
      <w:r w:rsidR="007C79D6">
        <w:rPr>
          <w:lang w:val="it-IT"/>
        </w:rPr>
        <w:t>ë</w:t>
      </w:r>
      <w:r w:rsidR="00264215" w:rsidRPr="00264215">
        <w:rPr>
          <w:lang w:val="it-IT"/>
        </w:rPr>
        <w:t xml:space="preserve"> t</w:t>
      </w:r>
      <w:r w:rsidR="007C79D6">
        <w:rPr>
          <w:lang w:val="it-IT"/>
        </w:rPr>
        <w:t>ë</w:t>
      </w:r>
      <w:r w:rsidR="00264215" w:rsidRPr="00264215">
        <w:rPr>
          <w:lang w:val="it-IT"/>
        </w:rPr>
        <w:t xml:space="preserve"> vitit 2021</w:t>
      </w:r>
      <w:r w:rsidRPr="00E670E4">
        <w:rPr>
          <w:color w:val="000000" w:themeColor="text1"/>
          <w:lang w:val="it-IT"/>
        </w:rPr>
        <w:t>, krahasuar me buxheti</w:t>
      </w:r>
      <w:r>
        <w:rPr>
          <w:color w:val="000000" w:themeColor="text1"/>
          <w:lang w:val="it-IT"/>
        </w:rPr>
        <w:t>n për periudhën raportuese në total janë realizuar</w:t>
      </w:r>
      <w:r w:rsidRPr="00E670E4">
        <w:rPr>
          <w:color w:val="000000" w:themeColor="text1"/>
          <w:lang w:val="it-IT"/>
        </w:rPr>
        <w:t xml:space="preserve"> në </w:t>
      </w:r>
      <w:r w:rsidRPr="00E670E4">
        <w:rPr>
          <w:b/>
          <w:color w:val="000000" w:themeColor="text1"/>
          <w:lang w:val="it-IT"/>
        </w:rPr>
        <w:t xml:space="preserve">masën </w:t>
      </w:r>
      <w:r w:rsidR="00C801A1">
        <w:rPr>
          <w:b/>
          <w:color w:val="000000" w:themeColor="text1"/>
          <w:lang w:val="it-IT"/>
        </w:rPr>
        <w:t>63,</w:t>
      </w:r>
      <w:r>
        <w:rPr>
          <w:b/>
          <w:color w:val="000000" w:themeColor="text1"/>
          <w:lang w:val="it-IT"/>
        </w:rPr>
        <w:t>2</w:t>
      </w:r>
      <w:r w:rsidRPr="00E670E4">
        <w:rPr>
          <w:b/>
          <w:color w:val="000000" w:themeColor="text1"/>
          <w:lang w:val="it-IT"/>
        </w:rPr>
        <w:t xml:space="preserve">%. </w:t>
      </w:r>
      <w:r w:rsidRPr="006701D7">
        <w:rPr>
          <w:color w:val="000000" w:themeColor="text1"/>
          <w:lang w:val="it-IT"/>
        </w:rPr>
        <w:t>Realizimi s</w:t>
      </w:r>
      <w:r>
        <w:rPr>
          <w:color w:val="000000" w:themeColor="text1"/>
          <w:lang w:val="it-IT"/>
        </w:rPr>
        <w:t xml:space="preserve">ipas </w:t>
      </w:r>
      <w:r w:rsidRPr="00E670E4">
        <w:rPr>
          <w:color w:val="000000" w:themeColor="text1"/>
          <w:lang w:val="it-IT"/>
        </w:rPr>
        <w:t>zërave kryesorë, rezulton si më poshtë:</w:t>
      </w:r>
    </w:p>
    <w:p w14:paraId="2B180FC8" w14:textId="77777777" w:rsidR="007022FD" w:rsidRPr="00E670E4" w:rsidRDefault="007022FD" w:rsidP="000F3C41">
      <w:pPr>
        <w:spacing w:line="276" w:lineRule="auto"/>
        <w:jc w:val="both"/>
        <w:rPr>
          <w:color w:val="000000" w:themeColor="text1"/>
          <w:lang w:val="it-IT"/>
        </w:rPr>
      </w:pPr>
    </w:p>
    <w:p w14:paraId="0FAD9CFD" w14:textId="77777777" w:rsidR="000F3C41" w:rsidRPr="00E670E4" w:rsidRDefault="000F3C41" w:rsidP="000F3C41">
      <w:pPr>
        <w:spacing w:line="276" w:lineRule="auto"/>
        <w:jc w:val="both"/>
        <w:rPr>
          <w:color w:val="000000" w:themeColor="text1"/>
          <w:lang w:val="it-IT"/>
        </w:rPr>
      </w:pPr>
    </w:p>
    <w:p w14:paraId="126C590D" w14:textId="7F066114" w:rsidR="000F3C41" w:rsidRPr="00331C59" w:rsidRDefault="000F3C41" w:rsidP="000F3C41">
      <w:pPr>
        <w:pStyle w:val="Subtitle"/>
        <w:numPr>
          <w:ilvl w:val="1"/>
          <w:numId w:val="5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color w:val="000000" w:themeColor="text1"/>
          <w:lang w:val="da-DK"/>
        </w:rPr>
      </w:pPr>
      <w:r>
        <w:rPr>
          <w:b w:val="0"/>
          <w:bCs w:val="0"/>
          <w:color w:val="000000" w:themeColor="text1"/>
          <w:lang w:val="da-DK"/>
        </w:rPr>
        <w:t>Shpenzimet</w:t>
      </w:r>
      <w:r w:rsidRPr="00331C59">
        <w:rPr>
          <w:b w:val="0"/>
          <w:bCs w:val="0"/>
          <w:color w:val="000000" w:themeColor="text1"/>
          <w:lang w:val="da-DK"/>
        </w:rPr>
        <w:t xml:space="preserve"> e personelit                           </w:t>
      </w:r>
      <w:r w:rsidR="00C801A1">
        <w:rPr>
          <w:b w:val="0"/>
          <w:bCs w:val="0"/>
          <w:color w:val="000000" w:themeColor="text1"/>
          <w:lang w:val="da-DK"/>
        </w:rPr>
        <w:t>80,</w:t>
      </w:r>
      <w:r>
        <w:rPr>
          <w:b w:val="0"/>
          <w:bCs w:val="0"/>
          <w:color w:val="000000" w:themeColor="text1"/>
          <w:lang w:val="da-DK"/>
        </w:rPr>
        <w:t>6</w:t>
      </w:r>
      <w:r w:rsidRPr="00331C59">
        <w:rPr>
          <w:b w:val="0"/>
          <w:bCs w:val="0"/>
          <w:color w:val="000000" w:themeColor="text1"/>
          <w:lang w:val="da-DK"/>
        </w:rPr>
        <w:t xml:space="preserve"> % </w:t>
      </w:r>
    </w:p>
    <w:p w14:paraId="61A0F19B" w14:textId="1F2887A0" w:rsidR="000F3C41" w:rsidRDefault="000F3C41" w:rsidP="000F3C41">
      <w:pPr>
        <w:pStyle w:val="Subtitle"/>
        <w:numPr>
          <w:ilvl w:val="1"/>
          <w:numId w:val="5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color w:val="000000" w:themeColor="text1"/>
        </w:rPr>
      </w:pPr>
      <w:r w:rsidRPr="00331C59">
        <w:rPr>
          <w:b w:val="0"/>
          <w:bCs w:val="0"/>
          <w:color w:val="000000" w:themeColor="text1"/>
        </w:rPr>
        <w:t xml:space="preserve">Shpenzimet e tjera operative                    </w:t>
      </w:r>
      <w:r w:rsidR="00C801A1">
        <w:rPr>
          <w:b w:val="0"/>
          <w:bCs w:val="0"/>
          <w:color w:val="000000" w:themeColor="text1"/>
        </w:rPr>
        <w:t>48,</w:t>
      </w:r>
      <w:r>
        <w:rPr>
          <w:b w:val="0"/>
          <w:bCs w:val="0"/>
          <w:color w:val="000000" w:themeColor="text1"/>
        </w:rPr>
        <w:t>8</w:t>
      </w:r>
      <w:r w:rsidRPr="00331C59">
        <w:rPr>
          <w:b w:val="0"/>
          <w:bCs w:val="0"/>
          <w:color w:val="000000" w:themeColor="text1"/>
        </w:rPr>
        <w:t xml:space="preserve"> %</w:t>
      </w:r>
    </w:p>
    <w:p w14:paraId="2910155A" w14:textId="22566BD1" w:rsidR="007022FD" w:rsidRPr="00331C59" w:rsidRDefault="007022FD" w:rsidP="007022FD">
      <w:pPr>
        <w:pStyle w:val="Subtitle"/>
        <w:numPr>
          <w:ilvl w:val="1"/>
          <w:numId w:val="5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color w:val="000000" w:themeColor="text1"/>
          <w:lang w:val="da-DK"/>
        </w:rPr>
      </w:pPr>
      <w:r>
        <w:rPr>
          <w:b w:val="0"/>
          <w:bCs w:val="0"/>
          <w:color w:val="000000" w:themeColor="text1"/>
          <w:lang w:val="da-DK"/>
        </w:rPr>
        <w:t>Shpenzimet</w:t>
      </w:r>
      <w:r w:rsidRPr="00331C59">
        <w:rPr>
          <w:b w:val="0"/>
          <w:bCs w:val="0"/>
          <w:color w:val="000000" w:themeColor="text1"/>
          <w:lang w:val="da-DK"/>
        </w:rPr>
        <w:t xml:space="preserve"> </w:t>
      </w:r>
      <w:r>
        <w:rPr>
          <w:b w:val="0"/>
          <w:bCs w:val="0"/>
          <w:color w:val="000000" w:themeColor="text1"/>
          <w:lang w:val="da-DK"/>
        </w:rPr>
        <w:t>kapitale</w:t>
      </w:r>
      <w:r w:rsidRPr="00331C59">
        <w:rPr>
          <w:b w:val="0"/>
          <w:bCs w:val="0"/>
          <w:color w:val="000000" w:themeColor="text1"/>
          <w:lang w:val="da-DK"/>
        </w:rPr>
        <w:t xml:space="preserve">                           </w:t>
      </w:r>
      <w:r>
        <w:rPr>
          <w:b w:val="0"/>
          <w:bCs w:val="0"/>
          <w:color w:val="000000" w:themeColor="text1"/>
          <w:lang w:val="da-DK"/>
        </w:rPr>
        <w:t xml:space="preserve">          0</w:t>
      </w:r>
    </w:p>
    <w:p w14:paraId="11D960DA" w14:textId="18868830" w:rsidR="007022FD" w:rsidRPr="00AC3C81" w:rsidRDefault="007022FD" w:rsidP="007022FD">
      <w:pPr>
        <w:pStyle w:val="Subtitle"/>
        <w:tabs>
          <w:tab w:val="num" w:pos="1440"/>
        </w:tabs>
        <w:spacing w:line="276" w:lineRule="auto"/>
        <w:jc w:val="both"/>
        <w:rPr>
          <w:b w:val="0"/>
          <w:bCs w:val="0"/>
        </w:rPr>
      </w:pPr>
    </w:p>
    <w:p w14:paraId="5B655440" w14:textId="77777777" w:rsidR="007022FD" w:rsidRPr="00AC3C81" w:rsidRDefault="007022FD" w:rsidP="007022FD">
      <w:pPr>
        <w:spacing w:line="276" w:lineRule="auto"/>
        <w:jc w:val="center"/>
      </w:pPr>
      <w:r w:rsidRPr="00AC3C81">
        <w:t xml:space="preserve">          </w:t>
      </w:r>
    </w:p>
    <w:p w14:paraId="19169185" w14:textId="77777777" w:rsidR="007022FD" w:rsidRDefault="007022FD" w:rsidP="007022FD">
      <w:pPr>
        <w:pStyle w:val="Subtitle"/>
        <w:tabs>
          <w:tab w:val="num" w:pos="1440"/>
        </w:tabs>
        <w:spacing w:line="276" w:lineRule="auto"/>
        <w:ind w:left="1152"/>
        <w:jc w:val="both"/>
        <w:rPr>
          <w:b w:val="0"/>
          <w:bCs w:val="0"/>
          <w:color w:val="000000" w:themeColor="text1"/>
        </w:rPr>
      </w:pPr>
    </w:p>
    <w:p w14:paraId="6872EE11" w14:textId="77777777" w:rsidR="007022FD" w:rsidRPr="00331C59" w:rsidRDefault="007022FD" w:rsidP="007022FD">
      <w:pPr>
        <w:pStyle w:val="Subtitle"/>
        <w:tabs>
          <w:tab w:val="num" w:pos="1440"/>
        </w:tabs>
        <w:spacing w:line="276" w:lineRule="auto"/>
        <w:ind w:left="1152"/>
        <w:jc w:val="both"/>
        <w:rPr>
          <w:b w:val="0"/>
          <w:bCs w:val="0"/>
          <w:color w:val="000000" w:themeColor="text1"/>
        </w:rPr>
      </w:pPr>
    </w:p>
    <w:p w14:paraId="1D867CEA" w14:textId="1CFDCE5F" w:rsidR="000F3C41" w:rsidRPr="00D7147D" w:rsidRDefault="00D7147D" w:rsidP="00D7147D">
      <w:pPr>
        <w:spacing w:line="276" w:lineRule="auto"/>
        <w:rPr>
          <w:color w:val="000000" w:themeColor="text1"/>
        </w:rPr>
      </w:pPr>
      <w:r>
        <w:rPr>
          <w:color w:val="000000" w:themeColor="text1"/>
        </w:rPr>
        <w:t xml:space="preserve">          </w:t>
      </w:r>
    </w:p>
    <w:p w14:paraId="4B72E1B7" w14:textId="77777777" w:rsidR="000F3C41" w:rsidRDefault="000F3C41" w:rsidP="000F3C41">
      <w:pPr>
        <w:spacing w:line="276" w:lineRule="auto"/>
        <w:jc w:val="center"/>
        <w:rPr>
          <w:b/>
          <w:color w:val="000000" w:themeColor="text1"/>
        </w:rPr>
      </w:pPr>
    </w:p>
    <w:p w14:paraId="114A18FA" w14:textId="77777777" w:rsidR="000F3C41" w:rsidRPr="00331C59" w:rsidRDefault="000F3C41" w:rsidP="000F3C41">
      <w:pPr>
        <w:spacing w:line="276" w:lineRule="auto"/>
        <w:jc w:val="center"/>
        <w:rPr>
          <w:b/>
          <w:color w:val="000000" w:themeColor="text1"/>
        </w:rPr>
      </w:pPr>
      <w:r w:rsidRPr="00331C59">
        <w:rPr>
          <w:b/>
          <w:color w:val="000000" w:themeColor="text1"/>
        </w:rPr>
        <w:lastRenderedPageBreak/>
        <w:t>Realizimi i Fondeve të Programit</w:t>
      </w:r>
    </w:p>
    <w:p w14:paraId="62ACED15" w14:textId="77777777" w:rsidR="000F3C41" w:rsidRPr="00331C59" w:rsidRDefault="000F3C41" w:rsidP="000F3C41">
      <w:pPr>
        <w:spacing w:line="276" w:lineRule="auto"/>
        <w:jc w:val="center"/>
        <w:rPr>
          <w:i/>
          <w:color w:val="000000" w:themeColor="text1"/>
        </w:rPr>
      </w:pPr>
      <w:r w:rsidRPr="00331C59">
        <w:rPr>
          <w:i/>
          <w:color w:val="000000" w:themeColor="text1"/>
        </w:rPr>
        <w:t xml:space="preserve">                                                                                                                                            në mijë lekë</w:t>
      </w:r>
    </w:p>
    <w:p w14:paraId="1F103CA9" w14:textId="77777777" w:rsidR="000F3C41" w:rsidRPr="00331C59" w:rsidRDefault="000F3C41" w:rsidP="000F3C41">
      <w:pPr>
        <w:spacing w:line="276" w:lineRule="auto"/>
        <w:jc w:val="both"/>
      </w:pPr>
      <w:r w:rsidRPr="00331C59">
        <w:rPr>
          <w:noProof/>
        </w:rPr>
        <w:drawing>
          <wp:inline distT="0" distB="0" distL="0" distR="0" wp14:anchorId="22BD984D" wp14:editId="5E8897C4">
            <wp:extent cx="6286500" cy="3114675"/>
            <wp:effectExtent l="0" t="0" r="0" b="9525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43EA2448" w14:textId="77777777" w:rsidR="000F3C41" w:rsidRPr="00331C59" w:rsidRDefault="000F3C41" w:rsidP="000F3C41">
      <w:pPr>
        <w:spacing w:line="276" w:lineRule="auto"/>
        <w:jc w:val="both"/>
      </w:pPr>
    </w:p>
    <w:p w14:paraId="087EC7E2" w14:textId="4F5AF852" w:rsidR="000F3C41" w:rsidRPr="004E7B11" w:rsidRDefault="000F3C41" w:rsidP="00D7147D">
      <w:pPr>
        <w:spacing w:line="276" w:lineRule="auto"/>
        <w:jc w:val="both"/>
      </w:pPr>
      <w:r w:rsidRPr="00331C59">
        <w:rPr>
          <w:color w:val="000000" w:themeColor="text1"/>
        </w:rPr>
        <w:t xml:space="preserve">Realizimi </w:t>
      </w:r>
      <w:r>
        <w:rPr>
          <w:color w:val="000000" w:themeColor="text1"/>
        </w:rPr>
        <w:t>i shpenzimeve të</w:t>
      </w:r>
      <w:r w:rsidRPr="00331C59">
        <w:rPr>
          <w:color w:val="000000" w:themeColor="text1"/>
        </w:rPr>
        <w:t xml:space="preserve"> personelit </w:t>
      </w:r>
      <w:r>
        <w:rPr>
          <w:color w:val="000000" w:themeColor="text1"/>
        </w:rPr>
        <w:t>në masën</w:t>
      </w:r>
      <w:r w:rsidRPr="00331C59">
        <w:rPr>
          <w:color w:val="000000" w:themeColor="text1"/>
        </w:rPr>
        <w:t xml:space="preserve"> </w:t>
      </w:r>
      <w:r w:rsidR="00C801A1">
        <w:rPr>
          <w:b/>
          <w:color w:val="000000" w:themeColor="text1"/>
        </w:rPr>
        <w:t>80,</w:t>
      </w:r>
      <w:r>
        <w:rPr>
          <w:b/>
          <w:color w:val="000000" w:themeColor="text1"/>
        </w:rPr>
        <w:t>6</w:t>
      </w:r>
      <w:r w:rsidRPr="00331C59">
        <w:rPr>
          <w:b/>
          <w:color w:val="000000" w:themeColor="text1"/>
        </w:rPr>
        <w:t xml:space="preserve"> %</w:t>
      </w:r>
      <w:r w:rsidRPr="00331C59">
        <w:rPr>
          <w:color w:val="000000" w:themeColor="text1"/>
        </w:rPr>
        <w:t>, në S</w:t>
      </w:r>
      <w:r>
        <w:rPr>
          <w:color w:val="000000" w:themeColor="text1"/>
        </w:rPr>
        <w:t xml:space="preserve">hërbimin e Përmbarimit Gjyqësor, vjen për shkak të alokimit të fondeve për vitin 2021, më shumë se parashikimi për </w:t>
      </w:r>
      <w:r w:rsidRPr="00881D9C">
        <w:rPr>
          <w:b/>
          <w:color w:val="000000" w:themeColor="text1"/>
        </w:rPr>
        <w:t>7,560</w:t>
      </w:r>
      <w:r w:rsidR="00C801A1">
        <w:rPr>
          <w:b/>
          <w:color w:val="000000" w:themeColor="text1"/>
        </w:rPr>
        <w:t>,000</w:t>
      </w:r>
      <w:r w:rsidRPr="00881D9C">
        <w:rPr>
          <w:b/>
          <w:color w:val="000000" w:themeColor="text1"/>
        </w:rPr>
        <w:t xml:space="preserve"> lekë</w:t>
      </w:r>
      <w:r>
        <w:rPr>
          <w:color w:val="000000" w:themeColor="text1"/>
        </w:rPr>
        <w:t>, të cilat rezultojnë fonde të lira.</w:t>
      </w:r>
      <w:r w:rsidRPr="00331C59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Realizimi i </w:t>
      </w:r>
      <w:r w:rsidRPr="00331C59">
        <w:rPr>
          <w:color w:val="000000" w:themeColor="text1"/>
        </w:rPr>
        <w:t xml:space="preserve">shpenzimeve operative </w:t>
      </w:r>
      <w:r w:rsidRPr="00331C59">
        <w:rPr>
          <w:color w:val="000000" w:themeColor="text1"/>
          <w:lang w:val="sq-AL"/>
        </w:rPr>
        <w:t xml:space="preserve">në masën </w:t>
      </w:r>
      <w:r w:rsidR="00C801A1">
        <w:rPr>
          <w:b/>
          <w:color w:val="000000" w:themeColor="text1"/>
          <w:lang w:val="sq-AL"/>
        </w:rPr>
        <w:t>48,</w:t>
      </w:r>
      <w:r>
        <w:rPr>
          <w:b/>
          <w:color w:val="000000" w:themeColor="text1"/>
          <w:lang w:val="sq-AL"/>
        </w:rPr>
        <w:t>8</w:t>
      </w:r>
      <w:r w:rsidRPr="00331C59">
        <w:rPr>
          <w:b/>
          <w:color w:val="000000" w:themeColor="text1"/>
          <w:lang w:val="sq-AL"/>
        </w:rPr>
        <w:t>%,</w:t>
      </w:r>
      <w:r>
        <w:rPr>
          <w:b/>
          <w:color w:val="000000" w:themeColor="text1"/>
          <w:lang w:val="sq-AL"/>
        </w:rPr>
        <w:t xml:space="preserve"> </w:t>
      </w:r>
      <w:r w:rsidRPr="00F2400B">
        <w:rPr>
          <w:color w:val="000000" w:themeColor="text1"/>
          <w:lang w:val="sq-AL"/>
        </w:rPr>
        <w:t>vjen</w:t>
      </w:r>
      <w:r>
        <w:rPr>
          <w:color w:val="000000" w:themeColor="text1"/>
          <w:lang w:val="sq-AL"/>
        </w:rPr>
        <w:t xml:space="preserve"> për shkak të vijimit të procedurës së blerjeve të përqëndruara, kjo përsa i përket realizimit të fondeve buxhetore në zërin shpenzime operative (art 602) i cili është realizuar në masën </w:t>
      </w:r>
      <w:r w:rsidR="00C801A1">
        <w:rPr>
          <w:b/>
          <w:color w:val="000000" w:themeColor="text1"/>
          <w:lang w:val="sq-AL"/>
        </w:rPr>
        <w:t>50,</w:t>
      </w:r>
      <w:r w:rsidRPr="00F2400B">
        <w:rPr>
          <w:b/>
          <w:color w:val="000000" w:themeColor="text1"/>
          <w:lang w:val="sq-AL"/>
        </w:rPr>
        <w:t>5%</w:t>
      </w:r>
      <w:r w:rsidR="00E8791B">
        <w:rPr>
          <w:b/>
          <w:color w:val="000000" w:themeColor="text1"/>
          <w:lang w:val="sq-AL"/>
        </w:rPr>
        <w:t>.</w:t>
      </w:r>
      <w:r>
        <w:rPr>
          <w:b/>
          <w:color w:val="000000" w:themeColor="text1"/>
          <w:lang w:val="sq-AL"/>
        </w:rPr>
        <w:t xml:space="preserve"> </w:t>
      </w:r>
      <w:r w:rsidR="00E8791B" w:rsidRPr="00E8791B">
        <w:rPr>
          <w:color w:val="000000" w:themeColor="text1"/>
          <w:lang w:val="sq-AL"/>
        </w:rPr>
        <w:t>R</w:t>
      </w:r>
      <w:r w:rsidR="00E8791B">
        <w:rPr>
          <w:color w:val="000000" w:themeColor="text1"/>
          <w:lang w:val="sq-AL"/>
        </w:rPr>
        <w:t>ealizimi i</w:t>
      </w:r>
      <w:r>
        <w:rPr>
          <w:color w:val="000000" w:themeColor="text1"/>
          <w:lang w:val="sq-AL"/>
        </w:rPr>
        <w:t xml:space="preserve"> fondeve buxhetore </w:t>
      </w:r>
      <w:r w:rsidR="00E8791B">
        <w:rPr>
          <w:color w:val="000000" w:themeColor="text1"/>
          <w:lang w:val="sq-AL"/>
        </w:rPr>
        <w:t xml:space="preserve">(art 606) </w:t>
      </w:r>
      <w:r w:rsidR="00264215">
        <w:t xml:space="preserve">për </w:t>
      </w:r>
      <w:r w:rsidR="00264215" w:rsidRPr="00264215">
        <w:rPr>
          <w:lang w:val="it-IT"/>
        </w:rPr>
        <w:t xml:space="preserve">4-mujorin e </w:t>
      </w:r>
      <w:r w:rsidR="00264215">
        <w:rPr>
          <w:lang w:val="it-IT"/>
        </w:rPr>
        <w:t>par</w:t>
      </w:r>
      <w:r w:rsidR="007C79D6">
        <w:rPr>
          <w:lang w:val="it-IT"/>
        </w:rPr>
        <w:t>ë</w:t>
      </w:r>
      <w:r w:rsidR="00264215" w:rsidRPr="00264215">
        <w:rPr>
          <w:lang w:val="it-IT"/>
        </w:rPr>
        <w:t xml:space="preserve"> t</w:t>
      </w:r>
      <w:r w:rsidR="007C79D6">
        <w:rPr>
          <w:lang w:val="it-IT"/>
        </w:rPr>
        <w:t>ë</w:t>
      </w:r>
      <w:r w:rsidR="00264215" w:rsidRPr="00264215">
        <w:rPr>
          <w:lang w:val="it-IT"/>
        </w:rPr>
        <w:t xml:space="preserve"> vitit 2021</w:t>
      </w:r>
      <w:r w:rsidR="00264215">
        <w:rPr>
          <w:lang w:val="it-IT"/>
        </w:rPr>
        <w:t xml:space="preserve"> </w:t>
      </w:r>
      <w:r w:rsidR="00E8791B">
        <w:rPr>
          <w:color w:val="000000" w:themeColor="text1"/>
          <w:lang w:val="sq-AL"/>
        </w:rPr>
        <w:t xml:space="preserve">është </w:t>
      </w:r>
      <w:r w:rsidR="00E8791B" w:rsidRPr="00C801A1">
        <w:rPr>
          <w:b/>
          <w:color w:val="000000" w:themeColor="text1"/>
          <w:lang w:val="sq-AL"/>
        </w:rPr>
        <w:t>74,295</w:t>
      </w:r>
      <w:r w:rsidR="00E8791B">
        <w:rPr>
          <w:color w:val="000000" w:themeColor="text1"/>
          <w:lang w:val="sq-AL"/>
        </w:rPr>
        <w:t xml:space="preserve"> lek</w:t>
      </w:r>
      <w:r w:rsidR="00EE3EEB">
        <w:rPr>
          <w:color w:val="000000" w:themeColor="text1"/>
          <w:lang w:val="sq-AL"/>
        </w:rPr>
        <w:t>ë</w:t>
      </w:r>
      <w:r w:rsidR="00E8791B">
        <w:rPr>
          <w:color w:val="000000" w:themeColor="text1"/>
          <w:lang w:val="sq-AL"/>
        </w:rPr>
        <w:t xml:space="preserve">, </w:t>
      </w:r>
      <w:r>
        <w:rPr>
          <w:color w:val="000000" w:themeColor="text1"/>
          <w:lang w:val="sq-AL"/>
        </w:rPr>
        <w:t xml:space="preserve">në masën </w:t>
      </w:r>
      <w:r w:rsidRPr="00881D9C">
        <w:rPr>
          <w:b/>
          <w:color w:val="000000" w:themeColor="text1"/>
          <w:lang w:val="sq-AL"/>
        </w:rPr>
        <w:t>15%</w:t>
      </w:r>
      <w:r w:rsidR="000839C0">
        <w:rPr>
          <w:b/>
          <w:color w:val="000000" w:themeColor="text1"/>
          <w:lang w:val="sq-AL"/>
        </w:rPr>
        <w:t>.</w:t>
      </w:r>
      <w:r>
        <w:rPr>
          <w:b/>
          <w:color w:val="000000" w:themeColor="text1"/>
          <w:lang w:val="sq-AL"/>
        </w:rPr>
        <w:t xml:space="preserve"> </w:t>
      </w:r>
      <w:r w:rsidR="000839C0" w:rsidRPr="000839C0">
        <w:rPr>
          <w:color w:val="000000" w:themeColor="text1"/>
          <w:lang w:val="sq-AL"/>
        </w:rPr>
        <w:t>Kwto fondet</w:t>
      </w:r>
      <w:r w:rsidR="000839C0">
        <w:rPr>
          <w:b/>
          <w:color w:val="000000" w:themeColor="text1"/>
          <w:lang w:val="sq-AL"/>
        </w:rPr>
        <w:t xml:space="preserve"> </w:t>
      </w:r>
      <w:r>
        <w:rPr>
          <w:color w:val="000000" w:themeColor="text1"/>
          <w:lang w:val="sq-AL"/>
        </w:rPr>
        <w:t>janë shpenzuar për dhënie ndihme për një rast dalje në pension.</w:t>
      </w:r>
    </w:p>
    <w:p w14:paraId="02C6E7E5" w14:textId="77777777" w:rsidR="000F3C41" w:rsidRDefault="000F3C41" w:rsidP="00D7147D">
      <w:pPr>
        <w:spacing w:line="276" w:lineRule="auto"/>
        <w:jc w:val="both"/>
        <w:rPr>
          <w:color w:val="000000" w:themeColor="text1"/>
        </w:rPr>
      </w:pPr>
    </w:p>
    <w:p w14:paraId="23BAF7E9" w14:textId="77777777" w:rsidR="000F3C41" w:rsidRDefault="000F3C41" w:rsidP="00D7147D">
      <w:pPr>
        <w:spacing w:line="276" w:lineRule="auto"/>
        <w:jc w:val="both"/>
      </w:pPr>
      <w:r w:rsidRPr="00331C59">
        <w:rPr>
          <w:color w:val="000000" w:themeColor="text1"/>
        </w:rPr>
        <w:t xml:space="preserve">Shërbimi i Përmbarimit Gjyqësor </w:t>
      </w:r>
      <w:r>
        <w:rPr>
          <w:color w:val="000000" w:themeColor="text1"/>
        </w:rPr>
        <w:t xml:space="preserve">për vitin 2021 </w:t>
      </w:r>
      <w:r w:rsidRPr="00331C59">
        <w:t>ka parashikuar</w:t>
      </w:r>
      <w:r>
        <w:t xml:space="preserve"> të realizojë</w:t>
      </w:r>
      <w:r w:rsidRPr="00331C59">
        <w:t xml:space="preserve"> </w:t>
      </w:r>
      <w:r w:rsidR="00807002">
        <w:t>4</w:t>
      </w:r>
      <w:r w:rsidRPr="00331C59">
        <w:t xml:space="preserve"> produkte</w:t>
      </w:r>
      <w:r>
        <w:t>;</w:t>
      </w:r>
    </w:p>
    <w:p w14:paraId="56C57692" w14:textId="77777777" w:rsidR="000F3C41" w:rsidRDefault="000F3C41" w:rsidP="00D7147D">
      <w:pPr>
        <w:spacing w:line="276" w:lineRule="auto"/>
        <w:jc w:val="both"/>
      </w:pPr>
    </w:p>
    <w:p w14:paraId="7062901C" w14:textId="37F26753" w:rsidR="000F3C41" w:rsidRPr="0091737D" w:rsidRDefault="000F3C41" w:rsidP="00D7147D">
      <w:pPr>
        <w:spacing w:line="276" w:lineRule="auto"/>
        <w:jc w:val="both"/>
      </w:pPr>
      <w:r w:rsidRPr="00331C59">
        <w:t xml:space="preserve">Produkti </w:t>
      </w:r>
      <w:r w:rsidRPr="00331C59">
        <w:rPr>
          <w:b/>
          <w:i/>
        </w:rPr>
        <w:t>“Tituj Ekzekutivë që kanë marrë zgjidhje ligjore”</w:t>
      </w:r>
      <w:r w:rsidRPr="00331C59">
        <w:t xml:space="preserve"> është realizuar</w:t>
      </w:r>
      <w:r>
        <w:t xml:space="preserve"> </w:t>
      </w:r>
      <w:r w:rsidRPr="005F535C">
        <w:rPr>
          <w:b/>
        </w:rPr>
        <w:t>rreth 68%,</w:t>
      </w:r>
      <w:r>
        <w:t xml:space="preserve"> ose nga </w:t>
      </w:r>
      <w:r w:rsidRPr="00F93E5A">
        <w:rPr>
          <w:b/>
        </w:rPr>
        <w:t>4</w:t>
      </w:r>
      <w:r w:rsidR="00C801A1">
        <w:rPr>
          <w:b/>
        </w:rPr>
        <w:t>,</w:t>
      </w:r>
      <w:r w:rsidRPr="00F93E5A">
        <w:rPr>
          <w:b/>
        </w:rPr>
        <w:t xml:space="preserve">381 </w:t>
      </w:r>
      <w:r>
        <w:t xml:space="preserve">tituj ekzekutive të parashikuar, janë ekzekutuar </w:t>
      </w:r>
      <w:r w:rsidRPr="00CC620F">
        <w:rPr>
          <w:b/>
        </w:rPr>
        <w:t>2</w:t>
      </w:r>
      <w:r w:rsidR="00C801A1">
        <w:rPr>
          <w:b/>
        </w:rPr>
        <w:t>,</w:t>
      </w:r>
      <w:r w:rsidRPr="00CC620F">
        <w:rPr>
          <w:b/>
        </w:rPr>
        <w:t>977.</w:t>
      </w:r>
      <w:r>
        <w:t xml:space="preserve"> </w:t>
      </w:r>
      <w:r w:rsidRPr="00331C59">
        <w:t xml:space="preserve"> </w:t>
      </w:r>
    </w:p>
    <w:p w14:paraId="103F708B" w14:textId="77777777" w:rsidR="000F3C41" w:rsidRDefault="000F3C41" w:rsidP="00D7147D">
      <w:pPr>
        <w:spacing w:line="276" w:lineRule="auto"/>
        <w:jc w:val="both"/>
      </w:pPr>
    </w:p>
    <w:p w14:paraId="6CCD4D66" w14:textId="3E9E8BB0" w:rsidR="000F3C41" w:rsidRDefault="000F3C41" w:rsidP="00D7147D">
      <w:pPr>
        <w:spacing w:line="276" w:lineRule="auto"/>
        <w:jc w:val="both"/>
      </w:pPr>
      <w:r>
        <w:t xml:space="preserve">Produkti </w:t>
      </w:r>
      <w:r w:rsidRPr="00F85E6B">
        <w:rPr>
          <w:b/>
          <w:i/>
        </w:rPr>
        <w:t>“Urdhëra mbrojtje të regjistruar”</w:t>
      </w:r>
      <w:r>
        <w:rPr>
          <w:b/>
          <w:i/>
        </w:rPr>
        <w:t xml:space="preserve"> </w:t>
      </w:r>
      <w:r w:rsidRPr="00F85E6B">
        <w:t xml:space="preserve">është realizuar </w:t>
      </w:r>
      <w:r w:rsidRPr="005F535C">
        <w:rPr>
          <w:b/>
        </w:rPr>
        <w:t>rreth 226%,</w:t>
      </w:r>
      <w:r w:rsidRPr="00F85E6B">
        <w:t xml:space="preserve"> ose nga</w:t>
      </w:r>
      <w:r>
        <w:t xml:space="preserve"> </w:t>
      </w:r>
      <w:r w:rsidRPr="002B6FAB">
        <w:rPr>
          <w:b/>
        </w:rPr>
        <w:t>120</w:t>
      </w:r>
      <w:r>
        <w:t xml:space="preserve"> urdhëra mbrojtje të parashikuar, janë realizuar </w:t>
      </w:r>
      <w:r w:rsidRPr="002B6FAB">
        <w:rPr>
          <w:b/>
        </w:rPr>
        <w:t>271</w:t>
      </w:r>
      <w:r>
        <w:t xml:space="preserve">, kjo për shkak të </w:t>
      </w:r>
      <w:r w:rsidR="00F42EAF">
        <w:t xml:space="preserve">shtimit tw rasteve tw cilwt pwrfitojnw </w:t>
      </w:r>
      <w:r>
        <w:t>urdh</w:t>
      </w:r>
      <w:r w:rsidR="00F42EAF">
        <w:t>wr</w:t>
      </w:r>
      <w:r>
        <w:t xml:space="preserve"> mbrojtje nga Shërbimi Përmbarimor Gjyqësor.</w:t>
      </w:r>
    </w:p>
    <w:p w14:paraId="1B1F3825" w14:textId="77777777" w:rsidR="000F3C41" w:rsidRDefault="000F3C41" w:rsidP="00D7147D">
      <w:pPr>
        <w:spacing w:line="276" w:lineRule="auto"/>
        <w:jc w:val="both"/>
      </w:pPr>
    </w:p>
    <w:p w14:paraId="17B9A11C" w14:textId="77777777" w:rsidR="000F3C41" w:rsidRPr="00F85E6B" w:rsidRDefault="000F3C41" w:rsidP="00D7147D">
      <w:pPr>
        <w:spacing w:line="276" w:lineRule="auto"/>
        <w:jc w:val="both"/>
      </w:pPr>
      <w:r>
        <w:rPr>
          <w:color w:val="000000" w:themeColor="text1"/>
        </w:rPr>
        <w:t xml:space="preserve">Produkti </w:t>
      </w:r>
      <w:r w:rsidRPr="00331C59">
        <w:rPr>
          <w:b/>
          <w:i/>
        </w:rPr>
        <w:t>“Aministratë Funksionale”</w:t>
      </w:r>
      <w:r>
        <w:rPr>
          <w:b/>
          <w:i/>
        </w:rPr>
        <w:t xml:space="preserve"> </w:t>
      </w:r>
      <w:r w:rsidRPr="00A01A09">
        <w:t>është realizuar</w:t>
      </w:r>
      <w:r>
        <w:t xml:space="preserve"> sipas parashikimit</w:t>
      </w:r>
      <w:r w:rsidR="00E8791B">
        <w:t>.</w:t>
      </w:r>
    </w:p>
    <w:p w14:paraId="47667574" w14:textId="77777777" w:rsidR="000F3C41" w:rsidRDefault="000F3C41" w:rsidP="00D7147D">
      <w:pPr>
        <w:spacing w:line="276" w:lineRule="auto"/>
        <w:jc w:val="both"/>
      </w:pPr>
    </w:p>
    <w:p w14:paraId="40B4CB84" w14:textId="60D4C0B9" w:rsidR="00807002" w:rsidRPr="00540453" w:rsidRDefault="00B16A97" w:rsidP="00D7147D">
      <w:pPr>
        <w:spacing w:line="276" w:lineRule="auto"/>
        <w:jc w:val="both"/>
        <w:rPr>
          <w:lang w:val="sq-AL"/>
        </w:rPr>
      </w:pPr>
      <w:r>
        <w:t>P</w:t>
      </w:r>
      <w:r w:rsidR="00264215">
        <w:t xml:space="preserve">ër </w:t>
      </w:r>
      <w:r w:rsidR="00264215" w:rsidRPr="00264215">
        <w:rPr>
          <w:lang w:val="it-IT"/>
        </w:rPr>
        <w:t xml:space="preserve">4-mujorin e </w:t>
      </w:r>
      <w:r w:rsidR="00264215">
        <w:rPr>
          <w:lang w:val="it-IT"/>
        </w:rPr>
        <w:t>par</w:t>
      </w:r>
      <w:r w:rsidR="007C79D6">
        <w:rPr>
          <w:lang w:val="it-IT"/>
        </w:rPr>
        <w:t>ë</w:t>
      </w:r>
      <w:r w:rsidR="00264215" w:rsidRPr="00264215">
        <w:rPr>
          <w:lang w:val="it-IT"/>
        </w:rPr>
        <w:t xml:space="preserve"> t</w:t>
      </w:r>
      <w:r w:rsidR="007C79D6">
        <w:rPr>
          <w:lang w:val="it-IT"/>
        </w:rPr>
        <w:t>ë</w:t>
      </w:r>
      <w:r w:rsidR="00264215" w:rsidRPr="00264215">
        <w:rPr>
          <w:lang w:val="it-IT"/>
        </w:rPr>
        <w:t xml:space="preserve"> vitit 2021</w:t>
      </w:r>
      <w:r w:rsidR="000F3C41">
        <w:rPr>
          <w:color w:val="000000" w:themeColor="text1"/>
        </w:rPr>
        <w:t xml:space="preserve">, fondet buxhetore për shpenzimet kapitale </w:t>
      </w:r>
      <w:r w:rsidR="00807002">
        <w:rPr>
          <w:color w:val="000000" w:themeColor="text1"/>
        </w:rPr>
        <w:t xml:space="preserve">projekti </w:t>
      </w:r>
      <w:r w:rsidR="00807002" w:rsidRPr="00807002">
        <w:rPr>
          <w:b/>
          <w:color w:val="000000" w:themeColor="text1"/>
        </w:rPr>
        <w:t>“Blerje pajisje elektronike”</w:t>
      </w:r>
      <w:r w:rsidR="00807002">
        <w:rPr>
          <w:b/>
          <w:color w:val="000000" w:themeColor="text1"/>
        </w:rPr>
        <w:t>,</w:t>
      </w:r>
      <w:r w:rsidR="00807002">
        <w:rPr>
          <w:color w:val="000000" w:themeColor="text1"/>
        </w:rPr>
        <w:t xml:space="preserve"> </w:t>
      </w:r>
      <w:r w:rsidR="00807002" w:rsidRPr="00540453">
        <w:rPr>
          <w:lang w:val="sq-AL"/>
        </w:rPr>
        <w:t>janë në fazën e identifikimit të nevojave dhe dërgimit t</w:t>
      </w:r>
      <w:r w:rsidR="00807002">
        <w:rPr>
          <w:lang w:val="sq-AL"/>
        </w:rPr>
        <w:t>ë</w:t>
      </w:r>
      <w:r w:rsidR="00807002" w:rsidRPr="00540453">
        <w:rPr>
          <w:lang w:val="sq-AL"/>
        </w:rPr>
        <w:t xml:space="preserve"> tyre pranë A</w:t>
      </w:r>
      <w:r w:rsidR="00807002">
        <w:rPr>
          <w:lang w:val="sq-AL"/>
        </w:rPr>
        <w:t xml:space="preserve">gjencisë </w:t>
      </w:r>
      <w:r w:rsidR="00807002" w:rsidRPr="00540453">
        <w:rPr>
          <w:lang w:val="sq-AL"/>
        </w:rPr>
        <w:t>K</w:t>
      </w:r>
      <w:r w:rsidR="00807002">
        <w:rPr>
          <w:lang w:val="sq-AL"/>
        </w:rPr>
        <w:t xml:space="preserve">ombëtare të </w:t>
      </w:r>
      <w:r w:rsidR="00807002" w:rsidRPr="00540453">
        <w:rPr>
          <w:lang w:val="sq-AL"/>
        </w:rPr>
        <w:t>Sh</w:t>
      </w:r>
      <w:r w:rsidR="00807002">
        <w:rPr>
          <w:lang w:val="sq-AL"/>
        </w:rPr>
        <w:t xml:space="preserve">oqërisë së </w:t>
      </w:r>
      <w:r w:rsidR="00807002" w:rsidRPr="00540453">
        <w:rPr>
          <w:lang w:val="sq-AL"/>
        </w:rPr>
        <w:t>I</w:t>
      </w:r>
      <w:r w:rsidR="00807002">
        <w:rPr>
          <w:lang w:val="sq-AL"/>
        </w:rPr>
        <w:t>nformacionit</w:t>
      </w:r>
      <w:r w:rsidR="00807002" w:rsidRPr="00540453">
        <w:rPr>
          <w:lang w:val="sq-AL"/>
        </w:rPr>
        <w:t>, p</w:t>
      </w:r>
      <w:r w:rsidR="00807002">
        <w:rPr>
          <w:lang w:val="sq-AL"/>
        </w:rPr>
        <w:t>ë</w:t>
      </w:r>
      <w:r w:rsidR="00807002" w:rsidRPr="00540453">
        <w:rPr>
          <w:lang w:val="sq-AL"/>
        </w:rPr>
        <w:t>r prokurimin e pajisjeve brenda vitit.</w:t>
      </w:r>
    </w:p>
    <w:p w14:paraId="72F061C3" w14:textId="77777777" w:rsidR="000F3C41" w:rsidRDefault="000F3C41" w:rsidP="00D7147D">
      <w:pPr>
        <w:spacing w:line="276" w:lineRule="auto"/>
        <w:jc w:val="both"/>
        <w:rPr>
          <w:color w:val="000000" w:themeColor="text1"/>
        </w:rPr>
      </w:pPr>
    </w:p>
    <w:p w14:paraId="540ECBEA" w14:textId="5687C79A" w:rsidR="000F3C41" w:rsidRDefault="000F3C41" w:rsidP="000F3C41">
      <w:pPr>
        <w:spacing w:line="276" w:lineRule="auto"/>
        <w:jc w:val="both"/>
        <w:rPr>
          <w:b/>
          <w:i/>
          <w:color w:val="000000" w:themeColor="text1"/>
        </w:rPr>
      </w:pPr>
      <w:r w:rsidRPr="00331C59">
        <w:rPr>
          <w:b/>
          <w:i/>
        </w:rPr>
        <w:t xml:space="preserve">Programi </w:t>
      </w:r>
      <w:r w:rsidRPr="00331C59">
        <w:rPr>
          <w:b/>
          <w:i/>
          <w:color w:val="000000" w:themeColor="text1"/>
        </w:rPr>
        <w:t>Shërbimi i Përmbarimit Gjyqësor</w:t>
      </w:r>
      <w:r w:rsidRPr="00331C59">
        <w:rPr>
          <w:b/>
          <w:i/>
        </w:rPr>
        <w:t>, për periudhën raportuese nuk ka detyrime të prapambetura të krijuara rishtazi</w:t>
      </w:r>
      <w:r w:rsidRPr="00331C59">
        <w:rPr>
          <w:b/>
          <w:i/>
          <w:color w:val="000000" w:themeColor="text1"/>
        </w:rPr>
        <w:t>.</w:t>
      </w:r>
    </w:p>
    <w:p w14:paraId="601BFFEA" w14:textId="77777777" w:rsidR="00C801A1" w:rsidRPr="00DF07A2" w:rsidRDefault="00C801A1" w:rsidP="000F3C41">
      <w:pPr>
        <w:spacing w:line="276" w:lineRule="auto"/>
        <w:jc w:val="both"/>
        <w:rPr>
          <w:b/>
          <w:i/>
          <w:color w:val="000000" w:themeColor="text1"/>
        </w:rPr>
      </w:pPr>
    </w:p>
    <w:p w14:paraId="56B1AA12" w14:textId="77777777" w:rsidR="000F3C41" w:rsidRPr="00331C59" w:rsidRDefault="000F3C41" w:rsidP="000F3C41">
      <w:pPr>
        <w:spacing w:line="276" w:lineRule="auto"/>
        <w:jc w:val="both"/>
        <w:rPr>
          <w:b/>
        </w:rPr>
      </w:pPr>
    </w:p>
    <w:p w14:paraId="78D65B1D" w14:textId="77777777" w:rsidR="000F3C41" w:rsidRDefault="000F3C41" w:rsidP="000F3C41">
      <w:pPr>
        <w:pStyle w:val="ListParagraph"/>
        <w:numPr>
          <w:ilvl w:val="0"/>
          <w:numId w:val="10"/>
        </w:numPr>
        <w:spacing w:line="276" w:lineRule="auto"/>
        <w:jc w:val="both"/>
        <w:rPr>
          <w:b/>
          <w:u w:val="single"/>
          <w:lang w:val="it-IT"/>
        </w:rPr>
      </w:pPr>
      <w:r w:rsidRPr="00E670E4">
        <w:rPr>
          <w:b/>
          <w:u w:val="single"/>
          <w:lang w:val="it-IT"/>
        </w:rPr>
        <w:t>Programi “Shërbimi për Çështjet e Birësimeve”</w:t>
      </w:r>
    </w:p>
    <w:p w14:paraId="52725AED" w14:textId="77777777" w:rsidR="000F3C41" w:rsidRPr="00E670E4" w:rsidRDefault="000F3C41" w:rsidP="000F3C41">
      <w:pPr>
        <w:pStyle w:val="ListParagraph"/>
        <w:spacing w:line="276" w:lineRule="auto"/>
        <w:ind w:left="1260"/>
        <w:jc w:val="both"/>
        <w:rPr>
          <w:b/>
          <w:u w:val="single"/>
          <w:lang w:val="it-IT"/>
        </w:rPr>
      </w:pPr>
    </w:p>
    <w:p w14:paraId="08170573" w14:textId="6E32017D" w:rsidR="000F3C41" w:rsidRPr="00E670E4" w:rsidRDefault="000F3C41" w:rsidP="000F3C41">
      <w:pPr>
        <w:spacing w:line="276" w:lineRule="auto"/>
        <w:jc w:val="both"/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t xml:space="preserve">Shpenzimet buxhetore </w:t>
      </w:r>
      <w:r w:rsidR="00264215">
        <w:t xml:space="preserve">për </w:t>
      </w:r>
      <w:r w:rsidR="00264215" w:rsidRPr="00264215">
        <w:rPr>
          <w:lang w:val="it-IT"/>
        </w:rPr>
        <w:t xml:space="preserve">4-mujorin e </w:t>
      </w:r>
      <w:r w:rsidR="00264215">
        <w:rPr>
          <w:lang w:val="it-IT"/>
        </w:rPr>
        <w:t>par</w:t>
      </w:r>
      <w:r w:rsidR="007C79D6">
        <w:rPr>
          <w:lang w:val="it-IT"/>
        </w:rPr>
        <w:t>ë</w:t>
      </w:r>
      <w:r w:rsidR="00264215" w:rsidRPr="00264215">
        <w:rPr>
          <w:lang w:val="it-IT"/>
        </w:rPr>
        <w:t xml:space="preserve"> t</w:t>
      </w:r>
      <w:r w:rsidR="007C79D6">
        <w:rPr>
          <w:lang w:val="it-IT"/>
        </w:rPr>
        <w:t>ë</w:t>
      </w:r>
      <w:r w:rsidR="00264215" w:rsidRPr="00264215">
        <w:rPr>
          <w:lang w:val="it-IT"/>
        </w:rPr>
        <w:t xml:space="preserve"> vitit 2021</w:t>
      </w:r>
      <w:r w:rsidRPr="00E670E4">
        <w:rPr>
          <w:color w:val="000000" w:themeColor="text1"/>
          <w:lang w:val="it-IT"/>
        </w:rPr>
        <w:t>, krahasuar me buxheti</w:t>
      </w:r>
      <w:r>
        <w:rPr>
          <w:color w:val="000000" w:themeColor="text1"/>
          <w:lang w:val="it-IT"/>
        </w:rPr>
        <w:t>n e alokuar për periudhën raportuese në total janë realizuar</w:t>
      </w:r>
      <w:r w:rsidRPr="00E670E4">
        <w:rPr>
          <w:color w:val="000000" w:themeColor="text1"/>
          <w:lang w:val="it-IT"/>
        </w:rPr>
        <w:t xml:space="preserve"> në </w:t>
      </w:r>
      <w:r w:rsidRPr="00E670E4">
        <w:rPr>
          <w:b/>
          <w:color w:val="000000" w:themeColor="text1"/>
          <w:lang w:val="it-IT"/>
        </w:rPr>
        <w:t xml:space="preserve">masën </w:t>
      </w:r>
      <w:r w:rsidR="00C801A1">
        <w:rPr>
          <w:b/>
          <w:color w:val="000000" w:themeColor="text1"/>
          <w:lang w:val="it-IT"/>
        </w:rPr>
        <w:t>40,</w:t>
      </w:r>
      <w:r>
        <w:rPr>
          <w:b/>
          <w:color w:val="000000" w:themeColor="text1"/>
          <w:lang w:val="it-IT"/>
        </w:rPr>
        <w:t>2</w:t>
      </w:r>
      <w:r w:rsidRPr="00E670E4">
        <w:rPr>
          <w:b/>
          <w:color w:val="000000" w:themeColor="text1"/>
          <w:lang w:val="it-IT"/>
        </w:rPr>
        <w:t xml:space="preserve">%. </w:t>
      </w:r>
      <w:r w:rsidRPr="006701D7">
        <w:rPr>
          <w:color w:val="000000" w:themeColor="text1"/>
          <w:lang w:val="it-IT"/>
        </w:rPr>
        <w:t>Realizimi s</w:t>
      </w:r>
      <w:r>
        <w:rPr>
          <w:color w:val="000000" w:themeColor="text1"/>
          <w:lang w:val="it-IT"/>
        </w:rPr>
        <w:t xml:space="preserve">ipas </w:t>
      </w:r>
      <w:r w:rsidRPr="00E670E4">
        <w:rPr>
          <w:color w:val="000000" w:themeColor="text1"/>
          <w:lang w:val="it-IT"/>
        </w:rPr>
        <w:t>zërave kryesorë, rezulton si më poshtë:</w:t>
      </w:r>
    </w:p>
    <w:p w14:paraId="7638CDF6" w14:textId="77777777" w:rsidR="000F3C41" w:rsidRPr="00E670E4" w:rsidRDefault="000F3C41" w:rsidP="000F3C41">
      <w:pPr>
        <w:spacing w:line="276" w:lineRule="auto"/>
        <w:jc w:val="both"/>
        <w:rPr>
          <w:color w:val="000000" w:themeColor="text1"/>
          <w:lang w:val="it-IT"/>
        </w:rPr>
      </w:pPr>
    </w:p>
    <w:p w14:paraId="7C42579D" w14:textId="2C8EB57B" w:rsidR="000F3C41" w:rsidRPr="00331C59" w:rsidRDefault="000F3C41" w:rsidP="000F3C41">
      <w:pPr>
        <w:pStyle w:val="Subtitle"/>
        <w:numPr>
          <w:ilvl w:val="1"/>
          <w:numId w:val="5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color w:val="000000" w:themeColor="text1"/>
          <w:lang w:val="da-DK"/>
        </w:rPr>
      </w:pPr>
      <w:r>
        <w:rPr>
          <w:b w:val="0"/>
          <w:bCs w:val="0"/>
          <w:color w:val="000000" w:themeColor="text1"/>
          <w:lang w:val="da-DK"/>
        </w:rPr>
        <w:t>Shpenzimet</w:t>
      </w:r>
      <w:r w:rsidRPr="00331C59">
        <w:rPr>
          <w:b w:val="0"/>
          <w:bCs w:val="0"/>
          <w:color w:val="000000" w:themeColor="text1"/>
          <w:lang w:val="da-DK"/>
        </w:rPr>
        <w:t xml:space="preserve"> e personelit                           </w:t>
      </w:r>
      <w:r w:rsidR="00C801A1">
        <w:rPr>
          <w:b w:val="0"/>
          <w:bCs w:val="0"/>
          <w:color w:val="000000" w:themeColor="text1"/>
          <w:lang w:val="da-DK"/>
        </w:rPr>
        <w:t>62,</w:t>
      </w:r>
      <w:r>
        <w:rPr>
          <w:b w:val="0"/>
          <w:bCs w:val="0"/>
          <w:color w:val="000000" w:themeColor="text1"/>
          <w:lang w:val="da-DK"/>
        </w:rPr>
        <w:t>2</w:t>
      </w:r>
      <w:r w:rsidRPr="00331C59">
        <w:rPr>
          <w:b w:val="0"/>
          <w:bCs w:val="0"/>
          <w:color w:val="000000" w:themeColor="text1"/>
          <w:lang w:val="da-DK"/>
        </w:rPr>
        <w:t xml:space="preserve">% </w:t>
      </w:r>
    </w:p>
    <w:p w14:paraId="18282EFA" w14:textId="7CB2ED29" w:rsidR="000F3C41" w:rsidRDefault="000F3C41" w:rsidP="000F3C41">
      <w:pPr>
        <w:pStyle w:val="Subtitle"/>
        <w:numPr>
          <w:ilvl w:val="1"/>
          <w:numId w:val="5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color w:val="000000" w:themeColor="text1"/>
        </w:rPr>
      </w:pPr>
      <w:r w:rsidRPr="00331C59">
        <w:rPr>
          <w:b w:val="0"/>
          <w:bCs w:val="0"/>
          <w:color w:val="000000" w:themeColor="text1"/>
        </w:rPr>
        <w:t xml:space="preserve">Shpenzimet e tjera operative                    </w:t>
      </w:r>
      <w:r w:rsidR="00C801A1">
        <w:rPr>
          <w:b w:val="0"/>
          <w:bCs w:val="0"/>
          <w:color w:val="000000" w:themeColor="text1"/>
        </w:rPr>
        <w:t>13,</w:t>
      </w:r>
      <w:r>
        <w:rPr>
          <w:b w:val="0"/>
          <w:bCs w:val="0"/>
          <w:color w:val="000000" w:themeColor="text1"/>
        </w:rPr>
        <w:t>2%</w:t>
      </w:r>
    </w:p>
    <w:p w14:paraId="589EF9EC" w14:textId="77777777" w:rsidR="000F3C41" w:rsidRDefault="000F3C41" w:rsidP="000F3C41">
      <w:pPr>
        <w:pStyle w:val="Subtitle"/>
        <w:tabs>
          <w:tab w:val="num" w:pos="1440"/>
        </w:tabs>
        <w:spacing w:line="276" w:lineRule="auto"/>
        <w:ind w:left="1152"/>
        <w:jc w:val="both"/>
        <w:rPr>
          <w:b w:val="0"/>
          <w:bCs w:val="0"/>
          <w:color w:val="000000" w:themeColor="text1"/>
        </w:rPr>
      </w:pPr>
    </w:p>
    <w:p w14:paraId="10A7B8F2" w14:textId="77777777" w:rsidR="000F3C41" w:rsidRPr="00331C59" w:rsidRDefault="000F3C41" w:rsidP="000F3C41">
      <w:pPr>
        <w:spacing w:line="276" w:lineRule="auto"/>
        <w:jc w:val="center"/>
        <w:rPr>
          <w:b/>
        </w:rPr>
      </w:pPr>
      <w:r w:rsidRPr="00331C59">
        <w:rPr>
          <w:b/>
        </w:rPr>
        <w:t>Realizimi i Fondeve të Programit</w:t>
      </w:r>
    </w:p>
    <w:p w14:paraId="0D6ECD5F" w14:textId="77777777" w:rsidR="000F3C41" w:rsidRPr="00331C59" w:rsidRDefault="000F3C41" w:rsidP="000F3C41">
      <w:pPr>
        <w:spacing w:line="276" w:lineRule="auto"/>
        <w:jc w:val="center"/>
        <w:rPr>
          <w:b/>
          <w:i/>
        </w:rPr>
      </w:pPr>
      <w:r w:rsidRPr="00331C59">
        <w:rPr>
          <w:i/>
        </w:rPr>
        <w:t xml:space="preserve">                                                                                                                                     në mijë lekë</w:t>
      </w:r>
    </w:p>
    <w:p w14:paraId="6EC9647D" w14:textId="77777777" w:rsidR="000F3C41" w:rsidRPr="00331C59" w:rsidRDefault="000F3C41" w:rsidP="000F3C41">
      <w:pPr>
        <w:spacing w:line="276" w:lineRule="auto"/>
      </w:pPr>
      <w:r w:rsidRPr="00331C59">
        <w:rPr>
          <w:noProof/>
        </w:rPr>
        <w:drawing>
          <wp:inline distT="0" distB="0" distL="0" distR="0" wp14:anchorId="39331338" wp14:editId="4CA7A593">
            <wp:extent cx="6038850" cy="2295525"/>
            <wp:effectExtent l="0" t="0" r="0" b="9525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  <w:r w:rsidRPr="00331C59">
        <w:t xml:space="preserve">                                                                                                   </w:t>
      </w:r>
    </w:p>
    <w:p w14:paraId="3F210B58" w14:textId="77777777" w:rsidR="000F3C41" w:rsidRPr="00331C59" w:rsidRDefault="000F3C41" w:rsidP="000F3C41">
      <w:pPr>
        <w:pStyle w:val="Subtitle"/>
        <w:spacing w:line="276" w:lineRule="auto"/>
        <w:ind w:left="1152"/>
        <w:jc w:val="both"/>
      </w:pPr>
      <w:r w:rsidRPr="00331C59">
        <w:t xml:space="preserve">   </w:t>
      </w:r>
    </w:p>
    <w:p w14:paraId="71BCF33A" w14:textId="3E71C1CA" w:rsidR="000F3C41" w:rsidRDefault="000F3C41" w:rsidP="00D7147D">
      <w:pPr>
        <w:spacing w:line="276" w:lineRule="auto"/>
        <w:jc w:val="both"/>
        <w:rPr>
          <w:color w:val="000000" w:themeColor="text1"/>
          <w:lang w:val="sq-AL"/>
        </w:rPr>
      </w:pPr>
      <w:r w:rsidRPr="00331C59">
        <w:rPr>
          <w:color w:val="000000" w:themeColor="text1"/>
        </w:rPr>
        <w:t xml:space="preserve">Realizimi </w:t>
      </w:r>
      <w:r>
        <w:rPr>
          <w:color w:val="000000" w:themeColor="text1"/>
        </w:rPr>
        <w:t>i shpenzimeve të</w:t>
      </w:r>
      <w:r w:rsidRPr="00331C59">
        <w:rPr>
          <w:color w:val="000000" w:themeColor="text1"/>
        </w:rPr>
        <w:t xml:space="preserve"> personelit </w:t>
      </w:r>
      <w:r>
        <w:rPr>
          <w:color w:val="000000" w:themeColor="text1"/>
        </w:rPr>
        <w:t>në masën</w:t>
      </w:r>
      <w:r w:rsidRPr="00331C59">
        <w:rPr>
          <w:color w:val="000000" w:themeColor="text1"/>
        </w:rPr>
        <w:t xml:space="preserve"> </w:t>
      </w:r>
      <w:r w:rsidR="00C801A1">
        <w:rPr>
          <w:b/>
          <w:color w:val="000000" w:themeColor="text1"/>
        </w:rPr>
        <w:t>62,</w:t>
      </w:r>
      <w:r>
        <w:rPr>
          <w:b/>
          <w:color w:val="000000" w:themeColor="text1"/>
        </w:rPr>
        <w:t>2</w:t>
      </w:r>
      <w:r w:rsidRPr="00331C59">
        <w:rPr>
          <w:b/>
          <w:color w:val="000000" w:themeColor="text1"/>
        </w:rPr>
        <w:t xml:space="preserve"> %</w:t>
      </w:r>
      <w:r w:rsidRPr="00331C59">
        <w:rPr>
          <w:color w:val="000000" w:themeColor="text1"/>
        </w:rPr>
        <w:t>, në S</w:t>
      </w:r>
      <w:r>
        <w:rPr>
          <w:color w:val="000000" w:themeColor="text1"/>
        </w:rPr>
        <w:t xml:space="preserve">hërbimin për Çështjet e Birësimeve, vjen për shkak të dy vendeve </w:t>
      </w:r>
      <w:r w:rsidR="00807002">
        <w:rPr>
          <w:color w:val="000000" w:themeColor="text1"/>
        </w:rPr>
        <w:t>vakante.</w:t>
      </w:r>
      <w:r>
        <w:rPr>
          <w:color w:val="000000" w:themeColor="text1"/>
        </w:rPr>
        <w:t xml:space="preserve"> Realizimi i </w:t>
      </w:r>
      <w:r w:rsidRPr="00331C59">
        <w:rPr>
          <w:color w:val="000000" w:themeColor="text1"/>
        </w:rPr>
        <w:t xml:space="preserve">shpenzimeve operative </w:t>
      </w:r>
      <w:r w:rsidRPr="00331C59">
        <w:rPr>
          <w:color w:val="000000" w:themeColor="text1"/>
          <w:lang w:val="sq-AL"/>
        </w:rPr>
        <w:t xml:space="preserve">në masën </w:t>
      </w:r>
      <w:r w:rsidRPr="0010153E">
        <w:rPr>
          <w:b/>
          <w:color w:val="000000" w:themeColor="text1"/>
          <w:lang w:val="sq-AL"/>
        </w:rPr>
        <w:t>13</w:t>
      </w:r>
      <w:r w:rsidR="00C801A1">
        <w:rPr>
          <w:b/>
          <w:color w:val="000000" w:themeColor="text1"/>
          <w:lang w:val="sq-AL"/>
        </w:rPr>
        <w:t>,</w:t>
      </w:r>
      <w:r>
        <w:rPr>
          <w:b/>
          <w:color w:val="000000" w:themeColor="text1"/>
          <w:lang w:val="sq-AL"/>
        </w:rPr>
        <w:t>2</w:t>
      </w:r>
      <w:r w:rsidRPr="00331C59">
        <w:rPr>
          <w:b/>
          <w:color w:val="000000" w:themeColor="text1"/>
          <w:lang w:val="sq-AL"/>
        </w:rPr>
        <w:t>%,</w:t>
      </w:r>
      <w:r>
        <w:rPr>
          <w:b/>
          <w:color w:val="000000" w:themeColor="text1"/>
          <w:lang w:val="sq-AL"/>
        </w:rPr>
        <w:t xml:space="preserve"> </w:t>
      </w:r>
      <w:r w:rsidRPr="00F2400B">
        <w:rPr>
          <w:color w:val="000000" w:themeColor="text1"/>
          <w:lang w:val="sq-AL"/>
        </w:rPr>
        <w:t>vjen</w:t>
      </w:r>
      <w:r>
        <w:rPr>
          <w:color w:val="000000" w:themeColor="text1"/>
          <w:lang w:val="sq-AL"/>
        </w:rPr>
        <w:t xml:space="preserve"> për shkak të realizimit të pjesshëm të procedurave të prokurimit, kjo përsa i përket realizimit të fondeve buxhetore në zërin shpenzime operative (art 602) i cili është realizuar në masën </w:t>
      </w:r>
      <w:r w:rsidR="00C801A1">
        <w:rPr>
          <w:b/>
          <w:color w:val="000000" w:themeColor="text1"/>
          <w:lang w:val="sq-AL"/>
        </w:rPr>
        <w:t>13,</w:t>
      </w:r>
      <w:r>
        <w:rPr>
          <w:b/>
          <w:color w:val="000000" w:themeColor="text1"/>
          <w:lang w:val="sq-AL"/>
        </w:rPr>
        <w:t>8</w:t>
      </w:r>
      <w:r w:rsidRPr="00F2400B">
        <w:rPr>
          <w:b/>
          <w:color w:val="000000" w:themeColor="text1"/>
          <w:lang w:val="sq-AL"/>
        </w:rPr>
        <w:t>%</w:t>
      </w:r>
      <w:r>
        <w:rPr>
          <w:b/>
          <w:color w:val="000000" w:themeColor="text1"/>
          <w:lang w:val="sq-AL"/>
        </w:rPr>
        <w:t xml:space="preserve">, </w:t>
      </w:r>
      <w:r w:rsidRPr="00F2400B">
        <w:rPr>
          <w:color w:val="000000" w:themeColor="text1"/>
          <w:lang w:val="sq-AL"/>
        </w:rPr>
        <w:t xml:space="preserve">si dhe </w:t>
      </w:r>
      <w:r>
        <w:rPr>
          <w:color w:val="000000" w:themeColor="text1"/>
          <w:lang w:val="sq-AL"/>
        </w:rPr>
        <w:t>mosrealizimit të fondeve buxhetore në (art 606) pasi nuk ka patur raste të cilat përfitojnë sipas VKM-së nr.929, datë 17.11.2010 “Për krijimin dhe përdorimin e fondit të veçantë” të ndryshuar.</w:t>
      </w:r>
    </w:p>
    <w:p w14:paraId="78CBE41D" w14:textId="77777777" w:rsidR="000F3C41" w:rsidRDefault="000F3C41" w:rsidP="00D7147D">
      <w:pPr>
        <w:spacing w:line="276" w:lineRule="auto"/>
        <w:jc w:val="both"/>
        <w:rPr>
          <w:color w:val="000000" w:themeColor="text1"/>
          <w:lang w:val="sq-AL"/>
        </w:rPr>
      </w:pPr>
    </w:p>
    <w:p w14:paraId="40FB2A0A" w14:textId="77777777" w:rsidR="000F3C41" w:rsidRDefault="000F3C41" w:rsidP="00D7147D">
      <w:pPr>
        <w:spacing w:line="276" w:lineRule="auto"/>
        <w:jc w:val="both"/>
      </w:pPr>
      <w:r>
        <w:rPr>
          <w:color w:val="000000" w:themeColor="text1"/>
        </w:rPr>
        <w:t>Shërbimi për Çështjet e Birësimeve</w:t>
      </w:r>
      <w:r w:rsidRPr="00331C59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për vitin 2021 </w:t>
      </w:r>
      <w:r w:rsidRPr="00331C59">
        <w:t>ka parashikuar</w:t>
      </w:r>
      <w:r>
        <w:t xml:space="preserve"> të realizojë</w:t>
      </w:r>
      <w:r w:rsidRPr="00331C59">
        <w:t xml:space="preserve"> </w:t>
      </w:r>
      <w:r>
        <w:t>3</w:t>
      </w:r>
      <w:r w:rsidRPr="00331C59">
        <w:t xml:space="preserve"> produkte</w:t>
      </w:r>
      <w:r>
        <w:t>;</w:t>
      </w:r>
    </w:p>
    <w:p w14:paraId="7E88A50F" w14:textId="77777777" w:rsidR="000F3C41" w:rsidRDefault="000F3C41" w:rsidP="00D7147D">
      <w:pPr>
        <w:spacing w:line="276" w:lineRule="auto"/>
        <w:jc w:val="both"/>
      </w:pPr>
    </w:p>
    <w:p w14:paraId="5B313213" w14:textId="77777777" w:rsidR="000F3C41" w:rsidRDefault="000F3C41" w:rsidP="00D7147D">
      <w:pPr>
        <w:spacing w:line="276" w:lineRule="auto"/>
        <w:jc w:val="both"/>
      </w:pPr>
      <w:r w:rsidRPr="00331C59">
        <w:t xml:space="preserve">Produkti </w:t>
      </w:r>
      <w:r w:rsidRPr="00331C59">
        <w:rPr>
          <w:b/>
          <w:i/>
        </w:rPr>
        <w:t>“</w:t>
      </w:r>
      <w:r>
        <w:rPr>
          <w:b/>
          <w:i/>
        </w:rPr>
        <w:t>Kërkesa për birësim të shqyrtuara</w:t>
      </w:r>
      <w:r w:rsidRPr="00331C59">
        <w:rPr>
          <w:b/>
          <w:i/>
        </w:rPr>
        <w:t>”</w:t>
      </w:r>
      <w:r>
        <w:rPr>
          <w:b/>
          <w:i/>
        </w:rPr>
        <w:t xml:space="preserve"> </w:t>
      </w:r>
      <w:r w:rsidRPr="00331C59">
        <w:t>është realizuar</w:t>
      </w:r>
      <w:r>
        <w:t xml:space="preserve"> </w:t>
      </w:r>
      <w:r w:rsidRPr="005F535C">
        <w:rPr>
          <w:b/>
        </w:rPr>
        <w:t>6</w:t>
      </w:r>
      <w:r>
        <w:rPr>
          <w:b/>
        </w:rPr>
        <w:t>0</w:t>
      </w:r>
      <w:r w:rsidRPr="005F535C">
        <w:rPr>
          <w:b/>
        </w:rPr>
        <w:t>%,</w:t>
      </w:r>
      <w:r>
        <w:t xml:space="preserve"> ose nga </w:t>
      </w:r>
      <w:r>
        <w:rPr>
          <w:b/>
        </w:rPr>
        <w:t xml:space="preserve">5 </w:t>
      </w:r>
      <w:r w:rsidRPr="009F7516">
        <w:t>kërkesa</w:t>
      </w:r>
      <w:r w:rsidRPr="00F93E5A">
        <w:rPr>
          <w:b/>
        </w:rPr>
        <w:t xml:space="preserve"> </w:t>
      </w:r>
      <w:r>
        <w:t xml:space="preserve">të parashikuara, janë shqyrtuar dhe realizuar </w:t>
      </w:r>
      <w:r w:rsidRPr="009F7516">
        <w:rPr>
          <w:b/>
        </w:rPr>
        <w:t xml:space="preserve">3 </w:t>
      </w:r>
      <w:r>
        <w:t>kërkesa për birësim.</w:t>
      </w:r>
    </w:p>
    <w:p w14:paraId="095AE609" w14:textId="77777777" w:rsidR="00807002" w:rsidRDefault="00807002" w:rsidP="00D7147D">
      <w:pPr>
        <w:spacing w:line="276" w:lineRule="auto"/>
        <w:jc w:val="both"/>
        <w:rPr>
          <w:color w:val="000000" w:themeColor="text1"/>
        </w:rPr>
      </w:pPr>
    </w:p>
    <w:p w14:paraId="7F37A6A8" w14:textId="77777777" w:rsidR="000F3C41" w:rsidRDefault="00807002" w:rsidP="00D7147D">
      <w:p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P</w:t>
      </w:r>
      <w:r w:rsidR="000F3C41">
        <w:rPr>
          <w:color w:val="000000" w:themeColor="text1"/>
        </w:rPr>
        <w:t xml:space="preserve">ër shpenzimet kapitale janë </w:t>
      </w:r>
      <w:r>
        <w:rPr>
          <w:color w:val="000000" w:themeColor="text1"/>
        </w:rPr>
        <w:t>planifikuar 2 projekte si më poshtë:</w:t>
      </w:r>
    </w:p>
    <w:p w14:paraId="15016E80" w14:textId="77777777" w:rsidR="00807002" w:rsidRDefault="00807002" w:rsidP="00D7147D">
      <w:pPr>
        <w:spacing w:line="276" w:lineRule="auto"/>
        <w:jc w:val="both"/>
        <w:rPr>
          <w:color w:val="000000" w:themeColor="text1"/>
        </w:rPr>
      </w:pPr>
    </w:p>
    <w:p w14:paraId="72F8D487" w14:textId="77777777" w:rsidR="00807002" w:rsidRPr="00807002" w:rsidRDefault="00807002" w:rsidP="00D7147D">
      <w:pPr>
        <w:pStyle w:val="ListParagraph"/>
        <w:numPr>
          <w:ilvl w:val="0"/>
          <w:numId w:val="33"/>
        </w:numPr>
        <w:spacing w:line="276" w:lineRule="auto"/>
        <w:jc w:val="both"/>
        <w:rPr>
          <w:lang w:val="sq-AL"/>
        </w:rPr>
      </w:pPr>
      <w:r w:rsidRPr="00807002">
        <w:rPr>
          <w:lang w:val="sq-AL"/>
        </w:rPr>
        <w:t>“Pajisje zyre”, jan</w:t>
      </w:r>
      <w:r w:rsidR="00D62C8B">
        <w:rPr>
          <w:lang w:val="sq-AL"/>
        </w:rPr>
        <w:t>ë</w:t>
      </w:r>
      <w:r w:rsidRPr="00807002">
        <w:rPr>
          <w:lang w:val="sq-AL"/>
        </w:rPr>
        <w:t xml:space="preserve"> planifikuar 80,000 lek</w:t>
      </w:r>
      <w:r w:rsidR="00D62C8B">
        <w:rPr>
          <w:lang w:val="sq-AL"/>
        </w:rPr>
        <w:t>ë</w:t>
      </w:r>
      <w:r w:rsidRPr="00807002">
        <w:rPr>
          <w:lang w:val="sq-AL"/>
        </w:rPr>
        <w:t xml:space="preserve"> dhe janë evidentuar nevojat dhe do të kryhet prokurimi i tyre gjatë vitit.</w:t>
      </w:r>
    </w:p>
    <w:p w14:paraId="4EFE2971" w14:textId="77777777" w:rsidR="00807002" w:rsidRPr="00540453" w:rsidRDefault="00807002" w:rsidP="00D7147D">
      <w:pPr>
        <w:spacing w:line="276" w:lineRule="auto"/>
        <w:jc w:val="both"/>
        <w:rPr>
          <w:lang w:val="sq-AL"/>
        </w:rPr>
      </w:pPr>
    </w:p>
    <w:p w14:paraId="0788AB32" w14:textId="77777777" w:rsidR="00807002" w:rsidRPr="00807002" w:rsidRDefault="00807002" w:rsidP="00D7147D">
      <w:pPr>
        <w:pStyle w:val="ListParagraph"/>
        <w:numPr>
          <w:ilvl w:val="0"/>
          <w:numId w:val="33"/>
        </w:numPr>
        <w:spacing w:line="276" w:lineRule="auto"/>
        <w:jc w:val="both"/>
        <w:rPr>
          <w:lang w:val="sq-AL"/>
        </w:rPr>
      </w:pPr>
      <w:r w:rsidRPr="00807002">
        <w:rPr>
          <w:lang w:val="sq-AL"/>
        </w:rPr>
        <w:lastRenderedPageBreak/>
        <w:t>“Pajisje elektronike”</w:t>
      </w:r>
      <w:r>
        <w:rPr>
          <w:lang w:val="sq-AL"/>
        </w:rPr>
        <w:t xml:space="preserve">, </w:t>
      </w:r>
      <w:r w:rsidRPr="00807002">
        <w:rPr>
          <w:lang w:val="sq-AL"/>
        </w:rPr>
        <w:t>jan</w:t>
      </w:r>
      <w:r w:rsidR="00D62C8B">
        <w:rPr>
          <w:lang w:val="sq-AL"/>
        </w:rPr>
        <w:t>ë</w:t>
      </w:r>
      <w:r w:rsidRPr="00807002">
        <w:rPr>
          <w:lang w:val="sq-AL"/>
        </w:rPr>
        <w:t xml:space="preserve"> planifikuar </w:t>
      </w:r>
      <w:r>
        <w:rPr>
          <w:lang w:val="sq-AL"/>
        </w:rPr>
        <w:t>120</w:t>
      </w:r>
      <w:r w:rsidRPr="00807002">
        <w:rPr>
          <w:lang w:val="sq-AL"/>
        </w:rPr>
        <w:t>,000 lek</w:t>
      </w:r>
      <w:r w:rsidR="00D62C8B">
        <w:rPr>
          <w:lang w:val="sq-AL"/>
        </w:rPr>
        <w:t>ë</w:t>
      </w:r>
      <w:r w:rsidRPr="00807002">
        <w:rPr>
          <w:lang w:val="sq-AL"/>
        </w:rPr>
        <w:t xml:space="preserve"> dhe janë evidentuar nevojat dhe do të kryhet prokurimi i tyre gjatë vitit.</w:t>
      </w:r>
    </w:p>
    <w:p w14:paraId="211C5A28" w14:textId="77777777" w:rsidR="00807002" w:rsidRPr="00540453" w:rsidRDefault="00807002" w:rsidP="00D7147D">
      <w:pPr>
        <w:spacing w:line="276" w:lineRule="auto"/>
        <w:jc w:val="both"/>
        <w:rPr>
          <w:lang w:val="sq-AL"/>
        </w:rPr>
      </w:pPr>
    </w:p>
    <w:p w14:paraId="57BB84D3" w14:textId="77777777" w:rsidR="000F3C41" w:rsidRDefault="000F3C41" w:rsidP="00D7147D">
      <w:pPr>
        <w:spacing w:line="276" w:lineRule="auto"/>
        <w:jc w:val="both"/>
        <w:rPr>
          <w:color w:val="000000" w:themeColor="text1"/>
        </w:rPr>
      </w:pPr>
    </w:p>
    <w:p w14:paraId="1D2EF874" w14:textId="65B41D17" w:rsidR="000F3C41" w:rsidRDefault="00D62C8B" w:rsidP="000F3C41">
      <w:pPr>
        <w:spacing w:line="276" w:lineRule="auto"/>
        <w:jc w:val="both"/>
        <w:rPr>
          <w:b/>
          <w:i/>
          <w:color w:val="000000" w:themeColor="text1"/>
        </w:rPr>
      </w:pPr>
      <w:r w:rsidRPr="00331C59">
        <w:rPr>
          <w:b/>
          <w:i/>
        </w:rPr>
        <w:t xml:space="preserve">Programi </w:t>
      </w:r>
      <w:r w:rsidRPr="00331C59">
        <w:rPr>
          <w:b/>
          <w:i/>
          <w:color w:val="000000" w:themeColor="text1"/>
        </w:rPr>
        <w:t>Shërbimi</w:t>
      </w:r>
      <w:r>
        <w:rPr>
          <w:b/>
          <w:i/>
          <w:color w:val="000000" w:themeColor="text1"/>
        </w:rPr>
        <w:t xml:space="preserve"> për Kthimin dhe kompesimin e Pronave, </w:t>
      </w:r>
      <w:r w:rsidRPr="00331C59">
        <w:rPr>
          <w:b/>
          <w:i/>
        </w:rPr>
        <w:t>për periudhën raportuese nuk ka detyrime të prapambetura të krijuara rishtazi</w:t>
      </w:r>
      <w:r w:rsidRPr="00331C59">
        <w:rPr>
          <w:b/>
          <w:i/>
          <w:color w:val="000000" w:themeColor="text1"/>
        </w:rPr>
        <w:t>.</w:t>
      </w:r>
    </w:p>
    <w:p w14:paraId="14922B94" w14:textId="77777777" w:rsidR="004F1E7D" w:rsidRPr="00E914EE" w:rsidRDefault="004F1E7D" w:rsidP="000F3C41">
      <w:pPr>
        <w:spacing w:line="276" w:lineRule="auto"/>
        <w:jc w:val="both"/>
        <w:rPr>
          <w:b/>
          <w:i/>
          <w:color w:val="000000" w:themeColor="text1"/>
        </w:rPr>
      </w:pPr>
    </w:p>
    <w:p w14:paraId="2DFE3DF4" w14:textId="77777777" w:rsidR="000F3C41" w:rsidRPr="00E670E4" w:rsidRDefault="000F3C41" w:rsidP="000F3C41">
      <w:pPr>
        <w:spacing w:line="276" w:lineRule="auto"/>
        <w:jc w:val="both"/>
        <w:rPr>
          <w:b/>
          <w:i/>
          <w:lang w:val="it-IT"/>
        </w:rPr>
      </w:pPr>
    </w:p>
    <w:p w14:paraId="0D9B7BE1" w14:textId="77777777" w:rsidR="000F3C41" w:rsidRPr="00331C59" w:rsidRDefault="000F3C41" w:rsidP="000F3C41">
      <w:pPr>
        <w:pStyle w:val="Subtitle"/>
        <w:numPr>
          <w:ilvl w:val="0"/>
          <w:numId w:val="10"/>
        </w:numPr>
        <w:spacing w:line="276" w:lineRule="auto"/>
        <w:jc w:val="both"/>
        <w:rPr>
          <w:bCs w:val="0"/>
          <w:u w:val="single"/>
          <w:lang w:val="da-DK"/>
        </w:rPr>
      </w:pPr>
      <w:r w:rsidRPr="00331C59">
        <w:rPr>
          <w:u w:val="single"/>
        </w:rPr>
        <w:t>Programi “Shërbimi i Kthimit dhe Kompensimit të Pronave”</w:t>
      </w:r>
    </w:p>
    <w:p w14:paraId="20EC3018" w14:textId="77777777" w:rsidR="000F3C41" w:rsidRDefault="000F3C41" w:rsidP="000F3C41">
      <w:pPr>
        <w:pStyle w:val="Subtitle"/>
        <w:tabs>
          <w:tab w:val="num" w:pos="1440"/>
        </w:tabs>
        <w:spacing w:line="276" w:lineRule="auto"/>
        <w:jc w:val="both"/>
      </w:pPr>
    </w:p>
    <w:p w14:paraId="1FFDDBE4" w14:textId="1BF9276D" w:rsidR="000F3C41" w:rsidRPr="00E670E4" w:rsidRDefault="000F3C41" w:rsidP="000F3C41">
      <w:pPr>
        <w:spacing w:line="276" w:lineRule="auto"/>
        <w:jc w:val="both"/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t>Shpenzimet buxhetore për 4</w:t>
      </w:r>
      <w:r w:rsidR="00D62C8B">
        <w:rPr>
          <w:color w:val="000000" w:themeColor="text1"/>
          <w:lang w:val="it-IT"/>
        </w:rPr>
        <w:t>-</w:t>
      </w:r>
      <w:r>
        <w:rPr>
          <w:color w:val="000000" w:themeColor="text1"/>
          <w:lang w:val="it-IT"/>
        </w:rPr>
        <w:t xml:space="preserve">mujorin e </w:t>
      </w:r>
      <w:r w:rsidR="00C801A1">
        <w:rPr>
          <w:color w:val="000000" w:themeColor="text1"/>
          <w:lang w:val="it-IT"/>
        </w:rPr>
        <w:t>par</w:t>
      </w:r>
      <w:r w:rsidR="003B6A0D">
        <w:rPr>
          <w:color w:val="000000" w:themeColor="text1"/>
          <w:lang w:val="it-IT"/>
        </w:rPr>
        <w:t>ë</w:t>
      </w:r>
      <w:r w:rsidR="00C801A1">
        <w:rPr>
          <w:color w:val="000000" w:themeColor="text1"/>
          <w:lang w:val="it-IT"/>
        </w:rPr>
        <w:t xml:space="preserve"> t</w:t>
      </w:r>
      <w:r w:rsidR="003B6A0D">
        <w:rPr>
          <w:color w:val="000000" w:themeColor="text1"/>
          <w:lang w:val="it-IT"/>
        </w:rPr>
        <w:t>ë</w:t>
      </w:r>
      <w:r w:rsidR="00C801A1">
        <w:rPr>
          <w:color w:val="000000" w:themeColor="text1"/>
          <w:lang w:val="it-IT"/>
        </w:rPr>
        <w:t xml:space="preserve"> </w:t>
      </w:r>
      <w:r>
        <w:rPr>
          <w:color w:val="000000" w:themeColor="text1"/>
          <w:lang w:val="it-IT"/>
        </w:rPr>
        <w:t>vitit</w:t>
      </w:r>
      <w:r w:rsidRPr="00E670E4">
        <w:rPr>
          <w:color w:val="000000" w:themeColor="text1"/>
          <w:lang w:val="it-IT"/>
        </w:rPr>
        <w:t xml:space="preserve"> 20</w:t>
      </w:r>
      <w:r>
        <w:rPr>
          <w:color w:val="000000" w:themeColor="text1"/>
          <w:lang w:val="it-IT"/>
        </w:rPr>
        <w:t>21</w:t>
      </w:r>
      <w:r w:rsidRPr="00E670E4">
        <w:rPr>
          <w:color w:val="000000" w:themeColor="text1"/>
          <w:lang w:val="it-IT"/>
        </w:rPr>
        <w:t>, krahasuar me buxheti</w:t>
      </w:r>
      <w:r>
        <w:rPr>
          <w:color w:val="000000" w:themeColor="text1"/>
          <w:lang w:val="it-IT"/>
        </w:rPr>
        <w:t>n e alokuar për periudhën raportuese në total janë realizuar</w:t>
      </w:r>
      <w:r w:rsidRPr="00E670E4">
        <w:rPr>
          <w:color w:val="000000" w:themeColor="text1"/>
          <w:lang w:val="it-IT"/>
        </w:rPr>
        <w:t xml:space="preserve"> në </w:t>
      </w:r>
      <w:r w:rsidRPr="00E670E4">
        <w:rPr>
          <w:b/>
          <w:color w:val="000000" w:themeColor="text1"/>
          <w:lang w:val="it-IT"/>
        </w:rPr>
        <w:t xml:space="preserve">masën </w:t>
      </w:r>
      <w:r>
        <w:rPr>
          <w:b/>
          <w:color w:val="000000" w:themeColor="text1"/>
          <w:lang w:val="it-IT"/>
        </w:rPr>
        <w:t>6.7</w:t>
      </w:r>
      <w:r w:rsidRPr="00E670E4">
        <w:rPr>
          <w:b/>
          <w:color w:val="000000" w:themeColor="text1"/>
          <w:lang w:val="it-IT"/>
        </w:rPr>
        <w:t xml:space="preserve">%. </w:t>
      </w:r>
      <w:r w:rsidRPr="006701D7">
        <w:rPr>
          <w:color w:val="000000" w:themeColor="text1"/>
          <w:lang w:val="it-IT"/>
        </w:rPr>
        <w:t>Realizimi s</w:t>
      </w:r>
      <w:r>
        <w:rPr>
          <w:color w:val="000000" w:themeColor="text1"/>
          <w:lang w:val="it-IT"/>
        </w:rPr>
        <w:t xml:space="preserve">ipas </w:t>
      </w:r>
      <w:r w:rsidRPr="00E670E4">
        <w:rPr>
          <w:color w:val="000000" w:themeColor="text1"/>
          <w:lang w:val="it-IT"/>
        </w:rPr>
        <w:t>zërave kryesorë, rezulton si më poshtë:</w:t>
      </w:r>
    </w:p>
    <w:p w14:paraId="68E98521" w14:textId="77777777" w:rsidR="000F3C41" w:rsidRPr="00E670E4" w:rsidRDefault="000F3C41" w:rsidP="000F3C41">
      <w:pPr>
        <w:spacing w:line="276" w:lineRule="auto"/>
        <w:jc w:val="both"/>
        <w:rPr>
          <w:color w:val="000000" w:themeColor="text1"/>
          <w:lang w:val="it-IT"/>
        </w:rPr>
      </w:pPr>
    </w:p>
    <w:p w14:paraId="61A531E1" w14:textId="77777777" w:rsidR="000F3C41" w:rsidRPr="00331C59" w:rsidRDefault="000F3C41" w:rsidP="000F3C41">
      <w:pPr>
        <w:pStyle w:val="Subtitle"/>
        <w:numPr>
          <w:ilvl w:val="1"/>
          <w:numId w:val="5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color w:val="000000" w:themeColor="text1"/>
          <w:lang w:val="da-DK"/>
        </w:rPr>
      </w:pPr>
      <w:r>
        <w:rPr>
          <w:b w:val="0"/>
          <w:bCs w:val="0"/>
          <w:color w:val="000000" w:themeColor="text1"/>
          <w:lang w:val="da-DK"/>
        </w:rPr>
        <w:t>Shpenzimet</w:t>
      </w:r>
      <w:r w:rsidRPr="00331C59">
        <w:rPr>
          <w:b w:val="0"/>
          <w:bCs w:val="0"/>
          <w:color w:val="000000" w:themeColor="text1"/>
          <w:lang w:val="da-DK"/>
        </w:rPr>
        <w:t xml:space="preserve"> e personelit                           </w:t>
      </w:r>
      <w:r>
        <w:rPr>
          <w:b w:val="0"/>
          <w:bCs w:val="0"/>
          <w:color w:val="000000" w:themeColor="text1"/>
          <w:lang w:val="da-DK"/>
        </w:rPr>
        <w:t>84.9</w:t>
      </w:r>
      <w:r w:rsidRPr="00331C59">
        <w:rPr>
          <w:b w:val="0"/>
          <w:bCs w:val="0"/>
          <w:color w:val="000000" w:themeColor="text1"/>
          <w:lang w:val="da-DK"/>
        </w:rPr>
        <w:t xml:space="preserve">% </w:t>
      </w:r>
    </w:p>
    <w:p w14:paraId="19777E59" w14:textId="77777777" w:rsidR="000F3C41" w:rsidRPr="00B26682" w:rsidRDefault="000F3C41" w:rsidP="000F3C41">
      <w:pPr>
        <w:pStyle w:val="Subtitle"/>
        <w:numPr>
          <w:ilvl w:val="1"/>
          <w:numId w:val="5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color w:val="000000" w:themeColor="text1"/>
        </w:rPr>
      </w:pPr>
      <w:r w:rsidRPr="00331C59">
        <w:rPr>
          <w:b w:val="0"/>
          <w:bCs w:val="0"/>
          <w:color w:val="000000" w:themeColor="text1"/>
        </w:rPr>
        <w:t xml:space="preserve">Shpenzimet e tjera operative                    </w:t>
      </w:r>
      <w:r>
        <w:rPr>
          <w:b w:val="0"/>
          <w:bCs w:val="0"/>
          <w:color w:val="000000" w:themeColor="text1"/>
        </w:rPr>
        <w:t>47%</w:t>
      </w:r>
    </w:p>
    <w:p w14:paraId="1836EE9B" w14:textId="77777777" w:rsidR="000F3C41" w:rsidRDefault="000F3C41" w:rsidP="000F3C41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0E6C74B9" w14:textId="77777777" w:rsidR="000F3C41" w:rsidRDefault="000F3C41" w:rsidP="000F3C41">
      <w:pPr>
        <w:spacing w:line="276" w:lineRule="auto"/>
        <w:jc w:val="center"/>
        <w:rPr>
          <w:b/>
          <w:bCs/>
        </w:rPr>
      </w:pPr>
    </w:p>
    <w:p w14:paraId="176B9079" w14:textId="77777777" w:rsidR="004F1E7D" w:rsidRDefault="004F1E7D" w:rsidP="000F3C41">
      <w:pPr>
        <w:spacing w:line="276" w:lineRule="auto"/>
        <w:jc w:val="center"/>
        <w:rPr>
          <w:b/>
          <w:bCs/>
        </w:rPr>
      </w:pPr>
    </w:p>
    <w:p w14:paraId="68BAC5FA" w14:textId="77777777" w:rsidR="000F3C41" w:rsidRPr="00331C59" w:rsidRDefault="000F3C41" w:rsidP="000F3C41">
      <w:pPr>
        <w:spacing w:line="276" w:lineRule="auto"/>
        <w:jc w:val="center"/>
        <w:rPr>
          <w:b/>
        </w:rPr>
      </w:pPr>
      <w:r w:rsidRPr="00331C59">
        <w:rPr>
          <w:b/>
          <w:bCs/>
        </w:rPr>
        <w:t xml:space="preserve"> </w:t>
      </w:r>
      <w:r w:rsidRPr="00331C59">
        <w:rPr>
          <w:b/>
        </w:rPr>
        <w:t>Realizimi i Fondeve të Programit</w:t>
      </w:r>
    </w:p>
    <w:p w14:paraId="604A046D" w14:textId="77777777" w:rsidR="000F3C41" w:rsidRPr="00331C59" w:rsidRDefault="000F3C41" w:rsidP="000F3C41">
      <w:pPr>
        <w:pStyle w:val="Subtitle"/>
        <w:spacing w:line="276" w:lineRule="auto"/>
        <w:rPr>
          <w:b w:val="0"/>
          <w:i/>
        </w:rPr>
      </w:pPr>
      <w:r w:rsidRPr="00331C59">
        <w:rPr>
          <w:b w:val="0"/>
          <w:i/>
        </w:rPr>
        <w:t xml:space="preserve">                                                                                                                                          në mijë lekë</w:t>
      </w:r>
    </w:p>
    <w:p w14:paraId="1298A610" w14:textId="77777777" w:rsidR="000F3C41" w:rsidRPr="00331C59" w:rsidRDefault="000F3C41" w:rsidP="000F3C41">
      <w:pPr>
        <w:pStyle w:val="Subtitle"/>
        <w:spacing w:line="276" w:lineRule="auto"/>
        <w:jc w:val="both"/>
      </w:pPr>
      <w:r w:rsidRPr="00331C59">
        <w:rPr>
          <w:noProof/>
          <w:lang w:val="en-US"/>
        </w:rPr>
        <w:drawing>
          <wp:inline distT="0" distB="0" distL="0" distR="0" wp14:anchorId="62E9DBB6" wp14:editId="409EC5BC">
            <wp:extent cx="6143625" cy="3038475"/>
            <wp:effectExtent l="0" t="0" r="9525" b="9525"/>
            <wp:docPr id="16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548709FC" w14:textId="77777777" w:rsidR="000F3C41" w:rsidRDefault="000F3C41" w:rsidP="00D7147D">
      <w:pPr>
        <w:spacing w:line="276" w:lineRule="auto"/>
        <w:jc w:val="both"/>
        <w:rPr>
          <w:color w:val="000000" w:themeColor="text1"/>
          <w:lang w:val="it-IT"/>
        </w:rPr>
      </w:pPr>
    </w:p>
    <w:p w14:paraId="5B96E3E2" w14:textId="37220D5A" w:rsidR="000F3C41" w:rsidRDefault="000F3C41" w:rsidP="00D7147D">
      <w:pPr>
        <w:spacing w:line="276" w:lineRule="auto"/>
        <w:jc w:val="both"/>
        <w:rPr>
          <w:color w:val="000000" w:themeColor="text1"/>
          <w:lang w:val="sq-AL"/>
        </w:rPr>
      </w:pPr>
      <w:r w:rsidRPr="00331C59">
        <w:rPr>
          <w:color w:val="000000" w:themeColor="text1"/>
        </w:rPr>
        <w:t xml:space="preserve">Realizimi </w:t>
      </w:r>
      <w:r>
        <w:rPr>
          <w:color w:val="000000" w:themeColor="text1"/>
        </w:rPr>
        <w:t>i shpenzimeve të</w:t>
      </w:r>
      <w:r w:rsidRPr="00331C59">
        <w:rPr>
          <w:color w:val="000000" w:themeColor="text1"/>
        </w:rPr>
        <w:t xml:space="preserve"> personelit </w:t>
      </w:r>
      <w:r>
        <w:rPr>
          <w:color w:val="000000" w:themeColor="text1"/>
        </w:rPr>
        <w:t>në masën</w:t>
      </w:r>
      <w:r w:rsidRPr="00331C59">
        <w:rPr>
          <w:color w:val="000000" w:themeColor="text1"/>
        </w:rPr>
        <w:t xml:space="preserve"> </w:t>
      </w:r>
      <w:r w:rsidR="00C801A1">
        <w:rPr>
          <w:b/>
          <w:color w:val="000000" w:themeColor="text1"/>
        </w:rPr>
        <w:t>84,</w:t>
      </w:r>
      <w:r>
        <w:rPr>
          <w:b/>
          <w:color w:val="000000" w:themeColor="text1"/>
        </w:rPr>
        <w:t>9</w:t>
      </w:r>
      <w:r w:rsidRPr="00331C59">
        <w:rPr>
          <w:b/>
          <w:color w:val="000000" w:themeColor="text1"/>
        </w:rPr>
        <w:t xml:space="preserve"> %</w:t>
      </w:r>
      <w:r w:rsidRPr="00331C59">
        <w:rPr>
          <w:color w:val="000000" w:themeColor="text1"/>
        </w:rPr>
        <w:t>, në S</w:t>
      </w:r>
      <w:r>
        <w:rPr>
          <w:color w:val="000000" w:themeColor="text1"/>
        </w:rPr>
        <w:t xml:space="preserve">hërbimin për Kthimin dhe Kompesimin e Pronave, vjen për shkak të alokimit të fondeve për vitin 2021, më shumë se parashikimi për </w:t>
      </w:r>
      <w:r>
        <w:rPr>
          <w:b/>
          <w:color w:val="000000" w:themeColor="text1"/>
        </w:rPr>
        <w:t>6,000</w:t>
      </w:r>
      <w:r w:rsidR="00C801A1">
        <w:rPr>
          <w:b/>
          <w:color w:val="000000" w:themeColor="text1"/>
        </w:rPr>
        <w:t>,000</w:t>
      </w:r>
      <w:r w:rsidRPr="00881D9C">
        <w:rPr>
          <w:b/>
          <w:color w:val="000000" w:themeColor="text1"/>
        </w:rPr>
        <w:t xml:space="preserve"> lekë</w:t>
      </w:r>
      <w:r>
        <w:rPr>
          <w:color w:val="000000" w:themeColor="text1"/>
        </w:rPr>
        <w:t>, të cilat rezultojne fonde të lira.</w:t>
      </w:r>
      <w:r w:rsidRPr="00331C59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Realizimi i </w:t>
      </w:r>
      <w:r w:rsidRPr="00331C59">
        <w:rPr>
          <w:color w:val="000000" w:themeColor="text1"/>
        </w:rPr>
        <w:t xml:space="preserve">shpenzimeve operative </w:t>
      </w:r>
      <w:r w:rsidRPr="00331C59">
        <w:rPr>
          <w:color w:val="000000" w:themeColor="text1"/>
          <w:lang w:val="sq-AL"/>
        </w:rPr>
        <w:t xml:space="preserve">në masën </w:t>
      </w:r>
      <w:r>
        <w:rPr>
          <w:b/>
          <w:color w:val="000000" w:themeColor="text1"/>
          <w:lang w:val="sq-AL"/>
        </w:rPr>
        <w:t>47</w:t>
      </w:r>
      <w:r w:rsidRPr="00331C59">
        <w:rPr>
          <w:b/>
          <w:color w:val="000000" w:themeColor="text1"/>
          <w:lang w:val="sq-AL"/>
        </w:rPr>
        <w:t>%,</w:t>
      </w:r>
      <w:r>
        <w:rPr>
          <w:b/>
          <w:color w:val="000000" w:themeColor="text1"/>
          <w:lang w:val="sq-AL"/>
        </w:rPr>
        <w:t xml:space="preserve"> </w:t>
      </w:r>
      <w:r w:rsidRPr="00F2400B">
        <w:rPr>
          <w:color w:val="000000" w:themeColor="text1"/>
          <w:lang w:val="sq-AL"/>
        </w:rPr>
        <w:t>vjen</w:t>
      </w:r>
      <w:r>
        <w:rPr>
          <w:color w:val="000000" w:themeColor="text1"/>
          <w:lang w:val="sq-AL"/>
        </w:rPr>
        <w:t xml:space="preserve"> për shkak të mosrealizimit të procedurave të prokurimit, kjo përsa i përket realizimit të fondeve buxhetore në zërin shpenzime operative (art 602) i cili është realizuar në masën </w:t>
      </w:r>
      <w:r w:rsidR="00C801A1">
        <w:rPr>
          <w:b/>
          <w:color w:val="000000" w:themeColor="text1"/>
          <w:lang w:val="sq-AL"/>
        </w:rPr>
        <w:t>47,</w:t>
      </w:r>
      <w:r>
        <w:rPr>
          <w:b/>
          <w:color w:val="000000" w:themeColor="text1"/>
          <w:lang w:val="sq-AL"/>
        </w:rPr>
        <w:t>7</w:t>
      </w:r>
      <w:r w:rsidRPr="00F2400B">
        <w:rPr>
          <w:b/>
          <w:color w:val="000000" w:themeColor="text1"/>
          <w:lang w:val="sq-AL"/>
        </w:rPr>
        <w:t>%</w:t>
      </w:r>
      <w:r>
        <w:rPr>
          <w:b/>
          <w:color w:val="000000" w:themeColor="text1"/>
          <w:lang w:val="sq-AL"/>
        </w:rPr>
        <w:t>.</w:t>
      </w:r>
    </w:p>
    <w:p w14:paraId="46B13F0D" w14:textId="77777777" w:rsidR="000F3C41" w:rsidRDefault="000F3C41" w:rsidP="00D7147D">
      <w:pPr>
        <w:spacing w:line="276" w:lineRule="auto"/>
        <w:jc w:val="both"/>
        <w:rPr>
          <w:color w:val="000000" w:themeColor="text1"/>
          <w:lang w:val="sq-AL"/>
        </w:rPr>
      </w:pPr>
    </w:p>
    <w:p w14:paraId="18CCA96C" w14:textId="77777777" w:rsidR="000F3C41" w:rsidRDefault="000F3C41" w:rsidP="00D7147D">
      <w:pPr>
        <w:spacing w:line="276" w:lineRule="auto"/>
        <w:jc w:val="both"/>
      </w:pPr>
      <w:r>
        <w:rPr>
          <w:color w:val="000000" w:themeColor="text1"/>
        </w:rPr>
        <w:lastRenderedPageBreak/>
        <w:t>Shërbimi për Kthimin dhe Kompesimin e Pronave</w:t>
      </w:r>
      <w:r w:rsidRPr="00331C59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për vitin 2021 </w:t>
      </w:r>
      <w:r w:rsidRPr="00331C59">
        <w:t>ka parashikuar</w:t>
      </w:r>
      <w:r>
        <w:t xml:space="preserve"> të realizojë </w:t>
      </w:r>
      <w:r w:rsidRPr="0074180C">
        <w:t>2</w:t>
      </w:r>
      <w:r w:rsidRPr="00331C59">
        <w:t xml:space="preserve"> </w:t>
      </w:r>
      <w:r w:rsidRPr="0074180C">
        <w:t>produkte;</w:t>
      </w:r>
    </w:p>
    <w:p w14:paraId="7E8C4396" w14:textId="77777777" w:rsidR="000F3C41" w:rsidRDefault="000F3C41" w:rsidP="00D7147D">
      <w:pPr>
        <w:spacing w:line="276" w:lineRule="auto"/>
        <w:jc w:val="both"/>
      </w:pPr>
    </w:p>
    <w:p w14:paraId="6609C9E6" w14:textId="680577FD" w:rsidR="000F3C41" w:rsidRPr="00DE1EA3" w:rsidRDefault="000F3C41" w:rsidP="00D7147D">
      <w:pPr>
        <w:spacing w:line="276" w:lineRule="auto"/>
        <w:jc w:val="both"/>
        <w:rPr>
          <w:i/>
        </w:rPr>
      </w:pPr>
      <w:r>
        <w:t xml:space="preserve">Produkti </w:t>
      </w:r>
      <w:r w:rsidRPr="00E74121">
        <w:rPr>
          <w:b/>
          <w:i/>
        </w:rPr>
        <w:t>“Përfitues nga fondi fizik dhe financiar të kompensua</w:t>
      </w:r>
      <w:r w:rsidR="00DC5AC4">
        <w:rPr>
          <w:b/>
          <w:i/>
        </w:rPr>
        <w:t>r</w:t>
      </w:r>
      <w:r w:rsidRPr="00E74121">
        <w:rPr>
          <w:b/>
          <w:i/>
        </w:rPr>
        <w:t>”</w:t>
      </w:r>
      <w:r>
        <w:rPr>
          <w:b/>
          <w:i/>
        </w:rPr>
        <w:t xml:space="preserve"> </w:t>
      </w:r>
      <w:r w:rsidRPr="00313856">
        <w:t>është</w:t>
      </w:r>
      <w:r>
        <w:t xml:space="preserve"> realizuar </w:t>
      </w:r>
      <w:r w:rsidRPr="00BA32D3">
        <w:rPr>
          <w:b/>
        </w:rPr>
        <w:t>100%,</w:t>
      </w:r>
      <w:r>
        <w:t xml:space="preserve"> nga </w:t>
      </w:r>
      <w:r w:rsidRPr="00BA32D3">
        <w:rPr>
          <w:b/>
        </w:rPr>
        <w:t>216 subjekte</w:t>
      </w:r>
      <w:r>
        <w:t xml:space="preserve"> të parashikuar për kompesim, </w:t>
      </w:r>
      <w:r w:rsidRPr="00BA32D3">
        <w:rPr>
          <w:b/>
        </w:rPr>
        <w:t>janë kompesuar 216</w:t>
      </w:r>
      <w:r>
        <w:t>. Për periudhën 4</w:t>
      </w:r>
      <w:r w:rsidR="00C801A1">
        <w:t>-</w:t>
      </w:r>
      <w:r>
        <w:t xml:space="preserve">mujore, janë </w:t>
      </w:r>
      <w:r w:rsidRPr="00622261">
        <w:rPr>
          <w:b/>
        </w:rPr>
        <w:t>përditësuar 11 vendime</w:t>
      </w:r>
      <w:r>
        <w:t xml:space="preserve"> që kanë njohur të drejtën e kompesimit </w:t>
      </w:r>
      <w:r w:rsidRPr="00622261">
        <w:rPr>
          <w:b/>
        </w:rPr>
        <w:t>dhe janë regjistruar 51 aplikime të reja.</w:t>
      </w:r>
      <w:r>
        <w:rPr>
          <w:b/>
        </w:rPr>
        <w:t xml:space="preserve"> </w:t>
      </w:r>
      <w:r w:rsidRPr="00DE1EA3">
        <w:t>Për</w:t>
      </w:r>
      <w:r>
        <w:t xml:space="preserve"> periudhën raportuese, është lëvruar fondi për </w:t>
      </w:r>
      <w:r w:rsidRPr="006E2023">
        <w:rPr>
          <w:b/>
        </w:rPr>
        <w:t>209 subjekte</w:t>
      </w:r>
      <w:r>
        <w:t xml:space="preserve"> të trajtuar me këstin e radhës, për </w:t>
      </w:r>
      <w:r w:rsidRPr="006E2023">
        <w:rPr>
          <w:b/>
        </w:rPr>
        <w:t>6 subjekte</w:t>
      </w:r>
      <w:r>
        <w:t xml:space="preserve"> të trajtuar me këstin e parë, si dhe 1 subjekt për plotësim vendimi.</w:t>
      </w:r>
    </w:p>
    <w:p w14:paraId="209378DD" w14:textId="77777777" w:rsidR="000F3C41" w:rsidRPr="00313856" w:rsidRDefault="000F3C41" w:rsidP="000F3C41">
      <w:pPr>
        <w:spacing w:line="276" w:lineRule="auto"/>
        <w:jc w:val="both"/>
      </w:pPr>
    </w:p>
    <w:p w14:paraId="549076DF" w14:textId="77777777" w:rsidR="000F3C41" w:rsidRPr="00A023F7" w:rsidRDefault="000F3C41" w:rsidP="00701B22">
      <w:pPr>
        <w:spacing w:line="276" w:lineRule="auto"/>
        <w:jc w:val="both"/>
      </w:pPr>
      <w:r>
        <w:rPr>
          <w:bCs/>
          <w:lang w:val="sq-AL"/>
        </w:rPr>
        <w:t xml:space="preserve">Produkti </w:t>
      </w:r>
      <w:r>
        <w:rPr>
          <w:b/>
          <w:i/>
        </w:rPr>
        <w:t>“</w:t>
      </w:r>
      <w:r w:rsidRPr="00612AB1">
        <w:rPr>
          <w:b/>
          <w:i/>
        </w:rPr>
        <w:t>Vendimet e ankimuara  në Gjykatë</w:t>
      </w:r>
      <w:r>
        <w:rPr>
          <w:b/>
          <w:i/>
        </w:rPr>
        <w:t xml:space="preserve">” </w:t>
      </w:r>
      <w:r>
        <w:t xml:space="preserve">është realizuar rreth 100%, nga </w:t>
      </w:r>
      <w:r w:rsidRPr="00677F34">
        <w:rPr>
          <w:b/>
        </w:rPr>
        <w:t>293 çështje</w:t>
      </w:r>
      <w:r>
        <w:t xml:space="preserve"> të regjistruara, janë mbyllur në gjykatë </w:t>
      </w:r>
      <w:r w:rsidRPr="00677F34">
        <w:rPr>
          <w:b/>
        </w:rPr>
        <w:t>293.</w:t>
      </w:r>
    </w:p>
    <w:p w14:paraId="452D38E1" w14:textId="77777777" w:rsidR="000F3C41" w:rsidRPr="002D5FF7" w:rsidRDefault="000F3C41" w:rsidP="00701B22">
      <w:pPr>
        <w:tabs>
          <w:tab w:val="left" w:pos="-90"/>
          <w:tab w:val="left" w:pos="90"/>
        </w:tabs>
        <w:spacing w:line="276" w:lineRule="auto"/>
        <w:jc w:val="both"/>
        <w:rPr>
          <w:bCs/>
          <w:lang w:val="sq-AL"/>
        </w:rPr>
      </w:pPr>
    </w:p>
    <w:p w14:paraId="72EBF0D8" w14:textId="77777777" w:rsidR="000F3C41" w:rsidRDefault="000F3C41" w:rsidP="00701B22">
      <w:pPr>
        <w:spacing w:line="276" w:lineRule="auto"/>
        <w:jc w:val="both"/>
      </w:pPr>
      <w:r>
        <w:t xml:space="preserve">Produkti </w:t>
      </w:r>
      <w:r>
        <w:rPr>
          <w:b/>
          <w:i/>
        </w:rPr>
        <w:t>“</w:t>
      </w:r>
      <w:r w:rsidRPr="00AE02F8">
        <w:rPr>
          <w:b/>
          <w:i/>
        </w:rPr>
        <w:t>Blerje pajisje elektronike</w:t>
      </w:r>
      <w:r>
        <w:rPr>
          <w:b/>
          <w:i/>
        </w:rPr>
        <w:t xml:space="preserve">” </w:t>
      </w:r>
      <w:r>
        <w:t>për 4 mujorin e vitit 2021, nuk është realizuar, për shkak të vijimit të procedurës me AKSHI-in, procedura vijuese është në fazë ankimimi në APP, për të cilën me përfundimin e kësaj faze, pritet lidhja e kontratës me subjektin fitues.</w:t>
      </w:r>
    </w:p>
    <w:p w14:paraId="6CE81013" w14:textId="77777777" w:rsidR="003B2E75" w:rsidRDefault="003B2E75" w:rsidP="00701B22">
      <w:pPr>
        <w:spacing w:line="276" w:lineRule="auto"/>
        <w:jc w:val="both"/>
      </w:pPr>
    </w:p>
    <w:p w14:paraId="2E9B558C" w14:textId="77777777" w:rsidR="000F3C41" w:rsidRPr="000E13D6" w:rsidRDefault="000F3C41" w:rsidP="00701B22">
      <w:pPr>
        <w:spacing w:line="276" w:lineRule="auto"/>
        <w:jc w:val="both"/>
      </w:pPr>
      <w:r>
        <w:t xml:space="preserve">Produkti </w:t>
      </w:r>
      <w:r>
        <w:rPr>
          <w:b/>
          <w:i/>
        </w:rPr>
        <w:t>“</w:t>
      </w:r>
      <w:r w:rsidRPr="003B63F2">
        <w:rPr>
          <w:b/>
          <w:i/>
        </w:rPr>
        <w:t>Shpërndarja e fondit të Aluiznit</w:t>
      </w:r>
      <w:r>
        <w:rPr>
          <w:b/>
          <w:i/>
        </w:rPr>
        <w:t xml:space="preserve">” </w:t>
      </w:r>
      <w:r w:rsidRPr="000E13D6">
        <w:t xml:space="preserve">është realizuar </w:t>
      </w:r>
      <w:r w:rsidRPr="004E1B6D">
        <w:rPr>
          <w:b/>
        </w:rPr>
        <w:t>100%</w:t>
      </w:r>
      <w:r>
        <w:rPr>
          <w:b/>
        </w:rPr>
        <w:t xml:space="preserve">, </w:t>
      </w:r>
      <w:r w:rsidRPr="004364BE">
        <w:t>nga</w:t>
      </w:r>
      <w:r>
        <w:rPr>
          <w:b/>
        </w:rPr>
        <w:t xml:space="preserve"> 432 subjekte,</w:t>
      </w:r>
      <w:r>
        <w:t xml:space="preserve"> është </w:t>
      </w:r>
      <w:r w:rsidRPr="004364BE">
        <w:rPr>
          <w:b/>
        </w:rPr>
        <w:t>realizuar 432</w:t>
      </w:r>
      <w:r>
        <w:t xml:space="preserve">, duke përdorur fondin e mbartur ne Bankën e Shqipërisë, si dhe të ardhurat e krijuara gjatë periudhës raportuese. Për 4 mujorin e vitit 2021, janë regjistruar </w:t>
      </w:r>
      <w:r w:rsidRPr="004E1B6D">
        <w:rPr>
          <w:b/>
        </w:rPr>
        <w:t xml:space="preserve">575 </w:t>
      </w:r>
      <w:r>
        <w:t>aplikime të reja.</w:t>
      </w:r>
    </w:p>
    <w:p w14:paraId="182DAF08" w14:textId="77777777" w:rsidR="000F3C41" w:rsidRDefault="000F3C41" w:rsidP="00701B22">
      <w:pPr>
        <w:spacing w:line="276" w:lineRule="auto"/>
        <w:jc w:val="both"/>
      </w:pPr>
    </w:p>
    <w:p w14:paraId="36F6C17F" w14:textId="77777777" w:rsidR="007022FD" w:rsidRDefault="007022FD" w:rsidP="00701B22">
      <w:pPr>
        <w:spacing w:line="276" w:lineRule="auto"/>
        <w:jc w:val="both"/>
        <w:rPr>
          <w:b/>
          <w:i/>
        </w:rPr>
      </w:pPr>
    </w:p>
    <w:p w14:paraId="2BA09136" w14:textId="06C859DC" w:rsidR="000F3C41" w:rsidRDefault="000F3C41" w:rsidP="00701B22">
      <w:pPr>
        <w:spacing w:line="276" w:lineRule="auto"/>
        <w:jc w:val="both"/>
        <w:rPr>
          <w:b/>
          <w:i/>
          <w:color w:val="000000" w:themeColor="text1"/>
        </w:rPr>
      </w:pPr>
      <w:r w:rsidRPr="00331C59">
        <w:rPr>
          <w:b/>
          <w:i/>
        </w:rPr>
        <w:t xml:space="preserve">Programi </w:t>
      </w:r>
      <w:r w:rsidRPr="00331C59">
        <w:rPr>
          <w:b/>
          <w:i/>
          <w:color w:val="000000" w:themeColor="text1"/>
        </w:rPr>
        <w:t>Shërbimi</w:t>
      </w:r>
      <w:r>
        <w:rPr>
          <w:b/>
          <w:i/>
          <w:color w:val="000000" w:themeColor="text1"/>
        </w:rPr>
        <w:t xml:space="preserve"> për Kthimin dh</w:t>
      </w:r>
      <w:r w:rsidR="00DC5AC4">
        <w:rPr>
          <w:b/>
          <w:i/>
          <w:color w:val="000000" w:themeColor="text1"/>
        </w:rPr>
        <w:t>e K</w:t>
      </w:r>
      <w:r>
        <w:rPr>
          <w:b/>
          <w:i/>
          <w:color w:val="000000" w:themeColor="text1"/>
        </w:rPr>
        <w:t xml:space="preserve">ompesimin e Pronave, </w:t>
      </w:r>
      <w:r w:rsidRPr="00331C59">
        <w:rPr>
          <w:b/>
          <w:i/>
        </w:rPr>
        <w:t>për periudhën raportuese nuk ka detyrime të prapambetura të krijuara rishtazi</w:t>
      </w:r>
      <w:r w:rsidRPr="00331C59">
        <w:rPr>
          <w:b/>
          <w:i/>
          <w:color w:val="000000" w:themeColor="text1"/>
        </w:rPr>
        <w:t>.</w:t>
      </w:r>
    </w:p>
    <w:p w14:paraId="0606BE0E" w14:textId="77777777" w:rsidR="000F3C41" w:rsidRDefault="000F3C41" w:rsidP="00701B22">
      <w:pPr>
        <w:spacing w:line="276" w:lineRule="auto"/>
        <w:jc w:val="both"/>
        <w:rPr>
          <w:b/>
          <w:i/>
        </w:rPr>
      </w:pPr>
    </w:p>
    <w:p w14:paraId="27FE48A4" w14:textId="77777777" w:rsidR="007022FD" w:rsidRDefault="007022FD" w:rsidP="00701B22">
      <w:pPr>
        <w:spacing w:line="276" w:lineRule="auto"/>
        <w:jc w:val="both"/>
        <w:rPr>
          <w:b/>
          <w:i/>
        </w:rPr>
      </w:pPr>
    </w:p>
    <w:p w14:paraId="4FFEC34A" w14:textId="77777777" w:rsidR="007022FD" w:rsidRPr="00331C59" w:rsidRDefault="007022FD" w:rsidP="00701B22">
      <w:pPr>
        <w:spacing w:line="276" w:lineRule="auto"/>
        <w:jc w:val="both"/>
        <w:rPr>
          <w:b/>
          <w:i/>
        </w:rPr>
      </w:pPr>
    </w:p>
    <w:p w14:paraId="4BB5CAFE" w14:textId="77777777" w:rsidR="000F3C41" w:rsidRPr="00754069" w:rsidRDefault="000F3C41" w:rsidP="00701B22">
      <w:pPr>
        <w:pStyle w:val="ListParagraph"/>
        <w:numPr>
          <w:ilvl w:val="0"/>
          <w:numId w:val="10"/>
        </w:numPr>
        <w:spacing w:line="276" w:lineRule="auto"/>
        <w:jc w:val="both"/>
        <w:rPr>
          <w:bCs/>
          <w:u w:val="single"/>
        </w:rPr>
      </w:pPr>
      <w:r w:rsidRPr="004364BE">
        <w:rPr>
          <w:b/>
          <w:u w:val="single"/>
        </w:rPr>
        <w:t>Programi “Shërbimi i Provës”</w:t>
      </w:r>
    </w:p>
    <w:p w14:paraId="18395D0D" w14:textId="77777777" w:rsidR="000F3C41" w:rsidRDefault="000F3C41" w:rsidP="00701B22">
      <w:pPr>
        <w:spacing w:line="276" w:lineRule="auto"/>
        <w:jc w:val="both"/>
        <w:rPr>
          <w:bCs/>
          <w:u w:val="single"/>
        </w:rPr>
      </w:pPr>
    </w:p>
    <w:p w14:paraId="6BB368FA" w14:textId="6B65621A" w:rsidR="000F3C41" w:rsidRPr="00E670E4" w:rsidRDefault="000F3C41" w:rsidP="00701B22">
      <w:pPr>
        <w:spacing w:line="276" w:lineRule="auto"/>
        <w:jc w:val="both"/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t xml:space="preserve">Shpenzimet buxhetore </w:t>
      </w:r>
      <w:r w:rsidR="00264215">
        <w:t xml:space="preserve">për </w:t>
      </w:r>
      <w:r w:rsidR="00264215" w:rsidRPr="00264215">
        <w:rPr>
          <w:lang w:val="it-IT"/>
        </w:rPr>
        <w:t xml:space="preserve">4-mujorin e </w:t>
      </w:r>
      <w:r w:rsidR="00264215">
        <w:rPr>
          <w:lang w:val="it-IT"/>
        </w:rPr>
        <w:t>par</w:t>
      </w:r>
      <w:r w:rsidR="007C79D6">
        <w:rPr>
          <w:lang w:val="it-IT"/>
        </w:rPr>
        <w:t>ë</w:t>
      </w:r>
      <w:r w:rsidR="00264215" w:rsidRPr="00264215">
        <w:rPr>
          <w:lang w:val="it-IT"/>
        </w:rPr>
        <w:t xml:space="preserve"> t</w:t>
      </w:r>
      <w:r w:rsidR="007C79D6">
        <w:rPr>
          <w:lang w:val="it-IT"/>
        </w:rPr>
        <w:t>ë</w:t>
      </w:r>
      <w:r w:rsidR="00264215" w:rsidRPr="00264215">
        <w:rPr>
          <w:lang w:val="it-IT"/>
        </w:rPr>
        <w:t xml:space="preserve"> vitit 2021</w:t>
      </w:r>
      <w:r w:rsidRPr="00E670E4">
        <w:rPr>
          <w:color w:val="000000" w:themeColor="text1"/>
          <w:lang w:val="it-IT"/>
        </w:rPr>
        <w:t>, krahasuar me buxheti</w:t>
      </w:r>
      <w:r>
        <w:rPr>
          <w:color w:val="000000" w:themeColor="text1"/>
          <w:lang w:val="it-IT"/>
        </w:rPr>
        <w:t>n e alokuar për periudhën në total janë realizuar</w:t>
      </w:r>
      <w:r w:rsidRPr="00E670E4">
        <w:rPr>
          <w:color w:val="000000" w:themeColor="text1"/>
          <w:lang w:val="it-IT"/>
        </w:rPr>
        <w:t xml:space="preserve"> në </w:t>
      </w:r>
      <w:r w:rsidRPr="00E670E4">
        <w:rPr>
          <w:b/>
          <w:color w:val="000000" w:themeColor="text1"/>
          <w:lang w:val="it-IT"/>
        </w:rPr>
        <w:t xml:space="preserve">masën </w:t>
      </w:r>
      <w:r w:rsidR="00C801A1">
        <w:rPr>
          <w:b/>
          <w:color w:val="000000" w:themeColor="text1"/>
          <w:lang w:val="it-IT"/>
        </w:rPr>
        <w:t>72,</w:t>
      </w:r>
      <w:r>
        <w:rPr>
          <w:b/>
          <w:color w:val="000000" w:themeColor="text1"/>
          <w:lang w:val="it-IT"/>
        </w:rPr>
        <w:t>1</w:t>
      </w:r>
      <w:r w:rsidRPr="00E670E4">
        <w:rPr>
          <w:b/>
          <w:color w:val="000000" w:themeColor="text1"/>
          <w:lang w:val="it-IT"/>
        </w:rPr>
        <w:t xml:space="preserve">%. </w:t>
      </w:r>
      <w:r w:rsidRPr="006701D7">
        <w:rPr>
          <w:color w:val="000000" w:themeColor="text1"/>
          <w:lang w:val="it-IT"/>
        </w:rPr>
        <w:t>Realizimi s</w:t>
      </w:r>
      <w:r>
        <w:rPr>
          <w:color w:val="000000" w:themeColor="text1"/>
          <w:lang w:val="it-IT"/>
        </w:rPr>
        <w:t xml:space="preserve">ipas </w:t>
      </w:r>
      <w:r w:rsidRPr="00E670E4">
        <w:rPr>
          <w:color w:val="000000" w:themeColor="text1"/>
          <w:lang w:val="it-IT"/>
        </w:rPr>
        <w:t>zërave kryesorë, rezulton si më poshtë:</w:t>
      </w:r>
    </w:p>
    <w:p w14:paraId="5CCF33EF" w14:textId="77777777" w:rsidR="000F3C41" w:rsidRPr="00E670E4" w:rsidRDefault="000F3C41" w:rsidP="00701B22">
      <w:pPr>
        <w:spacing w:line="276" w:lineRule="auto"/>
        <w:jc w:val="both"/>
        <w:rPr>
          <w:color w:val="000000" w:themeColor="text1"/>
          <w:lang w:val="it-IT"/>
        </w:rPr>
      </w:pPr>
    </w:p>
    <w:p w14:paraId="14082E12" w14:textId="3A2FAC97" w:rsidR="000F3C41" w:rsidRPr="00331C59" w:rsidRDefault="000F3C41" w:rsidP="00701B22">
      <w:pPr>
        <w:pStyle w:val="Subtitle"/>
        <w:numPr>
          <w:ilvl w:val="1"/>
          <w:numId w:val="5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color w:val="000000" w:themeColor="text1"/>
          <w:lang w:val="da-DK"/>
        </w:rPr>
      </w:pPr>
      <w:r>
        <w:rPr>
          <w:b w:val="0"/>
          <w:bCs w:val="0"/>
          <w:color w:val="000000" w:themeColor="text1"/>
          <w:lang w:val="da-DK"/>
        </w:rPr>
        <w:t>Shpenzimet</w:t>
      </w:r>
      <w:r w:rsidRPr="00331C59">
        <w:rPr>
          <w:b w:val="0"/>
          <w:bCs w:val="0"/>
          <w:color w:val="000000" w:themeColor="text1"/>
          <w:lang w:val="da-DK"/>
        </w:rPr>
        <w:t xml:space="preserve"> e personelit                           </w:t>
      </w:r>
      <w:r w:rsidR="00C801A1">
        <w:rPr>
          <w:b w:val="0"/>
          <w:bCs w:val="0"/>
          <w:color w:val="000000" w:themeColor="text1"/>
          <w:lang w:val="da-DK"/>
        </w:rPr>
        <w:t>78,</w:t>
      </w:r>
      <w:r>
        <w:rPr>
          <w:b w:val="0"/>
          <w:bCs w:val="0"/>
          <w:color w:val="000000" w:themeColor="text1"/>
          <w:lang w:val="da-DK"/>
        </w:rPr>
        <w:t>3</w:t>
      </w:r>
      <w:r w:rsidRPr="00331C59">
        <w:rPr>
          <w:b w:val="0"/>
          <w:bCs w:val="0"/>
          <w:color w:val="000000" w:themeColor="text1"/>
          <w:lang w:val="da-DK"/>
        </w:rPr>
        <w:t xml:space="preserve"> % </w:t>
      </w:r>
    </w:p>
    <w:p w14:paraId="18DC1EA4" w14:textId="77777777" w:rsidR="000F3C41" w:rsidRPr="00331C59" w:rsidRDefault="000F3C41" w:rsidP="00701B22">
      <w:pPr>
        <w:pStyle w:val="Subtitle"/>
        <w:numPr>
          <w:ilvl w:val="1"/>
          <w:numId w:val="5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color w:val="000000" w:themeColor="text1"/>
        </w:rPr>
      </w:pPr>
      <w:r w:rsidRPr="00331C59">
        <w:rPr>
          <w:b w:val="0"/>
          <w:bCs w:val="0"/>
          <w:color w:val="000000" w:themeColor="text1"/>
        </w:rPr>
        <w:t xml:space="preserve">Shpenzimet e tjera operative                    </w:t>
      </w:r>
      <w:r>
        <w:rPr>
          <w:b w:val="0"/>
          <w:bCs w:val="0"/>
          <w:color w:val="000000" w:themeColor="text1"/>
        </w:rPr>
        <w:t>52</w:t>
      </w:r>
      <w:r w:rsidRPr="00331C59">
        <w:rPr>
          <w:b w:val="0"/>
          <w:bCs w:val="0"/>
          <w:color w:val="000000" w:themeColor="text1"/>
        </w:rPr>
        <w:t xml:space="preserve"> %</w:t>
      </w:r>
    </w:p>
    <w:p w14:paraId="69F1FA2F" w14:textId="77777777" w:rsidR="000F3C41" w:rsidRPr="00331C59" w:rsidRDefault="000F3C41" w:rsidP="00701B22">
      <w:pPr>
        <w:spacing w:line="276" w:lineRule="auto"/>
        <w:jc w:val="both"/>
        <w:rPr>
          <w:b/>
        </w:rPr>
      </w:pPr>
    </w:p>
    <w:p w14:paraId="0317DEC7" w14:textId="77777777" w:rsidR="000F3C41" w:rsidRDefault="000F3C41" w:rsidP="000F3C41">
      <w:pPr>
        <w:spacing w:line="276" w:lineRule="auto"/>
        <w:rPr>
          <w:b/>
        </w:rPr>
      </w:pPr>
    </w:p>
    <w:p w14:paraId="7B96DA3A" w14:textId="77777777" w:rsidR="007022FD" w:rsidRDefault="007022FD" w:rsidP="000F3C41">
      <w:pPr>
        <w:spacing w:line="276" w:lineRule="auto"/>
        <w:rPr>
          <w:b/>
        </w:rPr>
      </w:pPr>
    </w:p>
    <w:p w14:paraId="653ED5EF" w14:textId="77777777" w:rsidR="007022FD" w:rsidRDefault="007022FD" w:rsidP="000F3C41">
      <w:pPr>
        <w:spacing w:line="276" w:lineRule="auto"/>
        <w:rPr>
          <w:b/>
        </w:rPr>
      </w:pPr>
    </w:p>
    <w:p w14:paraId="3369EFFE" w14:textId="77777777" w:rsidR="007022FD" w:rsidRDefault="007022FD" w:rsidP="000F3C41">
      <w:pPr>
        <w:spacing w:line="276" w:lineRule="auto"/>
        <w:rPr>
          <w:b/>
        </w:rPr>
      </w:pPr>
    </w:p>
    <w:p w14:paraId="36A21D33" w14:textId="77777777" w:rsidR="007022FD" w:rsidRDefault="007022FD" w:rsidP="000F3C41">
      <w:pPr>
        <w:spacing w:line="276" w:lineRule="auto"/>
        <w:rPr>
          <w:b/>
        </w:rPr>
      </w:pPr>
    </w:p>
    <w:p w14:paraId="0446EC2C" w14:textId="77777777" w:rsidR="007022FD" w:rsidRDefault="007022FD" w:rsidP="000F3C41">
      <w:pPr>
        <w:spacing w:line="276" w:lineRule="auto"/>
        <w:rPr>
          <w:b/>
        </w:rPr>
      </w:pPr>
    </w:p>
    <w:p w14:paraId="2FDF01C4" w14:textId="77777777" w:rsidR="007022FD" w:rsidRDefault="007022FD" w:rsidP="000F3C41">
      <w:pPr>
        <w:spacing w:line="276" w:lineRule="auto"/>
        <w:rPr>
          <w:b/>
        </w:rPr>
      </w:pPr>
    </w:p>
    <w:p w14:paraId="1953955F" w14:textId="77777777" w:rsidR="007022FD" w:rsidRDefault="007022FD" w:rsidP="000F3C41">
      <w:pPr>
        <w:spacing w:line="276" w:lineRule="auto"/>
        <w:rPr>
          <w:b/>
        </w:rPr>
      </w:pPr>
    </w:p>
    <w:p w14:paraId="369616D5" w14:textId="77777777" w:rsidR="007022FD" w:rsidRPr="00331C59" w:rsidRDefault="007022FD" w:rsidP="000F3C41">
      <w:pPr>
        <w:spacing w:line="276" w:lineRule="auto"/>
        <w:rPr>
          <w:b/>
        </w:rPr>
      </w:pPr>
    </w:p>
    <w:p w14:paraId="45CA3BE1" w14:textId="77777777" w:rsidR="000F3C41" w:rsidRPr="00331C59" w:rsidRDefault="000F3C41" w:rsidP="000F3C41">
      <w:pPr>
        <w:spacing w:line="276" w:lineRule="auto"/>
        <w:jc w:val="center"/>
        <w:rPr>
          <w:b/>
        </w:rPr>
      </w:pPr>
      <w:r w:rsidRPr="00331C59">
        <w:rPr>
          <w:b/>
        </w:rPr>
        <w:lastRenderedPageBreak/>
        <w:t>Realizimi i Fondeve të Programit</w:t>
      </w:r>
    </w:p>
    <w:p w14:paraId="7A67FA6F" w14:textId="77777777" w:rsidR="000F3C41" w:rsidRPr="00331C59" w:rsidRDefault="000F3C41" w:rsidP="000F3C41">
      <w:pPr>
        <w:spacing w:line="276" w:lineRule="auto"/>
        <w:jc w:val="center"/>
        <w:rPr>
          <w:i/>
        </w:rPr>
      </w:pPr>
      <w:r w:rsidRPr="00331C59">
        <w:t xml:space="preserve">                                                                                                                                             </w:t>
      </w:r>
      <w:r w:rsidRPr="00331C59">
        <w:rPr>
          <w:i/>
        </w:rPr>
        <w:t>në mijë lekë</w:t>
      </w:r>
    </w:p>
    <w:p w14:paraId="01FF610D" w14:textId="77777777" w:rsidR="000F3C41" w:rsidRPr="00331C59" w:rsidRDefault="000F3C41" w:rsidP="000F3C41">
      <w:pPr>
        <w:spacing w:line="276" w:lineRule="auto"/>
        <w:jc w:val="both"/>
        <w:rPr>
          <w:b/>
        </w:rPr>
      </w:pPr>
      <w:r w:rsidRPr="00331C59">
        <w:rPr>
          <w:b/>
          <w:noProof/>
        </w:rPr>
        <w:drawing>
          <wp:inline distT="0" distB="0" distL="0" distR="0" wp14:anchorId="2614975D" wp14:editId="7EFF8AFF">
            <wp:extent cx="6467475" cy="2847975"/>
            <wp:effectExtent l="0" t="0" r="9525" b="9525"/>
            <wp:docPr id="17" name="Chart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3D3AD26A" w14:textId="77777777" w:rsidR="000F3C41" w:rsidRPr="00331C59" w:rsidRDefault="000F3C41" w:rsidP="000F3C41">
      <w:pPr>
        <w:tabs>
          <w:tab w:val="left" w:pos="142"/>
          <w:tab w:val="left" w:pos="284"/>
        </w:tabs>
        <w:spacing w:line="276" w:lineRule="auto"/>
        <w:jc w:val="both"/>
      </w:pPr>
    </w:p>
    <w:p w14:paraId="14A70A2C" w14:textId="4F2C118E" w:rsidR="000F3C41" w:rsidRPr="00AA468A" w:rsidRDefault="000F3C41" w:rsidP="00701B22">
      <w:pPr>
        <w:spacing w:line="276" w:lineRule="auto"/>
        <w:jc w:val="both"/>
        <w:rPr>
          <w:b/>
          <w:color w:val="000000" w:themeColor="text1"/>
          <w:lang w:val="sq-AL"/>
        </w:rPr>
      </w:pPr>
      <w:r w:rsidRPr="00331C59">
        <w:rPr>
          <w:color w:val="000000" w:themeColor="text1"/>
        </w:rPr>
        <w:t xml:space="preserve">Realizimi </w:t>
      </w:r>
      <w:r>
        <w:rPr>
          <w:color w:val="000000" w:themeColor="text1"/>
        </w:rPr>
        <w:t>i shpenzimeve të</w:t>
      </w:r>
      <w:r w:rsidRPr="00331C59">
        <w:rPr>
          <w:color w:val="000000" w:themeColor="text1"/>
        </w:rPr>
        <w:t xml:space="preserve"> personelit </w:t>
      </w:r>
      <w:r>
        <w:rPr>
          <w:color w:val="000000" w:themeColor="text1"/>
        </w:rPr>
        <w:t>në masën</w:t>
      </w:r>
      <w:r w:rsidRPr="00331C59">
        <w:rPr>
          <w:color w:val="000000" w:themeColor="text1"/>
        </w:rPr>
        <w:t xml:space="preserve"> </w:t>
      </w:r>
      <w:r w:rsidR="00C801A1">
        <w:rPr>
          <w:b/>
          <w:color w:val="000000" w:themeColor="text1"/>
        </w:rPr>
        <w:t>78,</w:t>
      </w:r>
      <w:r w:rsidRPr="00015CD3">
        <w:rPr>
          <w:b/>
          <w:color w:val="000000" w:themeColor="text1"/>
        </w:rPr>
        <w:t>3 %,</w:t>
      </w:r>
      <w:r w:rsidRPr="00331C59">
        <w:rPr>
          <w:color w:val="000000" w:themeColor="text1"/>
        </w:rPr>
        <w:t xml:space="preserve"> në S</w:t>
      </w:r>
      <w:r>
        <w:rPr>
          <w:color w:val="000000" w:themeColor="text1"/>
        </w:rPr>
        <w:t>hërbimin e Provës, vjen për shkak të vendeve vakant</w:t>
      </w:r>
      <w:r w:rsidR="00DC5AC4">
        <w:rPr>
          <w:color w:val="000000" w:themeColor="text1"/>
        </w:rPr>
        <w:t>e</w:t>
      </w:r>
      <w:r>
        <w:rPr>
          <w:color w:val="000000" w:themeColor="text1"/>
        </w:rPr>
        <w:t>. Për periudhën raportuese në Shërbimin e Provës janë 18 vende va</w:t>
      </w:r>
      <w:r w:rsidR="001253E7">
        <w:rPr>
          <w:color w:val="000000" w:themeColor="text1"/>
        </w:rPr>
        <w:t>k</w:t>
      </w:r>
      <w:r>
        <w:rPr>
          <w:color w:val="000000" w:themeColor="text1"/>
        </w:rPr>
        <w:t xml:space="preserve">ant. Realizimi i </w:t>
      </w:r>
      <w:r w:rsidRPr="00331C59">
        <w:rPr>
          <w:color w:val="000000" w:themeColor="text1"/>
        </w:rPr>
        <w:t xml:space="preserve">shpenzimeve operative </w:t>
      </w:r>
      <w:r w:rsidRPr="00331C59">
        <w:rPr>
          <w:color w:val="000000" w:themeColor="text1"/>
          <w:lang w:val="sq-AL"/>
        </w:rPr>
        <w:t xml:space="preserve">në masën </w:t>
      </w:r>
      <w:r w:rsidRPr="00DD2188">
        <w:rPr>
          <w:b/>
          <w:color w:val="000000" w:themeColor="text1"/>
          <w:lang w:val="sq-AL"/>
        </w:rPr>
        <w:t>52</w:t>
      </w:r>
      <w:r w:rsidRPr="00331C59">
        <w:rPr>
          <w:b/>
          <w:color w:val="000000" w:themeColor="text1"/>
          <w:lang w:val="sq-AL"/>
        </w:rPr>
        <w:t>%,</w:t>
      </w:r>
      <w:r>
        <w:rPr>
          <w:b/>
          <w:color w:val="000000" w:themeColor="text1"/>
          <w:lang w:val="sq-AL"/>
        </w:rPr>
        <w:t xml:space="preserve"> </w:t>
      </w:r>
      <w:r w:rsidRPr="00F2400B">
        <w:rPr>
          <w:color w:val="000000" w:themeColor="text1"/>
          <w:lang w:val="sq-AL"/>
        </w:rPr>
        <w:t>vjen</w:t>
      </w:r>
      <w:r>
        <w:rPr>
          <w:color w:val="000000" w:themeColor="text1"/>
          <w:lang w:val="sq-AL"/>
        </w:rPr>
        <w:t xml:space="preserve"> për shkak të mosrealizimit të procedurave të prokurimit për blerjet me vlerë të vogël, si dhe nga ulja e shpenzimit të fondeve buxhetore për blerje mallra dhe shërbime, kjo përsa i përket realizimit të fondeve buxhetore në zërin shpenzime operative (art 602) i cili është realizuar në masën </w:t>
      </w:r>
      <w:r w:rsidR="00C801A1">
        <w:rPr>
          <w:b/>
          <w:color w:val="000000" w:themeColor="text1"/>
          <w:lang w:val="sq-AL"/>
        </w:rPr>
        <w:t>50,</w:t>
      </w:r>
      <w:r>
        <w:rPr>
          <w:b/>
          <w:color w:val="000000" w:themeColor="text1"/>
          <w:lang w:val="sq-AL"/>
        </w:rPr>
        <w:t>9</w:t>
      </w:r>
      <w:r w:rsidRPr="00F2400B">
        <w:rPr>
          <w:b/>
          <w:color w:val="000000" w:themeColor="text1"/>
          <w:lang w:val="sq-AL"/>
        </w:rPr>
        <w:t>%</w:t>
      </w:r>
      <w:r>
        <w:rPr>
          <w:b/>
          <w:color w:val="000000" w:themeColor="text1"/>
          <w:lang w:val="sq-AL"/>
        </w:rPr>
        <w:t xml:space="preserve">, </w:t>
      </w:r>
      <w:r w:rsidRPr="00F2400B">
        <w:rPr>
          <w:color w:val="000000" w:themeColor="text1"/>
          <w:lang w:val="sq-AL"/>
        </w:rPr>
        <w:t xml:space="preserve">si dhe </w:t>
      </w:r>
      <w:r>
        <w:rPr>
          <w:color w:val="000000" w:themeColor="text1"/>
          <w:lang w:val="sq-AL"/>
        </w:rPr>
        <w:t xml:space="preserve">realizimit të fondeve buxhetore në (art 606) rreth </w:t>
      </w:r>
      <w:r w:rsidRPr="00015CD3">
        <w:rPr>
          <w:b/>
          <w:color w:val="000000" w:themeColor="text1"/>
          <w:lang w:val="sq-AL"/>
        </w:rPr>
        <w:t>15%</w:t>
      </w:r>
      <w:r>
        <w:rPr>
          <w:color w:val="000000" w:themeColor="text1"/>
          <w:lang w:val="sq-AL"/>
        </w:rPr>
        <w:t xml:space="preserve">. Për </w:t>
      </w:r>
      <w:r w:rsidR="00264215">
        <w:t xml:space="preserve"> </w:t>
      </w:r>
      <w:r w:rsidR="00264215" w:rsidRPr="00264215">
        <w:rPr>
          <w:lang w:val="it-IT"/>
        </w:rPr>
        <w:t xml:space="preserve">4-mujorin e </w:t>
      </w:r>
      <w:r w:rsidR="00264215">
        <w:rPr>
          <w:lang w:val="it-IT"/>
        </w:rPr>
        <w:t>par</w:t>
      </w:r>
      <w:r w:rsidR="007C79D6">
        <w:rPr>
          <w:lang w:val="it-IT"/>
        </w:rPr>
        <w:t>ë</w:t>
      </w:r>
      <w:r w:rsidR="00264215" w:rsidRPr="00264215">
        <w:rPr>
          <w:lang w:val="it-IT"/>
        </w:rPr>
        <w:t xml:space="preserve"> t</w:t>
      </w:r>
      <w:r w:rsidR="007C79D6">
        <w:rPr>
          <w:lang w:val="it-IT"/>
        </w:rPr>
        <w:t>ë</w:t>
      </w:r>
      <w:r w:rsidR="00264215" w:rsidRPr="00264215">
        <w:rPr>
          <w:lang w:val="it-IT"/>
        </w:rPr>
        <w:t xml:space="preserve"> vitit 2021</w:t>
      </w:r>
      <w:r>
        <w:rPr>
          <w:color w:val="000000" w:themeColor="text1"/>
          <w:lang w:val="sq-AL"/>
        </w:rPr>
        <w:t xml:space="preserve">, është shpenzuar për dhënie ndihme një rast në shumën </w:t>
      </w:r>
      <w:r w:rsidRPr="00B47FE8">
        <w:rPr>
          <w:b/>
          <w:color w:val="000000" w:themeColor="text1"/>
          <w:lang w:val="sq-AL"/>
        </w:rPr>
        <w:t>30</w:t>
      </w:r>
      <w:r w:rsidR="00C801A1">
        <w:rPr>
          <w:b/>
          <w:color w:val="000000" w:themeColor="text1"/>
          <w:lang w:val="sq-AL"/>
        </w:rPr>
        <w:t>,000</w:t>
      </w:r>
      <w:r w:rsidRPr="00B47FE8">
        <w:rPr>
          <w:b/>
          <w:color w:val="000000" w:themeColor="text1"/>
          <w:lang w:val="sq-AL"/>
        </w:rPr>
        <w:t xml:space="preserve"> lekë</w:t>
      </w:r>
      <w:r>
        <w:rPr>
          <w:color w:val="000000" w:themeColor="text1"/>
          <w:lang w:val="sq-AL"/>
        </w:rPr>
        <w:t xml:space="preserve">. Fondet e parashikuara për transfertat me jashtë për periudhën raportuese, janë realizuar </w:t>
      </w:r>
      <w:r w:rsidR="00C801A1">
        <w:rPr>
          <w:b/>
          <w:color w:val="000000" w:themeColor="text1"/>
          <w:lang w:val="sq-AL"/>
        </w:rPr>
        <w:t>90,</w:t>
      </w:r>
      <w:r w:rsidRPr="00AA468A">
        <w:rPr>
          <w:b/>
          <w:color w:val="000000" w:themeColor="text1"/>
          <w:lang w:val="sq-AL"/>
        </w:rPr>
        <w:t>2%</w:t>
      </w:r>
      <w:r>
        <w:rPr>
          <w:b/>
          <w:color w:val="000000" w:themeColor="text1"/>
          <w:lang w:val="sq-AL"/>
        </w:rPr>
        <w:t>.</w:t>
      </w:r>
    </w:p>
    <w:p w14:paraId="673E0669" w14:textId="77777777" w:rsidR="000F3C41" w:rsidRDefault="000F3C41" w:rsidP="00701B22">
      <w:pPr>
        <w:spacing w:line="276" w:lineRule="auto"/>
        <w:jc w:val="both"/>
        <w:rPr>
          <w:color w:val="000000" w:themeColor="text1"/>
          <w:lang w:val="sq-AL"/>
        </w:rPr>
      </w:pPr>
    </w:p>
    <w:p w14:paraId="5188CE79" w14:textId="77777777" w:rsidR="000F3C41" w:rsidRDefault="000F3C41" w:rsidP="00701B22">
      <w:pPr>
        <w:spacing w:line="276" w:lineRule="auto"/>
        <w:jc w:val="both"/>
      </w:pPr>
      <w:r>
        <w:rPr>
          <w:color w:val="000000" w:themeColor="text1"/>
        </w:rPr>
        <w:t xml:space="preserve">Shërbimi i Provës për vitin 2021 </w:t>
      </w:r>
      <w:r w:rsidRPr="00331C59">
        <w:t>ka parashikuar</w:t>
      </w:r>
      <w:r>
        <w:t xml:space="preserve"> të realizojë 5</w:t>
      </w:r>
      <w:r w:rsidRPr="00331C59">
        <w:t xml:space="preserve"> produkte</w:t>
      </w:r>
      <w:r>
        <w:t>;</w:t>
      </w:r>
    </w:p>
    <w:p w14:paraId="0865DA1E" w14:textId="77777777" w:rsidR="000F3C41" w:rsidRDefault="000F3C41" w:rsidP="00701B22">
      <w:pPr>
        <w:spacing w:line="276" w:lineRule="auto"/>
        <w:jc w:val="both"/>
      </w:pPr>
    </w:p>
    <w:p w14:paraId="6D65CBE8" w14:textId="2CBD245D" w:rsidR="000F3C41" w:rsidRDefault="000F3C41" w:rsidP="00701B22">
      <w:pPr>
        <w:spacing w:line="276" w:lineRule="auto"/>
        <w:jc w:val="both"/>
      </w:pPr>
      <w:r>
        <w:t xml:space="preserve">Produkti </w:t>
      </w:r>
      <w:r w:rsidRPr="00E74121">
        <w:rPr>
          <w:b/>
          <w:i/>
        </w:rPr>
        <w:t>“</w:t>
      </w:r>
      <w:r>
        <w:rPr>
          <w:b/>
          <w:i/>
        </w:rPr>
        <w:t>Persona të mbikqyrur me dënime alternative (meshkuj)</w:t>
      </w:r>
      <w:r w:rsidRPr="00E74121">
        <w:rPr>
          <w:b/>
          <w:i/>
        </w:rPr>
        <w:t>”</w:t>
      </w:r>
      <w:r>
        <w:rPr>
          <w:b/>
          <w:i/>
        </w:rPr>
        <w:t xml:space="preserve"> </w:t>
      </w:r>
      <w:r w:rsidRPr="0075219D">
        <w:t>ës</w:t>
      </w:r>
      <w:r>
        <w:t xml:space="preserve">htë realizuar </w:t>
      </w:r>
      <w:r w:rsidRPr="00646E29">
        <w:rPr>
          <w:b/>
        </w:rPr>
        <w:t>114.8%,</w:t>
      </w:r>
      <w:r>
        <w:t xml:space="preserve"> nga </w:t>
      </w:r>
      <w:r w:rsidRPr="00646E29">
        <w:rPr>
          <w:b/>
        </w:rPr>
        <w:t>6</w:t>
      </w:r>
      <w:r w:rsidR="00C801A1">
        <w:rPr>
          <w:b/>
        </w:rPr>
        <w:t>,</w:t>
      </w:r>
      <w:r w:rsidRPr="00646E29">
        <w:rPr>
          <w:b/>
        </w:rPr>
        <w:t xml:space="preserve">820 persona </w:t>
      </w:r>
      <w:r>
        <w:t xml:space="preserve">meshkuj të mbikqyrur me dënime alternative, të parashikuar </w:t>
      </w:r>
      <w:r w:rsidR="00264215">
        <w:t xml:space="preserve">për </w:t>
      </w:r>
      <w:r w:rsidR="00264215" w:rsidRPr="00264215">
        <w:rPr>
          <w:lang w:val="it-IT"/>
        </w:rPr>
        <w:t xml:space="preserve">4-mujorin e </w:t>
      </w:r>
      <w:r w:rsidR="00264215">
        <w:rPr>
          <w:lang w:val="it-IT"/>
        </w:rPr>
        <w:t>par</w:t>
      </w:r>
      <w:r w:rsidR="007C79D6">
        <w:rPr>
          <w:lang w:val="it-IT"/>
        </w:rPr>
        <w:t>ë</w:t>
      </w:r>
      <w:r w:rsidR="00264215" w:rsidRPr="00264215">
        <w:rPr>
          <w:lang w:val="it-IT"/>
        </w:rPr>
        <w:t xml:space="preserve"> t</w:t>
      </w:r>
      <w:r w:rsidR="007C79D6">
        <w:rPr>
          <w:lang w:val="it-IT"/>
        </w:rPr>
        <w:t>ë</w:t>
      </w:r>
      <w:r w:rsidR="00264215" w:rsidRPr="00264215">
        <w:rPr>
          <w:lang w:val="it-IT"/>
        </w:rPr>
        <w:t xml:space="preserve"> vitit 2021</w:t>
      </w:r>
      <w:r>
        <w:t xml:space="preserve">, janë </w:t>
      </w:r>
      <w:r w:rsidRPr="00646E29">
        <w:rPr>
          <w:b/>
        </w:rPr>
        <w:t>mbikqyrur 7</w:t>
      </w:r>
      <w:r w:rsidR="00C801A1">
        <w:rPr>
          <w:b/>
        </w:rPr>
        <w:t>,</w:t>
      </w:r>
      <w:r w:rsidRPr="00646E29">
        <w:rPr>
          <w:b/>
        </w:rPr>
        <w:t>832</w:t>
      </w:r>
      <w:r>
        <w:t>, kjo për shkak të numrit të lartë të vendimeve të dhëna.</w:t>
      </w:r>
    </w:p>
    <w:p w14:paraId="754C7B17" w14:textId="77777777" w:rsidR="000F3C41" w:rsidRDefault="000F3C41" w:rsidP="00701B22">
      <w:pPr>
        <w:spacing w:line="276" w:lineRule="auto"/>
        <w:jc w:val="both"/>
      </w:pPr>
    </w:p>
    <w:p w14:paraId="121B0C48" w14:textId="51AEAC06" w:rsidR="000F3C41" w:rsidRDefault="000F3C41" w:rsidP="00701B22">
      <w:pPr>
        <w:spacing w:line="276" w:lineRule="auto"/>
        <w:jc w:val="both"/>
      </w:pPr>
      <w:r>
        <w:t xml:space="preserve">Produkti </w:t>
      </w:r>
      <w:r>
        <w:rPr>
          <w:b/>
          <w:i/>
        </w:rPr>
        <w:t xml:space="preserve">“Persona të dënuar të mbikqyrur me pajisje elektronike” </w:t>
      </w:r>
      <w:r>
        <w:t>nuk është realizuar për shkak të problemeve teknike që kanë pajisjet elektronike (byzylykë), pasi është zgjidhur nga Ministria e Drejtësisë, kontrata nr.6473, datë 19.09.2019 me operatorin “</w:t>
      </w:r>
      <w:r w:rsidRPr="007E32D1">
        <w:t>Ratech”</w:t>
      </w:r>
      <w:r w:rsidR="00DC5AC4">
        <w:t>,</w:t>
      </w:r>
      <w:r>
        <w:t xml:space="preserve"> për të cilën nga ana e Ministrisë së Drejtësisë është proceduar në rrugë gjyqësore. Ky proces ka përfunduar nga Gjykata e Shkallës së Parë me vendim në favor të Ministrisë së Drejtësisë, ndërkohë çështja është apeluar në Gjykat</w:t>
      </w:r>
      <w:r w:rsidR="00DB1E00">
        <w:t>ë</w:t>
      </w:r>
      <w:r>
        <w:t>n e Apelit Tiran</w:t>
      </w:r>
      <w:r w:rsidR="00DB1E00">
        <w:t>ë</w:t>
      </w:r>
      <w:r>
        <w:t>.</w:t>
      </w:r>
    </w:p>
    <w:p w14:paraId="32B2E16D" w14:textId="77777777" w:rsidR="000F3C41" w:rsidRDefault="000F3C41" w:rsidP="00701B22">
      <w:pPr>
        <w:spacing w:line="276" w:lineRule="auto"/>
        <w:jc w:val="both"/>
      </w:pPr>
    </w:p>
    <w:p w14:paraId="137EE014" w14:textId="77777777" w:rsidR="000F3C41" w:rsidRDefault="000F3C41" w:rsidP="00701B22">
      <w:pPr>
        <w:spacing w:line="276" w:lineRule="auto"/>
        <w:jc w:val="both"/>
      </w:pPr>
      <w:r>
        <w:t xml:space="preserve">Produkti </w:t>
      </w:r>
      <w:r>
        <w:rPr>
          <w:b/>
          <w:i/>
        </w:rPr>
        <w:t xml:space="preserve">“Gra të dënuara me dënime alternative të përfshira në programin e riintegrimit” </w:t>
      </w:r>
      <w:r w:rsidRPr="00243D97">
        <w:t>ës</w:t>
      </w:r>
      <w:r>
        <w:t xml:space="preserve">htë realizuar </w:t>
      </w:r>
      <w:r w:rsidRPr="00961ECA">
        <w:rPr>
          <w:b/>
        </w:rPr>
        <w:t>100%</w:t>
      </w:r>
      <w:r>
        <w:t xml:space="preserve">, ose nga </w:t>
      </w:r>
      <w:r w:rsidRPr="00230867">
        <w:rPr>
          <w:b/>
        </w:rPr>
        <w:t>417 raste</w:t>
      </w:r>
      <w:r>
        <w:t xml:space="preserve"> gra të dënuara me dënime alternative të përfshira në programin e riintegrimit, janë </w:t>
      </w:r>
      <w:r w:rsidRPr="00230867">
        <w:rPr>
          <w:b/>
        </w:rPr>
        <w:t>realizuar 417 raste</w:t>
      </w:r>
      <w:r>
        <w:t>. Në realizimin e këtij treguesi, ka ndikuar numri i vendimeve gjyqësore të dhëna për grate në process riintegrimi.</w:t>
      </w:r>
    </w:p>
    <w:p w14:paraId="05670BB4" w14:textId="77777777" w:rsidR="000F3C41" w:rsidRDefault="000F3C41" w:rsidP="00701B22">
      <w:pPr>
        <w:spacing w:line="276" w:lineRule="auto"/>
        <w:jc w:val="both"/>
      </w:pPr>
    </w:p>
    <w:p w14:paraId="5D38A0DA" w14:textId="77777777" w:rsidR="000F3C41" w:rsidRPr="008D1B6D" w:rsidRDefault="000F3C41" w:rsidP="00701B22">
      <w:pPr>
        <w:spacing w:line="276" w:lineRule="auto"/>
        <w:jc w:val="both"/>
      </w:pPr>
      <w:r>
        <w:lastRenderedPageBreak/>
        <w:t xml:space="preserve">Produkti </w:t>
      </w:r>
      <w:r>
        <w:rPr>
          <w:b/>
          <w:i/>
        </w:rPr>
        <w:t xml:space="preserve">“Të mitur të mbikqyrur nga Shërbimi i Provës” </w:t>
      </w:r>
      <w:r>
        <w:t xml:space="preserve">është realizuar </w:t>
      </w:r>
      <w:r w:rsidRPr="00282A94">
        <w:rPr>
          <w:b/>
        </w:rPr>
        <w:t>100%,</w:t>
      </w:r>
      <w:r>
        <w:t xml:space="preserve"> ose nga </w:t>
      </w:r>
      <w:r w:rsidRPr="00282A94">
        <w:rPr>
          <w:b/>
        </w:rPr>
        <w:t>350 të mitur të parashikuar</w:t>
      </w:r>
      <w:r>
        <w:t xml:space="preserve"> për mbikqyrje nga Sherbimi i Provës, janë </w:t>
      </w:r>
      <w:r w:rsidRPr="00282A94">
        <w:rPr>
          <w:b/>
        </w:rPr>
        <w:t>mbikqyrur 350</w:t>
      </w:r>
      <w:r>
        <w:t>.</w:t>
      </w:r>
    </w:p>
    <w:p w14:paraId="607FA854" w14:textId="77777777" w:rsidR="000F3C41" w:rsidRPr="00243D97" w:rsidRDefault="000F3C41" w:rsidP="00701B22">
      <w:pPr>
        <w:spacing w:line="276" w:lineRule="auto"/>
        <w:jc w:val="both"/>
      </w:pPr>
    </w:p>
    <w:p w14:paraId="1C699641" w14:textId="77777777" w:rsidR="000F3C41" w:rsidRPr="00745405" w:rsidRDefault="000F3C41" w:rsidP="00701B22">
      <w:pPr>
        <w:spacing w:line="276" w:lineRule="auto"/>
        <w:jc w:val="both"/>
      </w:pPr>
      <w:r>
        <w:t xml:space="preserve">Produkti </w:t>
      </w:r>
      <w:r>
        <w:rPr>
          <w:b/>
          <w:i/>
        </w:rPr>
        <w:t xml:space="preserve">“Pajisje zyre të blera”, </w:t>
      </w:r>
      <w:r w:rsidR="00DB1E00">
        <w:t>ë</w:t>
      </w:r>
      <w:r>
        <w:t>sht</w:t>
      </w:r>
      <w:r w:rsidR="00DB1E00">
        <w:t>ë</w:t>
      </w:r>
      <w:r>
        <w:t xml:space="preserve"> d</w:t>
      </w:r>
      <w:r w:rsidR="00DB1E00">
        <w:t>ë</w:t>
      </w:r>
      <w:r>
        <w:t>rguar shkres</w:t>
      </w:r>
      <w:r w:rsidR="00DB1E00">
        <w:t>ë</w:t>
      </w:r>
      <w:r>
        <w:t xml:space="preserve"> nr.1982/2, dat</w:t>
      </w:r>
      <w:r w:rsidR="00DB1E00">
        <w:t>ë</w:t>
      </w:r>
      <w:r>
        <w:t xml:space="preserve"> 19.04.2021 n</w:t>
      </w:r>
      <w:r w:rsidR="00DB1E00">
        <w:t>ë</w:t>
      </w:r>
      <w:r>
        <w:t xml:space="preserve"> Ministrine e Financave dhe Ekonomis</w:t>
      </w:r>
      <w:r w:rsidR="00DB1E00">
        <w:t>ë</w:t>
      </w:r>
      <w:r>
        <w:t xml:space="preserve"> p</w:t>
      </w:r>
      <w:r w:rsidR="00DB1E00">
        <w:t>ë</w:t>
      </w:r>
      <w:r>
        <w:t>r rialokim t</w:t>
      </w:r>
      <w:r w:rsidR="00DB1E00">
        <w:t>ë</w:t>
      </w:r>
      <w:r>
        <w:t xml:space="preserve"> fondeve t</w:t>
      </w:r>
      <w:r w:rsidR="00DB1E00">
        <w:t>ë</w:t>
      </w:r>
      <w:r>
        <w:t xml:space="preserve"> Investimeve.</w:t>
      </w:r>
    </w:p>
    <w:p w14:paraId="19B5F922" w14:textId="77777777" w:rsidR="000F3C41" w:rsidRDefault="000F3C41" w:rsidP="00701B22">
      <w:pPr>
        <w:spacing w:line="276" w:lineRule="auto"/>
        <w:jc w:val="both"/>
      </w:pPr>
    </w:p>
    <w:p w14:paraId="576BDA4B" w14:textId="021EB5F1" w:rsidR="000F3C41" w:rsidRDefault="000F3C41" w:rsidP="000F3C41">
      <w:pPr>
        <w:spacing w:line="276" w:lineRule="auto"/>
        <w:jc w:val="both"/>
        <w:rPr>
          <w:b/>
          <w:bCs/>
          <w:color w:val="000000"/>
        </w:rPr>
      </w:pPr>
      <w:r w:rsidRPr="00331C59">
        <w:rPr>
          <w:b/>
          <w:i/>
        </w:rPr>
        <w:t xml:space="preserve">Programi </w:t>
      </w:r>
      <w:r w:rsidRPr="00331C59">
        <w:rPr>
          <w:b/>
          <w:i/>
          <w:color w:val="000000" w:themeColor="text1"/>
        </w:rPr>
        <w:t>Shërbimi</w:t>
      </w:r>
      <w:r>
        <w:rPr>
          <w:b/>
          <w:i/>
          <w:color w:val="000000" w:themeColor="text1"/>
        </w:rPr>
        <w:t xml:space="preserve"> për Kthimin dhe kompesimin e Pronave, </w:t>
      </w:r>
      <w:r w:rsidRPr="00331C59">
        <w:rPr>
          <w:b/>
          <w:i/>
        </w:rPr>
        <w:t xml:space="preserve">për periudhën raportuese ka detyrime të prapambetura </w:t>
      </w:r>
      <w:r w:rsidR="00DB1E00" w:rsidRPr="00DB1E00">
        <w:rPr>
          <w:b/>
          <w:bCs/>
          <w:i/>
          <w:color w:val="000000"/>
        </w:rPr>
        <w:t>10,751,043</w:t>
      </w:r>
      <w:r w:rsidR="00DB1E00" w:rsidRPr="00DB1E00">
        <w:rPr>
          <w:b/>
          <w:bCs/>
          <w:color w:val="000000"/>
        </w:rPr>
        <w:t xml:space="preserve"> </w:t>
      </w:r>
      <w:r w:rsidR="00DB1E00">
        <w:rPr>
          <w:b/>
          <w:bCs/>
          <w:color w:val="000000"/>
        </w:rPr>
        <w:t>lekë.</w:t>
      </w:r>
    </w:p>
    <w:p w14:paraId="1DBDAC7B" w14:textId="77777777" w:rsidR="003B2E75" w:rsidRPr="00CD1D76" w:rsidRDefault="003B2E75" w:rsidP="000F3C41">
      <w:pPr>
        <w:spacing w:line="276" w:lineRule="auto"/>
        <w:jc w:val="both"/>
        <w:rPr>
          <w:b/>
          <w:bCs/>
          <w:color w:val="000000"/>
        </w:rPr>
      </w:pPr>
    </w:p>
    <w:p w14:paraId="5FA25CCA" w14:textId="77777777" w:rsidR="000F3C41" w:rsidRDefault="000F3C41" w:rsidP="000F3C41">
      <w:pPr>
        <w:spacing w:line="276" w:lineRule="auto"/>
        <w:rPr>
          <w:b/>
        </w:rPr>
      </w:pPr>
      <w:r w:rsidRPr="005D5F3E">
        <w:rPr>
          <w:b/>
        </w:rPr>
        <w:t xml:space="preserve">             </w:t>
      </w:r>
      <w:r>
        <w:rPr>
          <w:b/>
        </w:rPr>
        <w:t xml:space="preserve">               </w:t>
      </w:r>
    </w:p>
    <w:p w14:paraId="71A6D174" w14:textId="77777777" w:rsidR="00C801A1" w:rsidRDefault="00C801A1" w:rsidP="000F3C41">
      <w:pPr>
        <w:spacing w:line="276" w:lineRule="auto"/>
        <w:rPr>
          <w:b/>
        </w:rPr>
      </w:pPr>
    </w:p>
    <w:p w14:paraId="27BE42AF" w14:textId="77777777" w:rsidR="00C801A1" w:rsidRDefault="00C801A1" w:rsidP="000F3C41">
      <w:pPr>
        <w:spacing w:line="276" w:lineRule="auto"/>
        <w:rPr>
          <w:b/>
        </w:rPr>
      </w:pPr>
    </w:p>
    <w:p w14:paraId="4910EAA5" w14:textId="77777777" w:rsidR="00C801A1" w:rsidRDefault="00C801A1" w:rsidP="000F3C41">
      <w:pPr>
        <w:spacing w:line="276" w:lineRule="auto"/>
        <w:rPr>
          <w:b/>
        </w:rPr>
      </w:pPr>
    </w:p>
    <w:p w14:paraId="6F28D6BA" w14:textId="77777777" w:rsidR="00C801A1" w:rsidRDefault="00C801A1" w:rsidP="000F3C41">
      <w:pPr>
        <w:spacing w:line="276" w:lineRule="auto"/>
        <w:rPr>
          <w:b/>
        </w:rPr>
      </w:pPr>
    </w:p>
    <w:p w14:paraId="0CC2A0B3" w14:textId="77777777" w:rsidR="00C801A1" w:rsidRDefault="00C801A1" w:rsidP="000F3C41">
      <w:pPr>
        <w:spacing w:line="276" w:lineRule="auto"/>
        <w:rPr>
          <w:b/>
        </w:rPr>
      </w:pPr>
      <w:bookmarkStart w:id="0" w:name="_GoBack"/>
      <w:bookmarkEnd w:id="0"/>
    </w:p>
    <w:sectPr w:rsidR="00C801A1" w:rsidSect="00FA6F90">
      <w:footerReference w:type="default" r:id="rId22"/>
      <w:pgSz w:w="11909" w:h="16834" w:code="9"/>
      <w:pgMar w:top="1440" w:right="1080" w:bottom="993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8A765E" w14:textId="77777777" w:rsidR="00BA7138" w:rsidRDefault="00BA7138" w:rsidP="00EA0989">
      <w:r>
        <w:separator/>
      </w:r>
    </w:p>
  </w:endnote>
  <w:endnote w:type="continuationSeparator" w:id="0">
    <w:p w14:paraId="144C9200" w14:textId="77777777" w:rsidR="00BA7138" w:rsidRDefault="00BA7138" w:rsidP="00EA0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28144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3F61A" w14:textId="77777777" w:rsidR="000839C0" w:rsidRDefault="000839C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792A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60751890" w14:textId="77777777" w:rsidR="000839C0" w:rsidRDefault="000839C0" w:rsidP="0070594B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512211" w14:textId="77777777" w:rsidR="00BA7138" w:rsidRDefault="00BA7138" w:rsidP="00EA0989">
      <w:r>
        <w:separator/>
      </w:r>
    </w:p>
  </w:footnote>
  <w:footnote w:type="continuationSeparator" w:id="0">
    <w:p w14:paraId="668642EB" w14:textId="77777777" w:rsidR="00BA7138" w:rsidRDefault="00BA7138" w:rsidP="00EA09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D1850"/>
    <w:multiLevelType w:val="hybridMultilevel"/>
    <w:tmpl w:val="07F20C1C"/>
    <w:lvl w:ilvl="0" w:tplc="3508DB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16317"/>
    <w:multiLevelType w:val="hybridMultilevel"/>
    <w:tmpl w:val="26527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060AC"/>
    <w:multiLevelType w:val="hybridMultilevel"/>
    <w:tmpl w:val="20EA0956"/>
    <w:lvl w:ilvl="0" w:tplc="08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1E391703"/>
    <w:multiLevelType w:val="hybridMultilevel"/>
    <w:tmpl w:val="E86AC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37A65"/>
    <w:multiLevelType w:val="hybridMultilevel"/>
    <w:tmpl w:val="E29880FE"/>
    <w:lvl w:ilvl="0" w:tplc="3886F7B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C74E3"/>
    <w:multiLevelType w:val="hybridMultilevel"/>
    <w:tmpl w:val="5476833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862E1A"/>
    <w:multiLevelType w:val="hybridMultilevel"/>
    <w:tmpl w:val="B74A0056"/>
    <w:lvl w:ilvl="0" w:tplc="08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299A3EA8"/>
    <w:multiLevelType w:val="hybridMultilevel"/>
    <w:tmpl w:val="06842E24"/>
    <w:lvl w:ilvl="0" w:tplc="0206FF84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D663D6"/>
    <w:multiLevelType w:val="hybridMultilevel"/>
    <w:tmpl w:val="C538B33E"/>
    <w:lvl w:ilvl="0" w:tplc="0409000D">
      <w:start w:val="1"/>
      <w:numFmt w:val="bullet"/>
      <w:lvlText w:val="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3D6C1F89"/>
    <w:multiLevelType w:val="hybridMultilevel"/>
    <w:tmpl w:val="E27E9512"/>
    <w:lvl w:ilvl="0" w:tplc="82C2CA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046500"/>
    <w:multiLevelType w:val="hybridMultilevel"/>
    <w:tmpl w:val="E6025D86"/>
    <w:lvl w:ilvl="0" w:tplc="7A90527E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C1CBE"/>
    <w:multiLevelType w:val="hybridMultilevel"/>
    <w:tmpl w:val="F7CE615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2" w15:restartNumberingAfterBreak="0">
    <w:nsid w:val="42CB3AA9"/>
    <w:multiLevelType w:val="hybridMultilevel"/>
    <w:tmpl w:val="4CC239EC"/>
    <w:lvl w:ilvl="0" w:tplc="0409000F">
      <w:start w:val="1"/>
      <w:numFmt w:val="decimal"/>
      <w:lvlText w:val="%1."/>
      <w:lvlJc w:val="left"/>
      <w:pPr>
        <w:ind w:left="-180" w:hanging="360"/>
      </w:p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3" w15:restartNumberingAfterBreak="0">
    <w:nsid w:val="4491329B"/>
    <w:multiLevelType w:val="hybridMultilevel"/>
    <w:tmpl w:val="1E32EFB4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48051AD6"/>
    <w:multiLevelType w:val="hybridMultilevel"/>
    <w:tmpl w:val="E70C521C"/>
    <w:lvl w:ilvl="0" w:tplc="66E82C8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ECB09FA"/>
    <w:multiLevelType w:val="hybridMultilevel"/>
    <w:tmpl w:val="CC2AED52"/>
    <w:lvl w:ilvl="0" w:tplc="08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512840F5"/>
    <w:multiLevelType w:val="hybridMultilevel"/>
    <w:tmpl w:val="79985EEE"/>
    <w:lvl w:ilvl="0" w:tplc="08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51723906"/>
    <w:multiLevelType w:val="hybridMultilevel"/>
    <w:tmpl w:val="2472871E"/>
    <w:lvl w:ilvl="0" w:tplc="155E09CE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2D5F7F"/>
    <w:multiLevelType w:val="hybridMultilevel"/>
    <w:tmpl w:val="AA5E8C82"/>
    <w:lvl w:ilvl="0" w:tplc="4B80E3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3D0C64"/>
    <w:multiLevelType w:val="hybridMultilevel"/>
    <w:tmpl w:val="F7C8640A"/>
    <w:lvl w:ilvl="0" w:tplc="08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63FC08F0"/>
    <w:multiLevelType w:val="hybridMultilevel"/>
    <w:tmpl w:val="92B01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6161F7"/>
    <w:multiLevelType w:val="hybridMultilevel"/>
    <w:tmpl w:val="8B2ED61A"/>
    <w:lvl w:ilvl="0" w:tplc="6086735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3C2A5F"/>
    <w:multiLevelType w:val="hybridMultilevel"/>
    <w:tmpl w:val="7F8C9860"/>
    <w:lvl w:ilvl="0" w:tplc="1F789F5A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C13A7FE4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9E5515"/>
    <w:multiLevelType w:val="hybridMultilevel"/>
    <w:tmpl w:val="B106A55C"/>
    <w:lvl w:ilvl="0" w:tplc="08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 w15:restartNumberingAfterBreak="0">
    <w:nsid w:val="69344013"/>
    <w:multiLevelType w:val="hybridMultilevel"/>
    <w:tmpl w:val="D43C9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3D618A"/>
    <w:multiLevelType w:val="hybridMultilevel"/>
    <w:tmpl w:val="71D8F092"/>
    <w:lvl w:ilvl="0" w:tplc="9BDCE21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4C39BE"/>
    <w:multiLevelType w:val="hybridMultilevel"/>
    <w:tmpl w:val="FE326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5B0488"/>
    <w:multiLevelType w:val="hybridMultilevel"/>
    <w:tmpl w:val="FE3CD8E8"/>
    <w:lvl w:ilvl="0" w:tplc="7A3E1A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7F24EE"/>
    <w:multiLevelType w:val="hybridMultilevel"/>
    <w:tmpl w:val="06A08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B068A4"/>
    <w:multiLevelType w:val="hybridMultilevel"/>
    <w:tmpl w:val="34E0EE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2EC0789"/>
    <w:multiLevelType w:val="hybridMultilevel"/>
    <w:tmpl w:val="71D8F092"/>
    <w:lvl w:ilvl="0" w:tplc="9BDCE21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683C84"/>
    <w:multiLevelType w:val="hybridMultilevel"/>
    <w:tmpl w:val="A9128DF6"/>
    <w:lvl w:ilvl="0" w:tplc="08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 w15:restartNumberingAfterBreak="0">
    <w:nsid w:val="75882EFE"/>
    <w:multiLevelType w:val="hybridMultilevel"/>
    <w:tmpl w:val="1D4C3DC4"/>
    <w:lvl w:ilvl="0" w:tplc="37B456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9969CD"/>
    <w:multiLevelType w:val="hybridMultilevel"/>
    <w:tmpl w:val="7D185E8C"/>
    <w:lvl w:ilvl="0" w:tplc="0809000F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5"/>
  </w:num>
  <w:num w:numId="2">
    <w:abstractNumId w:val="2"/>
  </w:num>
  <w:num w:numId="3">
    <w:abstractNumId w:val="23"/>
  </w:num>
  <w:num w:numId="4">
    <w:abstractNumId w:val="31"/>
  </w:num>
  <w:num w:numId="5">
    <w:abstractNumId w:val="15"/>
  </w:num>
  <w:num w:numId="6">
    <w:abstractNumId w:val="19"/>
  </w:num>
  <w:num w:numId="7">
    <w:abstractNumId w:val="16"/>
  </w:num>
  <w:num w:numId="8">
    <w:abstractNumId w:val="6"/>
  </w:num>
  <w:num w:numId="9">
    <w:abstractNumId w:val="33"/>
  </w:num>
  <w:num w:numId="10">
    <w:abstractNumId w:val="17"/>
  </w:num>
  <w:num w:numId="11">
    <w:abstractNumId w:val="12"/>
  </w:num>
  <w:num w:numId="12">
    <w:abstractNumId w:val="1"/>
  </w:num>
  <w:num w:numId="13">
    <w:abstractNumId w:val="13"/>
  </w:num>
  <w:num w:numId="14">
    <w:abstractNumId w:val="11"/>
  </w:num>
  <w:num w:numId="15">
    <w:abstractNumId w:val="20"/>
  </w:num>
  <w:num w:numId="16">
    <w:abstractNumId w:val="8"/>
  </w:num>
  <w:num w:numId="17">
    <w:abstractNumId w:val="10"/>
  </w:num>
  <w:num w:numId="18">
    <w:abstractNumId w:val="21"/>
  </w:num>
  <w:num w:numId="19">
    <w:abstractNumId w:val="32"/>
  </w:num>
  <w:num w:numId="20">
    <w:abstractNumId w:val="30"/>
  </w:num>
  <w:num w:numId="21">
    <w:abstractNumId w:val="26"/>
  </w:num>
  <w:num w:numId="22">
    <w:abstractNumId w:val="29"/>
  </w:num>
  <w:num w:numId="23">
    <w:abstractNumId w:val="24"/>
  </w:num>
  <w:num w:numId="24">
    <w:abstractNumId w:val="22"/>
  </w:num>
  <w:num w:numId="25">
    <w:abstractNumId w:val="25"/>
  </w:num>
  <w:num w:numId="26">
    <w:abstractNumId w:val="0"/>
  </w:num>
  <w:num w:numId="27">
    <w:abstractNumId w:val="18"/>
  </w:num>
  <w:num w:numId="28">
    <w:abstractNumId w:val="7"/>
  </w:num>
  <w:num w:numId="29">
    <w:abstractNumId w:val="27"/>
  </w:num>
  <w:num w:numId="30">
    <w:abstractNumId w:val="28"/>
  </w:num>
  <w:num w:numId="31">
    <w:abstractNumId w:val="9"/>
  </w:num>
  <w:num w:numId="32">
    <w:abstractNumId w:val="4"/>
  </w:num>
  <w:num w:numId="33">
    <w:abstractNumId w:val="14"/>
  </w:num>
  <w:num w:numId="34">
    <w:abstractNumId w:val="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00C"/>
    <w:rsid w:val="0000221B"/>
    <w:rsid w:val="00003042"/>
    <w:rsid w:val="000033CE"/>
    <w:rsid w:val="0000355D"/>
    <w:rsid w:val="0000383C"/>
    <w:rsid w:val="00003ECD"/>
    <w:rsid w:val="00003F4C"/>
    <w:rsid w:val="00005EEA"/>
    <w:rsid w:val="0000690A"/>
    <w:rsid w:val="0000703F"/>
    <w:rsid w:val="00007527"/>
    <w:rsid w:val="000075C7"/>
    <w:rsid w:val="00010894"/>
    <w:rsid w:val="00010FA2"/>
    <w:rsid w:val="00011C52"/>
    <w:rsid w:val="00014F13"/>
    <w:rsid w:val="00015865"/>
    <w:rsid w:val="00017916"/>
    <w:rsid w:val="000207C6"/>
    <w:rsid w:val="00021605"/>
    <w:rsid w:val="0002231E"/>
    <w:rsid w:val="00023008"/>
    <w:rsid w:val="00023DE4"/>
    <w:rsid w:val="000259F3"/>
    <w:rsid w:val="00026340"/>
    <w:rsid w:val="000268DD"/>
    <w:rsid w:val="0003023E"/>
    <w:rsid w:val="000314B7"/>
    <w:rsid w:val="000321F3"/>
    <w:rsid w:val="000323F5"/>
    <w:rsid w:val="00032B04"/>
    <w:rsid w:val="00033311"/>
    <w:rsid w:val="00033489"/>
    <w:rsid w:val="00033610"/>
    <w:rsid w:val="00033A38"/>
    <w:rsid w:val="00033E88"/>
    <w:rsid w:val="00035351"/>
    <w:rsid w:val="00036120"/>
    <w:rsid w:val="000373C3"/>
    <w:rsid w:val="000375E0"/>
    <w:rsid w:val="00037A45"/>
    <w:rsid w:val="00040126"/>
    <w:rsid w:val="00040E37"/>
    <w:rsid w:val="00041992"/>
    <w:rsid w:val="000432EE"/>
    <w:rsid w:val="00044534"/>
    <w:rsid w:val="00045327"/>
    <w:rsid w:val="00046CA9"/>
    <w:rsid w:val="00050595"/>
    <w:rsid w:val="00051953"/>
    <w:rsid w:val="0005271E"/>
    <w:rsid w:val="0005302F"/>
    <w:rsid w:val="000530BC"/>
    <w:rsid w:val="00053A7D"/>
    <w:rsid w:val="00054EFC"/>
    <w:rsid w:val="00056020"/>
    <w:rsid w:val="00056AA8"/>
    <w:rsid w:val="00056F48"/>
    <w:rsid w:val="000575BD"/>
    <w:rsid w:val="00057A78"/>
    <w:rsid w:val="00061ADB"/>
    <w:rsid w:val="00061BA1"/>
    <w:rsid w:val="00061F16"/>
    <w:rsid w:val="00062DB7"/>
    <w:rsid w:val="00064251"/>
    <w:rsid w:val="00064867"/>
    <w:rsid w:val="00064E26"/>
    <w:rsid w:val="0006580E"/>
    <w:rsid w:val="00065AC0"/>
    <w:rsid w:val="0006738F"/>
    <w:rsid w:val="000678E2"/>
    <w:rsid w:val="000705EE"/>
    <w:rsid w:val="00071098"/>
    <w:rsid w:val="00076B4B"/>
    <w:rsid w:val="00076C98"/>
    <w:rsid w:val="000807B8"/>
    <w:rsid w:val="00080E48"/>
    <w:rsid w:val="000814F8"/>
    <w:rsid w:val="00081DF5"/>
    <w:rsid w:val="000839C0"/>
    <w:rsid w:val="00083B3D"/>
    <w:rsid w:val="0008412E"/>
    <w:rsid w:val="000850FC"/>
    <w:rsid w:val="0008703F"/>
    <w:rsid w:val="00087BB5"/>
    <w:rsid w:val="000900CA"/>
    <w:rsid w:val="0009030B"/>
    <w:rsid w:val="00091C0D"/>
    <w:rsid w:val="000926C9"/>
    <w:rsid w:val="00092E42"/>
    <w:rsid w:val="00094224"/>
    <w:rsid w:val="000952E4"/>
    <w:rsid w:val="0009639C"/>
    <w:rsid w:val="00096760"/>
    <w:rsid w:val="00096F0F"/>
    <w:rsid w:val="00097394"/>
    <w:rsid w:val="00097D45"/>
    <w:rsid w:val="000A0004"/>
    <w:rsid w:val="000A44BF"/>
    <w:rsid w:val="000A5327"/>
    <w:rsid w:val="000A56CE"/>
    <w:rsid w:val="000A752C"/>
    <w:rsid w:val="000A7BAF"/>
    <w:rsid w:val="000B0803"/>
    <w:rsid w:val="000B11FD"/>
    <w:rsid w:val="000B31ED"/>
    <w:rsid w:val="000B61C1"/>
    <w:rsid w:val="000B63D7"/>
    <w:rsid w:val="000B68DB"/>
    <w:rsid w:val="000B6964"/>
    <w:rsid w:val="000B6B3E"/>
    <w:rsid w:val="000B7655"/>
    <w:rsid w:val="000B78FA"/>
    <w:rsid w:val="000B7CEC"/>
    <w:rsid w:val="000B7CF5"/>
    <w:rsid w:val="000B7E55"/>
    <w:rsid w:val="000C01CA"/>
    <w:rsid w:val="000C10D1"/>
    <w:rsid w:val="000C1405"/>
    <w:rsid w:val="000C1A33"/>
    <w:rsid w:val="000C1D72"/>
    <w:rsid w:val="000C2F90"/>
    <w:rsid w:val="000C32C2"/>
    <w:rsid w:val="000C53EE"/>
    <w:rsid w:val="000C5D0B"/>
    <w:rsid w:val="000C5E61"/>
    <w:rsid w:val="000C62E2"/>
    <w:rsid w:val="000C7999"/>
    <w:rsid w:val="000D1F72"/>
    <w:rsid w:val="000D336F"/>
    <w:rsid w:val="000D4349"/>
    <w:rsid w:val="000D4B3E"/>
    <w:rsid w:val="000D54BA"/>
    <w:rsid w:val="000D687E"/>
    <w:rsid w:val="000E15FE"/>
    <w:rsid w:val="000F2005"/>
    <w:rsid w:val="000F205B"/>
    <w:rsid w:val="000F298F"/>
    <w:rsid w:val="000F3BE4"/>
    <w:rsid w:val="000F3C41"/>
    <w:rsid w:val="000F3E03"/>
    <w:rsid w:val="000F3EA1"/>
    <w:rsid w:val="000F4F68"/>
    <w:rsid w:val="000F5287"/>
    <w:rsid w:val="000F58C7"/>
    <w:rsid w:val="000F693E"/>
    <w:rsid w:val="00100113"/>
    <w:rsid w:val="001003AD"/>
    <w:rsid w:val="001003D4"/>
    <w:rsid w:val="0010108E"/>
    <w:rsid w:val="00102A57"/>
    <w:rsid w:val="001043FA"/>
    <w:rsid w:val="00104B53"/>
    <w:rsid w:val="00104F1C"/>
    <w:rsid w:val="00106D02"/>
    <w:rsid w:val="00106D65"/>
    <w:rsid w:val="00111B8D"/>
    <w:rsid w:val="001120BF"/>
    <w:rsid w:val="00113412"/>
    <w:rsid w:val="00113A2D"/>
    <w:rsid w:val="00113D56"/>
    <w:rsid w:val="00113E50"/>
    <w:rsid w:val="001140E0"/>
    <w:rsid w:val="00114888"/>
    <w:rsid w:val="00114AB6"/>
    <w:rsid w:val="0011507B"/>
    <w:rsid w:val="001150FF"/>
    <w:rsid w:val="00115617"/>
    <w:rsid w:val="00115A11"/>
    <w:rsid w:val="00115A25"/>
    <w:rsid w:val="00116115"/>
    <w:rsid w:val="0011692D"/>
    <w:rsid w:val="00116E5A"/>
    <w:rsid w:val="00116F17"/>
    <w:rsid w:val="00117467"/>
    <w:rsid w:val="001177AB"/>
    <w:rsid w:val="00120F8E"/>
    <w:rsid w:val="001229CE"/>
    <w:rsid w:val="001236B3"/>
    <w:rsid w:val="001253E7"/>
    <w:rsid w:val="00126F3B"/>
    <w:rsid w:val="00127A55"/>
    <w:rsid w:val="00127C43"/>
    <w:rsid w:val="00130150"/>
    <w:rsid w:val="00131BE2"/>
    <w:rsid w:val="0013253B"/>
    <w:rsid w:val="0013272F"/>
    <w:rsid w:val="00134630"/>
    <w:rsid w:val="00134AC7"/>
    <w:rsid w:val="00134E64"/>
    <w:rsid w:val="00134F5B"/>
    <w:rsid w:val="00135607"/>
    <w:rsid w:val="00136368"/>
    <w:rsid w:val="00136DA5"/>
    <w:rsid w:val="0013780C"/>
    <w:rsid w:val="001417DC"/>
    <w:rsid w:val="0014274B"/>
    <w:rsid w:val="001428D6"/>
    <w:rsid w:val="0014379A"/>
    <w:rsid w:val="00144C31"/>
    <w:rsid w:val="00144D5B"/>
    <w:rsid w:val="00145795"/>
    <w:rsid w:val="00145D0E"/>
    <w:rsid w:val="001464F5"/>
    <w:rsid w:val="00147C89"/>
    <w:rsid w:val="00147DB8"/>
    <w:rsid w:val="001504D1"/>
    <w:rsid w:val="0015099A"/>
    <w:rsid w:val="00150FFF"/>
    <w:rsid w:val="0015167A"/>
    <w:rsid w:val="00152819"/>
    <w:rsid w:val="001537EE"/>
    <w:rsid w:val="00153F2B"/>
    <w:rsid w:val="00154498"/>
    <w:rsid w:val="00154B78"/>
    <w:rsid w:val="00154BDF"/>
    <w:rsid w:val="001550AC"/>
    <w:rsid w:val="00155B0A"/>
    <w:rsid w:val="00155C6C"/>
    <w:rsid w:val="00157746"/>
    <w:rsid w:val="00157F24"/>
    <w:rsid w:val="00160999"/>
    <w:rsid w:val="00160A6F"/>
    <w:rsid w:val="0016196D"/>
    <w:rsid w:val="00161E5C"/>
    <w:rsid w:val="00163439"/>
    <w:rsid w:val="00163441"/>
    <w:rsid w:val="00163E45"/>
    <w:rsid w:val="00164690"/>
    <w:rsid w:val="0016469D"/>
    <w:rsid w:val="001648E5"/>
    <w:rsid w:val="001664BC"/>
    <w:rsid w:val="00167CE3"/>
    <w:rsid w:val="001702DC"/>
    <w:rsid w:val="001737A0"/>
    <w:rsid w:val="00173BC9"/>
    <w:rsid w:val="00173CBC"/>
    <w:rsid w:val="00174C43"/>
    <w:rsid w:val="00174FD2"/>
    <w:rsid w:val="00175392"/>
    <w:rsid w:val="00175530"/>
    <w:rsid w:val="00175782"/>
    <w:rsid w:val="00176C30"/>
    <w:rsid w:val="00180809"/>
    <w:rsid w:val="0018280F"/>
    <w:rsid w:val="001828DC"/>
    <w:rsid w:val="00183E25"/>
    <w:rsid w:val="00184266"/>
    <w:rsid w:val="001842A6"/>
    <w:rsid w:val="00184794"/>
    <w:rsid w:val="001851EB"/>
    <w:rsid w:val="00186835"/>
    <w:rsid w:val="00190076"/>
    <w:rsid w:val="0019011C"/>
    <w:rsid w:val="001922BF"/>
    <w:rsid w:val="001928A5"/>
    <w:rsid w:val="001937BC"/>
    <w:rsid w:val="00193C63"/>
    <w:rsid w:val="0019549F"/>
    <w:rsid w:val="0019584A"/>
    <w:rsid w:val="00197946"/>
    <w:rsid w:val="001A0F97"/>
    <w:rsid w:val="001A16A3"/>
    <w:rsid w:val="001A2288"/>
    <w:rsid w:val="001A280F"/>
    <w:rsid w:val="001A2853"/>
    <w:rsid w:val="001A792A"/>
    <w:rsid w:val="001B09C9"/>
    <w:rsid w:val="001B1349"/>
    <w:rsid w:val="001B3253"/>
    <w:rsid w:val="001B342F"/>
    <w:rsid w:val="001B4147"/>
    <w:rsid w:val="001C01DC"/>
    <w:rsid w:val="001C069A"/>
    <w:rsid w:val="001C108B"/>
    <w:rsid w:val="001C1981"/>
    <w:rsid w:val="001C3570"/>
    <w:rsid w:val="001C38B7"/>
    <w:rsid w:val="001C3CB1"/>
    <w:rsid w:val="001C4FE2"/>
    <w:rsid w:val="001C5074"/>
    <w:rsid w:val="001C54D0"/>
    <w:rsid w:val="001C6919"/>
    <w:rsid w:val="001C6ABC"/>
    <w:rsid w:val="001C6C78"/>
    <w:rsid w:val="001C6F7C"/>
    <w:rsid w:val="001C7047"/>
    <w:rsid w:val="001C778F"/>
    <w:rsid w:val="001C7B56"/>
    <w:rsid w:val="001D1D34"/>
    <w:rsid w:val="001D1E38"/>
    <w:rsid w:val="001D3DD1"/>
    <w:rsid w:val="001D4283"/>
    <w:rsid w:val="001D4336"/>
    <w:rsid w:val="001D4B59"/>
    <w:rsid w:val="001D4DA5"/>
    <w:rsid w:val="001D6574"/>
    <w:rsid w:val="001D658A"/>
    <w:rsid w:val="001D6AF5"/>
    <w:rsid w:val="001D7777"/>
    <w:rsid w:val="001D79F8"/>
    <w:rsid w:val="001E0E01"/>
    <w:rsid w:val="001E1348"/>
    <w:rsid w:val="001E1437"/>
    <w:rsid w:val="001E150F"/>
    <w:rsid w:val="001E1A00"/>
    <w:rsid w:val="001E3A78"/>
    <w:rsid w:val="001E446E"/>
    <w:rsid w:val="001E450C"/>
    <w:rsid w:val="001E6260"/>
    <w:rsid w:val="001E667D"/>
    <w:rsid w:val="001E7B9D"/>
    <w:rsid w:val="001F05E2"/>
    <w:rsid w:val="001F0887"/>
    <w:rsid w:val="001F0F95"/>
    <w:rsid w:val="001F0FE3"/>
    <w:rsid w:val="001F2D11"/>
    <w:rsid w:val="001F3646"/>
    <w:rsid w:val="001F3719"/>
    <w:rsid w:val="001F3738"/>
    <w:rsid w:val="001F41DD"/>
    <w:rsid w:val="001F42A2"/>
    <w:rsid w:val="001F44A8"/>
    <w:rsid w:val="001F467B"/>
    <w:rsid w:val="001F64D7"/>
    <w:rsid w:val="001F7B35"/>
    <w:rsid w:val="00201978"/>
    <w:rsid w:val="00202212"/>
    <w:rsid w:val="002023DC"/>
    <w:rsid w:val="00202E02"/>
    <w:rsid w:val="00205BD7"/>
    <w:rsid w:val="00205CC3"/>
    <w:rsid w:val="00205D4E"/>
    <w:rsid w:val="00206C7F"/>
    <w:rsid w:val="00206F0A"/>
    <w:rsid w:val="002076B2"/>
    <w:rsid w:val="0021049E"/>
    <w:rsid w:val="00212181"/>
    <w:rsid w:val="00215146"/>
    <w:rsid w:val="00216435"/>
    <w:rsid w:val="002178F2"/>
    <w:rsid w:val="00220483"/>
    <w:rsid w:val="00220B8D"/>
    <w:rsid w:val="00220E67"/>
    <w:rsid w:val="00222BEE"/>
    <w:rsid w:val="0022498B"/>
    <w:rsid w:val="00224EF2"/>
    <w:rsid w:val="00226070"/>
    <w:rsid w:val="002263FE"/>
    <w:rsid w:val="00226725"/>
    <w:rsid w:val="00226831"/>
    <w:rsid w:val="00226FF0"/>
    <w:rsid w:val="002301F3"/>
    <w:rsid w:val="0023336B"/>
    <w:rsid w:val="0023346A"/>
    <w:rsid w:val="00233F10"/>
    <w:rsid w:val="002343BD"/>
    <w:rsid w:val="002364C5"/>
    <w:rsid w:val="00236EED"/>
    <w:rsid w:val="00237D77"/>
    <w:rsid w:val="00237ED9"/>
    <w:rsid w:val="002410FD"/>
    <w:rsid w:val="002425E6"/>
    <w:rsid w:val="00243EC9"/>
    <w:rsid w:val="00243FDE"/>
    <w:rsid w:val="002440D0"/>
    <w:rsid w:val="00244864"/>
    <w:rsid w:val="002466AA"/>
    <w:rsid w:val="00247C4B"/>
    <w:rsid w:val="00250582"/>
    <w:rsid w:val="00251EA9"/>
    <w:rsid w:val="002526F5"/>
    <w:rsid w:val="00252700"/>
    <w:rsid w:val="00253884"/>
    <w:rsid w:val="002545D8"/>
    <w:rsid w:val="00254A7C"/>
    <w:rsid w:val="0025607D"/>
    <w:rsid w:val="002571F1"/>
    <w:rsid w:val="00257DAE"/>
    <w:rsid w:val="00260E33"/>
    <w:rsid w:val="002617A4"/>
    <w:rsid w:val="00264215"/>
    <w:rsid w:val="00264FD0"/>
    <w:rsid w:val="00264FF3"/>
    <w:rsid w:val="00266B41"/>
    <w:rsid w:val="002705D8"/>
    <w:rsid w:val="00270A74"/>
    <w:rsid w:val="00272A0E"/>
    <w:rsid w:val="00272F4D"/>
    <w:rsid w:val="00275188"/>
    <w:rsid w:val="002755A9"/>
    <w:rsid w:val="00276581"/>
    <w:rsid w:val="002767D9"/>
    <w:rsid w:val="002774A1"/>
    <w:rsid w:val="0028026A"/>
    <w:rsid w:val="002803FD"/>
    <w:rsid w:val="002808FE"/>
    <w:rsid w:val="00282144"/>
    <w:rsid w:val="0028270A"/>
    <w:rsid w:val="0028349A"/>
    <w:rsid w:val="0028360D"/>
    <w:rsid w:val="00283A50"/>
    <w:rsid w:val="002840AB"/>
    <w:rsid w:val="00285BC4"/>
    <w:rsid w:val="00286BFB"/>
    <w:rsid w:val="002905FB"/>
    <w:rsid w:val="00290FF6"/>
    <w:rsid w:val="0029195F"/>
    <w:rsid w:val="00291F75"/>
    <w:rsid w:val="00292622"/>
    <w:rsid w:val="0029376D"/>
    <w:rsid w:val="0029479D"/>
    <w:rsid w:val="00295254"/>
    <w:rsid w:val="00295438"/>
    <w:rsid w:val="0029554F"/>
    <w:rsid w:val="00295C12"/>
    <w:rsid w:val="0029685E"/>
    <w:rsid w:val="002A040C"/>
    <w:rsid w:val="002A08C2"/>
    <w:rsid w:val="002A127D"/>
    <w:rsid w:val="002A281A"/>
    <w:rsid w:val="002A4271"/>
    <w:rsid w:val="002A5199"/>
    <w:rsid w:val="002A6C27"/>
    <w:rsid w:val="002A6EEB"/>
    <w:rsid w:val="002B1699"/>
    <w:rsid w:val="002B223A"/>
    <w:rsid w:val="002B443B"/>
    <w:rsid w:val="002B7744"/>
    <w:rsid w:val="002B7CC1"/>
    <w:rsid w:val="002C088C"/>
    <w:rsid w:val="002C1EC5"/>
    <w:rsid w:val="002C511C"/>
    <w:rsid w:val="002C5A19"/>
    <w:rsid w:val="002C5B2B"/>
    <w:rsid w:val="002C65B8"/>
    <w:rsid w:val="002C6EF1"/>
    <w:rsid w:val="002C7105"/>
    <w:rsid w:val="002C718F"/>
    <w:rsid w:val="002C7EE9"/>
    <w:rsid w:val="002C7FDD"/>
    <w:rsid w:val="002D18BF"/>
    <w:rsid w:val="002D1A44"/>
    <w:rsid w:val="002D3541"/>
    <w:rsid w:val="002D36E8"/>
    <w:rsid w:val="002D3A4B"/>
    <w:rsid w:val="002D3EF7"/>
    <w:rsid w:val="002D5584"/>
    <w:rsid w:val="002D5709"/>
    <w:rsid w:val="002D5BF4"/>
    <w:rsid w:val="002D68B3"/>
    <w:rsid w:val="002D7105"/>
    <w:rsid w:val="002D7948"/>
    <w:rsid w:val="002E0DA9"/>
    <w:rsid w:val="002E173A"/>
    <w:rsid w:val="002E36DB"/>
    <w:rsid w:val="002E4C29"/>
    <w:rsid w:val="002E642E"/>
    <w:rsid w:val="002F132A"/>
    <w:rsid w:val="002F19D7"/>
    <w:rsid w:val="002F516B"/>
    <w:rsid w:val="002F518C"/>
    <w:rsid w:val="002F5646"/>
    <w:rsid w:val="0030101D"/>
    <w:rsid w:val="00301126"/>
    <w:rsid w:val="00301428"/>
    <w:rsid w:val="00301836"/>
    <w:rsid w:val="00302061"/>
    <w:rsid w:val="003020EB"/>
    <w:rsid w:val="003026A6"/>
    <w:rsid w:val="00303A24"/>
    <w:rsid w:val="00303E4D"/>
    <w:rsid w:val="00304149"/>
    <w:rsid w:val="00305896"/>
    <w:rsid w:val="003115E1"/>
    <w:rsid w:val="00315C00"/>
    <w:rsid w:val="00317113"/>
    <w:rsid w:val="0032096F"/>
    <w:rsid w:val="003226A9"/>
    <w:rsid w:val="003237CB"/>
    <w:rsid w:val="00323954"/>
    <w:rsid w:val="003248C7"/>
    <w:rsid w:val="00324A71"/>
    <w:rsid w:val="003255B8"/>
    <w:rsid w:val="00325DB5"/>
    <w:rsid w:val="00325E0C"/>
    <w:rsid w:val="00330B14"/>
    <w:rsid w:val="0033181D"/>
    <w:rsid w:val="00331C59"/>
    <w:rsid w:val="00332561"/>
    <w:rsid w:val="0033293D"/>
    <w:rsid w:val="00334699"/>
    <w:rsid w:val="003346DF"/>
    <w:rsid w:val="00334706"/>
    <w:rsid w:val="00334AA4"/>
    <w:rsid w:val="00335F4D"/>
    <w:rsid w:val="00336273"/>
    <w:rsid w:val="00336794"/>
    <w:rsid w:val="00336D49"/>
    <w:rsid w:val="00340F4B"/>
    <w:rsid w:val="00342659"/>
    <w:rsid w:val="00342A49"/>
    <w:rsid w:val="0034564F"/>
    <w:rsid w:val="00350A8F"/>
    <w:rsid w:val="00351516"/>
    <w:rsid w:val="00351AD1"/>
    <w:rsid w:val="00351D19"/>
    <w:rsid w:val="00353F83"/>
    <w:rsid w:val="0035466B"/>
    <w:rsid w:val="00354BE6"/>
    <w:rsid w:val="0035520E"/>
    <w:rsid w:val="00355B1C"/>
    <w:rsid w:val="00356507"/>
    <w:rsid w:val="003565B7"/>
    <w:rsid w:val="00357CC1"/>
    <w:rsid w:val="00360518"/>
    <w:rsid w:val="00360DAF"/>
    <w:rsid w:val="00361137"/>
    <w:rsid w:val="00361F69"/>
    <w:rsid w:val="0036325D"/>
    <w:rsid w:val="00363D19"/>
    <w:rsid w:val="00363D4D"/>
    <w:rsid w:val="00363ECF"/>
    <w:rsid w:val="00364ABB"/>
    <w:rsid w:val="00367A64"/>
    <w:rsid w:val="00367C45"/>
    <w:rsid w:val="00371B8F"/>
    <w:rsid w:val="00371C50"/>
    <w:rsid w:val="00371DAB"/>
    <w:rsid w:val="00371EF2"/>
    <w:rsid w:val="003722B1"/>
    <w:rsid w:val="0037272A"/>
    <w:rsid w:val="0037344D"/>
    <w:rsid w:val="00373792"/>
    <w:rsid w:val="003737B7"/>
    <w:rsid w:val="00376119"/>
    <w:rsid w:val="00376DC4"/>
    <w:rsid w:val="0037703F"/>
    <w:rsid w:val="0037737E"/>
    <w:rsid w:val="003779D5"/>
    <w:rsid w:val="00380BC4"/>
    <w:rsid w:val="0038159B"/>
    <w:rsid w:val="003829DF"/>
    <w:rsid w:val="00383E3C"/>
    <w:rsid w:val="00384DE1"/>
    <w:rsid w:val="00384E53"/>
    <w:rsid w:val="003855B7"/>
    <w:rsid w:val="00386826"/>
    <w:rsid w:val="00386F3D"/>
    <w:rsid w:val="00387119"/>
    <w:rsid w:val="003916DB"/>
    <w:rsid w:val="00392092"/>
    <w:rsid w:val="00392188"/>
    <w:rsid w:val="00392940"/>
    <w:rsid w:val="003935B8"/>
    <w:rsid w:val="00394072"/>
    <w:rsid w:val="00394568"/>
    <w:rsid w:val="003957D8"/>
    <w:rsid w:val="00396966"/>
    <w:rsid w:val="00397862"/>
    <w:rsid w:val="00397909"/>
    <w:rsid w:val="003A0936"/>
    <w:rsid w:val="003A13E7"/>
    <w:rsid w:val="003A18E5"/>
    <w:rsid w:val="003A305A"/>
    <w:rsid w:val="003A335C"/>
    <w:rsid w:val="003A35D3"/>
    <w:rsid w:val="003A4F4B"/>
    <w:rsid w:val="003A550C"/>
    <w:rsid w:val="003A735F"/>
    <w:rsid w:val="003B0574"/>
    <w:rsid w:val="003B09A7"/>
    <w:rsid w:val="003B17F8"/>
    <w:rsid w:val="003B2E75"/>
    <w:rsid w:val="003B3BBD"/>
    <w:rsid w:val="003B46D1"/>
    <w:rsid w:val="003B4BFB"/>
    <w:rsid w:val="003B50CC"/>
    <w:rsid w:val="003B558F"/>
    <w:rsid w:val="003B62E6"/>
    <w:rsid w:val="003B6A0D"/>
    <w:rsid w:val="003B6D76"/>
    <w:rsid w:val="003B7EF7"/>
    <w:rsid w:val="003C001C"/>
    <w:rsid w:val="003C08CF"/>
    <w:rsid w:val="003C1172"/>
    <w:rsid w:val="003C168D"/>
    <w:rsid w:val="003C17D0"/>
    <w:rsid w:val="003C23B0"/>
    <w:rsid w:val="003C6966"/>
    <w:rsid w:val="003C6CDD"/>
    <w:rsid w:val="003C6F06"/>
    <w:rsid w:val="003D25A2"/>
    <w:rsid w:val="003D4598"/>
    <w:rsid w:val="003D7303"/>
    <w:rsid w:val="003D772C"/>
    <w:rsid w:val="003D7945"/>
    <w:rsid w:val="003E04EA"/>
    <w:rsid w:val="003E072E"/>
    <w:rsid w:val="003E086E"/>
    <w:rsid w:val="003E0A32"/>
    <w:rsid w:val="003E0ED9"/>
    <w:rsid w:val="003E2511"/>
    <w:rsid w:val="003E26C9"/>
    <w:rsid w:val="003E278A"/>
    <w:rsid w:val="003E3587"/>
    <w:rsid w:val="003E4DB2"/>
    <w:rsid w:val="003E66E7"/>
    <w:rsid w:val="003E7DE9"/>
    <w:rsid w:val="003E7F68"/>
    <w:rsid w:val="003F107E"/>
    <w:rsid w:val="003F203D"/>
    <w:rsid w:val="003F2064"/>
    <w:rsid w:val="003F3041"/>
    <w:rsid w:val="003F46DD"/>
    <w:rsid w:val="003F4DD1"/>
    <w:rsid w:val="003F4F86"/>
    <w:rsid w:val="003F5740"/>
    <w:rsid w:val="003F602D"/>
    <w:rsid w:val="003F6791"/>
    <w:rsid w:val="003F684C"/>
    <w:rsid w:val="003F75C0"/>
    <w:rsid w:val="00400639"/>
    <w:rsid w:val="004017FB"/>
    <w:rsid w:val="00403CA7"/>
    <w:rsid w:val="00403D67"/>
    <w:rsid w:val="00405286"/>
    <w:rsid w:val="00405852"/>
    <w:rsid w:val="004064D9"/>
    <w:rsid w:val="00406B3C"/>
    <w:rsid w:val="00406B49"/>
    <w:rsid w:val="00406C7C"/>
    <w:rsid w:val="00406E47"/>
    <w:rsid w:val="00411A6F"/>
    <w:rsid w:val="00412EA1"/>
    <w:rsid w:val="00412EF4"/>
    <w:rsid w:val="0041357E"/>
    <w:rsid w:val="00414A97"/>
    <w:rsid w:val="00414F9F"/>
    <w:rsid w:val="00415A1B"/>
    <w:rsid w:val="00415BEC"/>
    <w:rsid w:val="00416367"/>
    <w:rsid w:val="00416A16"/>
    <w:rsid w:val="004171AB"/>
    <w:rsid w:val="00420273"/>
    <w:rsid w:val="004203F2"/>
    <w:rsid w:val="00421283"/>
    <w:rsid w:val="0042145D"/>
    <w:rsid w:val="0042483A"/>
    <w:rsid w:val="00424F9B"/>
    <w:rsid w:val="004250C2"/>
    <w:rsid w:val="00425546"/>
    <w:rsid w:val="004260F7"/>
    <w:rsid w:val="00426344"/>
    <w:rsid w:val="00426920"/>
    <w:rsid w:val="00427DA2"/>
    <w:rsid w:val="00427FD4"/>
    <w:rsid w:val="004308F1"/>
    <w:rsid w:val="00430F40"/>
    <w:rsid w:val="00431098"/>
    <w:rsid w:val="0043264F"/>
    <w:rsid w:val="00432D8A"/>
    <w:rsid w:val="004343C6"/>
    <w:rsid w:val="004346BB"/>
    <w:rsid w:val="00434938"/>
    <w:rsid w:val="0043611A"/>
    <w:rsid w:val="00440322"/>
    <w:rsid w:val="00440AC9"/>
    <w:rsid w:val="00442AAC"/>
    <w:rsid w:val="00443362"/>
    <w:rsid w:val="004447C9"/>
    <w:rsid w:val="0044545E"/>
    <w:rsid w:val="004454D9"/>
    <w:rsid w:val="00445B00"/>
    <w:rsid w:val="00445FEE"/>
    <w:rsid w:val="00446B0D"/>
    <w:rsid w:val="00447341"/>
    <w:rsid w:val="00451033"/>
    <w:rsid w:val="00451F22"/>
    <w:rsid w:val="004545B4"/>
    <w:rsid w:val="00454826"/>
    <w:rsid w:val="00455377"/>
    <w:rsid w:val="00455A0D"/>
    <w:rsid w:val="00456B97"/>
    <w:rsid w:val="00457299"/>
    <w:rsid w:val="00460244"/>
    <w:rsid w:val="00460DA0"/>
    <w:rsid w:val="00460F91"/>
    <w:rsid w:val="00462150"/>
    <w:rsid w:val="0046217A"/>
    <w:rsid w:val="00463103"/>
    <w:rsid w:val="00463CB9"/>
    <w:rsid w:val="00465A2D"/>
    <w:rsid w:val="004667E5"/>
    <w:rsid w:val="00466898"/>
    <w:rsid w:val="00470345"/>
    <w:rsid w:val="00470488"/>
    <w:rsid w:val="00471194"/>
    <w:rsid w:val="004722A2"/>
    <w:rsid w:val="00473B60"/>
    <w:rsid w:val="00474617"/>
    <w:rsid w:val="00474A81"/>
    <w:rsid w:val="004763C8"/>
    <w:rsid w:val="00476832"/>
    <w:rsid w:val="00476959"/>
    <w:rsid w:val="00476BB3"/>
    <w:rsid w:val="00480220"/>
    <w:rsid w:val="00480F13"/>
    <w:rsid w:val="0048175A"/>
    <w:rsid w:val="00481791"/>
    <w:rsid w:val="004828E7"/>
    <w:rsid w:val="00482A4F"/>
    <w:rsid w:val="004842BD"/>
    <w:rsid w:val="0048539E"/>
    <w:rsid w:val="004859F4"/>
    <w:rsid w:val="00490FF9"/>
    <w:rsid w:val="00492B45"/>
    <w:rsid w:val="004949B5"/>
    <w:rsid w:val="004978D1"/>
    <w:rsid w:val="004A0E2D"/>
    <w:rsid w:val="004A104F"/>
    <w:rsid w:val="004A1AB3"/>
    <w:rsid w:val="004A2189"/>
    <w:rsid w:val="004A2937"/>
    <w:rsid w:val="004A2F44"/>
    <w:rsid w:val="004A4261"/>
    <w:rsid w:val="004A5CCB"/>
    <w:rsid w:val="004A62EC"/>
    <w:rsid w:val="004A64BF"/>
    <w:rsid w:val="004B0351"/>
    <w:rsid w:val="004B1E98"/>
    <w:rsid w:val="004B2BC5"/>
    <w:rsid w:val="004B2F43"/>
    <w:rsid w:val="004B32F1"/>
    <w:rsid w:val="004B3DD0"/>
    <w:rsid w:val="004B3ECA"/>
    <w:rsid w:val="004B45F2"/>
    <w:rsid w:val="004B5739"/>
    <w:rsid w:val="004C03FF"/>
    <w:rsid w:val="004C2B03"/>
    <w:rsid w:val="004C4413"/>
    <w:rsid w:val="004C4614"/>
    <w:rsid w:val="004C470F"/>
    <w:rsid w:val="004C6824"/>
    <w:rsid w:val="004C70F7"/>
    <w:rsid w:val="004D11A0"/>
    <w:rsid w:val="004D2B4C"/>
    <w:rsid w:val="004D3596"/>
    <w:rsid w:val="004D4085"/>
    <w:rsid w:val="004D4553"/>
    <w:rsid w:val="004D6665"/>
    <w:rsid w:val="004D7143"/>
    <w:rsid w:val="004D71A3"/>
    <w:rsid w:val="004D763B"/>
    <w:rsid w:val="004E0FCA"/>
    <w:rsid w:val="004E11A4"/>
    <w:rsid w:val="004E177D"/>
    <w:rsid w:val="004E3376"/>
    <w:rsid w:val="004E35C9"/>
    <w:rsid w:val="004E3665"/>
    <w:rsid w:val="004E3F13"/>
    <w:rsid w:val="004E4775"/>
    <w:rsid w:val="004E69BB"/>
    <w:rsid w:val="004E7380"/>
    <w:rsid w:val="004E7C58"/>
    <w:rsid w:val="004F0169"/>
    <w:rsid w:val="004F130E"/>
    <w:rsid w:val="004F18A1"/>
    <w:rsid w:val="004F1E7D"/>
    <w:rsid w:val="004F2235"/>
    <w:rsid w:val="004F231F"/>
    <w:rsid w:val="004F3295"/>
    <w:rsid w:val="004F4D67"/>
    <w:rsid w:val="004F4DCF"/>
    <w:rsid w:val="004F4F5C"/>
    <w:rsid w:val="004F558D"/>
    <w:rsid w:val="004F5A89"/>
    <w:rsid w:val="004F5BFD"/>
    <w:rsid w:val="004F68E9"/>
    <w:rsid w:val="00500F4E"/>
    <w:rsid w:val="005017CD"/>
    <w:rsid w:val="00501AD0"/>
    <w:rsid w:val="005021AC"/>
    <w:rsid w:val="00502442"/>
    <w:rsid w:val="00502D4E"/>
    <w:rsid w:val="00503073"/>
    <w:rsid w:val="0050378D"/>
    <w:rsid w:val="00504919"/>
    <w:rsid w:val="00505451"/>
    <w:rsid w:val="0050621F"/>
    <w:rsid w:val="005068DF"/>
    <w:rsid w:val="00506DDC"/>
    <w:rsid w:val="00507045"/>
    <w:rsid w:val="0050723D"/>
    <w:rsid w:val="00507309"/>
    <w:rsid w:val="00513257"/>
    <w:rsid w:val="00513933"/>
    <w:rsid w:val="00513DE2"/>
    <w:rsid w:val="005150D1"/>
    <w:rsid w:val="00515742"/>
    <w:rsid w:val="00517772"/>
    <w:rsid w:val="005205E0"/>
    <w:rsid w:val="00520791"/>
    <w:rsid w:val="005213C9"/>
    <w:rsid w:val="00521E64"/>
    <w:rsid w:val="005228D4"/>
    <w:rsid w:val="005228FF"/>
    <w:rsid w:val="005230CC"/>
    <w:rsid w:val="005238FA"/>
    <w:rsid w:val="00523BE5"/>
    <w:rsid w:val="00523EE9"/>
    <w:rsid w:val="005242D1"/>
    <w:rsid w:val="005244DD"/>
    <w:rsid w:val="00524979"/>
    <w:rsid w:val="0052770F"/>
    <w:rsid w:val="00527CCA"/>
    <w:rsid w:val="00531BCB"/>
    <w:rsid w:val="005320F1"/>
    <w:rsid w:val="00532F86"/>
    <w:rsid w:val="0053409C"/>
    <w:rsid w:val="00535922"/>
    <w:rsid w:val="00536CC5"/>
    <w:rsid w:val="00537460"/>
    <w:rsid w:val="00540665"/>
    <w:rsid w:val="00540A71"/>
    <w:rsid w:val="00540FB2"/>
    <w:rsid w:val="00542136"/>
    <w:rsid w:val="0054261E"/>
    <w:rsid w:val="00542758"/>
    <w:rsid w:val="005441A3"/>
    <w:rsid w:val="0054420B"/>
    <w:rsid w:val="0054445A"/>
    <w:rsid w:val="005446A8"/>
    <w:rsid w:val="0054501E"/>
    <w:rsid w:val="0054542A"/>
    <w:rsid w:val="0054596C"/>
    <w:rsid w:val="00545B67"/>
    <w:rsid w:val="00546323"/>
    <w:rsid w:val="00547BA5"/>
    <w:rsid w:val="005521E3"/>
    <w:rsid w:val="005521FE"/>
    <w:rsid w:val="005526C3"/>
    <w:rsid w:val="005528B7"/>
    <w:rsid w:val="00554E6A"/>
    <w:rsid w:val="00555000"/>
    <w:rsid w:val="00555699"/>
    <w:rsid w:val="0055574D"/>
    <w:rsid w:val="00557FED"/>
    <w:rsid w:val="00561E12"/>
    <w:rsid w:val="00562035"/>
    <w:rsid w:val="00562558"/>
    <w:rsid w:val="00562C43"/>
    <w:rsid w:val="00562F94"/>
    <w:rsid w:val="005657C9"/>
    <w:rsid w:val="00566EF0"/>
    <w:rsid w:val="0056704E"/>
    <w:rsid w:val="00567376"/>
    <w:rsid w:val="005702BE"/>
    <w:rsid w:val="00570767"/>
    <w:rsid w:val="00571263"/>
    <w:rsid w:val="005714EC"/>
    <w:rsid w:val="00572D9A"/>
    <w:rsid w:val="0057346A"/>
    <w:rsid w:val="0057415B"/>
    <w:rsid w:val="00574374"/>
    <w:rsid w:val="00574F06"/>
    <w:rsid w:val="00575673"/>
    <w:rsid w:val="005768BA"/>
    <w:rsid w:val="00576CF5"/>
    <w:rsid w:val="00576F48"/>
    <w:rsid w:val="00577A98"/>
    <w:rsid w:val="00581994"/>
    <w:rsid w:val="00583A8B"/>
    <w:rsid w:val="00584576"/>
    <w:rsid w:val="00584618"/>
    <w:rsid w:val="00584853"/>
    <w:rsid w:val="00584E88"/>
    <w:rsid w:val="0058524C"/>
    <w:rsid w:val="0058589A"/>
    <w:rsid w:val="00585BBE"/>
    <w:rsid w:val="00587784"/>
    <w:rsid w:val="005900BF"/>
    <w:rsid w:val="005908ED"/>
    <w:rsid w:val="00591312"/>
    <w:rsid w:val="00591495"/>
    <w:rsid w:val="00591866"/>
    <w:rsid w:val="005919C2"/>
    <w:rsid w:val="00591C31"/>
    <w:rsid w:val="005935A0"/>
    <w:rsid w:val="00594230"/>
    <w:rsid w:val="005942B6"/>
    <w:rsid w:val="00594379"/>
    <w:rsid w:val="00594848"/>
    <w:rsid w:val="00594AC4"/>
    <w:rsid w:val="00594CD8"/>
    <w:rsid w:val="00595A6D"/>
    <w:rsid w:val="00596B85"/>
    <w:rsid w:val="00597643"/>
    <w:rsid w:val="00597D42"/>
    <w:rsid w:val="005A2CCD"/>
    <w:rsid w:val="005A2D32"/>
    <w:rsid w:val="005A5F3B"/>
    <w:rsid w:val="005A6594"/>
    <w:rsid w:val="005B08BF"/>
    <w:rsid w:val="005B10D3"/>
    <w:rsid w:val="005B1F22"/>
    <w:rsid w:val="005B5381"/>
    <w:rsid w:val="005B6184"/>
    <w:rsid w:val="005B7265"/>
    <w:rsid w:val="005C044E"/>
    <w:rsid w:val="005C0BC6"/>
    <w:rsid w:val="005C25A9"/>
    <w:rsid w:val="005C3644"/>
    <w:rsid w:val="005C441A"/>
    <w:rsid w:val="005C5002"/>
    <w:rsid w:val="005C5A4C"/>
    <w:rsid w:val="005C787C"/>
    <w:rsid w:val="005C7A93"/>
    <w:rsid w:val="005D1313"/>
    <w:rsid w:val="005D2CC8"/>
    <w:rsid w:val="005D2F4E"/>
    <w:rsid w:val="005D4193"/>
    <w:rsid w:val="005D5C55"/>
    <w:rsid w:val="005D5F3E"/>
    <w:rsid w:val="005D6988"/>
    <w:rsid w:val="005D710C"/>
    <w:rsid w:val="005D7B0D"/>
    <w:rsid w:val="005D7C0D"/>
    <w:rsid w:val="005D7C1C"/>
    <w:rsid w:val="005D7CB3"/>
    <w:rsid w:val="005E0024"/>
    <w:rsid w:val="005E0411"/>
    <w:rsid w:val="005E0ADE"/>
    <w:rsid w:val="005E1D5E"/>
    <w:rsid w:val="005E2D99"/>
    <w:rsid w:val="005E4194"/>
    <w:rsid w:val="005E49D1"/>
    <w:rsid w:val="005E503F"/>
    <w:rsid w:val="005F0840"/>
    <w:rsid w:val="005F1A56"/>
    <w:rsid w:val="005F23E9"/>
    <w:rsid w:val="005F3258"/>
    <w:rsid w:val="005F401F"/>
    <w:rsid w:val="005F4968"/>
    <w:rsid w:val="005F4C82"/>
    <w:rsid w:val="005F5227"/>
    <w:rsid w:val="0060044C"/>
    <w:rsid w:val="00602D5A"/>
    <w:rsid w:val="00603E07"/>
    <w:rsid w:val="006042FE"/>
    <w:rsid w:val="00604509"/>
    <w:rsid w:val="00604CDE"/>
    <w:rsid w:val="00610205"/>
    <w:rsid w:val="006108B8"/>
    <w:rsid w:val="006110A0"/>
    <w:rsid w:val="00611B7B"/>
    <w:rsid w:val="006127C5"/>
    <w:rsid w:val="00613316"/>
    <w:rsid w:val="006156BA"/>
    <w:rsid w:val="00615703"/>
    <w:rsid w:val="0061663F"/>
    <w:rsid w:val="00620058"/>
    <w:rsid w:val="00620643"/>
    <w:rsid w:val="006225C4"/>
    <w:rsid w:val="00623C72"/>
    <w:rsid w:val="0062555A"/>
    <w:rsid w:val="006264DC"/>
    <w:rsid w:val="00626D9E"/>
    <w:rsid w:val="006302C6"/>
    <w:rsid w:val="00630741"/>
    <w:rsid w:val="00631775"/>
    <w:rsid w:val="00631AA5"/>
    <w:rsid w:val="006324C6"/>
    <w:rsid w:val="00632678"/>
    <w:rsid w:val="00632F0E"/>
    <w:rsid w:val="006336E4"/>
    <w:rsid w:val="0063399A"/>
    <w:rsid w:val="00634010"/>
    <w:rsid w:val="00635C8B"/>
    <w:rsid w:val="00636A8D"/>
    <w:rsid w:val="00637076"/>
    <w:rsid w:val="00640BDA"/>
    <w:rsid w:val="006436DC"/>
    <w:rsid w:val="00643887"/>
    <w:rsid w:val="00643A4A"/>
    <w:rsid w:val="00643D34"/>
    <w:rsid w:val="006471CF"/>
    <w:rsid w:val="00652825"/>
    <w:rsid w:val="00652D3E"/>
    <w:rsid w:val="00653296"/>
    <w:rsid w:val="006536B0"/>
    <w:rsid w:val="00654277"/>
    <w:rsid w:val="006543C6"/>
    <w:rsid w:val="006546E0"/>
    <w:rsid w:val="0065478C"/>
    <w:rsid w:val="00654D67"/>
    <w:rsid w:val="00656FE3"/>
    <w:rsid w:val="00662379"/>
    <w:rsid w:val="00662B1D"/>
    <w:rsid w:val="00662BD3"/>
    <w:rsid w:val="00662CE5"/>
    <w:rsid w:val="00663FB0"/>
    <w:rsid w:val="006647A8"/>
    <w:rsid w:val="0066568D"/>
    <w:rsid w:val="006659A2"/>
    <w:rsid w:val="0066709B"/>
    <w:rsid w:val="00670EE2"/>
    <w:rsid w:val="00670F18"/>
    <w:rsid w:val="006711B0"/>
    <w:rsid w:val="006712E5"/>
    <w:rsid w:val="00671844"/>
    <w:rsid w:val="00671B9B"/>
    <w:rsid w:val="00671E59"/>
    <w:rsid w:val="0067267F"/>
    <w:rsid w:val="00672733"/>
    <w:rsid w:val="00674C97"/>
    <w:rsid w:val="00674D86"/>
    <w:rsid w:val="006764AC"/>
    <w:rsid w:val="00676855"/>
    <w:rsid w:val="00676D92"/>
    <w:rsid w:val="00677517"/>
    <w:rsid w:val="0068074C"/>
    <w:rsid w:val="00682A5C"/>
    <w:rsid w:val="00683C18"/>
    <w:rsid w:val="00684635"/>
    <w:rsid w:val="006846A5"/>
    <w:rsid w:val="00684CAC"/>
    <w:rsid w:val="006856B3"/>
    <w:rsid w:val="00686804"/>
    <w:rsid w:val="006869C5"/>
    <w:rsid w:val="00687471"/>
    <w:rsid w:val="00687A66"/>
    <w:rsid w:val="00690893"/>
    <w:rsid w:val="00690B36"/>
    <w:rsid w:val="00691366"/>
    <w:rsid w:val="00691C2B"/>
    <w:rsid w:val="00693D2E"/>
    <w:rsid w:val="00694192"/>
    <w:rsid w:val="006944F6"/>
    <w:rsid w:val="0069473D"/>
    <w:rsid w:val="00694C79"/>
    <w:rsid w:val="00694F52"/>
    <w:rsid w:val="0069519C"/>
    <w:rsid w:val="00695844"/>
    <w:rsid w:val="0069600E"/>
    <w:rsid w:val="006961CD"/>
    <w:rsid w:val="00696E5D"/>
    <w:rsid w:val="0069731A"/>
    <w:rsid w:val="00697344"/>
    <w:rsid w:val="00697AD2"/>
    <w:rsid w:val="00697E60"/>
    <w:rsid w:val="006A168C"/>
    <w:rsid w:val="006A16F9"/>
    <w:rsid w:val="006A2548"/>
    <w:rsid w:val="006A2E29"/>
    <w:rsid w:val="006A3A06"/>
    <w:rsid w:val="006A450F"/>
    <w:rsid w:val="006A659D"/>
    <w:rsid w:val="006A6827"/>
    <w:rsid w:val="006B09C5"/>
    <w:rsid w:val="006B1A49"/>
    <w:rsid w:val="006B27EB"/>
    <w:rsid w:val="006B2830"/>
    <w:rsid w:val="006B2A5B"/>
    <w:rsid w:val="006B34A8"/>
    <w:rsid w:val="006B4798"/>
    <w:rsid w:val="006B4AB2"/>
    <w:rsid w:val="006B4FDC"/>
    <w:rsid w:val="006B5830"/>
    <w:rsid w:val="006B7AC5"/>
    <w:rsid w:val="006C06D1"/>
    <w:rsid w:val="006C0ECC"/>
    <w:rsid w:val="006C1A89"/>
    <w:rsid w:val="006C1E63"/>
    <w:rsid w:val="006C22B6"/>
    <w:rsid w:val="006C29D4"/>
    <w:rsid w:val="006C3AC2"/>
    <w:rsid w:val="006C3DFC"/>
    <w:rsid w:val="006C3F9A"/>
    <w:rsid w:val="006C53F5"/>
    <w:rsid w:val="006C629F"/>
    <w:rsid w:val="006C6430"/>
    <w:rsid w:val="006C6966"/>
    <w:rsid w:val="006C6CA9"/>
    <w:rsid w:val="006C7557"/>
    <w:rsid w:val="006D16D7"/>
    <w:rsid w:val="006D18FA"/>
    <w:rsid w:val="006D1B33"/>
    <w:rsid w:val="006D2B88"/>
    <w:rsid w:val="006D4E78"/>
    <w:rsid w:val="006D72EF"/>
    <w:rsid w:val="006E0077"/>
    <w:rsid w:val="006E05CD"/>
    <w:rsid w:val="006E100C"/>
    <w:rsid w:val="006E1E17"/>
    <w:rsid w:val="006E23C4"/>
    <w:rsid w:val="006E4284"/>
    <w:rsid w:val="006E4A67"/>
    <w:rsid w:val="006E661F"/>
    <w:rsid w:val="006E7722"/>
    <w:rsid w:val="006E78DF"/>
    <w:rsid w:val="006E7EA4"/>
    <w:rsid w:val="006F12BC"/>
    <w:rsid w:val="006F18FB"/>
    <w:rsid w:val="006F4A99"/>
    <w:rsid w:val="006F5BBF"/>
    <w:rsid w:val="006F6703"/>
    <w:rsid w:val="006F7EF8"/>
    <w:rsid w:val="0070006E"/>
    <w:rsid w:val="00701B22"/>
    <w:rsid w:val="007022FD"/>
    <w:rsid w:val="007028BA"/>
    <w:rsid w:val="00702DAB"/>
    <w:rsid w:val="0070546E"/>
    <w:rsid w:val="0070594B"/>
    <w:rsid w:val="0070654A"/>
    <w:rsid w:val="007066EB"/>
    <w:rsid w:val="00707269"/>
    <w:rsid w:val="007111D6"/>
    <w:rsid w:val="007119BD"/>
    <w:rsid w:val="00711CE8"/>
    <w:rsid w:val="0071216F"/>
    <w:rsid w:val="00712513"/>
    <w:rsid w:val="00713137"/>
    <w:rsid w:val="00714B73"/>
    <w:rsid w:val="00715009"/>
    <w:rsid w:val="00716B43"/>
    <w:rsid w:val="0072068D"/>
    <w:rsid w:val="00720D3C"/>
    <w:rsid w:val="0072105D"/>
    <w:rsid w:val="00721431"/>
    <w:rsid w:val="00721700"/>
    <w:rsid w:val="00722A16"/>
    <w:rsid w:val="00725CE5"/>
    <w:rsid w:val="00725E62"/>
    <w:rsid w:val="00726123"/>
    <w:rsid w:val="007261DF"/>
    <w:rsid w:val="00726C0C"/>
    <w:rsid w:val="00727749"/>
    <w:rsid w:val="007301D7"/>
    <w:rsid w:val="0073239E"/>
    <w:rsid w:val="0073267B"/>
    <w:rsid w:val="0073299C"/>
    <w:rsid w:val="0073355A"/>
    <w:rsid w:val="00734E51"/>
    <w:rsid w:val="007354E7"/>
    <w:rsid w:val="00735800"/>
    <w:rsid w:val="00736C59"/>
    <w:rsid w:val="00737ED9"/>
    <w:rsid w:val="00740305"/>
    <w:rsid w:val="00741220"/>
    <w:rsid w:val="0074180C"/>
    <w:rsid w:val="00741BDB"/>
    <w:rsid w:val="00742B63"/>
    <w:rsid w:val="00745222"/>
    <w:rsid w:val="0074644A"/>
    <w:rsid w:val="00747AFE"/>
    <w:rsid w:val="00747B25"/>
    <w:rsid w:val="00747CDD"/>
    <w:rsid w:val="0075058E"/>
    <w:rsid w:val="007506BB"/>
    <w:rsid w:val="00750FED"/>
    <w:rsid w:val="007517F4"/>
    <w:rsid w:val="00751D7E"/>
    <w:rsid w:val="00752468"/>
    <w:rsid w:val="00752EB6"/>
    <w:rsid w:val="007532ED"/>
    <w:rsid w:val="007538A0"/>
    <w:rsid w:val="00753E58"/>
    <w:rsid w:val="007546CB"/>
    <w:rsid w:val="00755B18"/>
    <w:rsid w:val="00756583"/>
    <w:rsid w:val="007574A7"/>
    <w:rsid w:val="00761EDB"/>
    <w:rsid w:val="00762425"/>
    <w:rsid w:val="00762586"/>
    <w:rsid w:val="00762657"/>
    <w:rsid w:val="007641DC"/>
    <w:rsid w:val="007647BB"/>
    <w:rsid w:val="00764AAF"/>
    <w:rsid w:val="00765E40"/>
    <w:rsid w:val="0076699B"/>
    <w:rsid w:val="007676E0"/>
    <w:rsid w:val="0076773F"/>
    <w:rsid w:val="00767832"/>
    <w:rsid w:val="00767EE3"/>
    <w:rsid w:val="00770E76"/>
    <w:rsid w:val="00770FBA"/>
    <w:rsid w:val="007715EE"/>
    <w:rsid w:val="00772042"/>
    <w:rsid w:val="00772934"/>
    <w:rsid w:val="007741F2"/>
    <w:rsid w:val="0077474A"/>
    <w:rsid w:val="00775E8B"/>
    <w:rsid w:val="0077748D"/>
    <w:rsid w:val="007807A0"/>
    <w:rsid w:val="0078283E"/>
    <w:rsid w:val="00783327"/>
    <w:rsid w:val="00783794"/>
    <w:rsid w:val="00784149"/>
    <w:rsid w:val="00784389"/>
    <w:rsid w:val="0078452B"/>
    <w:rsid w:val="0078526F"/>
    <w:rsid w:val="0078571F"/>
    <w:rsid w:val="007860CE"/>
    <w:rsid w:val="007862D6"/>
    <w:rsid w:val="007862E3"/>
    <w:rsid w:val="00786481"/>
    <w:rsid w:val="007868AB"/>
    <w:rsid w:val="00787E1B"/>
    <w:rsid w:val="00791A0E"/>
    <w:rsid w:val="00791D08"/>
    <w:rsid w:val="007927CC"/>
    <w:rsid w:val="00793EF2"/>
    <w:rsid w:val="0079400E"/>
    <w:rsid w:val="00794AD8"/>
    <w:rsid w:val="007954B0"/>
    <w:rsid w:val="00795941"/>
    <w:rsid w:val="00795EDD"/>
    <w:rsid w:val="00796678"/>
    <w:rsid w:val="00796AB1"/>
    <w:rsid w:val="0079737E"/>
    <w:rsid w:val="007A0C3B"/>
    <w:rsid w:val="007A0FD2"/>
    <w:rsid w:val="007A368A"/>
    <w:rsid w:val="007A3D91"/>
    <w:rsid w:val="007A4A65"/>
    <w:rsid w:val="007A67D7"/>
    <w:rsid w:val="007A68BE"/>
    <w:rsid w:val="007A6C2B"/>
    <w:rsid w:val="007A6CB6"/>
    <w:rsid w:val="007A70DF"/>
    <w:rsid w:val="007A7A94"/>
    <w:rsid w:val="007B0176"/>
    <w:rsid w:val="007B1B3A"/>
    <w:rsid w:val="007B43C6"/>
    <w:rsid w:val="007B46CE"/>
    <w:rsid w:val="007B48B4"/>
    <w:rsid w:val="007B52FB"/>
    <w:rsid w:val="007B5A5A"/>
    <w:rsid w:val="007B5B16"/>
    <w:rsid w:val="007B5E15"/>
    <w:rsid w:val="007B761A"/>
    <w:rsid w:val="007B7735"/>
    <w:rsid w:val="007C059B"/>
    <w:rsid w:val="007C16BF"/>
    <w:rsid w:val="007C2382"/>
    <w:rsid w:val="007C2609"/>
    <w:rsid w:val="007C2AFB"/>
    <w:rsid w:val="007C4108"/>
    <w:rsid w:val="007C44C5"/>
    <w:rsid w:val="007C4838"/>
    <w:rsid w:val="007C4B5B"/>
    <w:rsid w:val="007C4BDE"/>
    <w:rsid w:val="007C56B6"/>
    <w:rsid w:val="007C5DBE"/>
    <w:rsid w:val="007C79D6"/>
    <w:rsid w:val="007C7C91"/>
    <w:rsid w:val="007C7DFC"/>
    <w:rsid w:val="007D1881"/>
    <w:rsid w:val="007D2E9E"/>
    <w:rsid w:val="007D3B50"/>
    <w:rsid w:val="007D69C0"/>
    <w:rsid w:val="007E12F2"/>
    <w:rsid w:val="007E3427"/>
    <w:rsid w:val="007E41B0"/>
    <w:rsid w:val="007E5061"/>
    <w:rsid w:val="007E6C42"/>
    <w:rsid w:val="007E6D56"/>
    <w:rsid w:val="007E747B"/>
    <w:rsid w:val="007E7B00"/>
    <w:rsid w:val="007E7D1C"/>
    <w:rsid w:val="007F0047"/>
    <w:rsid w:val="007F1481"/>
    <w:rsid w:val="007F25F0"/>
    <w:rsid w:val="007F26E1"/>
    <w:rsid w:val="007F3063"/>
    <w:rsid w:val="007F42C1"/>
    <w:rsid w:val="007F432E"/>
    <w:rsid w:val="007F46B9"/>
    <w:rsid w:val="007F46F4"/>
    <w:rsid w:val="007F48B3"/>
    <w:rsid w:val="007F55AD"/>
    <w:rsid w:val="007F6530"/>
    <w:rsid w:val="008010ED"/>
    <w:rsid w:val="008024B6"/>
    <w:rsid w:val="00802534"/>
    <w:rsid w:val="00802FF9"/>
    <w:rsid w:val="00804B0D"/>
    <w:rsid w:val="00804BC8"/>
    <w:rsid w:val="00805C4D"/>
    <w:rsid w:val="008066BC"/>
    <w:rsid w:val="00806F32"/>
    <w:rsid w:val="00807002"/>
    <w:rsid w:val="00807036"/>
    <w:rsid w:val="00807B7C"/>
    <w:rsid w:val="0081085C"/>
    <w:rsid w:val="00812A63"/>
    <w:rsid w:val="008131A5"/>
    <w:rsid w:val="00815619"/>
    <w:rsid w:val="00816518"/>
    <w:rsid w:val="008171CC"/>
    <w:rsid w:val="008174E5"/>
    <w:rsid w:val="008203F3"/>
    <w:rsid w:val="00821091"/>
    <w:rsid w:val="00821EBF"/>
    <w:rsid w:val="0082260E"/>
    <w:rsid w:val="00824172"/>
    <w:rsid w:val="00824E9C"/>
    <w:rsid w:val="00825345"/>
    <w:rsid w:val="00825B86"/>
    <w:rsid w:val="008313CE"/>
    <w:rsid w:val="008373A3"/>
    <w:rsid w:val="00837A66"/>
    <w:rsid w:val="00840939"/>
    <w:rsid w:val="00841A93"/>
    <w:rsid w:val="00841C9B"/>
    <w:rsid w:val="00841E50"/>
    <w:rsid w:val="00842AC3"/>
    <w:rsid w:val="00843EB8"/>
    <w:rsid w:val="00846022"/>
    <w:rsid w:val="0084664F"/>
    <w:rsid w:val="00850296"/>
    <w:rsid w:val="00850AE7"/>
    <w:rsid w:val="00850CC9"/>
    <w:rsid w:val="008517C5"/>
    <w:rsid w:val="0085342A"/>
    <w:rsid w:val="008551FF"/>
    <w:rsid w:val="00856474"/>
    <w:rsid w:val="00856C3B"/>
    <w:rsid w:val="00856CAE"/>
    <w:rsid w:val="008575D3"/>
    <w:rsid w:val="008579B9"/>
    <w:rsid w:val="00864344"/>
    <w:rsid w:val="00864E56"/>
    <w:rsid w:val="00864EC3"/>
    <w:rsid w:val="00870CAA"/>
    <w:rsid w:val="0087244F"/>
    <w:rsid w:val="008759F2"/>
    <w:rsid w:val="008762BB"/>
    <w:rsid w:val="00876E43"/>
    <w:rsid w:val="00877BF7"/>
    <w:rsid w:val="0088093D"/>
    <w:rsid w:val="00880D60"/>
    <w:rsid w:val="00882C7A"/>
    <w:rsid w:val="008835C8"/>
    <w:rsid w:val="008847E1"/>
    <w:rsid w:val="0088598D"/>
    <w:rsid w:val="00885D8A"/>
    <w:rsid w:val="008864CD"/>
    <w:rsid w:val="008871ED"/>
    <w:rsid w:val="0089117D"/>
    <w:rsid w:val="008926F9"/>
    <w:rsid w:val="00893C86"/>
    <w:rsid w:val="008945CD"/>
    <w:rsid w:val="00894840"/>
    <w:rsid w:val="008A2F08"/>
    <w:rsid w:val="008A4E07"/>
    <w:rsid w:val="008A51EA"/>
    <w:rsid w:val="008A5CFB"/>
    <w:rsid w:val="008A73C0"/>
    <w:rsid w:val="008B0AB3"/>
    <w:rsid w:val="008B23F7"/>
    <w:rsid w:val="008B2AE7"/>
    <w:rsid w:val="008B3D7F"/>
    <w:rsid w:val="008B4EF4"/>
    <w:rsid w:val="008B6522"/>
    <w:rsid w:val="008B74F1"/>
    <w:rsid w:val="008B7AD4"/>
    <w:rsid w:val="008C12FB"/>
    <w:rsid w:val="008C134B"/>
    <w:rsid w:val="008C1ECF"/>
    <w:rsid w:val="008C1FFE"/>
    <w:rsid w:val="008C26E1"/>
    <w:rsid w:val="008C28C2"/>
    <w:rsid w:val="008C32A3"/>
    <w:rsid w:val="008C5A01"/>
    <w:rsid w:val="008C61CD"/>
    <w:rsid w:val="008C71F7"/>
    <w:rsid w:val="008C7212"/>
    <w:rsid w:val="008C75E8"/>
    <w:rsid w:val="008C79BE"/>
    <w:rsid w:val="008C7DC9"/>
    <w:rsid w:val="008D098B"/>
    <w:rsid w:val="008D0A18"/>
    <w:rsid w:val="008D139F"/>
    <w:rsid w:val="008D1540"/>
    <w:rsid w:val="008D477F"/>
    <w:rsid w:val="008D56CD"/>
    <w:rsid w:val="008D5D1A"/>
    <w:rsid w:val="008D6072"/>
    <w:rsid w:val="008D679B"/>
    <w:rsid w:val="008E08C6"/>
    <w:rsid w:val="008E0B85"/>
    <w:rsid w:val="008E1293"/>
    <w:rsid w:val="008E1A19"/>
    <w:rsid w:val="008E3E01"/>
    <w:rsid w:val="008E4531"/>
    <w:rsid w:val="008E4EE5"/>
    <w:rsid w:val="008E5E92"/>
    <w:rsid w:val="008E6A92"/>
    <w:rsid w:val="008E7634"/>
    <w:rsid w:val="008F0BAE"/>
    <w:rsid w:val="008F0C7B"/>
    <w:rsid w:val="008F0DBB"/>
    <w:rsid w:val="008F1725"/>
    <w:rsid w:val="008F2A8B"/>
    <w:rsid w:val="008F3E26"/>
    <w:rsid w:val="008F3F32"/>
    <w:rsid w:val="008F5254"/>
    <w:rsid w:val="008F693A"/>
    <w:rsid w:val="009003B5"/>
    <w:rsid w:val="00900A22"/>
    <w:rsid w:val="00901965"/>
    <w:rsid w:val="0090270E"/>
    <w:rsid w:val="00904DF5"/>
    <w:rsid w:val="00906CE8"/>
    <w:rsid w:val="009075E4"/>
    <w:rsid w:val="00907891"/>
    <w:rsid w:val="00910B8C"/>
    <w:rsid w:val="009110D7"/>
    <w:rsid w:val="0091112B"/>
    <w:rsid w:val="009114E7"/>
    <w:rsid w:val="00911B42"/>
    <w:rsid w:val="00911D1F"/>
    <w:rsid w:val="0091318E"/>
    <w:rsid w:val="00914C8F"/>
    <w:rsid w:val="00914EAC"/>
    <w:rsid w:val="00915423"/>
    <w:rsid w:val="00916B42"/>
    <w:rsid w:val="00917D64"/>
    <w:rsid w:val="00920ECC"/>
    <w:rsid w:val="00923034"/>
    <w:rsid w:val="00923A2B"/>
    <w:rsid w:val="0092468D"/>
    <w:rsid w:val="00925B70"/>
    <w:rsid w:val="0092633A"/>
    <w:rsid w:val="009268EF"/>
    <w:rsid w:val="00927441"/>
    <w:rsid w:val="00927734"/>
    <w:rsid w:val="009309D8"/>
    <w:rsid w:val="00930A8B"/>
    <w:rsid w:val="009312F8"/>
    <w:rsid w:val="009321B8"/>
    <w:rsid w:val="009338F3"/>
    <w:rsid w:val="00933BDE"/>
    <w:rsid w:val="0093413E"/>
    <w:rsid w:val="009342B8"/>
    <w:rsid w:val="0093449E"/>
    <w:rsid w:val="00935B50"/>
    <w:rsid w:val="00935D97"/>
    <w:rsid w:val="00936ABA"/>
    <w:rsid w:val="009402A3"/>
    <w:rsid w:val="0094134B"/>
    <w:rsid w:val="00941BAC"/>
    <w:rsid w:val="009423DB"/>
    <w:rsid w:val="00943453"/>
    <w:rsid w:val="0094363A"/>
    <w:rsid w:val="00943BCD"/>
    <w:rsid w:val="00944083"/>
    <w:rsid w:val="009441BE"/>
    <w:rsid w:val="00945C73"/>
    <w:rsid w:val="009472A1"/>
    <w:rsid w:val="00951057"/>
    <w:rsid w:val="00951D82"/>
    <w:rsid w:val="00952D1A"/>
    <w:rsid w:val="00953A3E"/>
    <w:rsid w:val="00954C06"/>
    <w:rsid w:val="00954C53"/>
    <w:rsid w:val="00957416"/>
    <w:rsid w:val="009575A8"/>
    <w:rsid w:val="0095798C"/>
    <w:rsid w:val="009600D4"/>
    <w:rsid w:val="00960FDE"/>
    <w:rsid w:val="0096254D"/>
    <w:rsid w:val="00962853"/>
    <w:rsid w:val="00964F39"/>
    <w:rsid w:val="009654F6"/>
    <w:rsid w:val="0096583A"/>
    <w:rsid w:val="00967C6F"/>
    <w:rsid w:val="009723EB"/>
    <w:rsid w:val="00973411"/>
    <w:rsid w:val="00973D72"/>
    <w:rsid w:val="0097612D"/>
    <w:rsid w:val="0097623B"/>
    <w:rsid w:val="0097772D"/>
    <w:rsid w:val="00977895"/>
    <w:rsid w:val="00977A29"/>
    <w:rsid w:val="00977C29"/>
    <w:rsid w:val="009818AA"/>
    <w:rsid w:val="00981965"/>
    <w:rsid w:val="00983BFF"/>
    <w:rsid w:val="00983C64"/>
    <w:rsid w:val="00984163"/>
    <w:rsid w:val="009845F3"/>
    <w:rsid w:val="00986E73"/>
    <w:rsid w:val="009901F3"/>
    <w:rsid w:val="009914B7"/>
    <w:rsid w:val="009915F6"/>
    <w:rsid w:val="00993916"/>
    <w:rsid w:val="00993AC3"/>
    <w:rsid w:val="00993BC1"/>
    <w:rsid w:val="0099468A"/>
    <w:rsid w:val="00995737"/>
    <w:rsid w:val="00997E47"/>
    <w:rsid w:val="00997E4E"/>
    <w:rsid w:val="00997FDD"/>
    <w:rsid w:val="009A035A"/>
    <w:rsid w:val="009A12D8"/>
    <w:rsid w:val="009A4B39"/>
    <w:rsid w:val="009A5283"/>
    <w:rsid w:val="009A563A"/>
    <w:rsid w:val="009A568B"/>
    <w:rsid w:val="009A684A"/>
    <w:rsid w:val="009A6A99"/>
    <w:rsid w:val="009B12D2"/>
    <w:rsid w:val="009B1A8A"/>
    <w:rsid w:val="009B217E"/>
    <w:rsid w:val="009B2C86"/>
    <w:rsid w:val="009B2D5C"/>
    <w:rsid w:val="009B3CFD"/>
    <w:rsid w:val="009B4238"/>
    <w:rsid w:val="009B47D7"/>
    <w:rsid w:val="009B4A52"/>
    <w:rsid w:val="009B6DD8"/>
    <w:rsid w:val="009B7568"/>
    <w:rsid w:val="009B7FD3"/>
    <w:rsid w:val="009C0C91"/>
    <w:rsid w:val="009C10EE"/>
    <w:rsid w:val="009C15F3"/>
    <w:rsid w:val="009C1890"/>
    <w:rsid w:val="009C19B0"/>
    <w:rsid w:val="009C2C7E"/>
    <w:rsid w:val="009C2F1C"/>
    <w:rsid w:val="009C4BA8"/>
    <w:rsid w:val="009C57B1"/>
    <w:rsid w:val="009C5C46"/>
    <w:rsid w:val="009C6746"/>
    <w:rsid w:val="009C7102"/>
    <w:rsid w:val="009C79A8"/>
    <w:rsid w:val="009D04C7"/>
    <w:rsid w:val="009D13D6"/>
    <w:rsid w:val="009D2434"/>
    <w:rsid w:val="009D28CD"/>
    <w:rsid w:val="009D376A"/>
    <w:rsid w:val="009D52A9"/>
    <w:rsid w:val="009D572C"/>
    <w:rsid w:val="009D6116"/>
    <w:rsid w:val="009D6712"/>
    <w:rsid w:val="009E380D"/>
    <w:rsid w:val="009E39A2"/>
    <w:rsid w:val="009E4EC2"/>
    <w:rsid w:val="009E5569"/>
    <w:rsid w:val="009E5FBC"/>
    <w:rsid w:val="009E629D"/>
    <w:rsid w:val="009E6A49"/>
    <w:rsid w:val="009E6F1E"/>
    <w:rsid w:val="009E7B78"/>
    <w:rsid w:val="009F015E"/>
    <w:rsid w:val="009F0E6E"/>
    <w:rsid w:val="009F1699"/>
    <w:rsid w:val="009F2BB3"/>
    <w:rsid w:val="009F3C41"/>
    <w:rsid w:val="009F3F8F"/>
    <w:rsid w:val="009F4529"/>
    <w:rsid w:val="009F45ED"/>
    <w:rsid w:val="009F4BEA"/>
    <w:rsid w:val="009F50E3"/>
    <w:rsid w:val="009F5DF0"/>
    <w:rsid w:val="009F5ED8"/>
    <w:rsid w:val="00A004CA"/>
    <w:rsid w:val="00A004DB"/>
    <w:rsid w:val="00A02085"/>
    <w:rsid w:val="00A020D3"/>
    <w:rsid w:val="00A0346A"/>
    <w:rsid w:val="00A03B11"/>
    <w:rsid w:val="00A03B18"/>
    <w:rsid w:val="00A041A0"/>
    <w:rsid w:val="00A04DAA"/>
    <w:rsid w:val="00A055DD"/>
    <w:rsid w:val="00A0594A"/>
    <w:rsid w:val="00A05DA6"/>
    <w:rsid w:val="00A120C1"/>
    <w:rsid w:val="00A146CE"/>
    <w:rsid w:val="00A1585A"/>
    <w:rsid w:val="00A1591F"/>
    <w:rsid w:val="00A20255"/>
    <w:rsid w:val="00A205C6"/>
    <w:rsid w:val="00A207A1"/>
    <w:rsid w:val="00A20C63"/>
    <w:rsid w:val="00A20D30"/>
    <w:rsid w:val="00A21589"/>
    <w:rsid w:val="00A21E55"/>
    <w:rsid w:val="00A222AD"/>
    <w:rsid w:val="00A229DF"/>
    <w:rsid w:val="00A23DFB"/>
    <w:rsid w:val="00A24070"/>
    <w:rsid w:val="00A253E6"/>
    <w:rsid w:val="00A2548B"/>
    <w:rsid w:val="00A255E7"/>
    <w:rsid w:val="00A25F54"/>
    <w:rsid w:val="00A26026"/>
    <w:rsid w:val="00A36252"/>
    <w:rsid w:val="00A3727D"/>
    <w:rsid w:val="00A377AD"/>
    <w:rsid w:val="00A37864"/>
    <w:rsid w:val="00A410F9"/>
    <w:rsid w:val="00A4195C"/>
    <w:rsid w:val="00A42C37"/>
    <w:rsid w:val="00A45109"/>
    <w:rsid w:val="00A4572D"/>
    <w:rsid w:val="00A46512"/>
    <w:rsid w:val="00A466B0"/>
    <w:rsid w:val="00A47623"/>
    <w:rsid w:val="00A50340"/>
    <w:rsid w:val="00A504B8"/>
    <w:rsid w:val="00A50E04"/>
    <w:rsid w:val="00A51460"/>
    <w:rsid w:val="00A51DDC"/>
    <w:rsid w:val="00A52304"/>
    <w:rsid w:val="00A535F3"/>
    <w:rsid w:val="00A5374B"/>
    <w:rsid w:val="00A53AAA"/>
    <w:rsid w:val="00A548AB"/>
    <w:rsid w:val="00A54BCD"/>
    <w:rsid w:val="00A562BB"/>
    <w:rsid w:val="00A56782"/>
    <w:rsid w:val="00A60043"/>
    <w:rsid w:val="00A605E3"/>
    <w:rsid w:val="00A606AB"/>
    <w:rsid w:val="00A6117C"/>
    <w:rsid w:val="00A61EB5"/>
    <w:rsid w:val="00A624C9"/>
    <w:rsid w:val="00A62B8F"/>
    <w:rsid w:val="00A62FD4"/>
    <w:rsid w:val="00A64145"/>
    <w:rsid w:val="00A64818"/>
    <w:rsid w:val="00A658BD"/>
    <w:rsid w:val="00A65EC8"/>
    <w:rsid w:val="00A661F8"/>
    <w:rsid w:val="00A66910"/>
    <w:rsid w:val="00A66A0F"/>
    <w:rsid w:val="00A678E0"/>
    <w:rsid w:val="00A73B98"/>
    <w:rsid w:val="00A744F4"/>
    <w:rsid w:val="00A76056"/>
    <w:rsid w:val="00A7675E"/>
    <w:rsid w:val="00A80338"/>
    <w:rsid w:val="00A8164B"/>
    <w:rsid w:val="00A81EA4"/>
    <w:rsid w:val="00A833A2"/>
    <w:rsid w:val="00A8584C"/>
    <w:rsid w:val="00A8789B"/>
    <w:rsid w:val="00A90A1B"/>
    <w:rsid w:val="00A90B40"/>
    <w:rsid w:val="00A90D72"/>
    <w:rsid w:val="00A90EAD"/>
    <w:rsid w:val="00A92B21"/>
    <w:rsid w:val="00A93643"/>
    <w:rsid w:val="00A9420B"/>
    <w:rsid w:val="00A94897"/>
    <w:rsid w:val="00A95BEC"/>
    <w:rsid w:val="00A96705"/>
    <w:rsid w:val="00A96E45"/>
    <w:rsid w:val="00A9798B"/>
    <w:rsid w:val="00AA0B6E"/>
    <w:rsid w:val="00AA1826"/>
    <w:rsid w:val="00AA195B"/>
    <w:rsid w:val="00AA2717"/>
    <w:rsid w:val="00AA30AE"/>
    <w:rsid w:val="00AA3C29"/>
    <w:rsid w:val="00AA437F"/>
    <w:rsid w:val="00AA4557"/>
    <w:rsid w:val="00AA6DFD"/>
    <w:rsid w:val="00AA6E4F"/>
    <w:rsid w:val="00AA7277"/>
    <w:rsid w:val="00AB2E9A"/>
    <w:rsid w:val="00AB3362"/>
    <w:rsid w:val="00AB3566"/>
    <w:rsid w:val="00AB3583"/>
    <w:rsid w:val="00AB3588"/>
    <w:rsid w:val="00AB3FB7"/>
    <w:rsid w:val="00AB420D"/>
    <w:rsid w:val="00AB43B1"/>
    <w:rsid w:val="00AB43CF"/>
    <w:rsid w:val="00AB64AC"/>
    <w:rsid w:val="00AB70A6"/>
    <w:rsid w:val="00AC16EF"/>
    <w:rsid w:val="00AC2D3C"/>
    <w:rsid w:val="00AC3563"/>
    <w:rsid w:val="00AC3C81"/>
    <w:rsid w:val="00AC412C"/>
    <w:rsid w:val="00AC46B0"/>
    <w:rsid w:val="00AC48DD"/>
    <w:rsid w:val="00AC5DB4"/>
    <w:rsid w:val="00AC61CE"/>
    <w:rsid w:val="00AC7D83"/>
    <w:rsid w:val="00AD1D82"/>
    <w:rsid w:val="00AD210F"/>
    <w:rsid w:val="00AD229C"/>
    <w:rsid w:val="00AD340C"/>
    <w:rsid w:val="00AD43F9"/>
    <w:rsid w:val="00AD4585"/>
    <w:rsid w:val="00AD4943"/>
    <w:rsid w:val="00AD5236"/>
    <w:rsid w:val="00AD629B"/>
    <w:rsid w:val="00AD7254"/>
    <w:rsid w:val="00AD7345"/>
    <w:rsid w:val="00AD788A"/>
    <w:rsid w:val="00AD79F3"/>
    <w:rsid w:val="00AD7E2C"/>
    <w:rsid w:val="00AE1FCE"/>
    <w:rsid w:val="00AE4564"/>
    <w:rsid w:val="00AE569D"/>
    <w:rsid w:val="00AE5802"/>
    <w:rsid w:val="00AE5D19"/>
    <w:rsid w:val="00AE66A6"/>
    <w:rsid w:val="00AF0B51"/>
    <w:rsid w:val="00AF1177"/>
    <w:rsid w:val="00AF2460"/>
    <w:rsid w:val="00AF368E"/>
    <w:rsid w:val="00AF3A5D"/>
    <w:rsid w:val="00AF3CF6"/>
    <w:rsid w:val="00AF3E16"/>
    <w:rsid w:val="00AF4FDD"/>
    <w:rsid w:val="00AF58D2"/>
    <w:rsid w:val="00AF72C1"/>
    <w:rsid w:val="00AF7FC8"/>
    <w:rsid w:val="00B0161B"/>
    <w:rsid w:val="00B01F26"/>
    <w:rsid w:val="00B04BF4"/>
    <w:rsid w:val="00B04F34"/>
    <w:rsid w:val="00B057F9"/>
    <w:rsid w:val="00B05971"/>
    <w:rsid w:val="00B05B2F"/>
    <w:rsid w:val="00B06398"/>
    <w:rsid w:val="00B079C9"/>
    <w:rsid w:val="00B107E8"/>
    <w:rsid w:val="00B12DF5"/>
    <w:rsid w:val="00B13002"/>
    <w:rsid w:val="00B1464C"/>
    <w:rsid w:val="00B157C5"/>
    <w:rsid w:val="00B16A97"/>
    <w:rsid w:val="00B1732A"/>
    <w:rsid w:val="00B20234"/>
    <w:rsid w:val="00B20361"/>
    <w:rsid w:val="00B2264D"/>
    <w:rsid w:val="00B240E1"/>
    <w:rsid w:val="00B2483E"/>
    <w:rsid w:val="00B24F77"/>
    <w:rsid w:val="00B260BE"/>
    <w:rsid w:val="00B26FBD"/>
    <w:rsid w:val="00B3057E"/>
    <w:rsid w:val="00B30DA1"/>
    <w:rsid w:val="00B311AC"/>
    <w:rsid w:val="00B327D1"/>
    <w:rsid w:val="00B335FF"/>
    <w:rsid w:val="00B33E38"/>
    <w:rsid w:val="00B36846"/>
    <w:rsid w:val="00B4046D"/>
    <w:rsid w:val="00B421E0"/>
    <w:rsid w:val="00B42DCD"/>
    <w:rsid w:val="00B42F53"/>
    <w:rsid w:val="00B44568"/>
    <w:rsid w:val="00B478E4"/>
    <w:rsid w:val="00B47A86"/>
    <w:rsid w:val="00B50456"/>
    <w:rsid w:val="00B50F67"/>
    <w:rsid w:val="00B5229B"/>
    <w:rsid w:val="00B5379A"/>
    <w:rsid w:val="00B55149"/>
    <w:rsid w:val="00B55475"/>
    <w:rsid w:val="00B55F1E"/>
    <w:rsid w:val="00B55F3D"/>
    <w:rsid w:val="00B564BB"/>
    <w:rsid w:val="00B56765"/>
    <w:rsid w:val="00B56BD7"/>
    <w:rsid w:val="00B604EF"/>
    <w:rsid w:val="00B6111D"/>
    <w:rsid w:val="00B61C82"/>
    <w:rsid w:val="00B62118"/>
    <w:rsid w:val="00B62F94"/>
    <w:rsid w:val="00B638EC"/>
    <w:rsid w:val="00B63EC0"/>
    <w:rsid w:val="00B641A5"/>
    <w:rsid w:val="00B6443F"/>
    <w:rsid w:val="00B64FCD"/>
    <w:rsid w:val="00B65DEB"/>
    <w:rsid w:val="00B724D1"/>
    <w:rsid w:val="00B73729"/>
    <w:rsid w:val="00B7387F"/>
    <w:rsid w:val="00B740AD"/>
    <w:rsid w:val="00B773D1"/>
    <w:rsid w:val="00B77F7E"/>
    <w:rsid w:val="00B81EB8"/>
    <w:rsid w:val="00B82291"/>
    <w:rsid w:val="00B841A6"/>
    <w:rsid w:val="00B85A4A"/>
    <w:rsid w:val="00B86548"/>
    <w:rsid w:val="00B8704C"/>
    <w:rsid w:val="00B873A9"/>
    <w:rsid w:val="00B95089"/>
    <w:rsid w:val="00B95599"/>
    <w:rsid w:val="00B95ED2"/>
    <w:rsid w:val="00B960AD"/>
    <w:rsid w:val="00BA029E"/>
    <w:rsid w:val="00BA2469"/>
    <w:rsid w:val="00BA31B8"/>
    <w:rsid w:val="00BA3B32"/>
    <w:rsid w:val="00BA4582"/>
    <w:rsid w:val="00BA53E4"/>
    <w:rsid w:val="00BA6984"/>
    <w:rsid w:val="00BA7138"/>
    <w:rsid w:val="00BB237F"/>
    <w:rsid w:val="00BB344A"/>
    <w:rsid w:val="00BB3FF3"/>
    <w:rsid w:val="00BB45AF"/>
    <w:rsid w:val="00BB45C3"/>
    <w:rsid w:val="00BB4DAD"/>
    <w:rsid w:val="00BB535B"/>
    <w:rsid w:val="00BB65B8"/>
    <w:rsid w:val="00BB6671"/>
    <w:rsid w:val="00BB7409"/>
    <w:rsid w:val="00BC0ABA"/>
    <w:rsid w:val="00BC1B34"/>
    <w:rsid w:val="00BC1BAB"/>
    <w:rsid w:val="00BC249D"/>
    <w:rsid w:val="00BC2C6A"/>
    <w:rsid w:val="00BC30FD"/>
    <w:rsid w:val="00BC3510"/>
    <w:rsid w:val="00BC3A86"/>
    <w:rsid w:val="00BC4693"/>
    <w:rsid w:val="00BC46AB"/>
    <w:rsid w:val="00BC6D1B"/>
    <w:rsid w:val="00BC7754"/>
    <w:rsid w:val="00BC7853"/>
    <w:rsid w:val="00BD02F4"/>
    <w:rsid w:val="00BD06F4"/>
    <w:rsid w:val="00BD0B54"/>
    <w:rsid w:val="00BD15E6"/>
    <w:rsid w:val="00BD165A"/>
    <w:rsid w:val="00BD1A0A"/>
    <w:rsid w:val="00BD1A31"/>
    <w:rsid w:val="00BD1ABF"/>
    <w:rsid w:val="00BD2D71"/>
    <w:rsid w:val="00BD3145"/>
    <w:rsid w:val="00BD3316"/>
    <w:rsid w:val="00BD4749"/>
    <w:rsid w:val="00BD4FBB"/>
    <w:rsid w:val="00BD6586"/>
    <w:rsid w:val="00BD6618"/>
    <w:rsid w:val="00BD674F"/>
    <w:rsid w:val="00BD6DD1"/>
    <w:rsid w:val="00BD6FB2"/>
    <w:rsid w:val="00BD6FEE"/>
    <w:rsid w:val="00BD75E9"/>
    <w:rsid w:val="00BD7AA7"/>
    <w:rsid w:val="00BE18B9"/>
    <w:rsid w:val="00BE2462"/>
    <w:rsid w:val="00BE4796"/>
    <w:rsid w:val="00BE4A6C"/>
    <w:rsid w:val="00BE506B"/>
    <w:rsid w:val="00BE50E4"/>
    <w:rsid w:val="00BE6965"/>
    <w:rsid w:val="00BE77CF"/>
    <w:rsid w:val="00BE7A6D"/>
    <w:rsid w:val="00BF0134"/>
    <w:rsid w:val="00BF2BF6"/>
    <w:rsid w:val="00BF3262"/>
    <w:rsid w:val="00BF345E"/>
    <w:rsid w:val="00BF5CA7"/>
    <w:rsid w:val="00BF5D77"/>
    <w:rsid w:val="00BF6357"/>
    <w:rsid w:val="00BF660F"/>
    <w:rsid w:val="00BF6F5B"/>
    <w:rsid w:val="00C0049E"/>
    <w:rsid w:val="00C008F1"/>
    <w:rsid w:val="00C00E00"/>
    <w:rsid w:val="00C01B03"/>
    <w:rsid w:val="00C01F6C"/>
    <w:rsid w:val="00C03930"/>
    <w:rsid w:val="00C03B7D"/>
    <w:rsid w:val="00C05A2E"/>
    <w:rsid w:val="00C0605B"/>
    <w:rsid w:val="00C07E63"/>
    <w:rsid w:val="00C102C4"/>
    <w:rsid w:val="00C10CEA"/>
    <w:rsid w:val="00C10D06"/>
    <w:rsid w:val="00C127C3"/>
    <w:rsid w:val="00C12AAC"/>
    <w:rsid w:val="00C15786"/>
    <w:rsid w:val="00C16BF6"/>
    <w:rsid w:val="00C16FED"/>
    <w:rsid w:val="00C172FB"/>
    <w:rsid w:val="00C20BA8"/>
    <w:rsid w:val="00C22F26"/>
    <w:rsid w:val="00C23B05"/>
    <w:rsid w:val="00C258C7"/>
    <w:rsid w:val="00C2609F"/>
    <w:rsid w:val="00C260DD"/>
    <w:rsid w:val="00C26542"/>
    <w:rsid w:val="00C2682F"/>
    <w:rsid w:val="00C26A88"/>
    <w:rsid w:val="00C27234"/>
    <w:rsid w:val="00C27668"/>
    <w:rsid w:val="00C31D02"/>
    <w:rsid w:val="00C337BE"/>
    <w:rsid w:val="00C33B7E"/>
    <w:rsid w:val="00C33F30"/>
    <w:rsid w:val="00C34888"/>
    <w:rsid w:val="00C36150"/>
    <w:rsid w:val="00C371C3"/>
    <w:rsid w:val="00C372FA"/>
    <w:rsid w:val="00C37699"/>
    <w:rsid w:val="00C40123"/>
    <w:rsid w:val="00C409AE"/>
    <w:rsid w:val="00C40CDF"/>
    <w:rsid w:val="00C4142D"/>
    <w:rsid w:val="00C41D1A"/>
    <w:rsid w:val="00C432B1"/>
    <w:rsid w:val="00C43B0E"/>
    <w:rsid w:val="00C458A0"/>
    <w:rsid w:val="00C46F72"/>
    <w:rsid w:val="00C47437"/>
    <w:rsid w:val="00C50190"/>
    <w:rsid w:val="00C50F8E"/>
    <w:rsid w:val="00C520DE"/>
    <w:rsid w:val="00C5300C"/>
    <w:rsid w:val="00C53809"/>
    <w:rsid w:val="00C53899"/>
    <w:rsid w:val="00C538E3"/>
    <w:rsid w:val="00C54331"/>
    <w:rsid w:val="00C55676"/>
    <w:rsid w:val="00C6000C"/>
    <w:rsid w:val="00C6063B"/>
    <w:rsid w:val="00C60A63"/>
    <w:rsid w:val="00C60C78"/>
    <w:rsid w:val="00C61796"/>
    <w:rsid w:val="00C61F5F"/>
    <w:rsid w:val="00C62A7E"/>
    <w:rsid w:val="00C65111"/>
    <w:rsid w:val="00C6561E"/>
    <w:rsid w:val="00C66D46"/>
    <w:rsid w:val="00C70569"/>
    <w:rsid w:val="00C70DAF"/>
    <w:rsid w:val="00C73D56"/>
    <w:rsid w:val="00C74BAE"/>
    <w:rsid w:val="00C7600C"/>
    <w:rsid w:val="00C76260"/>
    <w:rsid w:val="00C76472"/>
    <w:rsid w:val="00C76BCB"/>
    <w:rsid w:val="00C7724B"/>
    <w:rsid w:val="00C80007"/>
    <w:rsid w:val="00C801A1"/>
    <w:rsid w:val="00C80716"/>
    <w:rsid w:val="00C821B1"/>
    <w:rsid w:val="00C8247B"/>
    <w:rsid w:val="00C82682"/>
    <w:rsid w:val="00C827A4"/>
    <w:rsid w:val="00C83FD5"/>
    <w:rsid w:val="00C873AC"/>
    <w:rsid w:val="00C87BF1"/>
    <w:rsid w:val="00C9075E"/>
    <w:rsid w:val="00C9113C"/>
    <w:rsid w:val="00C914E6"/>
    <w:rsid w:val="00C91539"/>
    <w:rsid w:val="00C92FC0"/>
    <w:rsid w:val="00C9388C"/>
    <w:rsid w:val="00C93F78"/>
    <w:rsid w:val="00C95895"/>
    <w:rsid w:val="00C964D6"/>
    <w:rsid w:val="00CA080B"/>
    <w:rsid w:val="00CA13D5"/>
    <w:rsid w:val="00CA2195"/>
    <w:rsid w:val="00CA252E"/>
    <w:rsid w:val="00CA2A1B"/>
    <w:rsid w:val="00CA3B7B"/>
    <w:rsid w:val="00CA3E6D"/>
    <w:rsid w:val="00CA4394"/>
    <w:rsid w:val="00CA5840"/>
    <w:rsid w:val="00CA62DD"/>
    <w:rsid w:val="00CA719E"/>
    <w:rsid w:val="00CA74A7"/>
    <w:rsid w:val="00CB13F0"/>
    <w:rsid w:val="00CB21CD"/>
    <w:rsid w:val="00CB56B1"/>
    <w:rsid w:val="00CB607F"/>
    <w:rsid w:val="00CB6657"/>
    <w:rsid w:val="00CB7930"/>
    <w:rsid w:val="00CC05C4"/>
    <w:rsid w:val="00CC0E87"/>
    <w:rsid w:val="00CC3C05"/>
    <w:rsid w:val="00CC3F6F"/>
    <w:rsid w:val="00CC494F"/>
    <w:rsid w:val="00CC5ED6"/>
    <w:rsid w:val="00CC6CCB"/>
    <w:rsid w:val="00CD1AC7"/>
    <w:rsid w:val="00CD1D76"/>
    <w:rsid w:val="00CD2F70"/>
    <w:rsid w:val="00CD3EBE"/>
    <w:rsid w:val="00CD4981"/>
    <w:rsid w:val="00CD4CFC"/>
    <w:rsid w:val="00CD4E24"/>
    <w:rsid w:val="00CD7421"/>
    <w:rsid w:val="00CD795E"/>
    <w:rsid w:val="00CE0242"/>
    <w:rsid w:val="00CE0A2D"/>
    <w:rsid w:val="00CE0CF4"/>
    <w:rsid w:val="00CE189B"/>
    <w:rsid w:val="00CE22BB"/>
    <w:rsid w:val="00CE25C3"/>
    <w:rsid w:val="00CE3090"/>
    <w:rsid w:val="00CE6402"/>
    <w:rsid w:val="00CE79F6"/>
    <w:rsid w:val="00CE7A34"/>
    <w:rsid w:val="00CF1A45"/>
    <w:rsid w:val="00CF232F"/>
    <w:rsid w:val="00CF2782"/>
    <w:rsid w:val="00CF28AE"/>
    <w:rsid w:val="00CF28DD"/>
    <w:rsid w:val="00CF33A2"/>
    <w:rsid w:val="00CF4FBA"/>
    <w:rsid w:val="00CF5958"/>
    <w:rsid w:val="00CF653F"/>
    <w:rsid w:val="00CF66D9"/>
    <w:rsid w:val="00D001D5"/>
    <w:rsid w:val="00D00466"/>
    <w:rsid w:val="00D00AB2"/>
    <w:rsid w:val="00D0123E"/>
    <w:rsid w:val="00D014D4"/>
    <w:rsid w:val="00D04DE5"/>
    <w:rsid w:val="00D07125"/>
    <w:rsid w:val="00D07459"/>
    <w:rsid w:val="00D07F69"/>
    <w:rsid w:val="00D10268"/>
    <w:rsid w:val="00D13E22"/>
    <w:rsid w:val="00D16189"/>
    <w:rsid w:val="00D17964"/>
    <w:rsid w:val="00D20A13"/>
    <w:rsid w:val="00D20E74"/>
    <w:rsid w:val="00D2257A"/>
    <w:rsid w:val="00D23EE1"/>
    <w:rsid w:val="00D24418"/>
    <w:rsid w:val="00D2450F"/>
    <w:rsid w:val="00D25250"/>
    <w:rsid w:val="00D25776"/>
    <w:rsid w:val="00D26A17"/>
    <w:rsid w:val="00D27ED8"/>
    <w:rsid w:val="00D30DF3"/>
    <w:rsid w:val="00D32742"/>
    <w:rsid w:val="00D32F0D"/>
    <w:rsid w:val="00D332D4"/>
    <w:rsid w:val="00D33B3A"/>
    <w:rsid w:val="00D34D3C"/>
    <w:rsid w:val="00D34E74"/>
    <w:rsid w:val="00D364D9"/>
    <w:rsid w:val="00D373F4"/>
    <w:rsid w:val="00D40592"/>
    <w:rsid w:val="00D406BD"/>
    <w:rsid w:val="00D42713"/>
    <w:rsid w:val="00D42C98"/>
    <w:rsid w:val="00D43455"/>
    <w:rsid w:val="00D43CBC"/>
    <w:rsid w:val="00D43D01"/>
    <w:rsid w:val="00D44453"/>
    <w:rsid w:val="00D47E1F"/>
    <w:rsid w:val="00D50618"/>
    <w:rsid w:val="00D50D14"/>
    <w:rsid w:val="00D50F61"/>
    <w:rsid w:val="00D51267"/>
    <w:rsid w:val="00D51891"/>
    <w:rsid w:val="00D53B45"/>
    <w:rsid w:val="00D55017"/>
    <w:rsid w:val="00D558F8"/>
    <w:rsid w:val="00D5591A"/>
    <w:rsid w:val="00D55AE2"/>
    <w:rsid w:val="00D55EE6"/>
    <w:rsid w:val="00D561D2"/>
    <w:rsid w:val="00D56657"/>
    <w:rsid w:val="00D56EAD"/>
    <w:rsid w:val="00D573DD"/>
    <w:rsid w:val="00D57653"/>
    <w:rsid w:val="00D57665"/>
    <w:rsid w:val="00D60A6D"/>
    <w:rsid w:val="00D61065"/>
    <w:rsid w:val="00D61167"/>
    <w:rsid w:val="00D61699"/>
    <w:rsid w:val="00D621D8"/>
    <w:rsid w:val="00D629C7"/>
    <w:rsid w:val="00D62C8B"/>
    <w:rsid w:val="00D6391D"/>
    <w:rsid w:val="00D63EE0"/>
    <w:rsid w:val="00D63FF5"/>
    <w:rsid w:val="00D6471B"/>
    <w:rsid w:val="00D64850"/>
    <w:rsid w:val="00D64DD8"/>
    <w:rsid w:val="00D64FFE"/>
    <w:rsid w:val="00D65464"/>
    <w:rsid w:val="00D66B07"/>
    <w:rsid w:val="00D675EB"/>
    <w:rsid w:val="00D67939"/>
    <w:rsid w:val="00D67DD0"/>
    <w:rsid w:val="00D70361"/>
    <w:rsid w:val="00D70CAC"/>
    <w:rsid w:val="00D70D1E"/>
    <w:rsid w:val="00D7147D"/>
    <w:rsid w:val="00D71753"/>
    <w:rsid w:val="00D71FED"/>
    <w:rsid w:val="00D7246B"/>
    <w:rsid w:val="00D72752"/>
    <w:rsid w:val="00D732C1"/>
    <w:rsid w:val="00D7335B"/>
    <w:rsid w:val="00D73ACD"/>
    <w:rsid w:val="00D74089"/>
    <w:rsid w:val="00D74102"/>
    <w:rsid w:val="00D749B3"/>
    <w:rsid w:val="00D75407"/>
    <w:rsid w:val="00D76E7E"/>
    <w:rsid w:val="00D812B7"/>
    <w:rsid w:val="00D81F8B"/>
    <w:rsid w:val="00D82B64"/>
    <w:rsid w:val="00D82C71"/>
    <w:rsid w:val="00D83FF9"/>
    <w:rsid w:val="00D8420A"/>
    <w:rsid w:val="00D8510D"/>
    <w:rsid w:val="00D85775"/>
    <w:rsid w:val="00D864E1"/>
    <w:rsid w:val="00D86F7A"/>
    <w:rsid w:val="00D90090"/>
    <w:rsid w:val="00D90CA6"/>
    <w:rsid w:val="00D91160"/>
    <w:rsid w:val="00D9475A"/>
    <w:rsid w:val="00D95585"/>
    <w:rsid w:val="00D96DFE"/>
    <w:rsid w:val="00D9700B"/>
    <w:rsid w:val="00D970FA"/>
    <w:rsid w:val="00D975B4"/>
    <w:rsid w:val="00D97800"/>
    <w:rsid w:val="00DA1496"/>
    <w:rsid w:val="00DA1647"/>
    <w:rsid w:val="00DA1670"/>
    <w:rsid w:val="00DA2168"/>
    <w:rsid w:val="00DA439E"/>
    <w:rsid w:val="00DA4934"/>
    <w:rsid w:val="00DA5A11"/>
    <w:rsid w:val="00DA5CCC"/>
    <w:rsid w:val="00DA5DC9"/>
    <w:rsid w:val="00DA5EAE"/>
    <w:rsid w:val="00DB1E00"/>
    <w:rsid w:val="00DB1E36"/>
    <w:rsid w:val="00DB2009"/>
    <w:rsid w:val="00DB210F"/>
    <w:rsid w:val="00DB2D4B"/>
    <w:rsid w:val="00DB2D8A"/>
    <w:rsid w:val="00DB33F7"/>
    <w:rsid w:val="00DB3C97"/>
    <w:rsid w:val="00DB3CA1"/>
    <w:rsid w:val="00DB4D40"/>
    <w:rsid w:val="00DB62B2"/>
    <w:rsid w:val="00DB6B35"/>
    <w:rsid w:val="00DB7A23"/>
    <w:rsid w:val="00DC069D"/>
    <w:rsid w:val="00DC2B37"/>
    <w:rsid w:val="00DC2C5B"/>
    <w:rsid w:val="00DC476E"/>
    <w:rsid w:val="00DC4CF2"/>
    <w:rsid w:val="00DC54AC"/>
    <w:rsid w:val="00DC55D2"/>
    <w:rsid w:val="00DC5A02"/>
    <w:rsid w:val="00DC5AC4"/>
    <w:rsid w:val="00DC6095"/>
    <w:rsid w:val="00DC6A6D"/>
    <w:rsid w:val="00DC6D50"/>
    <w:rsid w:val="00DC6F37"/>
    <w:rsid w:val="00DC7688"/>
    <w:rsid w:val="00DD06CF"/>
    <w:rsid w:val="00DD0AFD"/>
    <w:rsid w:val="00DD0EDE"/>
    <w:rsid w:val="00DD0F2C"/>
    <w:rsid w:val="00DD1317"/>
    <w:rsid w:val="00DD2302"/>
    <w:rsid w:val="00DD4075"/>
    <w:rsid w:val="00DD4898"/>
    <w:rsid w:val="00DD5085"/>
    <w:rsid w:val="00DD65D8"/>
    <w:rsid w:val="00DD66F5"/>
    <w:rsid w:val="00DD7AB8"/>
    <w:rsid w:val="00DD7BBB"/>
    <w:rsid w:val="00DE07C5"/>
    <w:rsid w:val="00DE0AA4"/>
    <w:rsid w:val="00DE1485"/>
    <w:rsid w:val="00DE1B2C"/>
    <w:rsid w:val="00DE27BD"/>
    <w:rsid w:val="00DE2920"/>
    <w:rsid w:val="00DE511F"/>
    <w:rsid w:val="00DE5978"/>
    <w:rsid w:val="00DE5B02"/>
    <w:rsid w:val="00DE786D"/>
    <w:rsid w:val="00DE787E"/>
    <w:rsid w:val="00DE7FF6"/>
    <w:rsid w:val="00DF04F1"/>
    <w:rsid w:val="00DF474A"/>
    <w:rsid w:val="00DF6A5D"/>
    <w:rsid w:val="00E00485"/>
    <w:rsid w:val="00E03D13"/>
    <w:rsid w:val="00E041E0"/>
    <w:rsid w:val="00E049F2"/>
    <w:rsid w:val="00E05A04"/>
    <w:rsid w:val="00E0725F"/>
    <w:rsid w:val="00E073CA"/>
    <w:rsid w:val="00E1179F"/>
    <w:rsid w:val="00E11C6B"/>
    <w:rsid w:val="00E11E22"/>
    <w:rsid w:val="00E120A8"/>
    <w:rsid w:val="00E12E11"/>
    <w:rsid w:val="00E13178"/>
    <w:rsid w:val="00E1404B"/>
    <w:rsid w:val="00E147ED"/>
    <w:rsid w:val="00E153E1"/>
    <w:rsid w:val="00E16331"/>
    <w:rsid w:val="00E16F69"/>
    <w:rsid w:val="00E2002B"/>
    <w:rsid w:val="00E200A5"/>
    <w:rsid w:val="00E2028B"/>
    <w:rsid w:val="00E212E8"/>
    <w:rsid w:val="00E21A9A"/>
    <w:rsid w:val="00E22774"/>
    <w:rsid w:val="00E23649"/>
    <w:rsid w:val="00E23BE0"/>
    <w:rsid w:val="00E25334"/>
    <w:rsid w:val="00E25B00"/>
    <w:rsid w:val="00E2695D"/>
    <w:rsid w:val="00E307EF"/>
    <w:rsid w:val="00E31A9C"/>
    <w:rsid w:val="00E3280C"/>
    <w:rsid w:val="00E33A08"/>
    <w:rsid w:val="00E33CC1"/>
    <w:rsid w:val="00E349BC"/>
    <w:rsid w:val="00E35F04"/>
    <w:rsid w:val="00E36C60"/>
    <w:rsid w:val="00E37817"/>
    <w:rsid w:val="00E4057A"/>
    <w:rsid w:val="00E408A2"/>
    <w:rsid w:val="00E438EB"/>
    <w:rsid w:val="00E44005"/>
    <w:rsid w:val="00E46C71"/>
    <w:rsid w:val="00E47648"/>
    <w:rsid w:val="00E47913"/>
    <w:rsid w:val="00E5041C"/>
    <w:rsid w:val="00E510F7"/>
    <w:rsid w:val="00E5146F"/>
    <w:rsid w:val="00E522E3"/>
    <w:rsid w:val="00E5304E"/>
    <w:rsid w:val="00E53184"/>
    <w:rsid w:val="00E53FDA"/>
    <w:rsid w:val="00E54908"/>
    <w:rsid w:val="00E54C1D"/>
    <w:rsid w:val="00E55F72"/>
    <w:rsid w:val="00E56570"/>
    <w:rsid w:val="00E578BF"/>
    <w:rsid w:val="00E57AB1"/>
    <w:rsid w:val="00E57EBE"/>
    <w:rsid w:val="00E609A3"/>
    <w:rsid w:val="00E61752"/>
    <w:rsid w:val="00E61DF2"/>
    <w:rsid w:val="00E62396"/>
    <w:rsid w:val="00E62467"/>
    <w:rsid w:val="00E63326"/>
    <w:rsid w:val="00E63B92"/>
    <w:rsid w:val="00E64499"/>
    <w:rsid w:val="00E660BB"/>
    <w:rsid w:val="00E663CE"/>
    <w:rsid w:val="00E66BE2"/>
    <w:rsid w:val="00E670E4"/>
    <w:rsid w:val="00E745E8"/>
    <w:rsid w:val="00E7495C"/>
    <w:rsid w:val="00E74A60"/>
    <w:rsid w:val="00E75A46"/>
    <w:rsid w:val="00E772EC"/>
    <w:rsid w:val="00E7747B"/>
    <w:rsid w:val="00E77651"/>
    <w:rsid w:val="00E77C1E"/>
    <w:rsid w:val="00E820C9"/>
    <w:rsid w:val="00E8298E"/>
    <w:rsid w:val="00E85E8D"/>
    <w:rsid w:val="00E86B46"/>
    <w:rsid w:val="00E86D80"/>
    <w:rsid w:val="00E87007"/>
    <w:rsid w:val="00E8791B"/>
    <w:rsid w:val="00E908E8"/>
    <w:rsid w:val="00E915B5"/>
    <w:rsid w:val="00E9192F"/>
    <w:rsid w:val="00E924A2"/>
    <w:rsid w:val="00E926F0"/>
    <w:rsid w:val="00E92723"/>
    <w:rsid w:val="00E93809"/>
    <w:rsid w:val="00E93BFE"/>
    <w:rsid w:val="00E93F53"/>
    <w:rsid w:val="00E94092"/>
    <w:rsid w:val="00E94120"/>
    <w:rsid w:val="00E94589"/>
    <w:rsid w:val="00E9566E"/>
    <w:rsid w:val="00E96AB6"/>
    <w:rsid w:val="00E97B57"/>
    <w:rsid w:val="00E97F4A"/>
    <w:rsid w:val="00EA0989"/>
    <w:rsid w:val="00EA0F9C"/>
    <w:rsid w:val="00EA1234"/>
    <w:rsid w:val="00EA249A"/>
    <w:rsid w:val="00EA30F4"/>
    <w:rsid w:val="00EA3595"/>
    <w:rsid w:val="00EA3D13"/>
    <w:rsid w:val="00EA3D7B"/>
    <w:rsid w:val="00EA4E9F"/>
    <w:rsid w:val="00EA6707"/>
    <w:rsid w:val="00EA67B3"/>
    <w:rsid w:val="00EA7141"/>
    <w:rsid w:val="00EA75F1"/>
    <w:rsid w:val="00EA798F"/>
    <w:rsid w:val="00EB0134"/>
    <w:rsid w:val="00EB0269"/>
    <w:rsid w:val="00EB05A9"/>
    <w:rsid w:val="00EB137E"/>
    <w:rsid w:val="00EB2283"/>
    <w:rsid w:val="00EB3716"/>
    <w:rsid w:val="00EB39B0"/>
    <w:rsid w:val="00EB41F4"/>
    <w:rsid w:val="00EB4686"/>
    <w:rsid w:val="00EB4E50"/>
    <w:rsid w:val="00EB69DC"/>
    <w:rsid w:val="00EB7307"/>
    <w:rsid w:val="00EB7382"/>
    <w:rsid w:val="00EB7854"/>
    <w:rsid w:val="00EC1496"/>
    <w:rsid w:val="00EC196C"/>
    <w:rsid w:val="00EC1C63"/>
    <w:rsid w:val="00EC1C65"/>
    <w:rsid w:val="00EC4E15"/>
    <w:rsid w:val="00EC51C8"/>
    <w:rsid w:val="00EC7ED4"/>
    <w:rsid w:val="00ED10BD"/>
    <w:rsid w:val="00ED156D"/>
    <w:rsid w:val="00ED169E"/>
    <w:rsid w:val="00ED17E1"/>
    <w:rsid w:val="00ED31C3"/>
    <w:rsid w:val="00ED663B"/>
    <w:rsid w:val="00ED67DD"/>
    <w:rsid w:val="00ED6A4C"/>
    <w:rsid w:val="00ED6E38"/>
    <w:rsid w:val="00ED7A8D"/>
    <w:rsid w:val="00ED7D22"/>
    <w:rsid w:val="00EE3EEB"/>
    <w:rsid w:val="00EE4347"/>
    <w:rsid w:val="00EE45C8"/>
    <w:rsid w:val="00EE4B8A"/>
    <w:rsid w:val="00EE4BCE"/>
    <w:rsid w:val="00EE55A5"/>
    <w:rsid w:val="00EE6278"/>
    <w:rsid w:val="00EF05FF"/>
    <w:rsid w:val="00EF07FC"/>
    <w:rsid w:val="00EF1C2B"/>
    <w:rsid w:val="00EF2983"/>
    <w:rsid w:val="00EF3367"/>
    <w:rsid w:val="00EF3AB0"/>
    <w:rsid w:val="00EF4197"/>
    <w:rsid w:val="00EF687D"/>
    <w:rsid w:val="00EF7B30"/>
    <w:rsid w:val="00F005DF"/>
    <w:rsid w:val="00F00995"/>
    <w:rsid w:val="00F00B2C"/>
    <w:rsid w:val="00F02FB1"/>
    <w:rsid w:val="00F03191"/>
    <w:rsid w:val="00F03630"/>
    <w:rsid w:val="00F03F5B"/>
    <w:rsid w:val="00F11DC8"/>
    <w:rsid w:val="00F1229C"/>
    <w:rsid w:val="00F122D1"/>
    <w:rsid w:val="00F13E1A"/>
    <w:rsid w:val="00F14408"/>
    <w:rsid w:val="00F14DA7"/>
    <w:rsid w:val="00F16E7A"/>
    <w:rsid w:val="00F17669"/>
    <w:rsid w:val="00F20004"/>
    <w:rsid w:val="00F22C62"/>
    <w:rsid w:val="00F25042"/>
    <w:rsid w:val="00F27FF8"/>
    <w:rsid w:val="00F30A36"/>
    <w:rsid w:val="00F30E0F"/>
    <w:rsid w:val="00F31082"/>
    <w:rsid w:val="00F313B1"/>
    <w:rsid w:val="00F31CF6"/>
    <w:rsid w:val="00F34C38"/>
    <w:rsid w:val="00F36A3F"/>
    <w:rsid w:val="00F37302"/>
    <w:rsid w:val="00F41433"/>
    <w:rsid w:val="00F426C1"/>
    <w:rsid w:val="00F42EAF"/>
    <w:rsid w:val="00F440B9"/>
    <w:rsid w:val="00F452AE"/>
    <w:rsid w:val="00F4611D"/>
    <w:rsid w:val="00F54E72"/>
    <w:rsid w:val="00F54ED4"/>
    <w:rsid w:val="00F55B05"/>
    <w:rsid w:val="00F55DD9"/>
    <w:rsid w:val="00F55F22"/>
    <w:rsid w:val="00F56FE4"/>
    <w:rsid w:val="00F57C9A"/>
    <w:rsid w:val="00F61B42"/>
    <w:rsid w:val="00F61E7E"/>
    <w:rsid w:val="00F630DA"/>
    <w:rsid w:val="00F6436A"/>
    <w:rsid w:val="00F64772"/>
    <w:rsid w:val="00F64BE5"/>
    <w:rsid w:val="00F6545A"/>
    <w:rsid w:val="00F65767"/>
    <w:rsid w:val="00F667EB"/>
    <w:rsid w:val="00F66B74"/>
    <w:rsid w:val="00F704B8"/>
    <w:rsid w:val="00F71B78"/>
    <w:rsid w:val="00F71E59"/>
    <w:rsid w:val="00F7287D"/>
    <w:rsid w:val="00F73D5B"/>
    <w:rsid w:val="00F75D4C"/>
    <w:rsid w:val="00F761C4"/>
    <w:rsid w:val="00F76662"/>
    <w:rsid w:val="00F76E63"/>
    <w:rsid w:val="00F76F3E"/>
    <w:rsid w:val="00F775AC"/>
    <w:rsid w:val="00F77CF7"/>
    <w:rsid w:val="00F80679"/>
    <w:rsid w:val="00F8109D"/>
    <w:rsid w:val="00F81173"/>
    <w:rsid w:val="00F814CD"/>
    <w:rsid w:val="00F8186F"/>
    <w:rsid w:val="00F825C9"/>
    <w:rsid w:val="00F836EC"/>
    <w:rsid w:val="00F8468E"/>
    <w:rsid w:val="00F84DC3"/>
    <w:rsid w:val="00F85019"/>
    <w:rsid w:val="00F85190"/>
    <w:rsid w:val="00F852FB"/>
    <w:rsid w:val="00F856A1"/>
    <w:rsid w:val="00F8593F"/>
    <w:rsid w:val="00F876C7"/>
    <w:rsid w:val="00F90580"/>
    <w:rsid w:val="00F90E3C"/>
    <w:rsid w:val="00F95314"/>
    <w:rsid w:val="00F97187"/>
    <w:rsid w:val="00FA192C"/>
    <w:rsid w:val="00FA2339"/>
    <w:rsid w:val="00FA23AC"/>
    <w:rsid w:val="00FA296C"/>
    <w:rsid w:val="00FA2F7B"/>
    <w:rsid w:val="00FA3030"/>
    <w:rsid w:val="00FA3335"/>
    <w:rsid w:val="00FA356B"/>
    <w:rsid w:val="00FA4BD2"/>
    <w:rsid w:val="00FA55DF"/>
    <w:rsid w:val="00FA5B26"/>
    <w:rsid w:val="00FA660E"/>
    <w:rsid w:val="00FA6F90"/>
    <w:rsid w:val="00FA7E4D"/>
    <w:rsid w:val="00FB0CEA"/>
    <w:rsid w:val="00FB11FD"/>
    <w:rsid w:val="00FB1273"/>
    <w:rsid w:val="00FB2EA3"/>
    <w:rsid w:val="00FB36F5"/>
    <w:rsid w:val="00FB4666"/>
    <w:rsid w:val="00FB56B2"/>
    <w:rsid w:val="00FB602E"/>
    <w:rsid w:val="00FB69A9"/>
    <w:rsid w:val="00FB69C0"/>
    <w:rsid w:val="00FB7E7F"/>
    <w:rsid w:val="00FC07FD"/>
    <w:rsid w:val="00FC094B"/>
    <w:rsid w:val="00FC18AD"/>
    <w:rsid w:val="00FC2822"/>
    <w:rsid w:val="00FC3D3F"/>
    <w:rsid w:val="00FC490D"/>
    <w:rsid w:val="00FC56F0"/>
    <w:rsid w:val="00FC5DA3"/>
    <w:rsid w:val="00FD05AA"/>
    <w:rsid w:val="00FD0627"/>
    <w:rsid w:val="00FD217E"/>
    <w:rsid w:val="00FD26F4"/>
    <w:rsid w:val="00FD3F45"/>
    <w:rsid w:val="00FD4471"/>
    <w:rsid w:val="00FD4DAA"/>
    <w:rsid w:val="00FE03FD"/>
    <w:rsid w:val="00FE107A"/>
    <w:rsid w:val="00FE1566"/>
    <w:rsid w:val="00FE3F33"/>
    <w:rsid w:val="00FE4206"/>
    <w:rsid w:val="00FE5ED0"/>
    <w:rsid w:val="00FE5F58"/>
    <w:rsid w:val="00FE6137"/>
    <w:rsid w:val="00FE6544"/>
    <w:rsid w:val="00FE6859"/>
    <w:rsid w:val="00FE696D"/>
    <w:rsid w:val="00FE72B6"/>
    <w:rsid w:val="00FF0D89"/>
    <w:rsid w:val="00FF1008"/>
    <w:rsid w:val="00FF2E70"/>
    <w:rsid w:val="00FF519F"/>
    <w:rsid w:val="00FF53EE"/>
    <w:rsid w:val="00FF579D"/>
    <w:rsid w:val="00FF5FBD"/>
    <w:rsid w:val="00FF71D7"/>
    <w:rsid w:val="00FF77C0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8D7819"/>
  <w15:docId w15:val="{34830468-C84B-4580-B637-EBED9EE16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7600C"/>
    <w:pPr>
      <w:keepNext/>
      <w:jc w:val="center"/>
      <w:outlineLvl w:val="1"/>
    </w:pPr>
    <w:rPr>
      <w:rFonts w:eastAsia="MS Mincho"/>
      <w:b/>
      <w:bCs/>
      <w:i/>
      <w:iCs/>
      <w:u w:val="single"/>
    </w:rPr>
  </w:style>
  <w:style w:type="paragraph" w:styleId="Heading6">
    <w:name w:val="heading 6"/>
    <w:basedOn w:val="Normal"/>
    <w:next w:val="Normal"/>
    <w:link w:val="Heading6Char"/>
    <w:qFormat/>
    <w:rsid w:val="00C7600C"/>
    <w:pPr>
      <w:keepNext/>
      <w:jc w:val="both"/>
      <w:outlineLvl w:val="5"/>
    </w:pPr>
    <w:rPr>
      <w:rFonts w:eastAsia="MS Mincho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7600C"/>
    <w:rPr>
      <w:rFonts w:ascii="Times New Roman" w:eastAsia="MS Mincho" w:hAnsi="Times New Roman" w:cs="Times New Roman"/>
      <w:b/>
      <w:bCs/>
      <w:i/>
      <w:iCs/>
      <w:sz w:val="24"/>
      <w:szCs w:val="24"/>
      <w:u w:val="single"/>
    </w:rPr>
  </w:style>
  <w:style w:type="character" w:customStyle="1" w:styleId="Heading6Char">
    <w:name w:val="Heading 6 Char"/>
    <w:basedOn w:val="DefaultParagraphFont"/>
    <w:link w:val="Heading6"/>
    <w:rsid w:val="00C7600C"/>
    <w:rPr>
      <w:rFonts w:ascii="Times New Roman" w:eastAsia="MS Mincho" w:hAnsi="Times New Roman" w:cs="Times New Roman"/>
      <w:b/>
      <w:bCs/>
      <w:sz w:val="24"/>
      <w:szCs w:val="24"/>
    </w:rPr>
  </w:style>
  <w:style w:type="paragraph" w:styleId="Subtitle">
    <w:name w:val="Subtitle"/>
    <w:basedOn w:val="Normal"/>
    <w:link w:val="SubtitleChar"/>
    <w:qFormat/>
    <w:rsid w:val="00C7600C"/>
    <w:pPr>
      <w:jc w:val="center"/>
    </w:pPr>
    <w:rPr>
      <w:b/>
      <w:bCs/>
      <w:lang w:val="it-IT"/>
    </w:rPr>
  </w:style>
  <w:style w:type="character" w:customStyle="1" w:styleId="SubtitleChar">
    <w:name w:val="Subtitle Char"/>
    <w:basedOn w:val="DefaultParagraphFont"/>
    <w:link w:val="Subtitle"/>
    <w:rsid w:val="00C7600C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table" w:styleId="TableGrid">
    <w:name w:val="Table Grid"/>
    <w:basedOn w:val="TableNormal"/>
    <w:rsid w:val="00C760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C7600C"/>
    <w:pPr>
      <w:jc w:val="center"/>
    </w:pPr>
    <w:rPr>
      <w:rFonts w:eastAsia="MS Minch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C7600C"/>
    <w:rPr>
      <w:rFonts w:ascii="Times New Roman" w:eastAsia="MS Mincho" w:hAnsi="Times New Roman" w:cs="Times New Roman"/>
      <w:sz w:val="28"/>
      <w:szCs w:val="20"/>
    </w:rPr>
  </w:style>
  <w:style w:type="character" w:styleId="Hyperlink">
    <w:name w:val="Hyperlink"/>
    <w:basedOn w:val="DefaultParagraphFont"/>
    <w:rsid w:val="00C7600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760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7600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7600C"/>
    <w:pPr>
      <w:tabs>
        <w:tab w:val="center" w:pos="4680"/>
        <w:tab w:val="right" w:pos="9360"/>
      </w:tabs>
    </w:pPr>
    <w:rPr>
      <w:rFonts w:ascii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7600C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rsid w:val="00C760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600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77C1E"/>
    <w:pPr>
      <w:spacing w:after="0" w:line="240" w:lineRule="auto"/>
    </w:pPr>
    <w:rPr>
      <w:lang w:val="sq-AL"/>
    </w:rPr>
  </w:style>
  <w:style w:type="paragraph" w:styleId="ListParagraph">
    <w:name w:val="List Paragraph"/>
    <w:basedOn w:val="Normal"/>
    <w:uiPriority w:val="34"/>
    <w:qFormat/>
    <w:rsid w:val="00C40CDF"/>
    <w:pPr>
      <w:ind w:left="720"/>
      <w:contextualSpacing/>
    </w:pPr>
  </w:style>
  <w:style w:type="paragraph" w:customStyle="1" w:styleId="Style5">
    <w:name w:val="Style5"/>
    <w:basedOn w:val="Normal"/>
    <w:uiPriority w:val="99"/>
    <w:rsid w:val="00602D5A"/>
    <w:pPr>
      <w:widowControl w:val="0"/>
      <w:autoSpaceDE w:val="0"/>
      <w:autoSpaceDN w:val="0"/>
      <w:adjustRightInd w:val="0"/>
      <w:jc w:val="both"/>
    </w:pPr>
    <w:rPr>
      <w:rFonts w:ascii="Century Schoolbook" w:hAnsi="Century Schoolbook"/>
    </w:rPr>
  </w:style>
  <w:style w:type="paragraph" w:styleId="NormalWeb">
    <w:name w:val="Normal (Web)"/>
    <w:basedOn w:val="Normal"/>
    <w:uiPriority w:val="99"/>
    <w:semiHidden/>
    <w:unhideWhenUsed/>
    <w:rsid w:val="00080E48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hart" Target="charts/chart3.xml"/><Relationship Id="rId18" Type="http://schemas.openxmlformats.org/officeDocument/2006/relationships/chart" Target="charts/chart8.xml"/><Relationship Id="rId3" Type="http://schemas.openxmlformats.org/officeDocument/2006/relationships/styles" Target="styles.xml"/><Relationship Id="rId21" Type="http://schemas.openxmlformats.org/officeDocument/2006/relationships/chart" Target="charts/chart11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" Type="http://schemas.openxmlformats.org/officeDocument/2006/relationships/numbering" Target="numbering.xml"/><Relationship Id="rId16" Type="http://schemas.openxmlformats.org/officeDocument/2006/relationships/chart" Target="charts/chart6.xml"/><Relationship Id="rId20" Type="http://schemas.openxmlformats.org/officeDocument/2006/relationships/chart" Target="charts/chart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5.xml"/><Relationship Id="rId23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chart" Target="charts/chart9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chart" Target="charts/chart4.xml"/><Relationship Id="rId22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7154532344721091"/>
          <c:y val="2.0916948363459708E-2"/>
          <c:w val="0.607162419122245"/>
          <c:h val="0.5302606454398856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per 4-mujorin e pare te vitit 2021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dk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9C3A-4DE8-A6CA-A5635982B46F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1"/>
              <c:layout>
                <c:manualLayout>
                  <c:x val="2.1609940572663031E-3"/>
                  <c:y val="-8.22622107969151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3219881145326851E-3"/>
                  <c:y val="-5.82690659811482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4.1343669250645991E-3"/>
                  <c:y val="-4.45586975149957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1.0804970286331712E-2"/>
                  <c:y val="-4.45586975149957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1.2403100775193798E-2"/>
                  <c:y val="-4.45586975149957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9.6767551986823144E-2"/>
                  <c:y val="-2.18068535825545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9C3A-4DE8-A6CA-A5635982B46F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Sheet1!$A$2:$A$10</c:f>
              <c:strCache>
                <c:ptCount val="9"/>
                <c:pt idx="0">
                  <c:v>Planifikim Menaxhim Administrimi</c:v>
                </c:pt>
                <c:pt idx="1">
                  <c:v>Ndihma Juridike</c:v>
                </c:pt>
                <c:pt idx="2">
                  <c:v> Publikimevet Zyrtare</c:v>
                </c:pt>
                <c:pt idx="3">
                  <c:v> Mjeksia Ligjore</c:v>
                </c:pt>
                <c:pt idx="4">
                  <c:v>Sistemi Burgjeve</c:v>
                </c:pt>
                <c:pt idx="5">
                  <c:v>Sherbimi Permbarimit Gjyqesor</c:v>
                </c:pt>
                <c:pt idx="6">
                  <c:v>Sherbimi per Ceshtjet e Biresimeve</c:v>
                </c:pt>
                <c:pt idx="7">
                  <c:v>Sherbimi Kthimit e Kompesimit Pronave</c:v>
                </c:pt>
                <c:pt idx="8">
                  <c:v>Sherbimi I Proves</c:v>
                </c:pt>
              </c:strCache>
            </c:strRef>
          </c:cat>
          <c:val>
            <c:numRef>
              <c:f>Sheet1!$B$2:$B$10</c:f>
              <c:numCache>
                <c:formatCode>#,##0</c:formatCode>
                <c:ptCount val="9"/>
                <c:pt idx="0">
                  <c:v>256669</c:v>
                </c:pt>
                <c:pt idx="1">
                  <c:v>26536</c:v>
                </c:pt>
                <c:pt idx="2">
                  <c:v>22845</c:v>
                </c:pt>
                <c:pt idx="3">
                  <c:v>28200</c:v>
                </c:pt>
                <c:pt idx="4">
                  <c:v>1987109</c:v>
                </c:pt>
                <c:pt idx="5">
                  <c:v>64857</c:v>
                </c:pt>
                <c:pt idx="6">
                  <c:v>6140</c:v>
                </c:pt>
                <c:pt idx="7">
                  <c:v>830400</c:v>
                </c:pt>
                <c:pt idx="8">
                  <c:v>57000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11B-492E-B2C3-E8F5B1458457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per 4-mujorin e pare te vitit 2021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2.5931928687196109E-2"/>
                  <c:y val="-6.16966580976864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310861423220974E-2"/>
                  <c:y val="-0.1329923273657289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9C3A-4DE8-A6CA-A5635982B46F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0588840848260242E-3"/>
                  <c:y val="-8.77458396369138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9C3A-4DE8-A6CA-A5635982B46F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6.3037217592533511E-3"/>
                  <c:y val="-5.514860770938337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9C3A-4DE8-A6CA-A5635982B46F}"/>
                </c:ext>
                <c:ext xmlns:c15="http://schemas.microsoft.com/office/drawing/2012/chart" uri="{CE6537A1-D6FC-4f65-9D91-7224C49458BB}">
                  <c15:layout>
                    <c:manualLayout>
                      <c:w val="9.7755816347539631E-2"/>
                      <c:h val="6.1134763600843398E-2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6.1766522544781854E-3"/>
                  <c:y val="-6.65658093797276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9C3A-4DE8-A6CA-A5635982B46F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4.1177681696520484E-3"/>
                  <c:y val="-7.5642965204236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9C3A-4DE8-A6CA-A5635982B46F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2.2647724933086266E-2"/>
                  <c:y val="-0.1108062894007407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9C3A-4DE8-A6CA-A5635982B46F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4.9384766527408294E-2"/>
                  <c:y val="-0.11488780452523359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9C3A-4DE8-A6CA-A5635982B46F}"/>
                </c:ext>
                <c:ext xmlns:c15="http://schemas.microsoft.com/office/drawing/2012/chart" uri="{CE6537A1-D6FC-4f65-9D91-7224C49458BB}">
                  <c15:layout>
                    <c:manualLayout>
                      <c:w val="0.12933358623563035"/>
                      <c:h val="5.2236612946746142E-2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Sheet1!$A$2:$A$10</c:f>
              <c:strCache>
                <c:ptCount val="9"/>
                <c:pt idx="0">
                  <c:v>Planifikim Menaxhim Administrimi</c:v>
                </c:pt>
                <c:pt idx="1">
                  <c:v>Ndihma Juridike</c:v>
                </c:pt>
                <c:pt idx="2">
                  <c:v> Publikimevet Zyrtare</c:v>
                </c:pt>
                <c:pt idx="3">
                  <c:v> Mjeksia Ligjore</c:v>
                </c:pt>
                <c:pt idx="4">
                  <c:v>Sistemi Burgjeve</c:v>
                </c:pt>
                <c:pt idx="5">
                  <c:v>Sherbimi Permbarimit Gjyqesor</c:v>
                </c:pt>
                <c:pt idx="6">
                  <c:v>Sherbimi per Ceshtjet e Biresimeve</c:v>
                </c:pt>
                <c:pt idx="7">
                  <c:v>Sherbimi Kthimit e Kompesimit Pronave</c:v>
                </c:pt>
                <c:pt idx="8">
                  <c:v>Sherbimi I Proves</c:v>
                </c:pt>
              </c:strCache>
            </c:strRef>
          </c:cat>
          <c:val>
            <c:numRef>
              <c:f>Sheet1!$C$2:$C$10</c:f>
              <c:numCache>
                <c:formatCode>#,##0</c:formatCode>
                <c:ptCount val="9"/>
                <c:pt idx="0">
                  <c:v>199476</c:v>
                </c:pt>
                <c:pt idx="1">
                  <c:v>8636</c:v>
                </c:pt>
                <c:pt idx="2">
                  <c:v>13414</c:v>
                </c:pt>
                <c:pt idx="3">
                  <c:v>19012</c:v>
                </c:pt>
                <c:pt idx="4">
                  <c:v>1847720</c:v>
                </c:pt>
                <c:pt idx="5">
                  <c:v>40906</c:v>
                </c:pt>
                <c:pt idx="6">
                  <c:v>2468</c:v>
                </c:pt>
                <c:pt idx="7">
                  <c:v>56126</c:v>
                </c:pt>
                <c:pt idx="8">
                  <c:v>41117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C11B-492E-B2C3-E8F5B145845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130919456"/>
        <c:axId val="-130918912"/>
        <c:axId val="-187320944"/>
      </c:bar3DChart>
      <c:catAx>
        <c:axId val="-1309194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30918912"/>
        <c:crosses val="autoZero"/>
        <c:auto val="1"/>
        <c:lblAlgn val="ctr"/>
        <c:lblOffset val="100"/>
        <c:noMultiLvlLbl val="0"/>
      </c:catAx>
      <c:valAx>
        <c:axId val="-1309189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>
              <a:outerShdw blurRad="50800" dist="50800" dir="5400000" algn="ctr" rotWithShape="0">
                <a:srgbClr val="000000">
                  <a:alpha val="0"/>
                </a:srgbClr>
              </a:outerShdw>
            </a:effectLst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30919456"/>
        <c:crosses val="autoZero"/>
        <c:crossBetween val="between"/>
      </c:valAx>
      <c:serAx>
        <c:axId val="-187320944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30918912"/>
        <c:crosses val="autoZero"/>
      </c:serAx>
      <c:spPr>
        <a:noFill/>
        <a:ln>
          <a:solidFill>
            <a:schemeClr val="accent1"/>
          </a:solidFill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1271033829104685"/>
          <c:y val="4.4057617797775499E-2"/>
          <c:w val="0.78451224846893841"/>
          <c:h val="0.8763723284589425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 për 4-mujorin e parë të vitit 2021 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8867932206148649E-3"/>
                  <c:y val="-3.46071631328214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93B1-4742-8051-79F3F040C641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777777777777803E-2"/>
                  <c:y val="-4.36507936507937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93B1-4742-8051-79F3F040C641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8.2687338501291983E-3"/>
                  <c:y val="-2.08986415882967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B3DD-4136-8EB5-95B0F765E286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Shpenzime  Personeli</c:v>
                </c:pt>
                <c:pt idx="1">
                  <c:v>Shpenzime Operative</c:v>
                </c:pt>
                <c:pt idx="2">
                  <c:v>Fondi per kompensim</c:v>
                </c:pt>
                <c:pt idx="3">
                  <c:v>Shpenzime Kapitale</c:v>
                </c:pt>
              </c:strCache>
            </c:strRef>
          </c:cat>
          <c:val>
            <c:numRef>
              <c:f>Sheet1!$B$2:$B$5</c:f>
              <c:numCache>
                <c:formatCode>#,##0</c:formatCode>
                <c:ptCount val="4"/>
                <c:pt idx="0">
                  <c:v>57000</c:v>
                </c:pt>
                <c:pt idx="1">
                  <c:v>16444</c:v>
                </c:pt>
                <c:pt idx="2">
                  <c:v>754956</c:v>
                </c:pt>
                <c:pt idx="3">
                  <c:v>2000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3B1-4742-8051-79F3F040C641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 për 4-mujorin e parë të vitit 2021 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4.6382388247980667E-2"/>
                  <c:y val="-1.33353080081290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93B1-4742-8051-79F3F040C641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7866080693401694E-2"/>
                  <c:y val="-2.20679781798435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93B1-4742-8051-79F3F040C641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2222222222222147E-2"/>
                  <c:y val="-5.49209718691119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93B1-4742-8051-79F3F040C641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2.428940568475452E-2"/>
                  <c:y val="-3.34378265412748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B3DD-4136-8EB5-95B0F765E286}"/>
                </c:ext>
                <c:ext xmlns:c15="http://schemas.microsoft.com/office/drawing/2012/chart" uri="{CE6537A1-D6FC-4f65-9D91-7224C49458BB}">
                  <c15:layout>
                    <c:manualLayout>
                      <c:w val="4.7689922480620157E-2"/>
                      <c:h val="7.1912390261562126E-2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9.7222222222222224E-2"/>
                  <c:y val="8.33333333333333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93B1-4742-8051-79F3F040C641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Shpenzime  Personeli</c:v>
                </c:pt>
                <c:pt idx="1">
                  <c:v>Shpenzime Operative</c:v>
                </c:pt>
                <c:pt idx="2">
                  <c:v>Fondi per kompensim</c:v>
                </c:pt>
                <c:pt idx="3">
                  <c:v>Shpenzime Kapitale</c:v>
                </c:pt>
              </c:strCache>
            </c:strRef>
          </c:cat>
          <c:val>
            <c:numRef>
              <c:f>Sheet1!$C$2:$C$5</c:f>
              <c:numCache>
                <c:formatCode>#,##0</c:formatCode>
                <c:ptCount val="4"/>
                <c:pt idx="0">
                  <c:v>48388</c:v>
                </c:pt>
                <c:pt idx="1">
                  <c:v>7738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93B1-4742-8051-79F3F040C64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47288832"/>
        <c:axId val="-47290464"/>
        <c:axId val="0"/>
      </c:bar3DChart>
      <c:catAx>
        <c:axId val="-4728883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47290464"/>
        <c:crosses val="autoZero"/>
        <c:auto val="1"/>
        <c:lblAlgn val="ctr"/>
        <c:lblOffset val="100"/>
        <c:noMultiLvlLbl val="0"/>
      </c:catAx>
      <c:valAx>
        <c:axId val="-472904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472888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 për 4-mujorin e parë të vitit 2021 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2.5943664258462465E-2"/>
                  <c:y val="-6.3492130373335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003B-43D3-A8DD-C78428D90A56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7178728947541352E-2"/>
                  <c:y val="-8.18602691385985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003B-43D3-A8DD-C78428D90A56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 personeli</c:v>
                </c:pt>
                <c:pt idx="1">
                  <c:v>Shpenzime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47600</c:v>
                </c:pt>
                <c:pt idx="1">
                  <c:v>7400</c:v>
                </c:pt>
                <c:pt idx="2">
                  <c:v>2000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03B-43D3-A8DD-C78428D90A56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 për 4-mujorin e parë të vitit 2021 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7.175925925925925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003B-43D3-A8DD-C78428D90A56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2407392374922135E-2"/>
                  <c:y val="-4.78578639208562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003B-43D3-A8DD-C78428D90A56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570937653411866E-2"/>
                  <c:y val="-5.35117056856188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6CFA-4022-9FB4-C267D39CA10B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 personeli</c:v>
                </c:pt>
                <c:pt idx="1">
                  <c:v>Shpenzime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37267</c:v>
                </c:pt>
                <c:pt idx="1">
                  <c:v>3850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003B-43D3-A8DD-C78428D90A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47296448"/>
        <c:axId val="-47295360"/>
        <c:axId val="0"/>
      </c:bar3DChart>
      <c:catAx>
        <c:axId val="-472964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47295360"/>
        <c:crosses val="autoZero"/>
        <c:auto val="1"/>
        <c:lblAlgn val="ctr"/>
        <c:lblOffset val="100"/>
        <c:noMultiLvlLbl val="0"/>
      </c:catAx>
      <c:valAx>
        <c:axId val="-472953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47296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për 4-mujorin e parë të vitit 2021 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6.1544773822955826E-3"/>
                  <c:y val="-4.14312617702448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8A79-4F9F-8FB5-B9EAE88D8C2C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0514924607652068E-2"/>
                  <c:y val="-6.02636534839925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8A79-4F9F-8FB5-B9EAE88D8C2C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Sheet1!$A$2:$A$6</c:f>
              <c:strCache>
                <c:ptCount val="5"/>
                <c:pt idx="0">
                  <c:v>Shpenzime Personeli</c:v>
                </c:pt>
                <c:pt idx="1">
                  <c:v>Shpenzime Operative</c:v>
                </c:pt>
                <c:pt idx="2">
                  <c:v>Shpenzime Kapitale</c:v>
                </c:pt>
                <c:pt idx="3">
                  <c:v>Financim i Huaj</c:v>
                </c:pt>
                <c:pt idx="4">
                  <c:v>Fondi per Kompensimin e ish pronareve</c:v>
                </c:pt>
              </c:strCache>
            </c:strRef>
          </c:cat>
          <c:val>
            <c:numRef>
              <c:f>Sheet1!$B$2:$B$6</c:f>
              <c:numCache>
                <c:formatCode>#,##0</c:formatCode>
                <c:ptCount val="5"/>
                <c:pt idx="0">
                  <c:v>1655618</c:v>
                </c:pt>
                <c:pt idx="1">
                  <c:v>561242</c:v>
                </c:pt>
                <c:pt idx="2">
                  <c:v>197940</c:v>
                </c:pt>
                <c:pt idx="3">
                  <c:v>110000</c:v>
                </c:pt>
                <c:pt idx="4">
                  <c:v>754956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DCF-497E-A430-A2971353BAE8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per4-mujorin e vitit 2021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6.9444444444444503E-2"/>
                  <c:y val="3.96825396825398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5DCF-497E-A430-A2971353BAE8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5.4557422808557757E-2"/>
                  <c:y val="-4.35161706481605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5DCF-497E-A430-A2971353BAE8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4525697366093675E-2"/>
                  <c:y val="-4.52650622062072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5DCF-497E-A430-A2971353BAE8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4.8611111111111112E-2"/>
                  <c:y val="2.38095238095238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029D-4C4E-B8AE-351024B8E6F9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6411939686121577E-2"/>
                  <c:y val="-2.92290582321277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9E71-4351-8F08-1809056EA6F3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Sheet1!$A$2:$A$6</c:f>
              <c:strCache>
                <c:ptCount val="5"/>
                <c:pt idx="0">
                  <c:v>Shpenzime Personeli</c:v>
                </c:pt>
                <c:pt idx="1">
                  <c:v>Shpenzime Operative</c:v>
                </c:pt>
                <c:pt idx="2">
                  <c:v>Shpenzime Kapitale</c:v>
                </c:pt>
                <c:pt idx="3">
                  <c:v>Financim i Huaj</c:v>
                </c:pt>
                <c:pt idx="4">
                  <c:v>Fondi per Kompensimin e ish pronareve</c:v>
                </c:pt>
              </c:strCache>
            </c:strRef>
          </c:cat>
          <c:val>
            <c:numRef>
              <c:f>Sheet1!$C$2:$C$6</c:f>
              <c:numCache>
                <c:formatCode>#,##0</c:formatCode>
                <c:ptCount val="5"/>
                <c:pt idx="0">
                  <c:v>1601195</c:v>
                </c:pt>
                <c:pt idx="1">
                  <c:v>479025</c:v>
                </c:pt>
                <c:pt idx="2">
                  <c:v>38714</c:v>
                </c:pt>
                <c:pt idx="3">
                  <c:v>110000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5DCF-497E-A430-A2971353BAE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112654352"/>
        <c:axId val="-112652176"/>
        <c:axId val="0"/>
      </c:bar3DChart>
      <c:catAx>
        <c:axId val="-11265435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12652176"/>
        <c:crosses val="autoZero"/>
        <c:auto val="1"/>
        <c:lblAlgn val="ctr"/>
        <c:lblOffset val="100"/>
        <c:noMultiLvlLbl val="0"/>
      </c:catAx>
      <c:valAx>
        <c:axId val="-1126521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126543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6680154564012836E-2"/>
          <c:y val="2.4216347956505492E-2"/>
          <c:w val="0.80001038932633106"/>
          <c:h val="0.856531058617673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I planifikuar për 4-mujorin e parë të vitit 2021 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8.0563947633434038E-3"/>
                  <c:y val="-3.57142857142857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10C8-42FE-9159-F86225B8FC20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Shpenzime Personeli</c:v>
                </c:pt>
                <c:pt idx="1">
                  <c:v>Shpoenzime Operative</c:v>
                </c:pt>
                <c:pt idx="2">
                  <c:v>Shpenzime Kapitale</c:v>
                </c:pt>
                <c:pt idx="3">
                  <c:v>Financim i Huaj</c:v>
                </c:pt>
              </c:strCache>
            </c:strRef>
          </c:cat>
          <c:val>
            <c:numRef>
              <c:f>Sheet1!$B$2:$B$5</c:f>
              <c:numCache>
                <c:formatCode>#,##0</c:formatCode>
                <c:ptCount val="4"/>
                <c:pt idx="0">
                  <c:v>68870</c:v>
                </c:pt>
                <c:pt idx="1">
                  <c:v>52059</c:v>
                </c:pt>
                <c:pt idx="2">
                  <c:v>25640</c:v>
                </c:pt>
                <c:pt idx="3">
                  <c:v>110000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AD7-496F-9DD3-9E976A924EE7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për 4-mujorin e parë të vitit 2021 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4.6296296296296523E-2"/>
                  <c:y val="-3.57142857142857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A659-4137-9BD6-1E1289DAC9BB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5323643456954587E-2"/>
                  <c:y val="-3.9682539682539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A659-4137-9BD6-1E1289DAC9BB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8952747975989332E-2"/>
                  <c:y val="-4.76190476190475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A659-4137-9BD6-1E1289DAC9BB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4.1666666666666664E-2"/>
                  <c:y val="1.19047619047619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A659-4137-9BD6-1E1289DAC9BB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Shpenzime Personeli</c:v>
                </c:pt>
                <c:pt idx="1">
                  <c:v>Shpoenzime Operative</c:v>
                </c:pt>
                <c:pt idx="2">
                  <c:v>Shpenzime Kapitale</c:v>
                </c:pt>
                <c:pt idx="3">
                  <c:v>Financim i Huaj</c:v>
                </c:pt>
              </c:strCache>
            </c:strRef>
          </c:cat>
          <c:val>
            <c:numRef>
              <c:f>Sheet1!$C$2:$C$5</c:f>
              <c:numCache>
                <c:formatCode>#,##0</c:formatCode>
                <c:ptCount val="4"/>
                <c:pt idx="0">
                  <c:v>60187</c:v>
                </c:pt>
                <c:pt idx="1">
                  <c:v>23302</c:v>
                </c:pt>
                <c:pt idx="2">
                  <c:v>5987</c:v>
                </c:pt>
                <c:pt idx="3">
                  <c:v>110000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AD7-496F-9DD3-9E976A924EE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112656528"/>
        <c:axId val="-112654896"/>
        <c:axId val="0"/>
      </c:bar3DChart>
      <c:catAx>
        <c:axId val="-1126565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12654896"/>
        <c:crosses val="autoZero"/>
        <c:auto val="1"/>
        <c:lblAlgn val="ctr"/>
        <c:lblOffset val="100"/>
        <c:noMultiLvlLbl val="0"/>
      </c:catAx>
      <c:valAx>
        <c:axId val="-1126548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126565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 w="9525" cap="flat" cmpd="sng" algn="ctr">
          <a:noFill/>
          <a:prstDash val="solid"/>
          <a:round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për 4-mujorin e parë të vitit 2021 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3888888888888975E-2"/>
                  <c:y val="-0.1071428571428572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ED61-4984-9BBC-6663EDBD4760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4722222222222224E-2"/>
                  <c:y val="-7.93650793650793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ED61-4984-9BBC-6663EDBD4760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 personeli</c:v>
                </c:pt>
                <c:pt idx="1">
                  <c:v>Shpenzime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8336</c:v>
                </c:pt>
                <c:pt idx="1">
                  <c:v>16200</c:v>
                </c:pt>
                <c:pt idx="2">
                  <c:v>2000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786-40E9-AECE-F21E9B842B8A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per 4-mujorin e vitit 2021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7.6388888888888895E-2"/>
                  <c:y val="-7.93650793650794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ED61-4984-9BBC-6663EDBD4760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4.1666666666666664E-2"/>
                  <c:y val="-6.7460317460317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ED61-4984-9BBC-6663EDBD4760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 personeli</c:v>
                </c:pt>
                <c:pt idx="1">
                  <c:v>Shpenzime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5877</c:v>
                </c:pt>
                <c:pt idx="1">
                  <c:v>2201</c:v>
                </c:pt>
                <c:pt idx="2">
                  <c:v>558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786-40E9-AECE-F21E9B842B8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112653808"/>
        <c:axId val="-112652720"/>
        <c:axId val="0"/>
      </c:bar3DChart>
      <c:catAx>
        <c:axId val="-1126538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12652720"/>
        <c:crosses val="autoZero"/>
        <c:auto val="1"/>
        <c:lblAlgn val="ctr"/>
        <c:lblOffset val="100"/>
        <c:noMultiLvlLbl val="0"/>
      </c:catAx>
      <c:valAx>
        <c:axId val="-1126527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126538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për 4-mujorin e parë të vitit 2021 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2"/>
              <c:layout>
                <c:manualLayout>
                  <c:x val="-4.3981481481481483E-2"/>
                  <c:y val="-7.53968253968254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E732-4DE6-A13C-4CC4BB2377AD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11432</c:v>
                </c:pt>
                <c:pt idx="1">
                  <c:v>6413</c:v>
                </c:pt>
                <c:pt idx="2">
                  <c:v>5000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732-4DE6-A13C-4CC4BB2377AD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për 4-mujorin e parë të vitit 2021 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7.17592592592593E-2"/>
                  <c:y val="-4.36507936507937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92E9-4367-B81D-9A8562B45B61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3888888888888975E-2"/>
                  <c:y val="-0.1309523809523818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92E9-4367-B81D-9A8562B45B61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10673</c:v>
                </c:pt>
                <c:pt idx="1">
                  <c:v>2741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732-4DE6-A13C-4CC4BB2377A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112657616"/>
        <c:axId val="-112657072"/>
        <c:axId val="0"/>
      </c:bar3DChart>
      <c:catAx>
        <c:axId val="-1126576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12657072"/>
        <c:crosses val="autoZero"/>
        <c:auto val="1"/>
        <c:lblAlgn val="ctr"/>
        <c:lblOffset val="100"/>
        <c:noMultiLvlLbl val="0"/>
      </c:catAx>
      <c:valAx>
        <c:axId val="-1126570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12657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097404491105315"/>
          <c:y val="3.6121109861267341E-2"/>
          <c:w val="0.65576315981335653"/>
          <c:h val="0.8080986751656046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për 4-mujorin e parë të vitit 2021 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-3.2407407407407579E-2"/>
                  <c:y val="-7.53968253968254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2291-4BF3-B5A7-AABB14D0FC93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Shpenzimet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13000</c:v>
                </c:pt>
                <c:pt idx="1">
                  <c:v>14200</c:v>
                </c:pt>
                <c:pt idx="2">
                  <c:v>1000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291-4BF3-B5A7-AABB14D0FC9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për 4-mujorin e parë të vitit 2021 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6.7129629629629664E-2"/>
                  <c:y val="7.936507936507948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2291-4BF3-B5A7-AABB14D0FC93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6.2499999999999924E-2"/>
                  <c:y val="-0.111111111111111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291-4BF3-B5A7-AABB14D0FC93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7.1759259259259342E-2"/>
                  <c:y val="7.936195475565592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2291-4BF3-B5A7-AABB14D0FC93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Shpenzimet Kapitale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12069</c:v>
                </c:pt>
                <c:pt idx="1">
                  <c:v>6943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2291-4BF3-B5A7-AABB14D0FC9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47288288"/>
        <c:axId val="-47292640"/>
        <c:axId val="0"/>
      </c:bar3DChart>
      <c:catAx>
        <c:axId val="-472882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47292640"/>
        <c:crosses val="autoZero"/>
        <c:auto val="1"/>
        <c:lblAlgn val="ctr"/>
        <c:lblOffset val="100"/>
        <c:noMultiLvlLbl val="0"/>
      </c:catAx>
      <c:valAx>
        <c:axId val="-472926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47288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 për 4-mujorin e parë të vitit 2021 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2"/>
              <c:layout>
                <c:manualLayout>
                  <c:x val="1.6808749970083525E-2"/>
                  <c:y val="-7.23044619422572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260B-454F-A0EC-6AB66C21FD51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1401334</c:v>
                </c:pt>
                <c:pt idx="1">
                  <c:v>435775</c:v>
                </c:pt>
                <c:pt idx="2">
                  <c:v>150000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60B-454F-A0EC-6AB66C21FD51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 për 4-mujorin e parë të vitit 2021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6.9444444444444503E-2"/>
                  <c:y val="3.96825396825398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260B-454F-A0EC-6AB66C21FD51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6.018518518518514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60B-454F-A0EC-6AB66C21FD51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6.6869300911854099E-2"/>
                  <c:y val="-4.59770114942528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B1BC-4510-B785-049916B517D7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1388635</c:v>
                </c:pt>
                <c:pt idx="1">
                  <c:v>426915</c:v>
                </c:pt>
                <c:pt idx="2">
                  <c:v>32169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260B-454F-A0EC-6AB66C21FD5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47287744"/>
        <c:axId val="-47286656"/>
        <c:axId val="0"/>
      </c:bar3DChart>
      <c:catAx>
        <c:axId val="-4728774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47286656"/>
        <c:crosses val="autoZero"/>
        <c:auto val="1"/>
        <c:lblAlgn val="ctr"/>
        <c:lblOffset val="100"/>
        <c:noMultiLvlLbl val="0"/>
      </c:catAx>
      <c:valAx>
        <c:axId val="-472866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472877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 për 4-mujorin e parë të vitit 2021 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44606</c:v>
                </c:pt>
                <c:pt idx="1">
                  <c:v>10251</c:v>
                </c:pt>
                <c:pt idx="2">
                  <c:v>10000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EA1-4D2C-B68E-51D3E6A51DD7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 për 4-mujorin e parë të vitit 2021 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6.2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EEA1-4D2C-B68E-51D3E6A51DD7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829968981150076E-2"/>
                  <c:y val="-2.07151628982157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EEA1-4D2C-B68E-51D3E6A51DD7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35960</c:v>
                </c:pt>
                <c:pt idx="1">
                  <c:v>5006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EEA1-4D2C-B68E-51D3E6A51DD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47295904"/>
        <c:axId val="-47286112"/>
        <c:axId val="0"/>
      </c:bar3DChart>
      <c:catAx>
        <c:axId val="-472959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47286112"/>
        <c:crosses val="autoZero"/>
        <c:auto val="1"/>
        <c:lblAlgn val="ctr"/>
        <c:lblOffset val="100"/>
        <c:noMultiLvlLbl val="0"/>
      </c:catAx>
      <c:valAx>
        <c:axId val="-472861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472959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766404199475066E-2"/>
          <c:y val="3.3689122193059202E-2"/>
          <c:w val="0.66749835958005255"/>
          <c:h val="0.80413010873640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 për 4-mujorin e parë të vitit 2021 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4.3937670251786347E-2"/>
                  <c:y val="-2.26842167117170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BE72-49ED-B0AC-B72D1BA31A7B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1.3888888888888975E-2"/>
                  <c:y val="-6.34920634920635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BE72-49ED-B0AC-B72D1BA31A7B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3440</c:v>
                </c:pt>
                <c:pt idx="1">
                  <c:v>2500</c:v>
                </c:pt>
                <c:pt idx="2">
                  <c:v>200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E72-49ED-B0AC-B72D1BA31A7B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për 4-mujorin e parë të vitit 2021 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5.0925925925925923E-2"/>
                  <c:y val="-7.936507936507941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BE72-49ED-B0AC-B72D1BA31A7B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0092592592592511E-2"/>
                  <c:y val="-9.920634920634974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BE72-49ED-B0AC-B72D1BA31A7B}"/>
                </c:ext>
                <c:ext xmlns:c15="http://schemas.microsoft.com/office/drawing/2012/chart" uri="{CE6537A1-D6FC-4f65-9D91-7224C49458BB}">
                  <c15:layout>
                    <c:manualLayout>
                      <c:w val="9.0081109652960054E-2"/>
                      <c:h val="5.6369203849518809E-2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2139</c:v>
                </c:pt>
                <c:pt idx="1">
                  <c:v>329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BE72-49ED-B0AC-B72D1BA31A7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47297536"/>
        <c:axId val="-47285024"/>
        <c:axId val="0"/>
      </c:bar3DChart>
      <c:catAx>
        <c:axId val="-472975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47285024"/>
        <c:crosses val="autoZero"/>
        <c:auto val="1"/>
        <c:lblAlgn val="ctr"/>
        <c:lblOffset val="100"/>
        <c:noMultiLvlLbl val="0"/>
      </c:catAx>
      <c:valAx>
        <c:axId val="-472850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472975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F73EF2-146F-40D2-B305-49A773EEA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21</Pages>
  <Words>5372</Words>
  <Characters>30621</Characters>
  <Application>Microsoft Office Word</Application>
  <DocSecurity>0</DocSecurity>
  <Lines>255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Ministria e Drejtesise</Company>
  <LinksUpToDate>false</LinksUpToDate>
  <CharactersWithSpaces>35922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ornela.bejte</dc:creator>
  <cp:keywords/>
  <dc:description/>
  <cp:lastModifiedBy>Ornela Bejte</cp:lastModifiedBy>
  <cp:revision>22</cp:revision>
  <cp:lastPrinted>2021-05-31T11:01:00Z</cp:lastPrinted>
  <dcterms:created xsi:type="dcterms:W3CDTF">2021-05-31T08:02:00Z</dcterms:created>
  <dcterms:modified xsi:type="dcterms:W3CDTF">2021-06-02T08:39:00Z</dcterms:modified>
</cp:coreProperties>
</file>