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9CEEE" w14:textId="77777777" w:rsidR="00B9316A" w:rsidRPr="00B9316A" w:rsidRDefault="00B9316A" w:rsidP="00B9316A">
      <w:pPr>
        <w:autoSpaceDE w:val="0"/>
        <w:autoSpaceDN w:val="0"/>
        <w:adjustRightInd w:val="0"/>
        <w:ind w:firstLine="284"/>
        <w:jc w:val="center"/>
        <w:rPr>
          <w:rFonts w:ascii="Garamond" w:eastAsiaTheme="minorHAnsi" w:hAnsi="Garamond"/>
          <w:b/>
          <w:bCs/>
          <w:color w:val="000000"/>
          <w:szCs w:val="24"/>
        </w:rPr>
      </w:pPr>
      <w:r w:rsidRPr="00B9316A">
        <w:rPr>
          <w:rFonts w:ascii="Garamond" w:eastAsiaTheme="minorHAnsi" w:hAnsi="Garamond"/>
          <w:b/>
          <w:bCs/>
          <w:color w:val="000000"/>
          <w:szCs w:val="24"/>
        </w:rPr>
        <w:t>URDHËR</w:t>
      </w:r>
    </w:p>
    <w:p w14:paraId="0C19CEEF" w14:textId="77777777" w:rsidR="00B9316A" w:rsidRPr="00B9316A" w:rsidRDefault="00B9316A" w:rsidP="00B9316A">
      <w:pPr>
        <w:autoSpaceDE w:val="0"/>
        <w:autoSpaceDN w:val="0"/>
        <w:adjustRightInd w:val="0"/>
        <w:ind w:firstLine="284"/>
        <w:jc w:val="center"/>
        <w:rPr>
          <w:rFonts w:ascii="Garamond" w:eastAsiaTheme="minorHAnsi" w:hAnsi="Garamond"/>
          <w:b/>
          <w:bCs/>
          <w:color w:val="000000"/>
          <w:szCs w:val="24"/>
        </w:rPr>
      </w:pPr>
      <w:r w:rsidRPr="00B9316A">
        <w:rPr>
          <w:rFonts w:ascii="Garamond" w:eastAsiaTheme="minorHAnsi" w:hAnsi="Garamond"/>
          <w:b/>
          <w:bCs/>
          <w:color w:val="000000"/>
          <w:szCs w:val="24"/>
        </w:rPr>
        <w:t>Nr</w:t>
      </w:r>
      <w:r>
        <w:rPr>
          <w:rFonts w:ascii="Garamond" w:eastAsiaTheme="minorHAnsi" w:hAnsi="Garamond"/>
          <w:b/>
          <w:bCs/>
          <w:color w:val="000000"/>
          <w:szCs w:val="24"/>
        </w:rPr>
        <w:t xml:space="preserve">. </w:t>
      </w:r>
      <w:r w:rsidRPr="00B9316A">
        <w:rPr>
          <w:rFonts w:ascii="Garamond" w:eastAsiaTheme="minorHAnsi" w:hAnsi="Garamond"/>
          <w:b/>
          <w:bCs/>
          <w:color w:val="000000"/>
          <w:szCs w:val="24"/>
        </w:rPr>
        <w:t>166, datë 27.4.2022</w:t>
      </w:r>
    </w:p>
    <w:p w14:paraId="0C19CEF0" w14:textId="77777777" w:rsidR="00B9316A" w:rsidRPr="00B9316A" w:rsidRDefault="00B9316A" w:rsidP="00B9316A">
      <w:pPr>
        <w:autoSpaceDE w:val="0"/>
        <w:autoSpaceDN w:val="0"/>
        <w:adjustRightInd w:val="0"/>
        <w:ind w:firstLine="284"/>
        <w:jc w:val="center"/>
        <w:rPr>
          <w:rFonts w:ascii="Garamond" w:eastAsiaTheme="minorHAnsi" w:hAnsi="Garamond" w:cs="Calibri"/>
          <w:b/>
          <w:bCs/>
          <w:color w:val="000000"/>
          <w:szCs w:val="24"/>
          <w:u w:val="single"/>
        </w:rPr>
      </w:pPr>
    </w:p>
    <w:p w14:paraId="0C19CEF1" w14:textId="029858F4" w:rsidR="00B9316A" w:rsidRPr="00B9316A" w:rsidRDefault="00B9316A" w:rsidP="00E13107">
      <w:pPr>
        <w:autoSpaceDE w:val="0"/>
        <w:autoSpaceDN w:val="0"/>
        <w:adjustRightInd w:val="0"/>
        <w:jc w:val="center"/>
        <w:rPr>
          <w:rFonts w:ascii="Garamond" w:eastAsiaTheme="minorHAnsi" w:hAnsi="Garamond" w:cs="Calibri"/>
          <w:b/>
          <w:bCs/>
          <w:szCs w:val="24"/>
        </w:rPr>
      </w:pPr>
      <w:r w:rsidRPr="00B9316A">
        <w:rPr>
          <w:rFonts w:ascii="Garamond" w:eastAsiaTheme="minorHAnsi" w:hAnsi="Garamond" w:cs="Calibri"/>
          <w:b/>
          <w:bCs/>
          <w:color w:val="000000"/>
          <w:szCs w:val="24"/>
        </w:rPr>
        <w:t xml:space="preserve">PËR </w:t>
      </w:r>
      <w:r w:rsidRPr="00B9316A">
        <w:rPr>
          <w:rFonts w:ascii="Garamond" w:eastAsiaTheme="minorHAnsi" w:hAnsi="Garamond" w:cs="Calibri"/>
          <w:b/>
          <w:bCs/>
          <w:szCs w:val="24"/>
        </w:rPr>
        <w:t xml:space="preserve">FORMËN, PËRMBAJTJEN DHE KARAKTERISTIKAT E TJERA TË VULËS DHE RREGULLAT PËR PAJISJEN DHE ADMINISTRIMIN E TYRE, SI DHE FORMËN E KARTËS SË IDENTIFIKIMIT TË PËRKTHYESIT ZYRTAR DHE </w:t>
      </w:r>
      <w:proofErr w:type="spellStart"/>
      <w:r w:rsidRPr="00B9316A">
        <w:rPr>
          <w:rFonts w:ascii="Garamond" w:eastAsiaTheme="minorHAnsi" w:hAnsi="Garamond" w:cs="Calibri"/>
          <w:b/>
          <w:bCs/>
          <w:szCs w:val="24"/>
        </w:rPr>
        <w:t>IN</w:t>
      </w:r>
      <w:r w:rsidR="001F66F7">
        <w:rPr>
          <w:rFonts w:ascii="Garamond" w:eastAsiaTheme="minorHAnsi" w:hAnsi="Garamond" w:cs="Calibri"/>
          <w:b/>
          <w:bCs/>
          <w:szCs w:val="24"/>
        </w:rPr>
        <w:t>TERPRETIT</w:t>
      </w:r>
      <w:proofErr w:type="spellEnd"/>
      <w:r w:rsidR="001F66F7">
        <w:rPr>
          <w:rFonts w:ascii="Garamond" w:eastAsiaTheme="minorHAnsi" w:hAnsi="Garamond" w:cs="Calibri"/>
          <w:b/>
          <w:bCs/>
          <w:szCs w:val="24"/>
        </w:rPr>
        <w:t xml:space="preserve"> TË GJUHËS SË SHENJAVE</w:t>
      </w:r>
    </w:p>
    <w:p w14:paraId="0C19CEF2" w14:textId="77777777" w:rsidR="00B9316A" w:rsidRPr="00B9316A" w:rsidRDefault="00B9316A" w:rsidP="00B9316A">
      <w:pPr>
        <w:autoSpaceDE w:val="0"/>
        <w:autoSpaceDN w:val="0"/>
        <w:adjustRightInd w:val="0"/>
        <w:ind w:firstLine="284"/>
        <w:jc w:val="center"/>
        <w:rPr>
          <w:rFonts w:ascii="Garamond" w:eastAsiaTheme="minorHAnsi" w:hAnsi="Garamond" w:cs="Calibri"/>
          <w:b/>
          <w:bCs/>
          <w:color w:val="000000"/>
          <w:szCs w:val="24"/>
          <w:u w:val="single"/>
        </w:rPr>
      </w:pPr>
    </w:p>
    <w:p w14:paraId="0C19CEF3" w14:textId="7C82C5F4" w:rsidR="00B9316A" w:rsidRPr="00B9316A" w:rsidRDefault="00B9316A" w:rsidP="00B9316A">
      <w:pPr>
        <w:tabs>
          <w:tab w:val="left" w:pos="-180"/>
        </w:tabs>
        <w:autoSpaceDE w:val="0"/>
        <w:autoSpaceDN w:val="0"/>
        <w:adjustRightInd w:val="0"/>
        <w:ind w:firstLine="284"/>
        <w:jc w:val="both"/>
        <w:rPr>
          <w:rFonts w:ascii="Garamond" w:eastAsiaTheme="minorHAnsi" w:hAnsi="Garamond" w:cs="Calibri"/>
          <w:color w:val="000000"/>
          <w:szCs w:val="24"/>
        </w:rPr>
      </w:pPr>
      <w:r w:rsidRPr="00B9316A">
        <w:rPr>
          <w:rFonts w:ascii="Garamond" w:eastAsiaTheme="minorHAnsi" w:hAnsi="Garamond" w:cs="Calibri"/>
          <w:color w:val="000000"/>
          <w:szCs w:val="24"/>
        </w:rPr>
        <w:t>Në mbështetje të nenit 102, pika 4, të Kushtetutës, të nenit 7, pika 2, të ligjit nr. 8678, datë 14.5.2001</w:t>
      </w:r>
      <w:r w:rsidR="009E2676">
        <w:rPr>
          <w:rFonts w:ascii="Garamond" w:eastAsiaTheme="minorHAnsi" w:hAnsi="Garamond" w:cs="Calibri"/>
          <w:color w:val="000000"/>
          <w:szCs w:val="24"/>
        </w:rPr>
        <w:t>,</w:t>
      </w:r>
      <w:r w:rsidRPr="00B9316A">
        <w:rPr>
          <w:rFonts w:ascii="Garamond" w:eastAsiaTheme="minorHAnsi" w:hAnsi="Garamond" w:cs="Calibri"/>
          <w:color w:val="000000"/>
          <w:szCs w:val="24"/>
        </w:rPr>
        <w:t xml:space="preserve"> “Për organizimin dhe funksionimin e Ministrisë së Drejtësisë”, të ndryshuar, të nenit 18, pika 3, të ligjit nr. 82/2021</w:t>
      </w:r>
      <w:r w:rsidR="00442A78">
        <w:rPr>
          <w:rFonts w:ascii="Garamond" w:eastAsiaTheme="minorHAnsi" w:hAnsi="Garamond" w:cs="Calibri"/>
          <w:color w:val="000000"/>
          <w:szCs w:val="24"/>
        </w:rPr>
        <w:t>,</w:t>
      </w:r>
      <w:r w:rsidRPr="00B9316A">
        <w:rPr>
          <w:rFonts w:ascii="Garamond" w:eastAsiaTheme="minorHAnsi" w:hAnsi="Garamond" w:cs="Calibri"/>
          <w:color w:val="000000"/>
          <w:szCs w:val="24"/>
        </w:rPr>
        <w:t xml:space="preserve"> “Për përkthimin zyrtar dhe profesionin e përkthyesit zyrtar”,</w:t>
      </w:r>
    </w:p>
    <w:p w14:paraId="0C19CEF4" w14:textId="77777777" w:rsidR="00B9316A" w:rsidRPr="00B9316A" w:rsidRDefault="00B9316A" w:rsidP="00B9316A">
      <w:pPr>
        <w:autoSpaceDE w:val="0"/>
        <w:autoSpaceDN w:val="0"/>
        <w:adjustRightInd w:val="0"/>
        <w:ind w:firstLine="284"/>
        <w:jc w:val="center"/>
        <w:rPr>
          <w:rFonts w:ascii="Garamond" w:eastAsiaTheme="minorHAnsi" w:hAnsi="Garamond" w:cs="Calibri"/>
          <w:color w:val="000000"/>
          <w:szCs w:val="24"/>
        </w:rPr>
      </w:pPr>
    </w:p>
    <w:p w14:paraId="0C19CEF5" w14:textId="77777777" w:rsidR="00B9316A" w:rsidRPr="00B9316A" w:rsidRDefault="00B9316A" w:rsidP="00B9316A">
      <w:pPr>
        <w:autoSpaceDE w:val="0"/>
        <w:autoSpaceDN w:val="0"/>
        <w:adjustRightInd w:val="0"/>
        <w:ind w:firstLine="284"/>
        <w:jc w:val="center"/>
        <w:rPr>
          <w:rFonts w:ascii="Garamond" w:eastAsiaTheme="minorHAnsi" w:hAnsi="Garamond" w:cs="Calibri"/>
          <w:b/>
          <w:bCs/>
          <w:color w:val="000000"/>
          <w:szCs w:val="24"/>
        </w:rPr>
      </w:pPr>
      <w:r w:rsidRPr="00B9316A">
        <w:rPr>
          <w:rFonts w:ascii="Garamond" w:eastAsiaTheme="minorHAnsi" w:hAnsi="Garamond" w:cs="Calibri"/>
          <w:color w:val="000000"/>
          <w:szCs w:val="24"/>
        </w:rPr>
        <w:t>URDHËROJ:</w:t>
      </w:r>
    </w:p>
    <w:p w14:paraId="0C19CEF6" w14:textId="77777777" w:rsidR="00B9316A" w:rsidRPr="00B9316A" w:rsidRDefault="00B9316A" w:rsidP="00B9316A">
      <w:pPr>
        <w:autoSpaceDE w:val="0"/>
        <w:autoSpaceDN w:val="0"/>
        <w:adjustRightInd w:val="0"/>
        <w:ind w:firstLine="284"/>
        <w:rPr>
          <w:rFonts w:ascii="Garamond" w:eastAsiaTheme="minorHAnsi" w:hAnsi="Garamond" w:cs="Calibri"/>
          <w:color w:val="000000"/>
          <w:szCs w:val="24"/>
        </w:rPr>
      </w:pPr>
    </w:p>
    <w:p w14:paraId="0C19CEF7" w14:textId="77777777" w:rsidR="00B9316A" w:rsidRPr="00B9316A" w:rsidRDefault="00B9316A" w:rsidP="00B9316A">
      <w:pPr>
        <w:autoSpaceDE w:val="0"/>
        <w:autoSpaceDN w:val="0"/>
        <w:adjustRightInd w:val="0"/>
        <w:ind w:firstLine="284"/>
        <w:jc w:val="both"/>
        <w:rPr>
          <w:rFonts w:ascii="Garamond" w:eastAsiaTheme="minorHAnsi" w:hAnsi="Garamond" w:cs="Calibri"/>
          <w:color w:val="000000"/>
          <w:szCs w:val="24"/>
        </w:rPr>
      </w:pPr>
      <w:r w:rsidRPr="00B9316A">
        <w:rPr>
          <w:rFonts w:ascii="Garamond" w:eastAsiaTheme="minorHAnsi" w:hAnsi="Garamond" w:cs="Calibri"/>
          <w:color w:val="000000"/>
          <w:szCs w:val="24"/>
        </w:rPr>
        <w:t>1. Miratimin e formës dhe të përmbajtjes së vulës të përkthyesit zyrtar, sipas modelit në shtojcën nr. 1, bashkëlidhur këtij urdhri dhe pjesë përbërëse e tij.</w:t>
      </w:r>
    </w:p>
    <w:p w14:paraId="0C19CEF8" w14:textId="77777777" w:rsidR="00B9316A" w:rsidRPr="00B9316A" w:rsidRDefault="00B9316A" w:rsidP="00B9316A">
      <w:pPr>
        <w:autoSpaceDE w:val="0"/>
        <w:autoSpaceDN w:val="0"/>
        <w:adjustRightInd w:val="0"/>
        <w:ind w:firstLine="284"/>
        <w:jc w:val="both"/>
        <w:rPr>
          <w:rFonts w:ascii="Garamond" w:eastAsiaTheme="minorHAnsi" w:hAnsi="Garamond" w:cs="Calibri"/>
          <w:color w:val="000000"/>
          <w:szCs w:val="24"/>
        </w:rPr>
      </w:pPr>
      <w:r w:rsidRPr="00B9316A">
        <w:rPr>
          <w:rFonts w:ascii="Garamond" w:eastAsiaTheme="minorHAnsi" w:hAnsi="Garamond" w:cs="Calibri"/>
          <w:color w:val="000000"/>
          <w:szCs w:val="24"/>
        </w:rPr>
        <w:t xml:space="preserve">2. Miratimin e formës së kartës së identifikimit të përkthyesit zyrtar dhe të </w:t>
      </w:r>
      <w:proofErr w:type="spellStart"/>
      <w:r w:rsidRPr="00B9316A">
        <w:rPr>
          <w:rFonts w:ascii="Garamond" w:eastAsiaTheme="minorHAnsi" w:hAnsi="Garamond" w:cs="Calibri"/>
          <w:color w:val="000000"/>
          <w:szCs w:val="24"/>
        </w:rPr>
        <w:t>interpretit</w:t>
      </w:r>
      <w:proofErr w:type="spellEnd"/>
      <w:r w:rsidRPr="00B9316A">
        <w:rPr>
          <w:rFonts w:ascii="Garamond" w:eastAsiaTheme="minorHAnsi" w:hAnsi="Garamond" w:cs="Calibri"/>
          <w:color w:val="000000"/>
          <w:szCs w:val="24"/>
        </w:rPr>
        <w:t xml:space="preserve"> të gjuhës së shenjave sipas përshkrimeve në shtojcat nr. 2 dhe nr. 3, bashkëlidhur këtij urdhri dhe pjesë përbërëse e tij.</w:t>
      </w:r>
    </w:p>
    <w:p w14:paraId="0C19CEF9" w14:textId="77777777" w:rsidR="00B9316A" w:rsidRPr="00B9316A" w:rsidRDefault="00B9316A" w:rsidP="00B9316A">
      <w:pPr>
        <w:autoSpaceDE w:val="0"/>
        <w:autoSpaceDN w:val="0"/>
        <w:adjustRightInd w:val="0"/>
        <w:ind w:firstLine="284"/>
        <w:jc w:val="both"/>
        <w:rPr>
          <w:rFonts w:ascii="Garamond" w:eastAsiaTheme="minorHAnsi" w:hAnsi="Garamond" w:cs="Calibri"/>
          <w:color w:val="000000"/>
          <w:szCs w:val="24"/>
        </w:rPr>
      </w:pPr>
      <w:r w:rsidRPr="00B9316A">
        <w:rPr>
          <w:rFonts w:ascii="Garamond" w:eastAsiaTheme="minorHAnsi" w:hAnsi="Garamond" w:cs="Calibri"/>
          <w:color w:val="000000"/>
          <w:szCs w:val="24"/>
        </w:rPr>
        <w:t xml:space="preserve">3. Çdo përkthyes zyrtar, përpara fillimit të ushtrimit të profesionit pajiset me vulë dhe me kartën e identifikimit të përkthyesit, shpenzimet e të cilave përballohen prej tij. Çdo </w:t>
      </w:r>
      <w:proofErr w:type="spellStart"/>
      <w:r w:rsidRPr="00B9316A">
        <w:rPr>
          <w:rFonts w:ascii="Garamond" w:eastAsiaTheme="minorHAnsi" w:hAnsi="Garamond" w:cs="Calibri"/>
          <w:color w:val="000000"/>
          <w:szCs w:val="24"/>
        </w:rPr>
        <w:t>interpret</w:t>
      </w:r>
      <w:proofErr w:type="spellEnd"/>
      <w:r w:rsidRPr="00B9316A">
        <w:rPr>
          <w:rFonts w:ascii="Garamond" w:eastAsiaTheme="minorHAnsi" w:hAnsi="Garamond" w:cs="Calibri"/>
          <w:color w:val="000000"/>
          <w:szCs w:val="24"/>
        </w:rPr>
        <w:t xml:space="preserve"> i gjuhës së shenjave, përpara fillimit të ushtrimit të profesionit, pajiset me kartën e identifikimit, shpenzimet e të cilës përballohen prej tij.</w:t>
      </w:r>
    </w:p>
    <w:p w14:paraId="0C19CEFA" w14:textId="77777777" w:rsidR="00B9316A" w:rsidRPr="00B9316A" w:rsidRDefault="00B9316A" w:rsidP="00B9316A">
      <w:pPr>
        <w:autoSpaceDE w:val="0"/>
        <w:autoSpaceDN w:val="0"/>
        <w:adjustRightInd w:val="0"/>
        <w:ind w:firstLine="284"/>
        <w:jc w:val="both"/>
        <w:rPr>
          <w:rFonts w:ascii="Garamond" w:eastAsiaTheme="minorHAnsi" w:hAnsi="Garamond" w:cs="Calibri"/>
          <w:color w:val="000000"/>
          <w:szCs w:val="24"/>
        </w:rPr>
      </w:pPr>
      <w:r w:rsidRPr="00B9316A">
        <w:rPr>
          <w:rFonts w:ascii="Garamond" w:eastAsiaTheme="minorHAnsi" w:hAnsi="Garamond" w:cs="Calibri"/>
          <w:color w:val="000000"/>
          <w:szCs w:val="24"/>
        </w:rPr>
        <w:t xml:space="preserve">4. Karta e identifikimit përdoret vetëm gjatë ushtrimit të detyrës ose për shkak të saj dhe paraqitet në çdo rast të ushtrimit të detyrës nga përkthyesi zyrtar ose </w:t>
      </w:r>
      <w:proofErr w:type="spellStart"/>
      <w:r w:rsidRPr="00B9316A">
        <w:rPr>
          <w:rFonts w:ascii="Garamond" w:eastAsiaTheme="minorHAnsi" w:hAnsi="Garamond" w:cs="Calibri"/>
          <w:color w:val="000000"/>
          <w:szCs w:val="24"/>
        </w:rPr>
        <w:t>interpreti</w:t>
      </w:r>
      <w:proofErr w:type="spellEnd"/>
      <w:r w:rsidRPr="00B9316A">
        <w:rPr>
          <w:rFonts w:ascii="Garamond" w:eastAsiaTheme="minorHAnsi" w:hAnsi="Garamond" w:cs="Calibri"/>
          <w:color w:val="000000"/>
          <w:szCs w:val="24"/>
        </w:rPr>
        <w:t xml:space="preserve"> i gjuhës së shenjave. Përkthyesi zyrtar ose </w:t>
      </w:r>
      <w:proofErr w:type="spellStart"/>
      <w:r w:rsidRPr="00B9316A">
        <w:rPr>
          <w:rFonts w:ascii="Garamond" w:eastAsiaTheme="minorHAnsi" w:hAnsi="Garamond" w:cs="Calibri"/>
          <w:color w:val="000000"/>
          <w:szCs w:val="24"/>
        </w:rPr>
        <w:t>interpreti</w:t>
      </w:r>
      <w:proofErr w:type="spellEnd"/>
      <w:r w:rsidRPr="00B9316A">
        <w:rPr>
          <w:rFonts w:ascii="Garamond" w:eastAsiaTheme="minorHAnsi" w:hAnsi="Garamond" w:cs="Calibri"/>
          <w:color w:val="000000"/>
          <w:szCs w:val="24"/>
        </w:rPr>
        <w:t xml:space="preserve"> i gjuhës së shenjave nuk mund të ushtrojë veprimtarinë e përkthimit zyrtar ose interpretimit të gjuhës së shenjave, kur caktohen nga autoritetet publike ose organet proceduese, pa qenë i pajisur me kartën e identifikimit.</w:t>
      </w:r>
    </w:p>
    <w:p w14:paraId="0C19CEFB" w14:textId="77777777" w:rsidR="00B9316A" w:rsidRPr="00B9316A" w:rsidRDefault="00B9316A" w:rsidP="00B9316A">
      <w:pPr>
        <w:autoSpaceDE w:val="0"/>
        <w:autoSpaceDN w:val="0"/>
        <w:adjustRightInd w:val="0"/>
        <w:ind w:firstLine="284"/>
        <w:jc w:val="both"/>
        <w:rPr>
          <w:rFonts w:ascii="Garamond" w:eastAsiaTheme="minorHAnsi" w:hAnsi="Garamond" w:cs="Calibri"/>
          <w:color w:val="000000"/>
          <w:szCs w:val="24"/>
        </w:rPr>
      </w:pPr>
      <w:r w:rsidRPr="00B9316A">
        <w:rPr>
          <w:rFonts w:ascii="Garamond" w:eastAsiaTheme="minorHAnsi" w:hAnsi="Garamond" w:cs="Calibri"/>
          <w:color w:val="000000"/>
          <w:szCs w:val="24"/>
        </w:rPr>
        <w:t xml:space="preserve">5. Prodhimi i vulës bëhet nga subjekte shtetërore të specializuara dhe kur kjo nuk është e mundur nga subjekte private shqiptare ose të huaja, që e ushtrojnë veprimtarinë e përgatitjes së vulave me leje të lëshuar nga organet kompetente. Karta e identifikimit mund të prodhohet nga subjektet private, sipas përshkrimeve të përcaktuara në shtojcat 2 dhe 3, vetëm kur përmbushen rregullat e përcaktuara në këtë urdhër. </w:t>
      </w:r>
    </w:p>
    <w:p w14:paraId="0C19CEFC" w14:textId="77777777" w:rsidR="00B9316A" w:rsidRPr="00B9316A" w:rsidRDefault="00B9316A" w:rsidP="00B9316A">
      <w:pPr>
        <w:autoSpaceDE w:val="0"/>
        <w:autoSpaceDN w:val="0"/>
        <w:adjustRightInd w:val="0"/>
        <w:ind w:firstLine="284"/>
        <w:jc w:val="both"/>
        <w:rPr>
          <w:rFonts w:ascii="Garamond" w:eastAsiaTheme="minorHAnsi" w:hAnsi="Garamond" w:cs="Calibri"/>
          <w:color w:val="000000"/>
          <w:szCs w:val="24"/>
        </w:rPr>
      </w:pPr>
      <w:r w:rsidRPr="00B9316A">
        <w:rPr>
          <w:rFonts w:ascii="Garamond" w:eastAsiaTheme="minorHAnsi" w:hAnsi="Garamond" w:cs="Calibri"/>
          <w:color w:val="000000"/>
          <w:szCs w:val="24"/>
        </w:rPr>
        <w:t xml:space="preserve">6. Ministria e Drejtësisë, me kërkesë të përkthyesit zyrtar ose </w:t>
      </w:r>
      <w:proofErr w:type="spellStart"/>
      <w:r w:rsidRPr="00B9316A">
        <w:rPr>
          <w:rFonts w:ascii="Garamond" w:eastAsiaTheme="minorHAnsi" w:hAnsi="Garamond" w:cs="Calibri"/>
          <w:color w:val="000000"/>
          <w:szCs w:val="24"/>
        </w:rPr>
        <w:t>interpretit</w:t>
      </w:r>
      <w:proofErr w:type="spellEnd"/>
      <w:r w:rsidRPr="00B9316A">
        <w:rPr>
          <w:rFonts w:ascii="Garamond" w:eastAsiaTheme="minorHAnsi" w:hAnsi="Garamond" w:cs="Calibri"/>
          <w:color w:val="000000"/>
          <w:szCs w:val="24"/>
        </w:rPr>
        <w:t xml:space="preserve"> të gjuhës së shenjave, porosit dhe shpërndan vulën dhe kartën e identifikimit. </w:t>
      </w:r>
    </w:p>
    <w:p w14:paraId="0C19CEFD" w14:textId="77777777" w:rsidR="00B9316A" w:rsidRPr="00B9316A" w:rsidRDefault="00B9316A" w:rsidP="00B9316A">
      <w:pPr>
        <w:autoSpaceDE w:val="0"/>
        <w:autoSpaceDN w:val="0"/>
        <w:adjustRightInd w:val="0"/>
        <w:ind w:firstLine="284"/>
        <w:jc w:val="both"/>
        <w:rPr>
          <w:rFonts w:ascii="Garamond" w:eastAsiaTheme="minorHAnsi" w:hAnsi="Garamond" w:cs="Calibri"/>
          <w:color w:val="000000"/>
          <w:szCs w:val="24"/>
        </w:rPr>
      </w:pPr>
      <w:r w:rsidRPr="00B9316A">
        <w:rPr>
          <w:rFonts w:ascii="Garamond" w:eastAsiaTheme="minorHAnsi" w:hAnsi="Garamond" w:cs="Calibri"/>
          <w:color w:val="000000"/>
          <w:szCs w:val="24"/>
        </w:rPr>
        <w:t xml:space="preserve">7. Përkthyesi zyrtar mund të paraqesë kërkesën për t’u pajisur me vulë dhe kartë identifikimi, në rastet kur ka marrë certifikatën për ushtrimin e profesionit për herë të parë, ose në çdo rast tjetër, kur provohet që vula ose karta e identifikimit ka humbur ose është dëmtuar. </w:t>
      </w:r>
      <w:proofErr w:type="spellStart"/>
      <w:r w:rsidRPr="00B9316A">
        <w:rPr>
          <w:rFonts w:ascii="Garamond" w:eastAsiaTheme="minorHAnsi" w:hAnsi="Garamond" w:cs="Calibri"/>
          <w:color w:val="000000"/>
          <w:szCs w:val="24"/>
        </w:rPr>
        <w:t>Interpreti</w:t>
      </w:r>
      <w:proofErr w:type="spellEnd"/>
      <w:r w:rsidRPr="00B9316A">
        <w:rPr>
          <w:rFonts w:ascii="Garamond" w:eastAsiaTheme="minorHAnsi" w:hAnsi="Garamond" w:cs="Calibri"/>
          <w:color w:val="000000"/>
          <w:szCs w:val="24"/>
        </w:rPr>
        <w:t xml:space="preserve"> i gjuhës së shenjave mund të paraqesë kërkesën për t’u pajisur me kartë identifikimi, në rastet kur ka marrë certifikatën për ushtrimin e profesionit për herë të parë, ose në çdo rast tjetër, kur provohet që karta e identifikimit ka humbur ose është dëmtuar. Kërkesa për t’u pajisur me vulë ose me kartë identifikimi paraqitet me shkrim, së bashku me të dhënat e nevojshme për prodhimin e vulës ose të kartës së identifikimit.  </w:t>
      </w:r>
    </w:p>
    <w:p w14:paraId="0C19CEFE" w14:textId="6601128B" w:rsidR="00B9316A" w:rsidRPr="00B9316A" w:rsidRDefault="00B9316A" w:rsidP="00B9316A">
      <w:pPr>
        <w:autoSpaceDE w:val="0"/>
        <w:autoSpaceDN w:val="0"/>
        <w:adjustRightInd w:val="0"/>
        <w:ind w:firstLine="284"/>
        <w:jc w:val="both"/>
        <w:rPr>
          <w:rFonts w:ascii="Garamond" w:eastAsiaTheme="minorHAnsi" w:hAnsi="Garamond" w:cs="Calibri"/>
          <w:color w:val="000000"/>
          <w:szCs w:val="24"/>
        </w:rPr>
      </w:pPr>
      <w:r w:rsidRPr="00B9316A">
        <w:rPr>
          <w:rFonts w:ascii="Garamond" w:eastAsiaTheme="minorHAnsi" w:hAnsi="Garamond" w:cs="Calibri"/>
          <w:color w:val="000000"/>
          <w:szCs w:val="24"/>
        </w:rPr>
        <w:t>8. Tarifa për pajisjen me vulë dhe kartën e identifikimit, që mbulon koston e prodhimit të tyre, i paguhet subjektit të përcaktuar në pikën 5</w:t>
      </w:r>
      <w:r w:rsidR="00E9204C">
        <w:rPr>
          <w:rFonts w:ascii="Garamond" w:eastAsiaTheme="minorHAnsi" w:hAnsi="Garamond" w:cs="Calibri"/>
          <w:color w:val="000000"/>
          <w:szCs w:val="24"/>
        </w:rPr>
        <w:t>,</w:t>
      </w:r>
      <w:r w:rsidRPr="00B9316A">
        <w:rPr>
          <w:rFonts w:ascii="Garamond" w:eastAsiaTheme="minorHAnsi" w:hAnsi="Garamond" w:cs="Calibri"/>
          <w:color w:val="000000"/>
          <w:szCs w:val="24"/>
        </w:rPr>
        <w:t xml:space="preserve"> të këtij urdhri</w:t>
      </w:r>
      <w:r w:rsidR="00E9204C">
        <w:rPr>
          <w:rFonts w:ascii="Garamond" w:eastAsiaTheme="minorHAnsi" w:hAnsi="Garamond" w:cs="Calibri"/>
          <w:color w:val="000000"/>
          <w:szCs w:val="24"/>
        </w:rPr>
        <w:t>,</w:t>
      </w:r>
      <w:bookmarkStart w:id="0" w:name="_GoBack"/>
      <w:bookmarkEnd w:id="0"/>
      <w:r w:rsidRPr="00B9316A">
        <w:rPr>
          <w:rFonts w:ascii="Garamond" w:eastAsiaTheme="minorHAnsi" w:hAnsi="Garamond" w:cs="Calibri"/>
          <w:color w:val="000000"/>
          <w:szCs w:val="24"/>
        </w:rPr>
        <w:t xml:space="preserve"> nga përkthyesi zyrtar ose </w:t>
      </w:r>
      <w:proofErr w:type="spellStart"/>
      <w:r w:rsidRPr="00B9316A">
        <w:rPr>
          <w:rFonts w:ascii="Garamond" w:eastAsiaTheme="minorHAnsi" w:hAnsi="Garamond" w:cs="Calibri"/>
          <w:color w:val="000000"/>
          <w:szCs w:val="24"/>
        </w:rPr>
        <w:t>interpreti</w:t>
      </w:r>
      <w:proofErr w:type="spellEnd"/>
      <w:r w:rsidRPr="00B9316A">
        <w:rPr>
          <w:rFonts w:ascii="Garamond" w:eastAsiaTheme="minorHAnsi" w:hAnsi="Garamond" w:cs="Calibri"/>
          <w:color w:val="000000"/>
          <w:szCs w:val="24"/>
        </w:rPr>
        <w:t xml:space="preserve"> i gjuhës së shenjave, pas miratimit nga Ministria e Drejtësisë për prodhimin e vulës ose të kartës së identifikimit.</w:t>
      </w:r>
    </w:p>
    <w:p w14:paraId="0C19CEFF" w14:textId="77777777" w:rsidR="00B9316A" w:rsidRPr="00B9316A" w:rsidRDefault="00B9316A" w:rsidP="00B9316A">
      <w:pPr>
        <w:autoSpaceDE w:val="0"/>
        <w:autoSpaceDN w:val="0"/>
        <w:adjustRightInd w:val="0"/>
        <w:ind w:firstLine="284"/>
        <w:jc w:val="both"/>
        <w:rPr>
          <w:rFonts w:ascii="Garamond" w:eastAsiaTheme="minorHAnsi" w:hAnsi="Garamond" w:cs="Calibri"/>
          <w:color w:val="000000"/>
          <w:szCs w:val="24"/>
        </w:rPr>
      </w:pPr>
      <w:r w:rsidRPr="00B9316A">
        <w:rPr>
          <w:rFonts w:ascii="Garamond" w:eastAsiaTheme="minorHAnsi" w:hAnsi="Garamond" w:cs="Calibri"/>
          <w:color w:val="000000"/>
          <w:szCs w:val="24"/>
        </w:rPr>
        <w:t>9. Pas prodhimit, vula ose karta e identifikimit merret në dorëzim nga personi i ngarkuar nga Sekretari i Përgjithshëm i Ministrisë së Drejtësisë, i cili mban një procesverbal për marrjen e saj.</w:t>
      </w:r>
    </w:p>
    <w:p w14:paraId="0C19CF00" w14:textId="77777777" w:rsidR="00B9316A" w:rsidRPr="00B9316A" w:rsidRDefault="00B9316A" w:rsidP="00B9316A">
      <w:pPr>
        <w:autoSpaceDE w:val="0"/>
        <w:autoSpaceDN w:val="0"/>
        <w:adjustRightInd w:val="0"/>
        <w:ind w:firstLine="284"/>
        <w:jc w:val="both"/>
        <w:rPr>
          <w:rFonts w:ascii="Garamond" w:eastAsiaTheme="minorHAnsi" w:hAnsi="Garamond" w:cs="Calibri"/>
          <w:color w:val="000000"/>
          <w:szCs w:val="24"/>
        </w:rPr>
      </w:pPr>
      <w:r w:rsidRPr="00B9316A">
        <w:rPr>
          <w:rFonts w:ascii="Garamond" w:eastAsiaTheme="minorHAnsi" w:hAnsi="Garamond" w:cs="Calibri"/>
          <w:color w:val="000000"/>
          <w:szCs w:val="24"/>
        </w:rPr>
        <w:t xml:space="preserve">10. Ministria e Drejtësisë njofton me shkrim ose me mjete elektronike përkthyesin zyrtar për ditën dhe orën për dorëzimin e vulës ose kartës së identifikimit, jo më vonë se 7 (shtatë) ditë para </w:t>
      </w:r>
      <w:r w:rsidRPr="00B9316A">
        <w:rPr>
          <w:rFonts w:ascii="Garamond" w:eastAsiaTheme="minorHAnsi" w:hAnsi="Garamond" w:cs="Calibri"/>
          <w:color w:val="000000"/>
          <w:szCs w:val="24"/>
        </w:rPr>
        <w:lastRenderedPageBreak/>
        <w:t>datës së caktuar për dorëzimin e saj. Nëse përkthyesi zyrtar nuk mund të paraqitet për pajisjen me vulë, procesi i dorëzimit zhvillohet një ditë tjetër.</w:t>
      </w:r>
    </w:p>
    <w:p w14:paraId="0C19CF01" w14:textId="77777777" w:rsidR="00B9316A" w:rsidRPr="00B9316A" w:rsidRDefault="00B9316A" w:rsidP="00B9316A">
      <w:pPr>
        <w:autoSpaceDE w:val="0"/>
        <w:autoSpaceDN w:val="0"/>
        <w:adjustRightInd w:val="0"/>
        <w:ind w:firstLine="284"/>
        <w:jc w:val="both"/>
        <w:rPr>
          <w:rFonts w:ascii="Garamond" w:eastAsiaTheme="minorHAnsi" w:hAnsi="Garamond" w:cs="Calibri"/>
          <w:color w:val="000000"/>
          <w:szCs w:val="24"/>
        </w:rPr>
      </w:pPr>
      <w:r w:rsidRPr="00B9316A">
        <w:rPr>
          <w:rFonts w:ascii="Garamond" w:eastAsiaTheme="minorHAnsi" w:hAnsi="Garamond" w:cs="Calibri"/>
          <w:color w:val="000000"/>
          <w:szCs w:val="24"/>
        </w:rPr>
        <w:t xml:space="preserve">11. Dorëzimi i vulës ose i kartës së identifikimit përkthyesit zyrtar ose </w:t>
      </w:r>
      <w:proofErr w:type="spellStart"/>
      <w:r w:rsidRPr="00B9316A">
        <w:rPr>
          <w:rFonts w:ascii="Garamond" w:eastAsiaTheme="minorHAnsi" w:hAnsi="Garamond" w:cs="Calibri"/>
          <w:color w:val="000000"/>
          <w:szCs w:val="24"/>
        </w:rPr>
        <w:t>interpretit</w:t>
      </w:r>
      <w:proofErr w:type="spellEnd"/>
      <w:r w:rsidRPr="00B9316A">
        <w:rPr>
          <w:rFonts w:ascii="Garamond" w:eastAsiaTheme="minorHAnsi" w:hAnsi="Garamond" w:cs="Calibri"/>
          <w:color w:val="000000"/>
          <w:szCs w:val="24"/>
        </w:rPr>
        <w:t xml:space="preserve"> të gjuhës së shenjave kryhet në mjediset e Ministrisë së Drejtësisë nga personi i ngarkuar nga Sekretari i Përgjithshëm i Ministrisë së Drejtësisë.</w:t>
      </w:r>
    </w:p>
    <w:p w14:paraId="0C19CF02" w14:textId="77777777" w:rsidR="00B9316A" w:rsidRPr="00B9316A" w:rsidRDefault="00B9316A" w:rsidP="00B9316A">
      <w:pPr>
        <w:autoSpaceDE w:val="0"/>
        <w:autoSpaceDN w:val="0"/>
        <w:adjustRightInd w:val="0"/>
        <w:ind w:firstLine="284"/>
        <w:jc w:val="both"/>
        <w:rPr>
          <w:rFonts w:ascii="Garamond" w:eastAsiaTheme="minorHAnsi" w:hAnsi="Garamond" w:cs="Calibri"/>
          <w:color w:val="000000"/>
          <w:szCs w:val="24"/>
        </w:rPr>
      </w:pPr>
      <w:r w:rsidRPr="00B9316A">
        <w:rPr>
          <w:rFonts w:ascii="Garamond" w:eastAsiaTheme="minorHAnsi" w:hAnsi="Garamond" w:cs="Calibri"/>
          <w:color w:val="000000"/>
          <w:szCs w:val="24"/>
        </w:rPr>
        <w:t xml:space="preserve">12. Për dorëzimin e vulës ose kartës së identifikimit mbahet një procesverbal, i cili nënshkruhet nga Drejtori i Përgjithshëm i Drejtorisë Rregullatore të Çështjeve të Drejtësisë, personi i ngarkuar nga Sekretari i Përgjithshëm për dorëzimin e vulës ose kartës së identifikimit dhe nga përkthyesi zyrtar ose </w:t>
      </w:r>
      <w:proofErr w:type="spellStart"/>
      <w:r w:rsidRPr="00B9316A">
        <w:rPr>
          <w:rFonts w:ascii="Garamond" w:eastAsiaTheme="minorHAnsi" w:hAnsi="Garamond" w:cs="Calibri"/>
          <w:color w:val="000000"/>
          <w:szCs w:val="24"/>
        </w:rPr>
        <w:t>interpreti</w:t>
      </w:r>
      <w:proofErr w:type="spellEnd"/>
      <w:r w:rsidRPr="00B9316A">
        <w:rPr>
          <w:rFonts w:ascii="Garamond" w:eastAsiaTheme="minorHAnsi" w:hAnsi="Garamond" w:cs="Calibri"/>
          <w:color w:val="000000"/>
          <w:szCs w:val="24"/>
        </w:rPr>
        <w:t xml:space="preserve"> i gjuhës së shenjave. Procesverbali pasqyron kohën, vendin, emrin e pjesëmarrësve dhe faktin e marrjes së vulës në dorëzim nga përkthyesi zyrtar. Procesverbali nënshkruhet nga personat e sipërpërmendur. Një kopje e procesverbalit i jepet përkthyesit zyrtar dhe një kopje depozitohet pranë Ministrisë së Drejtësisë.</w:t>
      </w:r>
    </w:p>
    <w:p w14:paraId="0C19CF03" w14:textId="77777777" w:rsidR="00B9316A" w:rsidRPr="00B9316A" w:rsidRDefault="00B9316A" w:rsidP="00B9316A">
      <w:pPr>
        <w:autoSpaceDE w:val="0"/>
        <w:autoSpaceDN w:val="0"/>
        <w:adjustRightInd w:val="0"/>
        <w:ind w:firstLine="284"/>
        <w:jc w:val="both"/>
        <w:rPr>
          <w:rFonts w:ascii="Garamond" w:eastAsiaTheme="minorHAnsi" w:hAnsi="Garamond" w:cs="Calibri"/>
          <w:color w:val="000000"/>
          <w:szCs w:val="24"/>
        </w:rPr>
      </w:pPr>
      <w:r w:rsidRPr="00B9316A">
        <w:rPr>
          <w:rFonts w:ascii="Garamond" w:eastAsiaTheme="minorHAnsi" w:hAnsi="Garamond" w:cs="Calibri"/>
          <w:color w:val="000000"/>
          <w:szCs w:val="24"/>
        </w:rPr>
        <w:t>13. Përkthyesi zyrtar është i detyruar të kujdeset për ruajtjen e vulës nga dëmtimet, vjedhjet dhe përdorimin nga të tretët.</w:t>
      </w:r>
    </w:p>
    <w:p w14:paraId="0C19CF04" w14:textId="77777777" w:rsidR="00B9316A" w:rsidRPr="00B9316A" w:rsidRDefault="00B9316A" w:rsidP="00B9316A">
      <w:pPr>
        <w:autoSpaceDE w:val="0"/>
        <w:autoSpaceDN w:val="0"/>
        <w:adjustRightInd w:val="0"/>
        <w:ind w:firstLine="284"/>
        <w:jc w:val="both"/>
        <w:rPr>
          <w:rFonts w:ascii="Garamond" w:eastAsiaTheme="minorHAnsi" w:hAnsi="Garamond" w:cs="Calibri"/>
          <w:color w:val="000000"/>
          <w:szCs w:val="24"/>
        </w:rPr>
      </w:pPr>
      <w:r w:rsidRPr="00B9316A">
        <w:rPr>
          <w:rFonts w:ascii="Garamond" w:eastAsiaTheme="minorHAnsi" w:hAnsi="Garamond" w:cs="Calibri"/>
          <w:color w:val="000000"/>
          <w:szCs w:val="24"/>
        </w:rPr>
        <w:t xml:space="preserve">14. Vula është personale dhe përdoret vetëm nga përkthyesi zyrtar. E drejta për të përdorur vulën nuk mund t’i jepet në asnjë rrethanë të </w:t>
      </w:r>
      <w:proofErr w:type="spellStart"/>
      <w:r w:rsidRPr="00B9316A">
        <w:rPr>
          <w:rFonts w:ascii="Garamond" w:eastAsiaTheme="minorHAnsi" w:hAnsi="Garamond" w:cs="Calibri"/>
          <w:color w:val="000000"/>
          <w:szCs w:val="24"/>
        </w:rPr>
        <w:t>tretëve</w:t>
      </w:r>
      <w:proofErr w:type="spellEnd"/>
      <w:r w:rsidRPr="00B9316A">
        <w:rPr>
          <w:rFonts w:ascii="Garamond" w:eastAsiaTheme="minorHAnsi" w:hAnsi="Garamond" w:cs="Calibri"/>
          <w:color w:val="000000"/>
          <w:szCs w:val="24"/>
        </w:rPr>
        <w:t>. Përdorimi i vulës ose i kartës së identifikimit nga persona të tretë, kur nuk përbën vepër penale, përbën shkelje disiplinore.</w:t>
      </w:r>
    </w:p>
    <w:p w14:paraId="0C19CF05" w14:textId="77777777" w:rsidR="00B9316A" w:rsidRPr="00B9316A" w:rsidRDefault="00B9316A" w:rsidP="00B9316A">
      <w:pPr>
        <w:autoSpaceDE w:val="0"/>
        <w:autoSpaceDN w:val="0"/>
        <w:adjustRightInd w:val="0"/>
        <w:ind w:firstLine="284"/>
        <w:jc w:val="both"/>
        <w:rPr>
          <w:rFonts w:ascii="Garamond" w:eastAsiaTheme="minorHAnsi" w:hAnsi="Garamond" w:cs="Calibri"/>
          <w:color w:val="000000"/>
          <w:szCs w:val="24"/>
        </w:rPr>
      </w:pPr>
      <w:r w:rsidRPr="00B9316A">
        <w:rPr>
          <w:rFonts w:ascii="Garamond" w:eastAsiaTheme="minorHAnsi" w:hAnsi="Garamond" w:cs="Calibri"/>
          <w:color w:val="000000"/>
          <w:szCs w:val="24"/>
        </w:rPr>
        <w:t xml:space="preserve">15. Përkthyesi zyrtar ose </w:t>
      </w:r>
      <w:proofErr w:type="spellStart"/>
      <w:r w:rsidRPr="00B9316A">
        <w:rPr>
          <w:rFonts w:ascii="Garamond" w:eastAsiaTheme="minorHAnsi" w:hAnsi="Garamond" w:cs="Calibri"/>
          <w:color w:val="000000"/>
          <w:szCs w:val="24"/>
        </w:rPr>
        <w:t>interpreti</w:t>
      </w:r>
      <w:proofErr w:type="spellEnd"/>
      <w:r w:rsidRPr="00B9316A">
        <w:rPr>
          <w:rFonts w:ascii="Garamond" w:eastAsiaTheme="minorHAnsi" w:hAnsi="Garamond" w:cs="Calibri"/>
          <w:color w:val="000000"/>
          <w:szCs w:val="24"/>
        </w:rPr>
        <w:t xml:space="preserve"> i gjuhës së shenjave i pezulluar, dorëzon kartën e identifikimit dhe, kur është rasti, vulën, pranë Drejtorisë së Përgjithshme Rregullatore të Çështjeve të Drejtësisë, brenda pesë ditëve nga marrja e njoftimit të urdhrit përkatës.</w:t>
      </w:r>
    </w:p>
    <w:p w14:paraId="0C19CF06" w14:textId="77777777" w:rsidR="00B9316A" w:rsidRPr="00B9316A" w:rsidRDefault="00B9316A" w:rsidP="00B9316A">
      <w:pPr>
        <w:autoSpaceDE w:val="0"/>
        <w:autoSpaceDN w:val="0"/>
        <w:adjustRightInd w:val="0"/>
        <w:ind w:firstLine="284"/>
        <w:jc w:val="both"/>
        <w:rPr>
          <w:rFonts w:ascii="Garamond" w:eastAsiaTheme="minorHAnsi" w:hAnsi="Garamond" w:cs="Calibri"/>
          <w:color w:val="000000"/>
          <w:szCs w:val="24"/>
        </w:rPr>
      </w:pPr>
      <w:r w:rsidRPr="00B9316A">
        <w:rPr>
          <w:rFonts w:ascii="Garamond" w:eastAsiaTheme="minorHAnsi" w:hAnsi="Garamond" w:cs="Calibri"/>
          <w:color w:val="000000"/>
          <w:szCs w:val="24"/>
        </w:rPr>
        <w:t xml:space="preserve">16. Vula dhe karta e  identifikimit arkivohen në dosjen personale të përkthyesit zyrtar ose </w:t>
      </w:r>
      <w:proofErr w:type="spellStart"/>
      <w:r w:rsidRPr="00B9316A">
        <w:rPr>
          <w:rFonts w:ascii="Garamond" w:eastAsiaTheme="minorHAnsi" w:hAnsi="Garamond" w:cs="Calibri"/>
          <w:color w:val="000000"/>
          <w:szCs w:val="24"/>
        </w:rPr>
        <w:t>interpretit</w:t>
      </w:r>
      <w:proofErr w:type="spellEnd"/>
      <w:r w:rsidRPr="00B9316A">
        <w:rPr>
          <w:rFonts w:ascii="Garamond" w:eastAsiaTheme="minorHAnsi" w:hAnsi="Garamond" w:cs="Calibri"/>
          <w:color w:val="000000"/>
          <w:szCs w:val="24"/>
        </w:rPr>
        <w:t xml:space="preserve"> të gjuhëve të shenjave pranë Ministrisë së Drejtësisë me shënimin përkatës dhe i kthehet përkthyesit zyrtar ose </w:t>
      </w:r>
      <w:proofErr w:type="spellStart"/>
      <w:r w:rsidRPr="00B9316A">
        <w:rPr>
          <w:rFonts w:ascii="Garamond" w:eastAsiaTheme="minorHAnsi" w:hAnsi="Garamond" w:cs="Calibri"/>
          <w:color w:val="000000"/>
          <w:szCs w:val="24"/>
        </w:rPr>
        <w:t>interpretit</w:t>
      </w:r>
      <w:proofErr w:type="spellEnd"/>
      <w:r w:rsidRPr="00B9316A">
        <w:rPr>
          <w:rFonts w:ascii="Garamond" w:eastAsiaTheme="minorHAnsi" w:hAnsi="Garamond" w:cs="Calibri"/>
          <w:color w:val="000000"/>
          <w:szCs w:val="24"/>
        </w:rPr>
        <w:t xml:space="preserve"> të gjuhëve të shenjave vetëm pas rifillimit të ushtrimit të profesionit, sipas legjislacionit në fuqi.</w:t>
      </w:r>
    </w:p>
    <w:p w14:paraId="0C19CF07" w14:textId="77777777" w:rsidR="00B9316A" w:rsidRPr="00B9316A" w:rsidRDefault="00B9316A" w:rsidP="00B9316A">
      <w:pPr>
        <w:autoSpaceDE w:val="0"/>
        <w:autoSpaceDN w:val="0"/>
        <w:adjustRightInd w:val="0"/>
        <w:ind w:firstLine="284"/>
        <w:jc w:val="both"/>
        <w:rPr>
          <w:rFonts w:ascii="Garamond" w:eastAsiaTheme="minorHAnsi" w:hAnsi="Garamond" w:cs="Calibri"/>
          <w:color w:val="000000"/>
          <w:szCs w:val="24"/>
        </w:rPr>
      </w:pPr>
      <w:r w:rsidRPr="00B9316A">
        <w:rPr>
          <w:rFonts w:ascii="Garamond" w:eastAsiaTheme="minorHAnsi" w:hAnsi="Garamond" w:cs="Calibri"/>
          <w:color w:val="000000"/>
          <w:szCs w:val="24"/>
        </w:rPr>
        <w:t>17. Procesi i dorëzimit, arkivimit apo përkatësisht rikthimit të vulës dhe kartës së identifikimit, pasqyrohet në procesverbalin përkatës që mbahet nga Drejtoria e Përgjithshme Rregullatore e Çështjeve të Drejtësisë në Ministrisë e Drejtësisë.</w:t>
      </w:r>
    </w:p>
    <w:p w14:paraId="0C19CF08" w14:textId="77777777" w:rsidR="00B9316A" w:rsidRPr="00B9316A" w:rsidRDefault="00B9316A" w:rsidP="00B9316A">
      <w:pPr>
        <w:autoSpaceDE w:val="0"/>
        <w:autoSpaceDN w:val="0"/>
        <w:adjustRightInd w:val="0"/>
        <w:ind w:firstLine="284"/>
        <w:jc w:val="both"/>
        <w:rPr>
          <w:rFonts w:ascii="Garamond" w:eastAsiaTheme="minorHAnsi" w:hAnsi="Garamond" w:cs="Calibri"/>
          <w:color w:val="000000"/>
          <w:szCs w:val="24"/>
        </w:rPr>
      </w:pPr>
      <w:r w:rsidRPr="00B9316A">
        <w:rPr>
          <w:rFonts w:ascii="Garamond" w:eastAsiaTheme="minorHAnsi" w:hAnsi="Garamond" w:cs="Calibri"/>
          <w:color w:val="000000"/>
          <w:szCs w:val="24"/>
        </w:rPr>
        <w:t xml:space="preserve">18. Ngarkohet Drejtoria e Përgjithshme Rregullatore e Çështjeve të Drejtësisë, përkthyesit zyrtar dhe </w:t>
      </w:r>
      <w:proofErr w:type="spellStart"/>
      <w:r w:rsidRPr="00B9316A">
        <w:rPr>
          <w:rFonts w:ascii="Garamond" w:eastAsiaTheme="minorHAnsi" w:hAnsi="Garamond" w:cs="Calibri"/>
          <w:color w:val="000000"/>
          <w:szCs w:val="24"/>
        </w:rPr>
        <w:t>interpretët</w:t>
      </w:r>
      <w:proofErr w:type="spellEnd"/>
      <w:r w:rsidRPr="00B9316A">
        <w:rPr>
          <w:rFonts w:ascii="Garamond" w:eastAsiaTheme="minorHAnsi" w:hAnsi="Garamond" w:cs="Calibri"/>
          <w:color w:val="000000"/>
          <w:szCs w:val="24"/>
        </w:rPr>
        <w:t xml:space="preserve"> e gjuhës së shenjave për ndjekjen dhe zbatimin e këtij urdhri.</w:t>
      </w:r>
    </w:p>
    <w:p w14:paraId="0C19CF09" w14:textId="77777777" w:rsidR="00B9316A" w:rsidRPr="00B9316A" w:rsidRDefault="00B9316A" w:rsidP="00B9316A">
      <w:pPr>
        <w:autoSpaceDE w:val="0"/>
        <w:autoSpaceDN w:val="0"/>
        <w:adjustRightInd w:val="0"/>
        <w:ind w:firstLine="284"/>
        <w:jc w:val="both"/>
        <w:rPr>
          <w:rFonts w:ascii="Garamond" w:eastAsiaTheme="minorHAnsi" w:hAnsi="Garamond" w:cs="Calibri"/>
          <w:color w:val="000000"/>
          <w:szCs w:val="24"/>
        </w:rPr>
      </w:pPr>
      <w:r w:rsidRPr="00B9316A">
        <w:rPr>
          <w:rFonts w:ascii="Garamond" w:eastAsiaTheme="minorHAnsi" w:hAnsi="Garamond" w:cs="Calibri"/>
          <w:color w:val="000000"/>
          <w:szCs w:val="24"/>
        </w:rPr>
        <w:t>19. Ngarkohet Sektori i Arkiv-Protokollit për njoftimin e këtij urdhri.</w:t>
      </w:r>
    </w:p>
    <w:p w14:paraId="0C19CF0A" w14:textId="77777777" w:rsidR="00B9316A" w:rsidRPr="00B9316A" w:rsidRDefault="00B9316A" w:rsidP="00B9316A">
      <w:pPr>
        <w:autoSpaceDE w:val="0"/>
        <w:autoSpaceDN w:val="0"/>
        <w:adjustRightInd w:val="0"/>
        <w:ind w:firstLine="284"/>
        <w:jc w:val="both"/>
        <w:rPr>
          <w:rFonts w:ascii="Garamond" w:eastAsiaTheme="minorHAnsi" w:hAnsi="Garamond" w:cs="Calibri"/>
          <w:color w:val="000000"/>
          <w:szCs w:val="24"/>
        </w:rPr>
      </w:pPr>
      <w:r w:rsidRPr="00B9316A">
        <w:rPr>
          <w:rFonts w:ascii="Garamond" w:eastAsiaTheme="minorHAnsi" w:hAnsi="Garamond" w:cs="Calibri"/>
          <w:color w:val="000000"/>
          <w:szCs w:val="24"/>
        </w:rPr>
        <w:t>Ky urdhër hyn në fuqi pas botimit në Fletoren Zyrtare.</w:t>
      </w:r>
    </w:p>
    <w:p w14:paraId="0C19CF0B" w14:textId="77777777" w:rsidR="00B9316A" w:rsidRPr="00B9316A" w:rsidRDefault="00B9316A" w:rsidP="00B9316A">
      <w:pPr>
        <w:autoSpaceDE w:val="0"/>
        <w:autoSpaceDN w:val="0"/>
        <w:adjustRightInd w:val="0"/>
        <w:ind w:firstLine="284"/>
        <w:jc w:val="center"/>
        <w:rPr>
          <w:rFonts w:ascii="Garamond" w:eastAsiaTheme="minorHAnsi" w:hAnsi="Garamond" w:cs="Calibri"/>
          <w:color w:val="000000"/>
          <w:szCs w:val="24"/>
        </w:rPr>
      </w:pPr>
    </w:p>
    <w:p w14:paraId="0C19CF0C" w14:textId="77777777" w:rsidR="00B9316A" w:rsidRPr="00B9316A" w:rsidRDefault="00B9316A" w:rsidP="00B9316A">
      <w:pPr>
        <w:autoSpaceDE w:val="0"/>
        <w:autoSpaceDN w:val="0"/>
        <w:adjustRightInd w:val="0"/>
        <w:ind w:firstLine="284"/>
        <w:jc w:val="right"/>
        <w:rPr>
          <w:rFonts w:ascii="Garamond" w:eastAsiaTheme="minorHAnsi" w:hAnsi="Garamond" w:cs="Calibri"/>
          <w:color w:val="000000"/>
          <w:szCs w:val="24"/>
        </w:rPr>
      </w:pPr>
      <w:r w:rsidRPr="00B9316A">
        <w:rPr>
          <w:rFonts w:ascii="Garamond" w:eastAsiaTheme="minorHAnsi" w:hAnsi="Garamond" w:cs="Calibri"/>
          <w:color w:val="000000"/>
          <w:szCs w:val="24"/>
        </w:rPr>
        <w:t>MINISTËR I DREJTËSISË</w:t>
      </w:r>
    </w:p>
    <w:p w14:paraId="0C19CF0D" w14:textId="77777777" w:rsidR="00B9316A" w:rsidRPr="00B9316A" w:rsidRDefault="00B9316A" w:rsidP="00B9316A">
      <w:pPr>
        <w:autoSpaceDE w:val="0"/>
        <w:autoSpaceDN w:val="0"/>
        <w:adjustRightInd w:val="0"/>
        <w:ind w:firstLine="284"/>
        <w:jc w:val="right"/>
        <w:rPr>
          <w:rFonts w:ascii="Garamond" w:eastAsiaTheme="minorHAnsi" w:hAnsi="Garamond" w:cs="Calibri"/>
          <w:b/>
          <w:bCs/>
          <w:color w:val="000000"/>
          <w:szCs w:val="24"/>
        </w:rPr>
      </w:pPr>
      <w:proofErr w:type="spellStart"/>
      <w:r w:rsidRPr="00B9316A">
        <w:rPr>
          <w:rFonts w:ascii="Garamond" w:eastAsiaTheme="minorHAnsi" w:hAnsi="Garamond" w:cs="Calibri"/>
          <w:b/>
          <w:bCs/>
          <w:color w:val="000000"/>
          <w:szCs w:val="24"/>
        </w:rPr>
        <w:t>Ulsi</w:t>
      </w:r>
      <w:proofErr w:type="spellEnd"/>
      <w:r w:rsidRPr="00B9316A">
        <w:rPr>
          <w:rFonts w:ascii="Garamond" w:eastAsiaTheme="minorHAnsi" w:hAnsi="Garamond" w:cs="Calibri"/>
          <w:b/>
          <w:bCs/>
          <w:color w:val="000000"/>
          <w:szCs w:val="24"/>
        </w:rPr>
        <w:t xml:space="preserve"> Manja</w:t>
      </w:r>
    </w:p>
    <w:p w14:paraId="0C19CF0E" w14:textId="77777777" w:rsidR="00F43B09" w:rsidRPr="00B9316A" w:rsidRDefault="00F43B09" w:rsidP="00B9316A">
      <w:pPr>
        <w:ind w:firstLine="284"/>
        <w:jc w:val="right"/>
        <w:rPr>
          <w:rFonts w:ascii="Garamond" w:hAnsi="Garamond"/>
          <w:szCs w:val="24"/>
        </w:rPr>
      </w:pPr>
    </w:p>
    <w:p w14:paraId="0C19CF10" w14:textId="77777777" w:rsidR="002B059C" w:rsidRPr="00B9316A" w:rsidRDefault="002B059C" w:rsidP="00B9316A">
      <w:pPr>
        <w:ind w:firstLine="284"/>
        <w:jc w:val="center"/>
        <w:rPr>
          <w:rFonts w:ascii="Garamond" w:hAnsi="Garamond"/>
          <w:szCs w:val="24"/>
        </w:rPr>
      </w:pPr>
      <w:r w:rsidRPr="00B9316A">
        <w:rPr>
          <w:rFonts w:ascii="Garamond" w:hAnsi="Garamond"/>
          <w:szCs w:val="24"/>
        </w:rPr>
        <w:t>SHTOJCË NR. 1</w:t>
      </w:r>
    </w:p>
    <w:p w14:paraId="0C19CF11" w14:textId="77777777" w:rsidR="002B059C" w:rsidRPr="00B9316A" w:rsidRDefault="002B059C" w:rsidP="00B9316A">
      <w:pPr>
        <w:ind w:firstLine="284"/>
        <w:jc w:val="center"/>
        <w:rPr>
          <w:rFonts w:ascii="Garamond" w:hAnsi="Garamond"/>
          <w:szCs w:val="24"/>
        </w:rPr>
      </w:pPr>
      <w:r w:rsidRPr="00B9316A">
        <w:rPr>
          <w:rFonts w:ascii="Garamond" w:hAnsi="Garamond"/>
          <w:szCs w:val="24"/>
        </w:rPr>
        <w:t>FORMA DHE P</w:t>
      </w:r>
      <w:r w:rsidR="00F6131F" w:rsidRPr="00B9316A">
        <w:rPr>
          <w:rFonts w:ascii="Garamond" w:hAnsi="Garamond"/>
          <w:szCs w:val="24"/>
        </w:rPr>
        <w:t>Ë</w:t>
      </w:r>
      <w:r w:rsidRPr="00B9316A">
        <w:rPr>
          <w:rFonts w:ascii="Garamond" w:hAnsi="Garamond"/>
          <w:szCs w:val="24"/>
        </w:rPr>
        <w:t>RMBAJTJA E VUL</w:t>
      </w:r>
      <w:r w:rsidR="00F6131F" w:rsidRPr="00B9316A">
        <w:rPr>
          <w:rFonts w:ascii="Garamond" w:hAnsi="Garamond"/>
          <w:szCs w:val="24"/>
        </w:rPr>
        <w:t>Ë</w:t>
      </w:r>
      <w:r w:rsidRPr="00B9316A">
        <w:rPr>
          <w:rFonts w:ascii="Garamond" w:hAnsi="Garamond"/>
          <w:szCs w:val="24"/>
        </w:rPr>
        <w:t>S S</w:t>
      </w:r>
      <w:r w:rsidR="00F6131F" w:rsidRPr="00B9316A">
        <w:rPr>
          <w:rFonts w:ascii="Garamond" w:hAnsi="Garamond"/>
          <w:szCs w:val="24"/>
        </w:rPr>
        <w:t>Ë</w:t>
      </w:r>
      <w:r w:rsidRPr="00B9316A">
        <w:rPr>
          <w:rFonts w:ascii="Garamond" w:hAnsi="Garamond"/>
          <w:szCs w:val="24"/>
        </w:rPr>
        <w:t xml:space="preserve"> P</w:t>
      </w:r>
      <w:r w:rsidR="00F6131F" w:rsidRPr="00B9316A">
        <w:rPr>
          <w:rFonts w:ascii="Garamond" w:hAnsi="Garamond"/>
          <w:szCs w:val="24"/>
        </w:rPr>
        <w:t>Ë</w:t>
      </w:r>
      <w:r w:rsidRPr="00B9316A">
        <w:rPr>
          <w:rFonts w:ascii="Garamond" w:hAnsi="Garamond"/>
          <w:szCs w:val="24"/>
        </w:rPr>
        <w:t>RKTHYESIT ZYRTAR</w:t>
      </w:r>
    </w:p>
    <w:p w14:paraId="0C19CF12" w14:textId="77777777" w:rsidR="002B059C" w:rsidRPr="00B9316A" w:rsidRDefault="002B059C" w:rsidP="00B9316A">
      <w:pPr>
        <w:ind w:firstLine="284"/>
        <w:jc w:val="both"/>
        <w:rPr>
          <w:rFonts w:ascii="Garamond" w:hAnsi="Garamond"/>
          <w:szCs w:val="24"/>
        </w:rPr>
      </w:pPr>
    </w:p>
    <w:p w14:paraId="0C19CF13" w14:textId="77777777" w:rsidR="002B059C" w:rsidRPr="00B9316A" w:rsidRDefault="002B059C" w:rsidP="00B9316A">
      <w:pPr>
        <w:ind w:firstLine="284"/>
        <w:jc w:val="both"/>
        <w:rPr>
          <w:rFonts w:ascii="Garamond" w:hAnsi="Garamond"/>
          <w:szCs w:val="24"/>
        </w:rPr>
      </w:pPr>
      <w:r w:rsidRPr="00B9316A">
        <w:rPr>
          <w:rFonts w:ascii="Garamond" w:hAnsi="Garamond"/>
          <w:szCs w:val="24"/>
        </w:rPr>
        <w:t>Vula e p</w:t>
      </w:r>
      <w:r w:rsidR="00F6131F" w:rsidRPr="00B9316A">
        <w:rPr>
          <w:rFonts w:ascii="Garamond" w:hAnsi="Garamond"/>
          <w:szCs w:val="24"/>
        </w:rPr>
        <w:t>ë</w:t>
      </w:r>
      <w:r w:rsidRPr="00B9316A">
        <w:rPr>
          <w:rFonts w:ascii="Garamond" w:hAnsi="Garamond"/>
          <w:szCs w:val="24"/>
        </w:rPr>
        <w:t>rkthyesit zyrtar</w:t>
      </w:r>
      <w:r w:rsidR="003F1E86" w:rsidRPr="00B9316A">
        <w:rPr>
          <w:rFonts w:ascii="Garamond" w:hAnsi="Garamond"/>
          <w:szCs w:val="24"/>
        </w:rPr>
        <w:t xml:space="preserve"> ka ngjyrë blu dhe</w:t>
      </w:r>
      <w:r w:rsidRPr="00B9316A">
        <w:rPr>
          <w:rFonts w:ascii="Garamond" w:hAnsi="Garamond"/>
          <w:szCs w:val="24"/>
        </w:rPr>
        <w:t xml:space="preserve"> formë rrethore me diametër 35 </w:t>
      </w:r>
      <w:proofErr w:type="spellStart"/>
      <w:r w:rsidRPr="00B9316A">
        <w:rPr>
          <w:rFonts w:ascii="Garamond" w:hAnsi="Garamond"/>
          <w:szCs w:val="24"/>
        </w:rPr>
        <w:t>mm</w:t>
      </w:r>
      <w:proofErr w:type="spellEnd"/>
      <w:r w:rsidRPr="00B9316A">
        <w:rPr>
          <w:rFonts w:ascii="Garamond" w:hAnsi="Garamond"/>
          <w:szCs w:val="24"/>
        </w:rPr>
        <w:t xml:space="preserve">. Brenda saj janë shkruar në formë të harkuar me shkronja të mëdha fjalët “REPUBLIKA E SHQIPËRISË”. Poshtë tyre me shkronja të mëdha, por më të vogla si madhësi, në një rresht të dytë në formë të harkuar vendoset emri, shkronja e parë e emrit të babait dhe mbiemri i përkthyesit zyrtar. Në </w:t>
      </w:r>
      <w:r w:rsidR="009D7F12" w:rsidRPr="00B9316A">
        <w:rPr>
          <w:rFonts w:ascii="Garamond" w:hAnsi="Garamond"/>
          <w:szCs w:val="24"/>
        </w:rPr>
        <w:t>qend</w:t>
      </w:r>
      <w:r w:rsidR="00F6131F" w:rsidRPr="00B9316A">
        <w:rPr>
          <w:rFonts w:ascii="Garamond" w:hAnsi="Garamond"/>
          <w:szCs w:val="24"/>
        </w:rPr>
        <w:t>ë</w:t>
      </w:r>
      <w:r w:rsidR="009D7F12" w:rsidRPr="00B9316A">
        <w:rPr>
          <w:rFonts w:ascii="Garamond" w:hAnsi="Garamond"/>
          <w:szCs w:val="24"/>
        </w:rPr>
        <w:t>r vendoset stema e Republik</w:t>
      </w:r>
      <w:r w:rsidR="00F6131F" w:rsidRPr="00B9316A">
        <w:rPr>
          <w:rFonts w:ascii="Garamond" w:hAnsi="Garamond"/>
          <w:szCs w:val="24"/>
        </w:rPr>
        <w:t>ë</w:t>
      </w:r>
      <w:r w:rsidR="009D7F12" w:rsidRPr="00B9316A">
        <w:rPr>
          <w:rFonts w:ascii="Garamond" w:hAnsi="Garamond"/>
          <w:szCs w:val="24"/>
        </w:rPr>
        <w:t>s s</w:t>
      </w:r>
      <w:r w:rsidR="00F6131F" w:rsidRPr="00B9316A">
        <w:rPr>
          <w:rFonts w:ascii="Garamond" w:hAnsi="Garamond"/>
          <w:szCs w:val="24"/>
        </w:rPr>
        <w:t>ë</w:t>
      </w:r>
      <w:r w:rsidR="009D7F12" w:rsidRPr="00B9316A">
        <w:rPr>
          <w:rFonts w:ascii="Garamond" w:hAnsi="Garamond"/>
          <w:szCs w:val="24"/>
        </w:rPr>
        <w:t xml:space="preserve"> Shqip</w:t>
      </w:r>
      <w:r w:rsidR="00F6131F" w:rsidRPr="00B9316A">
        <w:rPr>
          <w:rFonts w:ascii="Garamond" w:hAnsi="Garamond"/>
          <w:szCs w:val="24"/>
        </w:rPr>
        <w:t>ë</w:t>
      </w:r>
      <w:r w:rsidR="009D7F12" w:rsidRPr="00B9316A">
        <w:rPr>
          <w:rFonts w:ascii="Garamond" w:hAnsi="Garamond"/>
          <w:szCs w:val="24"/>
        </w:rPr>
        <w:t>ris</w:t>
      </w:r>
      <w:r w:rsidR="00F6131F" w:rsidRPr="00B9316A">
        <w:rPr>
          <w:rFonts w:ascii="Garamond" w:hAnsi="Garamond"/>
          <w:szCs w:val="24"/>
        </w:rPr>
        <w:t>ë</w:t>
      </w:r>
      <w:r w:rsidR="009D7F12" w:rsidRPr="00B9316A">
        <w:rPr>
          <w:rFonts w:ascii="Garamond" w:hAnsi="Garamond"/>
          <w:szCs w:val="24"/>
        </w:rPr>
        <w:t xml:space="preserve"> dhe </w:t>
      </w:r>
      <w:r w:rsidRPr="00B9316A">
        <w:rPr>
          <w:rFonts w:ascii="Garamond" w:hAnsi="Garamond"/>
          <w:szCs w:val="24"/>
        </w:rPr>
        <w:t xml:space="preserve">poshtë saj në formë të harkuar në të kundërt të emrit dhe mbiemrit të përkthyesit zyrtar është shkruar me shkronja të mëdha, </w:t>
      </w:r>
      <w:r w:rsidR="006A7EB4" w:rsidRPr="00B9316A">
        <w:rPr>
          <w:rFonts w:ascii="Garamond" w:hAnsi="Garamond"/>
          <w:szCs w:val="24"/>
        </w:rPr>
        <w:t>dhe</w:t>
      </w:r>
      <w:r w:rsidRPr="00B9316A">
        <w:rPr>
          <w:rFonts w:ascii="Garamond" w:hAnsi="Garamond"/>
          <w:szCs w:val="24"/>
        </w:rPr>
        <w:t xml:space="preserve"> </w:t>
      </w:r>
      <w:r w:rsidR="006A7EB4" w:rsidRPr="00B9316A">
        <w:rPr>
          <w:rFonts w:ascii="Garamond" w:hAnsi="Garamond"/>
          <w:szCs w:val="24"/>
        </w:rPr>
        <w:t>të njëjtës madhësi me fjalët “Republika e Shqipërisë”</w:t>
      </w:r>
      <w:r w:rsidRPr="00B9316A">
        <w:rPr>
          <w:rFonts w:ascii="Garamond" w:hAnsi="Garamond"/>
          <w:szCs w:val="24"/>
        </w:rPr>
        <w:t>, fjala “PËRKTHYES ZYRTAR”.</w:t>
      </w:r>
    </w:p>
    <w:p w14:paraId="0C19CF14" w14:textId="77777777" w:rsidR="009D7F12" w:rsidRPr="00B9316A" w:rsidRDefault="009D7F12" w:rsidP="00B9316A">
      <w:pPr>
        <w:ind w:firstLine="284"/>
        <w:jc w:val="both"/>
        <w:rPr>
          <w:rFonts w:ascii="Garamond" w:hAnsi="Garamond"/>
          <w:szCs w:val="24"/>
        </w:rPr>
      </w:pPr>
    </w:p>
    <w:p w14:paraId="0C19CF15" w14:textId="77777777" w:rsidR="009D7F12" w:rsidRPr="00B9316A" w:rsidRDefault="00EE46F7" w:rsidP="00B9316A">
      <w:pPr>
        <w:ind w:firstLine="284"/>
        <w:jc w:val="center"/>
        <w:rPr>
          <w:rFonts w:ascii="Garamond" w:hAnsi="Garamond"/>
          <w:szCs w:val="24"/>
        </w:rPr>
      </w:pPr>
      <w:r w:rsidRPr="00B9316A">
        <w:rPr>
          <w:rFonts w:ascii="Garamond" w:hAnsi="Garamond"/>
          <w:noProof/>
          <w:szCs w:val="24"/>
          <w:lang w:val="en-US"/>
        </w:rPr>
        <w:lastRenderedPageBreak/>
        <w:drawing>
          <wp:inline distT="0" distB="0" distL="0" distR="0" wp14:anchorId="0C19CF30" wp14:editId="6E388852">
            <wp:extent cx="4093185" cy="2516429"/>
            <wp:effectExtent l="0" t="0" r="3175" b="0"/>
            <wp:docPr id="4" name="Picture 4" descr="C:\Users\enea.rrapaj\Desktop\REPUBLIKA E SHQIPËRISË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nea.rrapaj\Desktop\REPUBLIKA E SHQIPËRISË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99" b="19223"/>
                    <a:stretch/>
                  </pic:blipFill>
                  <pic:spPr bwMode="auto">
                    <a:xfrm>
                      <a:off x="0" y="0"/>
                      <a:ext cx="4093845" cy="251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19CF16" w14:textId="77777777" w:rsidR="009D7F12" w:rsidRPr="00B9316A" w:rsidRDefault="009D7F12" w:rsidP="00B9316A">
      <w:pPr>
        <w:jc w:val="center"/>
        <w:rPr>
          <w:rFonts w:ascii="Garamond" w:hAnsi="Garamond"/>
          <w:szCs w:val="24"/>
        </w:rPr>
      </w:pPr>
      <w:r w:rsidRPr="00B9316A">
        <w:rPr>
          <w:rFonts w:ascii="Garamond" w:hAnsi="Garamond"/>
          <w:szCs w:val="24"/>
        </w:rPr>
        <w:t>SHTOJCË NR. 2</w:t>
      </w:r>
    </w:p>
    <w:p w14:paraId="0C19CF17" w14:textId="77777777" w:rsidR="009D7F12" w:rsidRPr="00B9316A" w:rsidRDefault="00AF1757" w:rsidP="00B9316A">
      <w:pPr>
        <w:ind w:firstLine="284"/>
        <w:jc w:val="center"/>
        <w:rPr>
          <w:rFonts w:ascii="Garamond" w:hAnsi="Garamond"/>
          <w:szCs w:val="24"/>
        </w:rPr>
      </w:pPr>
      <w:r w:rsidRPr="00B9316A">
        <w:rPr>
          <w:rFonts w:ascii="Garamond" w:hAnsi="Garamond"/>
          <w:szCs w:val="24"/>
        </w:rPr>
        <w:t>PËRSHKRIMI I</w:t>
      </w:r>
      <w:r w:rsidR="009D7F12" w:rsidRPr="00B9316A">
        <w:rPr>
          <w:rFonts w:ascii="Garamond" w:hAnsi="Garamond"/>
          <w:szCs w:val="24"/>
        </w:rPr>
        <w:t xml:space="preserve"> KART</w:t>
      </w:r>
      <w:r w:rsidR="00F6131F" w:rsidRPr="00B9316A">
        <w:rPr>
          <w:rFonts w:ascii="Garamond" w:hAnsi="Garamond"/>
          <w:szCs w:val="24"/>
        </w:rPr>
        <w:t>Ë</w:t>
      </w:r>
      <w:r w:rsidR="009D7F12" w:rsidRPr="00B9316A">
        <w:rPr>
          <w:rFonts w:ascii="Garamond" w:hAnsi="Garamond"/>
          <w:szCs w:val="24"/>
        </w:rPr>
        <w:t>S S</w:t>
      </w:r>
      <w:r w:rsidR="00F6131F" w:rsidRPr="00B9316A">
        <w:rPr>
          <w:rFonts w:ascii="Garamond" w:hAnsi="Garamond"/>
          <w:szCs w:val="24"/>
        </w:rPr>
        <w:t>Ë</w:t>
      </w:r>
      <w:r w:rsidR="00A10378" w:rsidRPr="00B9316A">
        <w:rPr>
          <w:rFonts w:ascii="Garamond" w:hAnsi="Garamond"/>
          <w:szCs w:val="24"/>
        </w:rPr>
        <w:t xml:space="preserve"> IDENTIFIKIMIT P</w:t>
      </w:r>
      <w:r w:rsidR="005961C6" w:rsidRPr="00B9316A">
        <w:rPr>
          <w:rFonts w:ascii="Garamond" w:hAnsi="Garamond"/>
          <w:szCs w:val="24"/>
        </w:rPr>
        <w:t>Ë</w:t>
      </w:r>
      <w:r w:rsidR="00A10378" w:rsidRPr="00B9316A">
        <w:rPr>
          <w:rFonts w:ascii="Garamond" w:hAnsi="Garamond"/>
          <w:szCs w:val="24"/>
        </w:rPr>
        <w:t>R</w:t>
      </w:r>
      <w:r w:rsidR="009D7F12" w:rsidRPr="00B9316A">
        <w:rPr>
          <w:rFonts w:ascii="Garamond" w:hAnsi="Garamond"/>
          <w:szCs w:val="24"/>
        </w:rPr>
        <w:t xml:space="preserve"> P</w:t>
      </w:r>
      <w:r w:rsidR="00F6131F" w:rsidRPr="00B9316A">
        <w:rPr>
          <w:rFonts w:ascii="Garamond" w:hAnsi="Garamond"/>
          <w:szCs w:val="24"/>
        </w:rPr>
        <w:t>Ë</w:t>
      </w:r>
      <w:r w:rsidR="00A10378" w:rsidRPr="00B9316A">
        <w:rPr>
          <w:rFonts w:ascii="Garamond" w:hAnsi="Garamond"/>
          <w:szCs w:val="24"/>
        </w:rPr>
        <w:t>RKTHYESIT ZYRTAR</w:t>
      </w:r>
    </w:p>
    <w:p w14:paraId="0C19CF18" w14:textId="77777777" w:rsidR="009D7F12" w:rsidRPr="00B9316A" w:rsidRDefault="009D7F12" w:rsidP="00B9316A">
      <w:pPr>
        <w:ind w:firstLine="284"/>
        <w:jc w:val="center"/>
        <w:rPr>
          <w:rFonts w:ascii="Garamond" w:hAnsi="Garamond"/>
          <w:szCs w:val="24"/>
        </w:rPr>
      </w:pPr>
    </w:p>
    <w:p w14:paraId="0C19CF19" w14:textId="77777777" w:rsidR="009D7F12" w:rsidRPr="00B9316A" w:rsidRDefault="00F733BA" w:rsidP="00B9316A">
      <w:pPr>
        <w:shd w:val="clear" w:color="auto" w:fill="FFFFFF"/>
        <w:ind w:firstLine="284"/>
        <w:jc w:val="both"/>
        <w:rPr>
          <w:rFonts w:ascii="Garamond" w:hAnsi="Garamond"/>
          <w:szCs w:val="24"/>
        </w:rPr>
      </w:pPr>
      <w:r w:rsidRPr="00B9316A">
        <w:rPr>
          <w:rFonts w:ascii="Garamond" w:hAnsi="Garamond"/>
          <w:szCs w:val="24"/>
        </w:rPr>
        <w:t>1</w:t>
      </w:r>
      <w:r w:rsidR="009D7F12" w:rsidRPr="00B9316A">
        <w:rPr>
          <w:rFonts w:ascii="Garamond" w:hAnsi="Garamond"/>
          <w:szCs w:val="24"/>
        </w:rPr>
        <w:t xml:space="preserve">. Karta e identifikimit </w:t>
      </w:r>
      <w:r w:rsidR="00FD0DC0" w:rsidRPr="00B9316A">
        <w:rPr>
          <w:rFonts w:ascii="Garamond" w:hAnsi="Garamond"/>
          <w:szCs w:val="24"/>
        </w:rPr>
        <w:t xml:space="preserve">e përkthyesit zyrtar </w:t>
      </w:r>
      <w:r w:rsidR="009D7F12" w:rsidRPr="00B9316A">
        <w:rPr>
          <w:rFonts w:ascii="Garamond" w:hAnsi="Garamond"/>
          <w:szCs w:val="24"/>
        </w:rPr>
        <w:t xml:space="preserve">ka ngjyrë të bardhë, formë drejtkëndore me lartësi 86.0 </w:t>
      </w:r>
      <w:proofErr w:type="spellStart"/>
      <w:r w:rsidR="009D7F12" w:rsidRPr="00B9316A">
        <w:rPr>
          <w:rFonts w:ascii="Garamond" w:hAnsi="Garamond"/>
          <w:szCs w:val="24"/>
        </w:rPr>
        <w:t>mm</w:t>
      </w:r>
      <w:proofErr w:type="spellEnd"/>
      <w:r w:rsidR="009D7F12" w:rsidRPr="00B9316A">
        <w:rPr>
          <w:rFonts w:ascii="Garamond" w:hAnsi="Garamond"/>
          <w:szCs w:val="24"/>
        </w:rPr>
        <w:t xml:space="preserve"> dhe gjerësi 54.0 </w:t>
      </w:r>
      <w:proofErr w:type="spellStart"/>
      <w:r w:rsidR="009D7F12" w:rsidRPr="00B9316A">
        <w:rPr>
          <w:rFonts w:ascii="Garamond" w:hAnsi="Garamond"/>
          <w:szCs w:val="24"/>
        </w:rPr>
        <w:t>mm</w:t>
      </w:r>
      <w:proofErr w:type="spellEnd"/>
      <w:r w:rsidR="009D7F12" w:rsidRPr="00B9316A">
        <w:rPr>
          <w:rFonts w:ascii="Garamond" w:hAnsi="Garamond"/>
          <w:szCs w:val="24"/>
        </w:rPr>
        <w:t xml:space="preserve">. </w:t>
      </w:r>
      <w:r w:rsidR="00A10378" w:rsidRPr="00B9316A">
        <w:rPr>
          <w:rFonts w:ascii="Garamond" w:hAnsi="Garamond"/>
          <w:szCs w:val="24"/>
        </w:rPr>
        <w:t>Korniza e kart</w:t>
      </w:r>
      <w:r w:rsidR="005961C6" w:rsidRPr="00B9316A">
        <w:rPr>
          <w:rFonts w:ascii="Garamond" w:hAnsi="Garamond"/>
          <w:szCs w:val="24"/>
        </w:rPr>
        <w:t>ë</w:t>
      </w:r>
      <w:r w:rsidR="00A10378" w:rsidRPr="00B9316A">
        <w:rPr>
          <w:rFonts w:ascii="Garamond" w:hAnsi="Garamond"/>
          <w:szCs w:val="24"/>
        </w:rPr>
        <w:t>s s</w:t>
      </w:r>
      <w:r w:rsidR="005961C6" w:rsidRPr="00B9316A">
        <w:rPr>
          <w:rFonts w:ascii="Garamond" w:hAnsi="Garamond"/>
          <w:szCs w:val="24"/>
        </w:rPr>
        <w:t>ë</w:t>
      </w:r>
      <w:r w:rsidR="00A10378" w:rsidRPr="00B9316A">
        <w:rPr>
          <w:rFonts w:ascii="Garamond" w:hAnsi="Garamond"/>
          <w:szCs w:val="24"/>
        </w:rPr>
        <w:t xml:space="preserve"> identifikimit ka ngjyr</w:t>
      </w:r>
      <w:r w:rsidR="005961C6" w:rsidRPr="00B9316A">
        <w:rPr>
          <w:rFonts w:ascii="Garamond" w:hAnsi="Garamond"/>
          <w:szCs w:val="24"/>
        </w:rPr>
        <w:t>ë</w:t>
      </w:r>
      <w:r w:rsidR="00A10378" w:rsidRPr="00B9316A">
        <w:rPr>
          <w:rFonts w:ascii="Garamond" w:hAnsi="Garamond"/>
          <w:szCs w:val="24"/>
        </w:rPr>
        <w:t xml:space="preserve"> t</w:t>
      </w:r>
      <w:r w:rsidR="005961C6" w:rsidRPr="00B9316A">
        <w:rPr>
          <w:rFonts w:ascii="Garamond" w:hAnsi="Garamond"/>
          <w:szCs w:val="24"/>
        </w:rPr>
        <w:t>ë</w:t>
      </w:r>
      <w:r w:rsidR="00A10378" w:rsidRPr="00B9316A">
        <w:rPr>
          <w:rFonts w:ascii="Garamond" w:hAnsi="Garamond"/>
          <w:szCs w:val="24"/>
        </w:rPr>
        <w:t xml:space="preserve"> kuqe, nd</w:t>
      </w:r>
      <w:r w:rsidR="005961C6" w:rsidRPr="00B9316A">
        <w:rPr>
          <w:rFonts w:ascii="Garamond" w:hAnsi="Garamond"/>
          <w:szCs w:val="24"/>
        </w:rPr>
        <w:t>ë</w:t>
      </w:r>
      <w:r w:rsidR="00A10378" w:rsidRPr="00B9316A">
        <w:rPr>
          <w:rFonts w:ascii="Garamond" w:hAnsi="Garamond"/>
          <w:szCs w:val="24"/>
        </w:rPr>
        <w:t>rsa korniza e vendit ku do t</w:t>
      </w:r>
      <w:r w:rsidR="005961C6" w:rsidRPr="00B9316A">
        <w:rPr>
          <w:rFonts w:ascii="Garamond" w:hAnsi="Garamond"/>
          <w:szCs w:val="24"/>
        </w:rPr>
        <w:t>ë</w:t>
      </w:r>
      <w:r w:rsidR="00A10378" w:rsidRPr="00B9316A">
        <w:rPr>
          <w:rFonts w:ascii="Garamond" w:hAnsi="Garamond"/>
          <w:szCs w:val="24"/>
        </w:rPr>
        <w:t xml:space="preserve"> vendoset fotografia ka ngjyr</w:t>
      </w:r>
      <w:r w:rsidR="005961C6" w:rsidRPr="00B9316A">
        <w:rPr>
          <w:rFonts w:ascii="Garamond" w:hAnsi="Garamond"/>
          <w:szCs w:val="24"/>
        </w:rPr>
        <w:t>ë</w:t>
      </w:r>
      <w:r w:rsidR="00A10378" w:rsidRPr="00B9316A">
        <w:rPr>
          <w:rFonts w:ascii="Garamond" w:hAnsi="Garamond"/>
          <w:szCs w:val="24"/>
        </w:rPr>
        <w:t xml:space="preserve"> t</w:t>
      </w:r>
      <w:r w:rsidR="005961C6" w:rsidRPr="00B9316A">
        <w:rPr>
          <w:rFonts w:ascii="Garamond" w:hAnsi="Garamond"/>
          <w:szCs w:val="24"/>
        </w:rPr>
        <w:t>ë</w:t>
      </w:r>
      <w:r w:rsidR="00A10378" w:rsidRPr="00B9316A">
        <w:rPr>
          <w:rFonts w:ascii="Garamond" w:hAnsi="Garamond"/>
          <w:szCs w:val="24"/>
        </w:rPr>
        <w:t xml:space="preserve"> kuqe t</w:t>
      </w:r>
      <w:r w:rsidR="005961C6" w:rsidRPr="00B9316A">
        <w:rPr>
          <w:rFonts w:ascii="Garamond" w:hAnsi="Garamond"/>
          <w:szCs w:val="24"/>
        </w:rPr>
        <w:t>ë</w:t>
      </w:r>
      <w:r w:rsidR="00A10378" w:rsidRPr="00B9316A">
        <w:rPr>
          <w:rFonts w:ascii="Garamond" w:hAnsi="Garamond"/>
          <w:szCs w:val="24"/>
        </w:rPr>
        <w:t xml:space="preserve"> leht</w:t>
      </w:r>
      <w:r w:rsidR="005961C6" w:rsidRPr="00B9316A">
        <w:rPr>
          <w:rFonts w:ascii="Garamond" w:hAnsi="Garamond"/>
          <w:szCs w:val="24"/>
        </w:rPr>
        <w:t>ë</w:t>
      </w:r>
      <w:r w:rsidR="00A10378" w:rsidRPr="00B9316A">
        <w:rPr>
          <w:rFonts w:ascii="Garamond" w:hAnsi="Garamond"/>
          <w:szCs w:val="24"/>
        </w:rPr>
        <w:t xml:space="preserve">. </w:t>
      </w:r>
      <w:r w:rsidR="009D7F12" w:rsidRPr="00B9316A">
        <w:rPr>
          <w:rFonts w:ascii="Garamond" w:hAnsi="Garamond"/>
          <w:szCs w:val="24"/>
        </w:rPr>
        <w:t xml:space="preserve">Materiali i kartës së identifikimit është plastik, </w:t>
      </w:r>
      <w:proofErr w:type="spellStart"/>
      <w:r w:rsidR="009D7F12" w:rsidRPr="00B9316A">
        <w:rPr>
          <w:rFonts w:ascii="Garamond" w:hAnsi="Garamond"/>
          <w:szCs w:val="24"/>
        </w:rPr>
        <w:t>polikarbonat</w:t>
      </w:r>
      <w:proofErr w:type="spellEnd"/>
      <w:r w:rsidR="009D7F12" w:rsidRPr="00B9316A">
        <w:rPr>
          <w:rFonts w:ascii="Garamond" w:hAnsi="Garamond"/>
          <w:szCs w:val="24"/>
        </w:rPr>
        <w:t>, me jo më pak se 4 (katër) shtresa.</w:t>
      </w:r>
      <w:r w:rsidR="005D2594" w:rsidRPr="00B9316A">
        <w:rPr>
          <w:rFonts w:ascii="Garamond" w:hAnsi="Garamond"/>
          <w:szCs w:val="24"/>
        </w:rPr>
        <w:t xml:space="preserve"> Në pjesën e sipërme të kartës vendoset stema e Republikës së Shqipërisë, dhe poshtë saj, emërtimi Republika e Shqipërisë, Ministria e Drejtësisë.</w:t>
      </w:r>
    </w:p>
    <w:p w14:paraId="0C19CF1A" w14:textId="77777777" w:rsidR="009D7F12" w:rsidRPr="00B9316A" w:rsidRDefault="00F733BA" w:rsidP="00B9316A">
      <w:pPr>
        <w:shd w:val="clear" w:color="auto" w:fill="FFFFFF"/>
        <w:ind w:firstLine="284"/>
        <w:jc w:val="both"/>
        <w:rPr>
          <w:rFonts w:ascii="Garamond" w:hAnsi="Garamond"/>
          <w:szCs w:val="24"/>
        </w:rPr>
      </w:pPr>
      <w:r w:rsidRPr="00B9316A">
        <w:rPr>
          <w:rFonts w:ascii="Garamond" w:hAnsi="Garamond"/>
          <w:szCs w:val="24"/>
        </w:rPr>
        <w:t>2</w:t>
      </w:r>
      <w:r w:rsidR="009D7F12" w:rsidRPr="00B9316A">
        <w:rPr>
          <w:rFonts w:ascii="Garamond" w:hAnsi="Garamond"/>
          <w:szCs w:val="24"/>
        </w:rPr>
        <w:t>. Të dhënat që janë në përmbajtje të kartës së identifikimit janë si më poshtë:</w:t>
      </w:r>
    </w:p>
    <w:p w14:paraId="0C19CF1B" w14:textId="42353655" w:rsidR="009D7F12" w:rsidRPr="00B9316A" w:rsidRDefault="006E2753" w:rsidP="00B9316A">
      <w:pPr>
        <w:shd w:val="clear" w:color="auto" w:fill="FFFFFF"/>
        <w:ind w:firstLine="284"/>
        <w:jc w:val="both"/>
        <w:rPr>
          <w:rFonts w:ascii="Garamond" w:hAnsi="Garamond"/>
          <w:szCs w:val="24"/>
        </w:rPr>
      </w:pPr>
      <w:r w:rsidRPr="00B9316A">
        <w:rPr>
          <w:rFonts w:ascii="Garamond" w:hAnsi="Garamond"/>
          <w:szCs w:val="24"/>
        </w:rPr>
        <w:t>a) emri;</w:t>
      </w:r>
    </w:p>
    <w:p w14:paraId="0C19CF1C" w14:textId="26189D02" w:rsidR="009D7F12" w:rsidRPr="00B9316A" w:rsidRDefault="006E2753" w:rsidP="00B9316A">
      <w:pPr>
        <w:shd w:val="clear" w:color="auto" w:fill="FFFFFF"/>
        <w:ind w:firstLine="284"/>
        <w:jc w:val="both"/>
        <w:rPr>
          <w:rFonts w:ascii="Garamond" w:hAnsi="Garamond"/>
          <w:szCs w:val="24"/>
        </w:rPr>
      </w:pPr>
      <w:r w:rsidRPr="00B9316A">
        <w:rPr>
          <w:rFonts w:ascii="Garamond" w:hAnsi="Garamond"/>
          <w:szCs w:val="24"/>
        </w:rPr>
        <w:t>b) mbiemri;</w:t>
      </w:r>
    </w:p>
    <w:p w14:paraId="0C19CF1D" w14:textId="77BD88F3" w:rsidR="009D7F12" w:rsidRPr="00B9316A" w:rsidRDefault="006E2753" w:rsidP="00B9316A">
      <w:pPr>
        <w:shd w:val="clear" w:color="auto" w:fill="FFFFFF"/>
        <w:ind w:firstLine="284"/>
        <w:jc w:val="both"/>
        <w:rPr>
          <w:rFonts w:ascii="Garamond" w:hAnsi="Garamond"/>
          <w:szCs w:val="24"/>
        </w:rPr>
      </w:pPr>
      <w:r w:rsidRPr="00B9316A">
        <w:rPr>
          <w:rFonts w:ascii="Garamond" w:hAnsi="Garamond"/>
          <w:szCs w:val="24"/>
        </w:rPr>
        <w:t>c) gjuha për të cilën është certifikuar;</w:t>
      </w:r>
    </w:p>
    <w:p w14:paraId="0C19CF1E" w14:textId="3C6A66D5" w:rsidR="009D7F12" w:rsidRPr="00B9316A" w:rsidRDefault="006E2753" w:rsidP="00B9316A">
      <w:pPr>
        <w:shd w:val="clear" w:color="auto" w:fill="FFFFFF"/>
        <w:ind w:firstLine="284"/>
        <w:jc w:val="both"/>
        <w:rPr>
          <w:rFonts w:ascii="Garamond" w:hAnsi="Garamond"/>
          <w:szCs w:val="24"/>
        </w:rPr>
      </w:pPr>
      <w:r w:rsidRPr="00B9316A">
        <w:rPr>
          <w:rFonts w:ascii="Garamond" w:hAnsi="Garamond"/>
          <w:szCs w:val="24"/>
        </w:rPr>
        <w:t>ç) adresa;</w:t>
      </w:r>
    </w:p>
    <w:p w14:paraId="0C19CF1F" w14:textId="3249BD41" w:rsidR="009D7F12" w:rsidRPr="00B9316A" w:rsidRDefault="006E2753" w:rsidP="00B9316A">
      <w:pPr>
        <w:shd w:val="clear" w:color="auto" w:fill="FFFFFF"/>
        <w:ind w:firstLine="284"/>
        <w:jc w:val="both"/>
        <w:rPr>
          <w:rFonts w:ascii="Garamond" w:hAnsi="Garamond"/>
          <w:szCs w:val="24"/>
        </w:rPr>
      </w:pPr>
      <w:r w:rsidRPr="00B9316A">
        <w:rPr>
          <w:rFonts w:ascii="Garamond" w:hAnsi="Garamond"/>
          <w:szCs w:val="24"/>
        </w:rPr>
        <w:t>d) numër kontakti;</w:t>
      </w:r>
    </w:p>
    <w:p w14:paraId="0C19CF20" w14:textId="163993D4" w:rsidR="009D7F12" w:rsidRPr="00B9316A" w:rsidRDefault="006E2753" w:rsidP="00B9316A">
      <w:pPr>
        <w:shd w:val="clear" w:color="auto" w:fill="FFFFFF"/>
        <w:ind w:firstLine="284"/>
        <w:jc w:val="both"/>
        <w:rPr>
          <w:rFonts w:ascii="Garamond" w:hAnsi="Garamond"/>
          <w:szCs w:val="24"/>
        </w:rPr>
      </w:pPr>
      <w:r w:rsidRPr="00B9316A">
        <w:rPr>
          <w:rFonts w:ascii="Garamond" w:hAnsi="Garamond"/>
          <w:szCs w:val="24"/>
        </w:rPr>
        <w:t>dh) data e lëshimit;</w:t>
      </w:r>
    </w:p>
    <w:p w14:paraId="0C19CF21" w14:textId="17A6AF3D" w:rsidR="009D7F12" w:rsidRPr="00B9316A" w:rsidRDefault="006E2753" w:rsidP="00B9316A">
      <w:pPr>
        <w:shd w:val="clear" w:color="auto" w:fill="FFFFFF"/>
        <w:ind w:firstLine="284"/>
        <w:jc w:val="both"/>
        <w:rPr>
          <w:rFonts w:ascii="Garamond" w:hAnsi="Garamond"/>
          <w:szCs w:val="24"/>
        </w:rPr>
      </w:pPr>
      <w:r w:rsidRPr="00B9316A">
        <w:rPr>
          <w:rFonts w:ascii="Garamond" w:hAnsi="Garamond"/>
          <w:szCs w:val="24"/>
        </w:rPr>
        <w:t>e) numri i certifikatës;</w:t>
      </w:r>
    </w:p>
    <w:p w14:paraId="0C19CF22" w14:textId="15498675" w:rsidR="004F40EC" w:rsidRPr="00B9316A" w:rsidRDefault="006E2753" w:rsidP="00B9316A">
      <w:pPr>
        <w:shd w:val="clear" w:color="auto" w:fill="FFFFFF"/>
        <w:ind w:firstLine="284"/>
        <w:jc w:val="both"/>
        <w:rPr>
          <w:rFonts w:ascii="Garamond" w:hAnsi="Garamond"/>
          <w:szCs w:val="24"/>
        </w:rPr>
      </w:pPr>
      <w:r w:rsidRPr="00B9316A">
        <w:rPr>
          <w:rFonts w:ascii="Garamond" w:hAnsi="Garamond"/>
          <w:szCs w:val="24"/>
        </w:rPr>
        <w:t>f) fotografia e përkthyesit z</w:t>
      </w:r>
      <w:r w:rsidR="00A10378" w:rsidRPr="00B9316A">
        <w:rPr>
          <w:rFonts w:ascii="Garamond" w:hAnsi="Garamond"/>
          <w:szCs w:val="24"/>
        </w:rPr>
        <w:t>yrtar.</w:t>
      </w:r>
    </w:p>
    <w:p w14:paraId="0C19CF23" w14:textId="77777777" w:rsidR="00F43B09" w:rsidRPr="00B9316A" w:rsidRDefault="00F43B09" w:rsidP="00B9316A">
      <w:pPr>
        <w:ind w:firstLine="284"/>
        <w:jc w:val="center"/>
        <w:rPr>
          <w:rFonts w:ascii="Garamond" w:hAnsi="Garamond"/>
          <w:noProof/>
          <w:szCs w:val="24"/>
          <w:lang w:val="it-IT"/>
        </w:rPr>
      </w:pPr>
    </w:p>
    <w:p w14:paraId="0C19CF24" w14:textId="77777777" w:rsidR="00A10378" w:rsidRPr="00B9316A" w:rsidRDefault="00A10378" w:rsidP="00B9316A">
      <w:pPr>
        <w:ind w:firstLine="284"/>
        <w:jc w:val="center"/>
        <w:rPr>
          <w:rFonts w:ascii="Garamond" w:hAnsi="Garamond"/>
          <w:szCs w:val="24"/>
        </w:rPr>
      </w:pPr>
      <w:r w:rsidRPr="00B9316A">
        <w:rPr>
          <w:rFonts w:ascii="Garamond" w:hAnsi="Garamond"/>
          <w:szCs w:val="24"/>
        </w:rPr>
        <w:t>SHTOJCË NR. 3</w:t>
      </w:r>
    </w:p>
    <w:p w14:paraId="0C19CF25" w14:textId="77777777" w:rsidR="00A10378" w:rsidRPr="00B9316A" w:rsidRDefault="00AF1757" w:rsidP="00B9316A">
      <w:pPr>
        <w:ind w:firstLine="284"/>
        <w:jc w:val="center"/>
        <w:rPr>
          <w:rFonts w:ascii="Garamond" w:hAnsi="Garamond"/>
          <w:szCs w:val="24"/>
        </w:rPr>
      </w:pPr>
      <w:r w:rsidRPr="00B9316A">
        <w:rPr>
          <w:rFonts w:ascii="Garamond" w:hAnsi="Garamond"/>
          <w:szCs w:val="24"/>
        </w:rPr>
        <w:t xml:space="preserve">PËRSHKRIMI I KARTËS </w:t>
      </w:r>
      <w:r w:rsidR="00A10378" w:rsidRPr="00B9316A">
        <w:rPr>
          <w:rFonts w:ascii="Garamond" w:hAnsi="Garamond"/>
          <w:szCs w:val="24"/>
        </w:rPr>
        <w:t>SË IDENTIFIKIMIT P</w:t>
      </w:r>
      <w:r w:rsidR="005961C6" w:rsidRPr="00B9316A">
        <w:rPr>
          <w:rFonts w:ascii="Garamond" w:hAnsi="Garamond"/>
          <w:szCs w:val="24"/>
        </w:rPr>
        <w:t>Ë</w:t>
      </w:r>
      <w:r w:rsidR="00A10378" w:rsidRPr="00B9316A">
        <w:rPr>
          <w:rFonts w:ascii="Garamond" w:hAnsi="Garamond"/>
          <w:szCs w:val="24"/>
        </w:rPr>
        <w:t xml:space="preserve">R </w:t>
      </w:r>
      <w:proofErr w:type="spellStart"/>
      <w:r w:rsidR="00A10378" w:rsidRPr="00B9316A">
        <w:rPr>
          <w:rFonts w:ascii="Garamond" w:hAnsi="Garamond"/>
          <w:szCs w:val="24"/>
        </w:rPr>
        <w:t>INTERPRETIN</w:t>
      </w:r>
      <w:proofErr w:type="spellEnd"/>
      <w:r w:rsidR="00A10378" w:rsidRPr="00B9316A">
        <w:rPr>
          <w:rFonts w:ascii="Garamond" w:hAnsi="Garamond"/>
          <w:szCs w:val="24"/>
        </w:rPr>
        <w:t xml:space="preserve"> E GJUHËS SË SHENJAVE</w:t>
      </w:r>
    </w:p>
    <w:p w14:paraId="0C19CF26" w14:textId="77777777" w:rsidR="00A10378" w:rsidRPr="00B9316A" w:rsidRDefault="00A10378" w:rsidP="00B9316A">
      <w:pPr>
        <w:ind w:firstLine="284"/>
        <w:jc w:val="center"/>
        <w:rPr>
          <w:rFonts w:ascii="Garamond" w:hAnsi="Garamond"/>
          <w:szCs w:val="24"/>
        </w:rPr>
      </w:pPr>
    </w:p>
    <w:p w14:paraId="0C19CF27" w14:textId="77777777" w:rsidR="00A10378" w:rsidRPr="00B9316A" w:rsidRDefault="00A10378" w:rsidP="00B9316A">
      <w:pPr>
        <w:shd w:val="clear" w:color="auto" w:fill="FFFFFF"/>
        <w:ind w:firstLine="284"/>
        <w:jc w:val="both"/>
        <w:rPr>
          <w:rFonts w:ascii="Garamond" w:hAnsi="Garamond"/>
          <w:szCs w:val="24"/>
        </w:rPr>
      </w:pPr>
      <w:r w:rsidRPr="00B9316A">
        <w:rPr>
          <w:rFonts w:ascii="Garamond" w:hAnsi="Garamond"/>
          <w:szCs w:val="24"/>
        </w:rPr>
        <w:t>1. Karta e identifikimit</w:t>
      </w:r>
      <w:r w:rsidR="00FD0DC0" w:rsidRPr="00B9316A">
        <w:rPr>
          <w:rFonts w:ascii="Garamond" w:hAnsi="Garamond"/>
          <w:szCs w:val="24"/>
        </w:rPr>
        <w:t xml:space="preserve"> e </w:t>
      </w:r>
      <w:proofErr w:type="spellStart"/>
      <w:r w:rsidR="00FD0DC0" w:rsidRPr="00B9316A">
        <w:rPr>
          <w:rFonts w:ascii="Garamond" w:hAnsi="Garamond"/>
          <w:szCs w:val="24"/>
        </w:rPr>
        <w:t>interpretit</w:t>
      </w:r>
      <w:proofErr w:type="spellEnd"/>
      <w:r w:rsidR="00FD0DC0" w:rsidRPr="00B9316A">
        <w:rPr>
          <w:rFonts w:ascii="Garamond" w:hAnsi="Garamond"/>
          <w:szCs w:val="24"/>
        </w:rPr>
        <w:t xml:space="preserve"> të gjuhës së shenjave</w:t>
      </w:r>
      <w:r w:rsidRPr="00B9316A">
        <w:rPr>
          <w:rFonts w:ascii="Garamond" w:hAnsi="Garamond"/>
          <w:szCs w:val="24"/>
        </w:rPr>
        <w:t xml:space="preserve"> ka ngjyrë të bardhë, formë drejtkëndore me lartësi 86.0 </w:t>
      </w:r>
      <w:proofErr w:type="spellStart"/>
      <w:r w:rsidRPr="00B9316A">
        <w:rPr>
          <w:rFonts w:ascii="Garamond" w:hAnsi="Garamond"/>
          <w:szCs w:val="24"/>
        </w:rPr>
        <w:t>mm</w:t>
      </w:r>
      <w:proofErr w:type="spellEnd"/>
      <w:r w:rsidRPr="00B9316A">
        <w:rPr>
          <w:rFonts w:ascii="Garamond" w:hAnsi="Garamond"/>
          <w:szCs w:val="24"/>
        </w:rPr>
        <w:t xml:space="preserve"> dhe gjerësi 54.0 </w:t>
      </w:r>
      <w:proofErr w:type="spellStart"/>
      <w:r w:rsidRPr="00B9316A">
        <w:rPr>
          <w:rFonts w:ascii="Garamond" w:hAnsi="Garamond"/>
          <w:szCs w:val="24"/>
        </w:rPr>
        <w:t>mm</w:t>
      </w:r>
      <w:proofErr w:type="spellEnd"/>
      <w:r w:rsidRPr="00B9316A">
        <w:rPr>
          <w:rFonts w:ascii="Garamond" w:hAnsi="Garamond"/>
          <w:szCs w:val="24"/>
        </w:rPr>
        <w:t>. Korniza e kart</w:t>
      </w:r>
      <w:r w:rsidR="005961C6" w:rsidRPr="00B9316A">
        <w:rPr>
          <w:rFonts w:ascii="Garamond" w:hAnsi="Garamond"/>
          <w:szCs w:val="24"/>
        </w:rPr>
        <w:t>ë</w:t>
      </w:r>
      <w:r w:rsidRPr="00B9316A">
        <w:rPr>
          <w:rFonts w:ascii="Garamond" w:hAnsi="Garamond"/>
          <w:szCs w:val="24"/>
        </w:rPr>
        <w:t>s s</w:t>
      </w:r>
      <w:r w:rsidR="005961C6" w:rsidRPr="00B9316A">
        <w:rPr>
          <w:rFonts w:ascii="Garamond" w:hAnsi="Garamond"/>
          <w:szCs w:val="24"/>
        </w:rPr>
        <w:t>ë</w:t>
      </w:r>
      <w:r w:rsidRPr="00B9316A">
        <w:rPr>
          <w:rFonts w:ascii="Garamond" w:hAnsi="Garamond"/>
          <w:szCs w:val="24"/>
        </w:rPr>
        <w:t xml:space="preserve"> identifikimit ka ngjyr</w:t>
      </w:r>
      <w:r w:rsidR="005961C6" w:rsidRPr="00B9316A">
        <w:rPr>
          <w:rFonts w:ascii="Garamond" w:hAnsi="Garamond"/>
          <w:szCs w:val="24"/>
        </w:rPr>
        <w:t>ë</w:t>
      </w:r>
      <w:r w:rsidRPr="00B9316A">
        <w:rPr>
          <w:rFonts w:ascii="Garamond" w:hAnsi="Garamond"/>
          <w:szCs w:val="24"/>
        </w:rPr>
        <w:t xml:space="preserve"> blu, nd</w:t>
      </w:r>
      <w:r w:rsidR="005961C6" w:rsidRPr="00B9316A">
        <w:rPr>
          <w:rFonts w:ascii="Garamond" w:hAnsi="Garamond"/>
          <w:szCs w:val="24"/>
        </w:rPr>
        <w:t>ë</w:t>
      </w:r>
      <w:r w:rsidRPr="00B9316A">
        <w:rPr>
          <w:rFonts w:ascii="Garamond" w:hAnsi="Garamond"/>
          <w:szCs w:val="24"/>
        </w:rPr>
        <w:t>rsa korniza e vendit ku do t</w:t>
      </w:r>
      <w:r w:rsidR="005961C6" w:rsidRPr="00B9316A">
        <w:rPr>
          <w:rFonts w:ascii="Garamond" w:hAnsi="Garamond"/>
          <w:szCs w:val="24"/>
        </w:rPr>
        <w:t>ë</w:t>
      </w:r>
      <w:r w:rsidRPr="00B9316A">
        <w:rPr>
          <w:rFonts w:ascii="Garamond" w:hAnsi="Garamond"/>
          <w:szCs w:val="24"/>
        </w:rPr>
        <w:t xml:space="preserve"> vendoset fotografia ka ngjyr</w:t>
      </w:r>
      <w:r w:rsidR="005961C6" w:rsidRPr="00B9316A">
        <w:rPr>
          <w:rFonts w:ascii="Garamond" w:hAnsi="Garamond"/>
          <w:szCs w:val="24"/>
        </w:rPr>
        <w:t>ë</w:t>
      </w:r>
      <w:r w:rsidRPr="00B9316A">
        <w:rPr>
          <w:rFonts w:ascii="Garamond" w:hAnsi="Garamond"/>
          <w:szCs w:val="24"/>
        </w:rPr>
        <w:t xml:space="preserve"> blu t</w:t>
      </w:r>
      <w:r w:rsidR="005961C6" w:rsidRPr="00B9316A">
        <w:rPr>
          <w:rFonts w:ascii="Garamond" w:hAnsi="Garamond"/>
          <w:szCs w:val="24"/>
        </w:rPr>
        <w:t>ë</w:t>
      </w:r>
      <w:r w:rsidRPr="00B9316A">
        <w:rPr>
          <w:rFonts w:ascii="Garamond" w:hAnsi="Garamond"/>
          <w:szCs w:val="24"/>
        </w:rPr>
        <w:t xml:space="preserve"> leht</w:t>
      </w:r>
      <w:r w:rsidR="005961C6" w:rsidRPr="00B9316A">
        <w:rPr>
          <w:rFonts w:ascii="Garamond" w:hAnsi="Garamond"/>
          <w:szCs w:val="24"/>
        </w:rPr>
        <w:t>ë</w:t>
      </w:r>
      <w:r w:rsidRPr="00B9316A">
        <w:rPr>
          <w:rFonts w:ascii="Garamond" w:hAnsi="Garamond"/>
          <w:szCs w:val="24"/>
        </w:rPr>
        <w:t xml:space="preserve">. Materiali i kartës së identifikimit është plastik, </w:t>
      </w:r>
      <w:proofErr w:type="spellStart"/>
      <w:r w:rsidRPr="00B9316A">
        <w:rPr>
          <w:rFonts w:ascii="Garamond" w:hAnsi="Garamond"/>
          <w:szCs w:val="24"/>
        </w:rPr>
        <w:t>polikarbonat</w:t>
      </w:r>
      <w:proofErr w:type="spellEnd"/>
      <w:r w:rsidRPr="00B9316A">
        <w:rPr>
          <w:rFonts w:ascii="Garamond" w:hAnsi="Garamond"/>
          <w:szCs w:val="24"/>
        </w:rPr>
        <w:t>, me jo më pak se 4 (katër) shtresa.</w:t>
      </w:r>
      <w:r w:rsidR="005D2594" w:rsidRPr="00B9316A">
        <w:rPr>
          <w:rFonts w:ascii="Garamond" w:hAnsi="Garamond"/>
          <w:szCs w:val="24"/>
        </w:rPr>
        <w:t xml:space="preserve"> Në pjesën e sipërme </w:t>
      </w:r>
      <w:r w:rsidR="005D2594" w:rsidRPr="00B9316A">
        <w:rPr>
          <w:rFonts w:ascii="Garamond" w:hAnsi="Garamond"/>
          <w:szCs w:val="24"/>
        </w:rPr>
        <w:lastRenderedPageBreak/>
        <w:t>të kartës vendoset stema e Republikës së Shqipërisë, dhe poshtë saj, emërtimi Republika e Shqipërisë, Ministria e Drejtësisë.</w:t>
      </w:r>
    </w:p>
    <w:p w14:paraId="0C19CF28" w14:textId="77777777" w:rsidR="00A10378" w:rsidRPr="00B9316A" w:rsidRDefault="00A10378" w:rsidP="00B9316A">
      <w:pPr>
        <w:shd w:val="clear" w:color="auto" w:fill="FFFFFF"/>
        <w:ind w:firstLine="284"/>
        <w:jc w:val="both"/>
        <w:rPr>
          <w:rFonts w:ascii="Garamond" w:hAnsi="Garamond"/>
          <w:szCs w:val="24"/>
        </w:rPr>
      </w:pPr>
      <w:r w:rsidRPr="00B9316A">
        <w:rPr>
          <w:rFonts w:ascii="Garamond" w:hAnsi="Garamond"/>
          <w:szCs w:val="24"/>
        </w:rPr>
        <w:t>2. Të dhënat që janë në përmbajtje të kartës së identifikimit janë si më poshtë:</w:t>
      </w:r>
    </w:p>
    <w:p w14:paraId="0C19CF29" w14:textId="0E8FA27F" w:rsidR="00A10378" w:rsidRPr="00B9316A" w:rsidRDefault="003D62CE" w:rsidP="00B9316A">
      <w:pPr>
        <w:shd w:val="clear" w:color="auto" w:fill="FFFFFF"/>
        <w:ind w:firstLine="284"/>
        <w:jc w:val="both"/>
        <w:rPr>
          <w:rFonts w:ascii="Garamond" w:hAnsi="Garamond"/>
          <w:szCs w:val="24"/>
        </w:rPr>
      </w:pPr>
      <w:r w:rsidRPr="00B9316A">
        <w:rPr>
          <w:rFonts w:ascii="Garamond" w:hAnsi="Garamond"/>
          <w:szCs w:val="24"/>
        </w:rPr>
        <w:t>a) emri;</w:t>
      </w:r>
    </w:p>
    <w:p w14:paraId="0C19CF2A" w14:textId="205FAB34" w:rsidR="00A10378" w:rsidRPr="00B9316A" w:rsidRDefault="003D62CE" w:rsidP="00B9316A">
      <w:pPr>
        <w:shd w:val="clear" w:color="auto" w:fill="FFFFFF"/>
        <w:ind w:firstLine="284"/>
        <w:jc w:val="both"/>
        <w:rPr>
          <w:rFonts w:ascii="Garamond" w:hAnsi="Garamond"/>
          <w:szCs w:val="24"/>
        </w:rPr>
      </w:pPr>
      <w:r w:rsidRPr="00B9316A">
        <w:rPr>
          <w:rFonts w:ascii="Garamond" w:hAnsi="Garamond"/>
          <w:szCs w:val="24"/>
        </w:rPr>
        <w:t>b) mbiemri;</w:t>
      </w:r>
    </w:p>
    <w:p w14:paraId="0C19CF2B" w14:textId="1FE196B3" w:rsidR="00A10378" w:rsidRPr="00B9316A" w:rsidRDefault="003D62CE" w:rsidP="00B9316A">
      <w:pPr>
        <w:shd w:val="clear" w:color="auto" w:fill="FFFFFF"/>
        <w:ind w:firstLine="284"/>
        <w:jc w:val="both"/>
        <w:rPr>
          <w:rFonts w:ascii="Garamond" w:hAnsi="Garamond"/>
          <w:szCs w:val="24"/>
        </w:rPr>
      </w:pPr>
      <w:r w:rsidRPr="00B9316A">
        <w:rPr>
          <w:rFonts w:ascii="Garamond" w:hAnsi="Garamond"/>
          <w:szCs w:val="24"/>
        </w:rPr>
        <w:t>c) adresa;</w:t>
      </w:r>
    </w:p>
    <w:p w14:paraId="0C19CF2C" w14:textId="646E8A95" w:rsidR="00A10378" w:rsidRPr="00B9316A" w:rsidRDefault="003D62CE" w:rsidP="00B9316A">
      <w:pPr>
        <w:shd w:val="clear" w:color="auto" w:fill="FFFFFF"/>
        <w:ind w:firstLine="284"/>
        <w:jc w:val="both"/>
        <w:rPr>
          <w:rFonts w:ascii="Garamond" w:hAnsi="Garamond"/>
          <w:szCs w:val="24"/>
        </w:rPr>
      </w:pPr>
      <w:r w:rsidRPr="00B9316A">
        <w:rPr>
          <w:rFonts w:ascii="Garamond" w:hAnsi="Garamond"/>
          <w:szCs w:val="24"/>
        </w:rPr>
        <w:t>ç) numër kontakti;</w:t>
      </w:r>
    </w:p>
    <w:p w14:paraId="0C19CF2D" w14:textId="3E0DFFF4" w:rsidR="00A10378" w:rsidRPr="00B9316A" w:rsidRDefault="003D62CE" w:rsidP="00B9316A">
      <w:pPr>
        <w:shd w:val="clear" w:color="auto" w:fill="FFFFFF"/>
        <w:ind w:firstLine="284"/>
        <w:jc w:val="both"/>
        <w:rPr>
          <w:rFonts w:ascii="Garamond" w:hAnsi="Garamond"/>
          <w:szCs w:val="24"/>
        </w:rPr>
      </w:pPr>
      <w:r w:rsidRPr="00B9316A">
        <w:rPr>
          <w:rFonts w:ascii="Garamond" w:hAnsi="Garamond"/>
          <w:szCs w:val="24"/>
        </w:rPr>
        <w:t>d) data e lëshimit;</w:t>
      </w:r>
    </w:p>
    <w:p w14:paraId="0C19CF2E" w14:textId="656A7EE5" w:rsidR="00A10378" w:rsidRPr="00B9316A" w:rsidRDefault="003D62CE" w:rsidP="00B9316A">
      <w:pPr>
        <w:shd w:val="clear" w:color="auto" w:fill="FFFFFF"/>
        <w:ind w:firstLine="284"/>
        <w:jc w:val="both"/>
        <w:rPr>
          <w:rFonts w:ascii="Garamond" w:hAnsi="Garamond"/>
          <w:szCs w:val="24"/>
        </w:rPr>
      </w:pPr>
      <w:r w:rsidRPr="00B9316A">
        <w:rPr>
          <w:rFonts w:ascii="Garamond" w:hAnsi="Garamond"/>
          <w:szCs w:val="24"/>
        </w:rPr>
        <w:t>dh) numri i certifikatës;</w:t>
      </w:r>
    </w:p>
    <w:p w14:paraId="0C19CF2F" w14:textId="5E5628E2" w:rsidR="00A10378" w:rsidRPr="00B9316A" w:rsidRDefault="003D62CE" w:rsidP="00B9316A">
      <w:pPr>
        <w:shd w:val="clear" w:color="auto" w:fill="FFFFFF"/>
        <w:ind w:firstLine="284"/>
        <w:jc w:val="both"/>
        <w:rPr>
          <w:rFonts w:ascii="Garamond" w:hAnsi="Garamond"/>
          <w:szCs w:val="24"/>
        </w:rPr>
      </w:pPr>
      <w:r w:rsidRPr="00B9316A">
        <w:rPr>
          <w:rFonts w:ascii="Garamond" w:hAnsi="Garamond"/>
          <w:szCs w:val="24"/>
        </w:rPr>
        <w:t xml:space="preserve">e) fotografia e </w:t>
      </w:r>
      <w:proofErr w:type="spellStart"/>
      <w:r w:rsidRPr="00B9316A">
        <w:rPr>
          <w:rFonts w:ascii="Garamond" w:hAnsi="Garamond"/>
          <w:szCs w:val="24"/>
        </w:rPr>
        <w:t>interpretit</w:t>
      </w:r>
      <w:proofErr w:type="spellEnd"/>
      <w:r w:rsidRPr="00B9316A">
        <w:rPr>
          <w:rFonts w:ascii="Garamond" w:hAnsi="Garamond"/>
          <w:szCs w:val="24"/>
        </w:rPr>
        <w:t xml:space="preserve"> të</w:t>
      </w:r>
      <w:r w:rsidR="00A10378" w:rsidRPr="00B9316A">
        <w:rPr>
          <w:rFonts w:ascii="Garamond" w:hAnsi="Garamond"/>
          <w:szCs w:val="24"/>
        </w:rPr>
        <w:t xml:space="preserve"> gjuh</w:t>
      </w:r>
      <w:r w:rsidR="005961C6" w:rsidRPr="00B9316A">
        <w:rPr>
          <w:rFonts w:ascii="Garamond" w:hAnsi="Garamond"/>
          <w:szCs w:val="24"/>
        </w:rPr>
        <w:t>ë</w:t>
      </w:r>
      <w:r w:rsidR="00A10378" w:rsidRPr="00B9316A">
        <w:rPr>
          <w:rFonts w:ascii="Garamond" w:hAnsi="Garamond"/>
          <w:szCs w:val="24"/>
        </w:rPr>
        <w:t>s s</w:t>
      </w:r>
      <w:r w:rsidR="005961C6" w:rsidRPr="00B9316A">
        <w:rPr>
          <w:rFonts w:ascii="Garamond" w:hAnsi="Garamond"/>
          <w:szCs w:val="24"/>
        </w:rPr>
        <w:t>ë</w:t>
      </w:r>
      <w:r w:rsidR="00A10378" w:rsidRPr="00B9316A">
        <w:rPr>
          <w:rFonts w:ascii="Garamond" w:hAnsi="Garamond"/>
          <w:szCs w:val="24"/>
        </w:rPr>
        <w:t xml:space="preserve"> shenjave</w:t>
      </w:r>
      <w:r w:rsidR="00721EA9">
        <w:rPr>
          <w:rFonts w:ascii="Garamond" w:hAnsi="Garamond"/>
          <w:szCs w:val="24"/>
        </w:rPr>
        <w:t>.</w:t>
      </w:r>
    </w:p>
    <w:sectPr w:rsidR="00A10378" w:rsidRPr="00B9316A" w:rsidSect="005952C4">
      <w:headerReference w:type="default" r:id="rId16"/>
      <w:footerReference w:type="default" r:id="rId1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A1DF5" w16cex:dateUtc="2022-04-20T03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45E68A" w16cid:durableId="260A1DF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9CF34" w14:textId="77777777" w:rsidR="001F66F7" w:rsidRDefault="001F66F7" w:rsidP="001664B7">
      <w:r>
        <w:separator/>
      </w:r>
    </w:p>
  </w:endnote>
  <w:endnote w:type="continuationSeparator" w:id="0">
    <w:p w14:paraId="0C19CF35" w14:textId="77777777" w:rsidR="001F66F7" w:rsidRDefault="001F66F7" w:rsidP="001664B7">
      <w:r>
        <w:continuationSeparator/>
      </w:r>
    </w:p>
  </w:endnote>
  <w:endnote w:type="continuationNotice" w:id="1">
    <w:p w14:paraId="280D03A8" w14:textId="77777777" w:rsidR="00D45781" w:rsidRDefault="00D457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9CF36" w14:textId="77777777" w:rsidR="001F66F7" w:rsidRDefault="001F66F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19CF32" w14:textId="77777777" w:rsidR="001F66F7" w:rsidRDefault="001F66F7" w:rsidP="001664B7">
      <w:r>
        <w:separator/>
      </w:r>
    </w:p>
  </w:footnote>
  <w:footnote w:type="continuationSeparator" w:id="0">
    <w:p w14:paraId="0C19CF33" w14:textId="77777777" w:rsidR="001F66F7" w:rsidRDefault="001F66F7" w:rsidP="001664B7">
      <w:r>
        <w:continuationSeparator/>
      </w:r>
    </w:p>
  </w:footnote>
  <w:footnote w:type="continuationNotice" w:id="1">
    <w:p w14:paraId="40A4AFE6" w14:textId="77777777" w:rsidR="00D45781" w:rsidRDefault="00D4578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4DA12" w14:textId="77777777" w:rsidR="00D45781" w:rsidRDefault="00D457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F7915"/>
    <w:multiLevelType w:val="hybridMultilevel"/>
    <w:tmpl w:val="796222A4"/>
    <w:lvl w:ilvl="0" w:tplc="6C569980">
      <w:start w:val="1"/>
      <w:numFmt w:val="decimal"/>
      <w:lvlText w:val="%1."/>
      <w:lvlJc w:val="left"/>
      <w:pPr>
        <w:ind w:left="2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>
    <w:nsid w:val="0B4F0A34"/>
    <w:multiLevelType w:val="hybridMultilevel"/>
    <w:tmpl w:val="225A4A50"/>
    <w:lvl w:ilvl="0" w:tplc="63E2399C">
      <w:start w:val="1"/>
      <w:numFmt w:val="lowerRoman"/>
      <w:lvlText w:val="%1."/>
      <w:lvlJc w:val="right"/>
      <w:pPr>
        <w:ind w:left="16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11B50BE1"/>
    <w:multiLevelType w:val="hybridMultilevel"/>
    <w:tmpl w:val="CAFCD7B8"/>
    <w:lvl w:ilvl="0" w:tplc="4FBEBAD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F11074C"/>
    <w:multiLevelType w:val="hybridMultilevel"/>
    <w:tmpl w:val="6C348F0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A65A16"/>
    <w:multiLevelType w:val="hybridMultilevel"/>
    <w:tmpl w:val="D214FDB6"/>
    <w:lvl w:ilvl="0" w:tplc="BAAC1304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5D1EA6"/>
    <w:multiLevelType w:val="hybridMultilevel"/>
    <w:tmpl w:val="ACC6CBCA"/>
    <w:lvl w:ilvl="0" w:tplc="851C09E4">
      <w:start w:val="1"/>
      <w:numFmt w:val="lowerRoman"/>
      <w:lvlText w:val="%1."/>
      <w:lvlJc w:val="left"/>
      <w:pPr>
        <w:ind w:left="2160" w:hanging="360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0EB58F9"/>
    <w:multiLevelType w:val="hybridMultilevel"/>
    <w:tmpl w:val="DE5646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CF06DB"/>
    <w:multiLevelType w:val="hybridMultilevel"/>
    <w:tmpl w:val="4B7C38C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053ED1"/>
    <w:multiLevelType w:val="hybridMultilevel"/>
    <w:tmpl w:val="0F7668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983874"/>
    <w:multiLevelType w:val="hybridMultilevel"/>
    <w:tmpl w:val="0BEE216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2023929"/>
    <w:multiLevelType w:val="hybridMultilevel"/>
    <w:tmpl w:val="AE0EFB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0023D1"/>
    <w:multiLevelType w:val="hybridMultilevel"/>
    <w:tmpl w:val="93802718"/>
    <w:lvl w:ilvl="0" w:tplc="5074E44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4A3C36"/>
    <w:multiLevelType w:val="hybridMultilevel"/>
    <w:tmpl w:val="42BCAC3E"/>
    <w:lvl w:ilvl="0" w:tplc="396E8C4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B625351"/>
    <w:multiLevelType w:val="hybridMultilevel"/>
    <w:tmpl w:val="18C455C6"/>
    <w:lvl w:ilvl="0" w:tplc="126055B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4">
    <w:nsid w:val="7A5A2E8F"/>
    <w:multiLevelType w:val="hybridMultilevel"/>
    <w:tmpl w:val="3BEC2FD6"/>
    <w:lvl w:ilvl="0" w:tplc="9E4AFEBE">
      <w:start w:val="1"/>
      <w:numFmt w:val="lowerRoman"/>
      <w:lvlText w:val="%1."/>
      <w:lvlJc w:val="left"/>
      <w:pPr>
        <w:ind w:left="252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4"/>
  </w:num>
  <w:num w:numId="8">
    <w:abstractNumId w:val="13"/>
  </w:num>
  <w:num w:numId="9">
    <w:abstractNumId w:val="6"/>
  </w:num>
  <w:num w:numId="10">
    <w:abstractNumId w:val="7"/>
  </w:num>
  <w:num w:numId="11">
    <w:abstractNumId w:val="12"/>
  </w:num>
  <w:num w:numId="12">
    <w:abstractNumId w:val="9"/>
  </w:num>
  <w:num w:numId="13">
    <w:abstractNumId w:val="5"/>
  </w:num>
  <w:num w:numId="14">
    <w:abstractNumId w:val="0"/>
  </w:num>
  <w:num w:numId="15">
    <w:abstractNumId w:val="14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F56"/>
    <w:rsid w:val="00011232"/>
    <w:rsid w:val="00021D31"/>
    <w:rsid w:val="0002226E"/>
    <w:rsid w:val="00030430"/>
    <w:rsid w:val="00050D88"/>
    <w:rsid w:val="00053755"/>
    <w:rsid w:val="000548EE"/>
    <w:rsid w:val="00063C8F"/>
    <w:rsid w:val="00067655"/>
    <w:rsid w:val="00067D6B"/>
    <w:rsid w:val="00080697"/>
    <w:rsid w:val="00087003"/>
    <w:rsid w:val="00092FF9"/>
    <w:rsid w:val="0009762A"/>
    <w:rsid w:val="00097C8F"/>
    <w:rsid w:val="000A3CB1"/>
    <w:rsid w:val="000A7D41"/>
    <w:rsid w:val="000B44AC"/>
    <w:rsid w:val="000C2125"/>
    <w:rsid w:val="000E0882"/>
    <w:rsid w:val="000F3B45"/>
    <w:rsid w:val="00101BF0"/>
    <w:rsid w:val="00104E37"/>
    <w:rsid w:val="00113F76"/>
    <w:rsid w:val="001372DA"/>
    <w:rsid w:val="00146C83"/>
    <w:rsid w:val="001574BC"/>
    <w:rsid w:val="001664B7"/>
    <w:rsid w:val="0017545E"/>
    <w:rsid w:val="00175D1F"/>
    <w:rsid w:val="00177268"/>
    <w:rsid w:val="0018006A"/>
    <w:rsid w:val="001A5F98"/>
    <w:rsid w:val="001A73BD"/>
    <w:rsid w:val="001D2F33"/>
    <w:rsid w:val="001D7A26"/>
    <w:rsid w:val="001E400D"/>
    <w:rsid w:val="001E4AD9"/>
    <w:rsid w:val="001F161E"/>
    <w:rsid w:val="001F3A46"/>
    <w:rsid w:val="001F461A"/>
    <w:rsid w:val="001F66F7"/>
    <w:rsid w:val="00205EBE"/>
    <w:rsid w:val="00206373"/>
    <w:rsid w:val="00217199"/>
    <w:rsid w:val="002204AC"/>
    <w:rsid w:val="00233F0E"/>
    <w:rsid w:val="00243706"/>
    <w:rsid w:val="002469B2"/>
    <w:rsid w:val="00260A5D"/>
    <w:rsid w:val="002762FD"/>
    <w:rsid w:val="00276E21"/>
    <w:rsid w:val="00281792"/>
    <w:rsid w:val="0029068E"/>
    <w:rsid w:val="00292524"/>
    <w:rsid w:val="002A0172"/>
    <w:rsid w:val="002B059C"/>
    <w:rsid w:val="002B3153"/>
    <w:rsid w:val="002B34DE"/>
    <w:rsid w:val="002B72D8"/>
    <w:rsid w:val="002D6996"/>
    <w:rsid w:val="002E08E8"/>
    <w:rsid w:val="002E7EBA"/>
    <w:rsid w:val="0032014A"/>
    <w:rsid w:val="00320941"/>
    <w:rsid w:val="00331C1A"/>
    <w:rsid w:val="00341419"/>
    <w:rsid w:val="003456AE"/>
    <w:rsid w:val="003512B5"/>
    <w:rsid w:val="00354E8E"/>
    <w:rsid w:val="00363AE1"/>
    <w:rsid w:val="00390FBD"/>
    <w:rsid w:val="0039233C"/>
    <w:rsid w:val="00397DFD"/>
    <w:rsid w:val="003B19D4"/>
    <w:rsid w:val="003B3CC9"/>
    <w:rsid w:val="003D62CE"/>
    <w:rsid w:val="003F06AF"/>
    <w:rsid w:val="003F1E86"/>
    <w:rsid w:val="003F29EA"/>
    <w:rsid w:val="003F58D0"/>
    <w:rsid w:val="0040715D"/>
    <w:rsid w:val="00407375"/>
    <w:rsid w:val="004267C9"/>
    <w:rsid w:val="0043380A"/>
    <w:rsid w:val="00442A78"/>
    <w:rsid w:val="00445633"/>
    <w:rsid w:val="004529AC"/>
    <w:rsid w:val="004756A9"/>
    <w:rsid w:val="004762A4"/>
    <w:rsid w:val="004902E8"/>
    <w:rsid w:val="00491E4E"/>
    <w:rsid w:val="004A0299"/>
    <w:rsid w:val="004A51DB"/>
    <w:rsid w:val="004B29EB"/>
    <w:rsid w:val="004D1AE0"/>
    <w:rsid w:val="004D33A5"/>
    <w:rsid w:val="004D37A9"/>
    <w:rsid w:val="004D41C5"/>
    <w:rsid w:val="004E336D"/>
    <w:rsid w:val="004E394F"/>
    <w:rsid w:val="004F06D5"/>
    <w:rsid w:val="004F1DF0"/>
    <w:rsid w:val="004F40EC"/>
    <w:rsid w:val="004F5A11"/>
    <w:rsid w:val="00502048"/>
    <w:rsid w:val="00515504"/>
    <w:rsid w:val="005169E6"/>
    <w:rsid w:val="005223A1"/>
    <w:rsid w:val="00534593"/>
    <w:rsid w:val="0055645A"/>
    <w:rsid w:val="00563DD2"/>
    <w:rsid w:val="00573352"/>
    <w:rsid w:val="005746C8"/>
    <w:rsid w:val="00575B3A"/>
    <w:rsid w:val="0058402C"/>
    <w:rsid w:val="005862B3"/>
    <w:rsid w:val="00592639"/>
    <w:rsid w:val="005952C4"/>
    <w:rsid w:val="005961C6"/>
    <w:rsid w:val="005B08BA"/>
    <w:rsid w:val="005D219A"/>
    <w:rsid w:val="005D2474"/>
    <w:rsid w:val="005D2594"/>
    <w:rsid w:val="005D279D"/>
    <w:rsid w:val="005E12D9"/>
    <w:rsid w:val="005E502A"/>
    <w:rsid w:val="005F6F6E"/>
    <w:rsid w:val="006271B9"/>
    <w:rsid w:val="00685620"/>
    <w:rsid w:val="006A46CE"/>
    <w:rsid w:val="006A4C41"/>
    <w:rsid w:val="006A7EB4"/>
    <w:rsid w:val="006C2AC9"/>
    <w:rsid w:val="006D4435"/>
    <w:rsid w:val="006E2753"/>
    <w:rsid w:val="006F2475"/>
    <w:rsid w:val="006F4E78"/>
    <w:rsid w:val="006F5235"/>
    <w:rsid w:val="0070075A"/>
    <w:rsid w:val="00703D9E"/>
    <w:rsid w:val="00705CF4"/>
    <w:rsid w:val="00721767"/>
    <w:rsid w:val="00721EA9"/>
    <w:rsid w:val="00732885"/>
    <w:rsid w:val="00732A5A"/>
    <w:rsid w:val="007421EF"/>
    <w:rsid w:val="007460AC"/>
    <w:rsid w:val="00750369"/>
    <w:rsid w:val="0077116C"/>
    <w:rsid w:val="00794DBC"/>
    <w:rsid w:val="007A65EE"/>
    <w:rsid w:val="007A6FDE"/>
    <w:rsid w:val="007B077F"/>
    <w:rsid w:val="007C23F3"/>
    <w:rsid w:val="007C54C6"/>
    <w:rsid w:val="007C5F99"/>
    <w:rsid w:val="007C6D02"/>
    <w:rsid w:val="007C76AC"/>
    <w:rsid w:val="007D695B"/>
    <w:rsid w:val="007F314B"/>
    <w:rsid w:val="007F7A97"/>
    <w:rsid w:val="008209A5"/>
    <w:rsid w:val="008355E7"/>
    <w:rsid w:val="00846CDC"/>
    <w:rsid w:val="0085209E"/>
    <w:rsid w:val="00852982"/>
    <w:rsid w:val="00855AB9"/>
    <w:rsid w:val="008A02E4"/>
    <w:rsid w:val="008A694C"/>
    <w:rsid w:val="008C0919"/>
    <w:rsid w:val="008C54E0"/>
    <w:rsid w:val="008D2831"/>
    <w:rsid w:val="008E06F5"/>
    <w:rsid w:val="008E0BF9"/>
    <w:rsid w:val="008E2CDF"/>
    <w:rsid w:val="008E6EE1"/>
    <w:rsid w:val="008F49B9"/>
    <w:rsid w:val="00902393"/>
    <w:rsid w:val="0090659D"/>
    <w:rsid w:val="00911A4C"/>
    <w:rsid w:val="00914287"/>
    <w:rsid w:val="00923268"/>
    <w:rsid w:val="00925D4E"/>
    <w:rsid w:val="00935C80"/>
    <w:rsid w:val="00982DC7"/>
    <w:rsid w:val="00986E24"/>
    <w:rsid w:val="009A790A"/>
    <w:rsid w:val="009C12D4"/>
    <w:rsid w:val="009C45C7"/>
    <w:rsid w:val="009C73F0"/>
    <w:rsid w:val="009D1AF6"/>
    <w:rsid w:val="009D7F12"/>
    <w:rsid w:val="009E2676"/>
    <w:rsid w:val="009E3F70"/>
    <w:rsid w:val="00A10378"/>
    <w:rsid w:val="00A13CF0"/>
    <w:rsid w:val="00A179BB"/>
    <w:rsid w:val="00A34FC8"/>
    <w:rsid w:val="00A4608B"/>
    <w:rsid w:val="00A52A4A"/>
    <w:rsid w:val="00A82EC1"/>
    <w:rsid w:val="00A94A60"/>
    <w:rsid w:val="00AD5FB3"/>
    <w:rsid w:val="00AE0B6D"/>
    <w:rsid w:val="00AF1757"/>
    <w:rsid w:val="00AF7F0A"/>
    <w:rsid w:val="00B00BDB"/>
    <w:rsid w:val="00B10B3A"/>
    <w:rsid w:val="00B143EC"/>
    <w:rsid w:val="00B22FA3"/>
    <w:rsid w:val="00B34C89"/>
    <w:rsid w:val="00B376F7"/>
    <w:rsid w:val="00B446EF"/>
    <w:rsid w:val="00B44CDE"/>
    <w:rsid w:val="00B45490"/>
    <w:rsid w:val="00B56AE9"/>
    <w:rsid w:val="00B606F3"/>
    <w:rsid w:val="00B654B1"/>
    <w:rsid w:val="00B92799"/>
    <w:rsid w:val="00B9316A"/>
    <w:rsid w:val="00BC2402"/>
    <w:rsid w:val="00BC2769"/>
    <w:rsid w:val="00BC49FA"/>
    <w:rsid w:val="00BD304D"/>
    <w:rsid w:val="00BE63B5"/>
    <w:rsid w:val="00BF0076"/>
    <w:rsid w:val="00C16931"/>
    <w:rsid w:val="00C1730E"/>
    <w:rsid w:val="00C34DB3"/>
    <w:rsid w:val="00C444A0"/>
    <w:rsid w:val="00C50F97"/>
    <w:rsid w:val="00C51071"/>
    <w:rsid w:val="00C57217"/>
    <w:rsid w:val="00C87729"/>
    <w:rsid w:val="00C878A4"/>
    <w:rsid w:val="00C94E16"/>
    <w:rsid w:val="00CA016A"/>
    <w:rsid w:val="00CA2222"/>
    <w:rsid w:val="00CB5010"/>
    <w:rsid w:val="00CC08FD"/>
    <w:rsid w:val="00CC1976"/>
    <w:rsid w:val="00CC3173"/>
    <w:rsid w:val="00CD00A2"/>
    <w:rsid w:val="00CD05C1"/>
    <w:rsid w:val="00CD1436"/>
    <w:rsid w:val="00CD4247"/>
    <w:rsid w:val="00CD75BE"/>
    <w:rsid w:val="00CE3836"/>
    <w:rsid w:val="00CF3A98"/>
    <w:rsid w:val="00D1169C"/>
    <w:rsid w:val="00D204FE"/>
    <w:rsid w:val="00D20B27"/>
    <w:rsid w:val="00D214C2"/>
    <w:rsid w:val="00D31990"/>
    <w:rsid w:val="00D45781"/>
    <w:rsid w:val="00D462B0"/>
    <w:rsid w:val="00D76E07"/>
    <w:rsid w:val="00D77CA3"/>
    <w:rsid w:val="00D91519"/>
    <w:rsid w:val="00D91C89"/>
    <w:rsid w:val="00D91FDF"/>
    <w:rsid w:val="00DA3F40"/>
    <w:rsid w:val="00DA4937"/>
    <w:rsid w:val="00DA52A0"/>
    <w:rsid w:val="00DA7848"/>
    <w:rsid w:val="00DB0D92"/>
    <w:rsid w:val="00DC6788"/>
    <w:rsid w:val="00DD5686"/>
    <w:rsid w:val="00DD6600"/>
    <w:rsid w:val="00DD7D10"/>
    <w:rsid w:val="00DE09FD"/>
    <w:rsid w:val="00DE4104"/>
    <w:rsid w:val="00DF684A"/>
    <w:rsid w:val="00E13107"/>
    <w:rsid w:val="00E15C75"/>
    <w:rsid w:val="00E36D96"/>
    <w:rsid w:val="00E45859"/>
    <w:rsid w:val="00E50B5D"/>
    <w:rsid w:val="00E61E1C"/>
    <w:rsid w:val="00E9204C"/>
    <w:rsid w:val="00E96FBC"/>
    <w:rsid w:val="00E97F39"/>
    <w:rsid w:val="00EB4C87"/>
    <w:rsid w:val="00EB6ABB"/>
    <w:rsid w:val="00EC24C7"/>
    <w:rsid w:val="00EC31DE"/>
    <w:rsid w:val="00EC666A"/>
    <w:rsid w:val="00ED4DF6"/>
    <w:rsid w:val="00ED4F6A"/>
    <w:rsid w:val="00ED5E50"/>
    <w:rsid w:val="00EE2FB9"/>
    <w:rsid w:val="00EE36D0"/>
    <w:rsid w:val="00EE46F7"/>
    <w:rsid w:val="00EE4A2A"/>
    <w:rsid w:val="00EF3F1C"/>
    <w:rsid w:val="00EF4660"/>
    <w:rsid w:val="00F03365"/>
    <w:rsid w:val="00F04568"/>
    <w:rsid w:val="00F0490C"/>
    <w:rsid w:val="00F05EB1"/>
    <w:rsid w:val="00F1508A"/>
    <w:rsid w:val="00F16006"/>
    <w:rsid w:val="00F30FB4"/>
    <w:rsid w:val="00F32F70"/>
    <w:rsid w:val="00F33B6C"/>
    <w:rsid w:val="00F36F56"/>
    <w:rsid w:val="00F43B09"/>
    <w:rsid w:val="00F43BA2"/>
    <w:rsid w:val="00F462E1"/>
    <w:rsid w:val="00F61269"/>
    <w:rsid w:val="00F6131F"/>
    <w:rsid w:val="00F71F45"/>
    <w:rsid w:val="00F733BA"/>
    <w:rsid w:val="00F77975"/>
    <w:rsid w:val="00F82FE2"/>
    <w:rsid w:val="00F95AB5"/>
    <w:rsid w:val="00FA38E5"/>
    <w:rsid w:val="00FB470A"/>
    <w:rsid w:val="00FB52EF"/>
    <w:rsid w:val="00FB7538"/>
    <w:rsid w:val="00FD0DC0"/>
    <w:rsid w:val="00FE2ED5"/>
    <w:rsid w:val="00FF2D15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9CEEE"/>
  <w15:docId w15:val="{E9B64A71-65B6-4B36-BE25-E1E46DB7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F56"/>
    <w:pPr>
      <w:ind w:left="720"/>
      <w:contextualSpacing/>
    </w:pPr>
    <w:rPr>
      <w:rFonts w:eastAsia="MS Minch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A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A26"/>
    <w:rPr>
      <w:rFonts w:ascii="Segoe UI" w:eastAsia="Times New Roman" w:hAnsi="Segoe UI" w:cs="Segoe UI"/>
      <w:sz w:val="18"/>
      <w:szCs w:val="18"/>
      <w:lang w:val="sq-AL"/>
    </w:rPr>
  </w:style>
  <w:style w:type="paragraph" w:styleId="NoSpacing">
    <w:name w:val="No Spacing"/>
    <w:uiPriority w:val="1"/>
    <w:qFormat/>
    <w:rsid w:val="004F1D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1664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4B7"/>
    <w:rPr>
      <w:rFonts w:ascii="Times New Roman" w:eastAsia="Times New Roman" w:hAnsi="Times New Roman" w:cs="Times New Roman"/>
      <w:sz w:val="24"/>
      <w:szCs w:val="20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1664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4B7"/>
    <w:rPr>
      <w:rFonts w:ascii="Times New Roman" w:eastAsia="Times New Roman" w:hAnsi="Times New Roman" w:cs="Times New Roman"/>
      <w:sz w:val="24"/>
      <w:szCs w:val="20"/>
      <w:lang w:val="sq-AL"/>
    </w:rPr>
  </w:style>
  <w:style w:type="character" w:customStyle="1" w:styleId="bumpedfont15">
    <w:name w:val="bumpedfont15"/>
    <w:basedOn w:val="DefaultParagraphFont"/>
    <w:rsid w:val="00B56AE9"/>
  </w:style>
  <w:style w:type="character" w:customStyle="1" w:styleId="Picturecaption">
    <w:name w:val="Picture caption_"/>
    <w:basedOn w:val="DefaultParagraphFont"/>
    <w:link w:val="Picturecaption0"/>
    <w:rsid w:val="00D91FD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D91FDF"/>
    <w:pPr>
      <w:widowControl w:val="0"/>
      <w:shd w:val="clear" w:color="auto" w:fill="FFFFFF"/>
      <w:spacing w:line="269" w:lineRule="exact"/>
      <w:jc w:val="both"/>
    </w:pPr>
    <w:rPr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D69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99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996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9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996"/>
    <w:rPr>
      <w:rFonts w:ascii="Times New Roman" w:eastAsia="Times New Roman" w:hAnsi="Times New Roman" w:cs="Times New Roman"/>
      <w:b/>
      <w:bCs/>
      <w:sz w:val="20"/>
      <w:szCs w:val="20"/>
      <w:lang w:val="sq-AL"/>
    </w:rPr>
  </w:style>
  <w:style w:type="paragraph" w:styleId="NormalWeb">
    <w:name w:val="Normal (Web)"/>
    <w:basedOn w:val="Normal"/>
    <w:uiPriority w:val="99"/>
    <w:unhideWhenUsed/>
    <w:rsid w:val="00E96FBC"/>
    <w:pPr>
      <w:spacing w:before="100" w:beforeAutospacing="1" w:after="100" w:afterAutospacing="1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EFC235A2B6A24E67B222F73C3813CB9E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publikimi xmlns="0e656187-b300-4fb0-8bf4-3a50f872073c" xsi:nil="true"/>
    <Nr_x002e__x0020_akti xmlns="0e656187-b300-4fb0-8bf4-3a50f872073c">166</Nr_x002e__x0020_akti>
    <Data_x0020_e_x0020_Krijimit xmlns="0e656187-b300-4fb0-8bf4-3a50f872073c">2022-06-13T09:49:00Z</Data_x0020_e_x0020_Krijimit>
    <URL xmlns="0e656187-b300-4fb0-8bf4-3a50f872073c" xsi:nil="true"/>
    <Institucion_x0020_Pergjegjes xmlns="0e656187-b300-4fb0-8bf4-3a50f872073c">http://qbz.gov.al/resource/authority/legal-institution/29|ministria-e-drejtesise</Institucion_x0020_Pergjegjes>
    <Lloji_x0020_i_x0020_aktit xmlns="0e656187-b300-4fb0-8bf4-3a50f872073c">Akt bazë</Lloji_x0020_i_x0020_aktit>
    <Tipi_x0020_i_x0020_aktit xmlns="0e656187-b300-4fb0-8bf4-3a50f872073c" xsi:nil="true"/>
    <P_x00eb_rshkrimi xmlns="0e656187-b300-4fb0-8bf4-3a50f872073c" xsi:nil="true"/>
    <Data_x0020_e_x0020_FZ xmlns="0e656187-b300-4fb0-8bf4-3a50f872073c" xsi:nil="true"/>
    <Akte_x0020_ekstra xmlns="0e656187-b300-4fb0-8bf4-3a50f872073c">false</Akte_x0020_ekstra>
    <Nr_x002e__x0020_FZ xmlns="0e656187-b300-4fb0-8bf4-3a50f872073c" xsi:nil="true"/>
    <Krijuesi xmlns="0e656187-b300-4fb0-8bf4-3a50f872073c">entela.suli</Krijuesi>
    <Date_x0020_protokolli xmlns="0e656187-b300-4fb0-8bf4-3a50f872073c">2022-06-12T22:00:00Z</Date_x0020_protokolli>
    <Titulli xmlns="0e656187-b300-4fb0-8bf4-3a50f872073c">Për formën, përmbajtjen dhe karakteristikat e tjera të vulës dhe rregullat për pajisjen dhe administrimin e tyre , si dhe formën e kartës së indentifikimit të përkthyesit zyrtar dhe interpretit të gjuhës së shenjave</Titulli>
    <Modifikuesi xmlns="0e656187-b300-4fb0-8bf4-3a50f872073c">nevila.samarxhi</Modifikuesi>
    <Nr_x002e__x0020_prot_x0020_QBZ xmlns="0e656187-b300-4fb0-8bf4-3a50f872073c">960/1</Nr_x002e__x0020_prot_x0020_QBZ>
    <Data_x0020_e_x0020_Modifikimit xmlns="0e656187-b300-4fb0-8bf4-3a50f872073c">2022-06-13T10:25:27Z</Data_x0020_e_x0020_Modifikimit>
    <Dekretuar xmlns="0e656187-b300-4fb0-8bf4-3a50f872073c">false</Dekretuar>
    <Data xmlns="0e656187-b300-4fb0-8bf4-3a50f872073c">2022-04-26T22:00:00Z</Data>
    <Nr_x002e__x0020_protokolli_x0020_i_x0020_aktit xmlns="0e656187-b300-4fb0-8bf4-3a50f872073c">2365/1</Nr_x002e__x0020_protokolli_x0020_i_x0020_aktit>
    <Data_x0020_e_x0020_Aksesimit_x0020_t_x00eb__x0020_Fundit xmlns="0e656187-b300-4fb0-8bf4-3a50f872073c" xsi:nil="true"/>
    <Eligible_x0020_To_x0020_Select xmlns="0e656187-b300-4fb0-8bf4-3a50f872073c">true</Eligible_x0020_To_x0020_Selec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EFC235A2B6A24E67B222F73C3813CB9E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publikimi xmlns="0e656187-b300-4fb0-8bf4-3a50f872073c" xsi:nil="true"/>
    <Nr_x002e__x0020_akti xmlns="0e656187-b300-4fb0-8bf4-3a50f872073c">166</Nr_x002e__x0020_akti>
    <Data_x0020_e_x0020_Krijimit xmlns="0e656187-b300-4fb0-8bf4-3a50f872073c">2022-06-13T09:49:00Z</Data_x0020_e_x0020_Krijimit>
    <URL xmlns="0e656187-b300-4fb0-8bf4-3a50f872073c" xsi:nil="true"/>
    <Institucion_x0020_Pergjegjes xmlns="0e656187-b300-4fb0-8bf4-3a50f872073c">http://qbz.gov.al/resource/authority/legal-institution/29|ministria-e-drejtesise</Institucion_x0020_Pergjegjes>
    <Lloji_x0020_i_x0020_aktit xmlns="0e656187-b300-4fb0-8bf4-3a50f872073c">Akt bazë</Lloji_x0020_i_x0020_aktit>
    <Tipi_x0020_i_x0020_aktit xmlns="0e656187-b300-4fb0-8bf4-3a50f872073c" xsi:nil="true"/>
    <P_x00eb_rshkrimi xmlns="0e656187-b300-4fb0-8bf4-3a50f872073c" xsi:nil="true"/>
    <Data_x0020_e_x0020_FZ xmlns="0e656187-b300-4fb0-8bf4-3a50f872073c" xsi:nil="true"/>
    <Akte_x0020_ekstra xmlns="0e656187-b300-4fb0-8bf4-3a50f872073c">false</Akte_x0020_ekstra>
    <Nr_x002e__x0020_FZ xmlns="0e656187-b300-4fb0-8bf4-3a50f872073c" xsi:nil="true"/>
    <Krijuesi xmlns="0e656187-b300-4fb0-8bf4-3a50f872073c">entela.suli</Krijuesi>
    <Date_x0020_protokolli xmlns="0e656187-b300-4fb0-8bf4-3a50f872073c">2022-06-12T22:00:00Z</Date_x0020_protokolli>
    <Titulli xmlns="0e656187-b300-4fb0-8bf4-3a50f872073c">Për formën, përmbajtjen dhe karakteristikat e tjera të vulës dhe rregullat për pajisjen dhe administrimin e tyre , si dhe formën e kartës së indentifikimit të përkthyesit zyrtar dhe interpretit të gjuhës së shenjave</Titulli>
    <Modifikuesi xmlns="0e656187-b300-4fb0-8bf4-3a50f872073c">nevila.samarxhi</Modifikuesi>
    <Nr_x002e__x0020_prot_x0020_QBZ xmlns="0e656187-b300-4fb0-8bf4-3a50f872073c">960/1</Nr_x002e__x0020_prot_x0020_QBZ>
    <Data_x0020_e_x0020_Modifikimit xmlns="0e656187-b300-4fb0-8bf4-3a50f872073c">2022-06-13T10:25:27Z</Data_x0020_e_x0020_Modifikimit>
    <Dekretuar xmlns="0e656187-b300-4fb0-8bf4-3a50f872073c">false</Dekretuar>
    <Data xmlns="0e656187-b300-4fb0-8bf4-3a50f872073c">2022-04-26T22:00:00Z</Data>
    <Nr_x002e__x0020_protokolli_x0020_i_x0020_aktit xmlns="0e656187-b300-4fb0-8bf4-3a50f872073c">2365/1</Nr_x002e__x0020_protokolli_x0020_i_x0020_aktit>
    <Data_x0020_e_x0020_Aksesimit_x0020_t_x00eb__x0020_Fundit xmlns="0e656187-b300-4fb0-8bf4-3a50f872073c" xsi:nil="true"/>
    <Eligible_x0020_To_x0020_Select xmlns="0e656187-b300-4fb0-8bf4-3a50f872073c">true</Eligible_x0020_To_x0020_Select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102C9-44A4-4B80-BD4C-C05E3507D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D4CC19D-2E51-4553-AADA-15EEA861BB59}">
  <ds:schemaRefs>
    <ds:schemaRef ds:uri="http://schemas.openxmlformats.org/package/2006/metadata/core-properties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59241AA-9038-4EC9-A599-30549A09AD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436A34-D321-4A84-B9D8-72D125ADE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ECAA1D7D-821B-4D0F-AF35-E8C75A9C3FED}">
  <ds:schemaRefs>
    <ds:schemaRef ds:uri="http://schemas.microsoft.com/office/2006/metadata/properties"/>
    <ds:schemaRef ds:uri="http://schemas.microsoft.com/office/infopath/2007/PartnerControls"/>
    <ds:schemaRef ds:uri="0e656187-b300-4fb0-8bf4-3a50f872073c"/>
  </ds:schemaRefs>
</ds:datastoreItem>
</file>

<file path=customXml/itemProps6.xml><?xml version="1.0" encoding="utf-8"?>
<ds:datastoreItem xmlns:ds="http://schemas.openxmlformats.org/officeDocument/2006/customXml" ds:itemID="{9173F4BD-0DD5-47E7-9654-047CC504871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081D3CD7-72D3-4A48-83B8-FA5F3D8C6CB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4CCA4307-C1DA-4046-8EC8-1FED85E3F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Për formën, përmbajtjen dhe karakteristikat e tjera të vulës dhe rregullat për pajisjen dhe administrimin e tyre , si dhe formën e kartës së indentifikimit të përkthyesit zyrtar dhe interpretit të gjuhës së shenjave</vt:lpstr>
    </vt:vector>
  </TitlesOfParts>
  <Company/>
  <LinksUpToDate>false</LinksUpToDate>
  <CharactersWithSpaces>8657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Për formën, përmbajtjen dhe karakteristikat e tjera të vulës dhe rregullat për pajisjen dhe administrimin e tyre , si dhe formën e kartës së indentifikimit të përkthyesit zyrtar dhe interpretit të gjuhës së shenjave</dc:title>
  <dc:creator>user1</dc:creator>
  <cp:lastModifiedBy>Jorina Kryeziu</cp:lastModifiedBy>
  <cp:revision>18</cp:revision>
  <cp:lastPrinted>2022-06-13T10:12:00Z</cp:lastPrinted>
  <dcterms:created xsi:type="dcterms:W3CDTF">2022-06-13T10:26:00Z</dcterms:created>
  <dcterms:modified xsi:type="dcterms:W3CDTF">2022-06-13T10:30:00Z</dcterms:modified>
</cp:coreProperties>
</file>