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F0C60"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r w:rsidRPr="00141172">
        <w:rPr>
          <w:rFonts w:ascii="Garamond" w:hAnsi="Garamond" w:cs="Times New Roman"/>
          <w:b/>
          <w:bCs/>
          <w:color w:val="000000"/>
          <w:sz w:val="24"/>
          <w:szCs w:val="24"/>
        </w:rPr>
        <w:t>URDHËR</w:t>
      </w:r>
    </w:p>
    <w:p w14:paraId="5207912A" w14:textId="4134E829" w:rsidR="00141172" w:rsidRP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r w:rsidRPr="00141172">
        <w:rPr>
          <w:rFonts w:ascii="Garamond" w:hAnsi="Garamond" w:cs="Times New Roman"/>
          <w:b/>
          <w:bCs/>
          <w:color w:val="000000"/>
          <w:sz w:val="24"/>
          <w:szCs w:val="24"/>
        </w:rPr>
        <w:t>Nr.</w:t>
      </w:r>
      <w:r w:rsidR="00363FB8">
        <w:rPr>
          <w:rFonts w:ascii="Garamond" w:hAnsi="Garamond" w:cs="Times New Roman"/>
          <w:b/>
          <w:bCs/>
          <w:color w:val="000000"/>
          <w:sz w:val="24"/>
          <w:szCs w:val="24"/>
        </w:rPr>
        <w:t xml:space="preserve"> </w:t>
      </w:r>
      <w:r>
        <w:rPr>
          <w:rFonts w:ascii="Garamond" w:hAnsi="Garamond" w:cs="Times New Roman"/>
          <w:b/>
          <w:bCs/>
          <w:color w:val="000000"/>
          <w:sz w:val="24"/>
          <w:szCs w:val="24"/>
        </w:rPr>
        <w:t>192</w:t>
      </w:r>
      <w:r w:rsidRPr="00141172">
        <w:rPr>
          <w:rFonts w:ascii="Garamond" w:hAnsi="Garamond" w:cs="Times New Roman"/>
          <w:b/>
          <w:bCs/>
          <w:color w:val="000000"/>
          <w:sz w:val="24"/>
          <w:szCs w:val="24"/>
        </w:rPr>
        <w:t xml:space="preserve">, datë </w:t>
      </w:r>
      <w:r>
        <w:rPr>
          <w:rFonts w:ascii="Garamond" w:hAnsi="Garamond" w:cs="Times New Roman"/>
          <w:b/>
          <w:bCs/>
          <w:color w:val="000000"/>
          <w:sz w:val="24"/>
          <w:szCs w:val="24"/>
        </w:rPr>
        <w:t>4.5.</w:t>
      </w:r>
      <w:r w:rsidRPr="00141172">
        <w:rPr>
          <w:rFonts w:ascii="Garamond" w:hAnsi="Garamond" w:cs="Times New Roman"/>
          <w:b/>
          <w:bCs/>
          <w:color w:val="000000"/>
          <w:sz w:val="24"/>
          <w:szCs w:val="24"/>
        </w:rPr>
        <w:t>2022</w:t>
      </w:r>
    </w:p>
    <w:p w14:paraId="0758DC4A" w14:textId="77777777" w:rsidR="00141172" w:rsidRPr="00141172" w:rsidRDefault="00141172" w:rsidP="00141172">
      <w:pPr>
        <w:autoSpaceDE w:val="0"/>
        <w:autoSpaceDN w:val="0"/>
        <w:adjustRightInd w:val="0"/>
        <w:spacing w:after="0" w:line="240" w:lineRule="auto"/>
        <w:ind w:firstLine="284"/>
        <w:rPr>
          <w:rFonts w:ascii="Garamond" w:hAnsi="Garamond" w:cs="Calibri"/>
          <w:b/>
          <w:bCs/>
          <w:color w:val="000000"/>
          <w:sz w:val="24"/>
          <w:szCs w:val="24"/>
        </w:rPr>
      </w:pPr>
    </w:p>
    <w:p w14:paraId="00BD38A3" w14:textId="1EC03303" w:rsidR="00141172" w:rsidRPr="00141172" w:rsidRDefault="00141172" w:rsidP="00363FB8">
      <w:pPr>
        <w:autoSpaceDE w:val="0"/>
        <w:autoSpaceDN w:val="0"/>
        <w:adjustRightInd w:val="0"/>
        <w:spacing w:after="0" w:line="240" w:lineRule="auto"/>
        <w:jc w:val="center"/>
        <w:rPr>
          <w:rFonts w:ascii="Garamond" w:hAnsi="Garamond" w:cs="Times New Roman"/>
          <w:color w:val="000000"/>
          <w:sz w:val="24"/>
          <w:szCs w:val="24"/>
        </w:rPr>
      </w:pPr>
      <w:r w:rsidRPr="00141172">
        <w:rPr>
          <w:rFonts w:ascii="Garamond" w:hAnsi="Garamond" w:cs="Times New Roman"/>
          <w:b/>
          <w:bCs/>
          <w:color w:val="000000"/>
          <w:sz w:val="24"/>
          <w:szCs w:val="24"/>
        </w:rPr>
        <w:t xml:space="preserve">PËR PËRCAKTIMIN E RREGULLAVE MË TË HOLLËSISHME PËR KRITERET, PROCEDURAT PËR PËRZGJEDHJEN E PËRFAQËSUESVE DHE FUNKSIONIMIN E KOMISIONEVE TË POSAÇME, TARIFAT PËR PJESËMARRJE, ORGANIZIMIN E ZHVILLIMIN E PROVIMIT TË KUALIFIKIMIT PËR PËRKTHYES ZYRTAR DHE PËR </w:t>
      </w:r>
      <w:proofErr w:type="spellStart"/>
      <w:r w:rsidRPr="00141172">
        <w:rPr>
          <w:rFonts w:ascii="Garamond" w:hAnsi="Garamond" w:cs="Times New Roman"/>
          <w:b/>
          <w:bCs/>
          <w:color w:val="000000"/>
          <w:sz w:val="24"/>
          <w:szCs w:val="24"/>
        </w:rPr>
        <w:t>INTERPRET</w:t>
      </w:r>
      <w:proofErr w:type="spellEnd"/>
      <w:r w:rsidRPr="00141172">
        <w:rPr>
          <w:rFonts w:ascii="Garamond" w:hAnsi="Garamond" w:cs="Times New Roman"/>
          <w:b/>
          <w:bCs/>
          <w:color w:val="000000"/>
          <w:sz w:val="24"/>
          <w:szCs w:val="24"/>
        </w:rPr>
        <w:t xml:space="preserve"> TË GJUHËS SË SHENJAVE, SI DHE PËR PROCEDURËN E MËNYRËN E VLERËSIMIT TË PROVIMEVE</w:t>
      </w:r>
    </w:p>
    <w:p w14:paraId="763279BD"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color w:val="000000"/>
          <w:sz w:val="24"/>
          <w:szCs w:val="24"/>
        </w:rPr>
      </w:pPr>
    </w:p>
    <w:p w14:paraId="09752E2B" w14:textId="388EF1FF"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 xml:space="preserve">Në mbështetje të nenit 102, pika 4 e Kushtetutës, të nenit 7, pika </w:t>
      </w:r>
      <w:r w:rsidR="00363FB8">
        <w:rPr>
          <w:rFonts w:ascii="Garamond" w:hAnsi="Garamond" w:cs="Times New Roman"/>
          <w:color w:val="000000"/>
          <w:sz w:val="24"/>
          <w:szCs w:val="24"/>
        </w:rPr>
        <w:t>2, të ligjit nr. 8678, datë 14.</w:t>
      </w:r>
      <w:r w:rsidRPr="00141172">
        <w:rPr>
          <w:rFonts w:ascii="Garamond" w:hAnsi="Garamond" w:cs="Times New Roman"/>
          <w:color w:val="000000"/>
          <w:sz w:val="24"/>
          <w:szCs w:val="24"/>
        </w:rPr>
        <w:t>5.2001</w:t>
      </w:r>
      <w:r w:rsidR="00363FB8">
        <w:rPr>
          <w:rFonts w:ascii="Garamond" w:hAnsi="Garamond" w:cs="Times New Roman"/>
          <w:color w:val="000000"/>
          <w:sz w:val="24"/>
          <w:szCs w:val="24"/>
        </w:rPr>
        <w:t>,</w:t>
      </w:r>
      <w:r w:rsidRPr="00141172">
        <w:rPr>
          <w:rFonts w:ascii="Garamond" w:hAnsi="Garamond" w:cs="Times New Roman"/>
          <w:color w:val="000000"/>
          <w:sz w:val="24"/>
          <w:szCs w:val="24"/>
        </w:rPr>
        <w:t xml:space="preserve"> “Për organizimin dhe funksionimin e Ministrisë së Drejtësisë”, i ndryshuar, si dhe të nenit 16,  pika 8, të ligjit nr. 82/2021</w:t>
      </w:r>
      <w:r w:rsidR="00363FB8">
        <w:rPr>
          <w:rFonts w:ascii="Garamond" w:hAnsi="Garamond" w:cs="Times New Roman"/>
          <w:color w:val="000000"/>
          <w:sz w:val="24"/>
          <w:szCs w:val="24"/>
        </w:rPr>
        <w:t>,</w:t>
      </w:r>
      <w:r w:rsidRPr="00141172">
        <w:rPr>
          <w:rFonts w:ascii="Garamond" w:hAnsi="Garamond" w:cs="Times New Roman"/>
          <w:color w:val="000000"/>
          <w:sz w:val="24"/>
          <w:szCs w:val="24"/>
        </w:rPr>
        <w:t xml:space="preserve"> “Për përkthimin zyrtar dhe profesionin e përkthyesit zyrtar”,</w:t>
      </w:r>
    </w:p>
    <w:p w14:paraId="6F78D2DA"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093DEDFC" w14:textId="77777777" w:rsidR="00141172" w:rsidRPr="00141172" w:rsidRDefault="00141172" w:rsidP="00141172">
      <w:pPr>
        <w:autoSpaceDE w:val="0"/>
        <w:autoSpaceDN w:val="0"/>
        <w:adjustRightInd w:val="0"/>
        <w:spacing w:after="0" w:line="240" w:lineRule="auto"/>
        <w:ind w:firstLine="284"/>
        <w:jc w:val="center"/>
        <w:rPr>
          <w:rFonts w:ascii="Garamond" w:hAnsi="Garamond" w:cs="Times New Roman"/>
          <w:bCs/>
          <w:color w:val="000000"/>
          <w:sz w:val="24"/>
          <w:szCs w:val="24"/>
        </w:rPr>
      </w:pPr>
      <w:r w:rsidRPr="00141172">
        <w:rPr>
          <w:rFonts w:ascii="Garamond" w:hAnsi="Garamond" w:cs="Times New Roman"/>
          <w:bCs/>
          <w:color w:val="000000"/>
          <w:sz w:val="24"/>
          <w:szCs w:val="24"/>
        </w:rPr>
        <w:t>URDHËROJ:</w:t>
      </w:r>
    </w:p>
    <w:p w14:paraId="27DF8888"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458594C9" w14:textId="77777777" w:rsidR="00141172" w:rsidRPr="00363FB8" w:rsidRDefault="00141172" w:rsidP="00141172">
      <w:pPr>
        <w:autoSpaceDE w:val="0"/>
        <w:autoSpaceDN w:val="0"/>
        <w:adjustRightInd w:val="0"/>
        <w:spacing w:after="0" w:line="240" w:lineRule="auto"/>
        <w:ind w:firstLine="284"/>
        <w:jc w:val="center"/>
        <w:rPr>
          <w:rFonts w:ascii="Garamond" w:hAnsi="Garamond" w:cs="Times New Roman"/>
          <w:bCs/>
          <w:color w:val="000000"/>
          <w:sz w:val="24"/>
          <w:szCs w:val="24"/>
        </w:rPr>
      </w:pPr>
      <w:r w:rsidRPr="00363FB8">
        <w:rPr>
          <w:rFonts w:ascii="Garamond" w:hAnsi="Garamond" w:cs="Times New Roman"/>
          <w:bCs/>
          <w:color w:val="000000"/>
          <w:sz w:val="24"/>
          <w:szCs w:val="24"/>
        </w:rPr>
        <w:t>KREU I</w:t>
      </w:r>
    </w:p>
    <w:p w14:paraId="30A9B285" w14:textId="77777777" w:rsidR="00141172" w:rsidRPr="00363FB8" w:rsidRDefault="00141172" w:rsidP="00141172">
      <w:pPr>
        <w:autoSpaceDE w:val="0"/>
        <w:autoSpaceDN w:val="0"/>
        <w:adjustRightInd w:val="0"/>
        <w:spacing w:after="0" w:line="240" w:lineRule="auto"/>
        <w:ind w:firstLine="284"/>
        <w:jc w:val="center"/>
        <w:rPr>
          <w:rFonts w:ascii="Garamond" w:hAnsi="Garamond" w:cs="Times New Roman"/>
          <w:bCs/>
          <w:color w:val="000000"/>
          <w:sz w:val="24"/>
          <w:szCs w:val="24"/>
        </w:rPr>
      </w:pPr>
      <w:r w:rsidRPr="00363FB8">
        <w:rPr>
          <w:rFonts w:ascii="Garamond" w:hAnsi="Garamond" w:cs="Times New Roman"/>
          <w:bCs/>
          <w:color w:val="000000"/>
          <w:sz w:val="24"/>
          <w:szCs w:val="24"/>
        </w:rPr>
        <w:t>DISPOZITA TË PËRGJITHSHME</w:t>
      </w:r>
    </w:p>
    <w:p w14:paraId="79326770" w14:textId="77777777" w:rsidR="00141172" w:rsidRP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p>
    <w:p w14:paraId="1DB72CB3" w14:textId="77777777" w:rsidR="00141172" w:rsidRPr="00141172" w:rsidRDefault="00141172" w:rsidP="00141172">
      <w:pPr>
        <w:autoSpaceDE w:val="0"/>
        <w:autoSpaceDN w:val="0"/>
        <w:adjustRightInd w:val="0"/>
        <w:spacing w:after="0" w:line="240" w:lineRule="auto"/>
        <w:ind w:firstLine="284"/>
        <w:jc w:val="center"/>
        <w:rPr>
          <w:rFonts w:ascii="Garamond" w:hAnsi="Garamond" w:cs="Times New Roman"/>
          <w:bCs/>
          <w:color w:val="000000"/>
          <w:sz w:val="24"/>
          <w:szCs w:val="24"/>
        </w:rPr>
      </w:pPr>
      <w:r w:rsidRPr="00141172">
        <w:rPr>
          <w:rFonts w:ascii="Garamond" w:hAnsi="Garamond" w:cs="Times New Roman"/>
          <w:bCs/>
          <w:color w:val="000000"/>
          <w:sz w:val="24"/>
          <w:szCs w:val="24"/>
        </w:rPr>
        <w:t>Neni 1</w:t>
      </w:r>
    </w:p>
    <w:p w14:paraId="173A8FFE" w14:textId="77777777" w:rsid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r w:rsidRPr="00141172">
        <w:rPr>
          <w:rFonts w:ascii="Garamond" w:hAnsi="Garamond" w:cs="Times New Roman"/>
          <w:b/>
          <w:bCs/>
          <w:color w:val="000000"/>
          <w:sz w:val="24"/>
          <w:szCs w:val="24"/>
        </w:rPr>
        <w:t>Qëllimi</w:t>
      </w:r>
    </w:p>
    <w:p w14:paraId="110B4FA3"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3CB2C942"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Ky urdhër ka për qëllim përcaktimin e rregullave më të hollësishme për kriteret, procedurat për përzgjedhjen e përfaqësuesve dhe funksionimin e komisioneve të posaçme, organizimin e zhvillimin e provimit të kualifikimit për përkthyes zyrtar dhe për </w:t>
      </w:r>
      <w:proofErr w:type="spellStart"/>
      <w:r w:rsidRPr="00141172">
        <w:rPr>
          <w:rFonts w:ascii="Garamond" w:hAnsi="Garamond" w:cs="Times New Roman"/>
          <w:color w:val="000000"/>
          <w:sz w:val="24"/>
          <w:szCs w:val="24"/>
        </w:rPr>
        <w:t>interpret</w:t>
      </w:r>
      <w:proofErr w:type="spellEnd"/>
      <w:r w:rsidRPr="00141172">
        <w:rPr>
          <w:rFonts w:ascii="Garamond" w:hAnsi="Garamond" w:cs="Times New Roman"/>
          <w:color w:val="000000"/>
          <w:sz w:val="24"/>
          <w:szCs w:val="24"/>
        </w:rPr>
        <w:t xml:space="preserve"> të gjuhës së shenjave, tarifat për pjesëmarrje në provimin e kualifikimit për përkthyes zyrtar dhe për </w:t>
      </w:r>
      <w:proofErr w:type="spellStart"/>
      <w:r w:rsidRPr="00141172">
        <w:rPr>
          <w:rFonts w:ascii="Garamond" w:hAnsi="Garamond" w:cs="Times New Roman"/>
          <w:color w:val="000000"/>
          <w:sz w:val="24"/>
          <w:szCs w:val="24"/>
        </w:rPr>
        <w:t>interpret</w:t>
      </w:r>
      <w:proofErr w:type="spellEnd"/>
      <w:r w:rsidRPr="00141172">
        <w:rPr>
          <w:rFonts w:ascii="Garamond" w:hAnsi="Garamond" w:cs="Times New Roman"/>
          <w:color w:val="000000"/>
          <w:sz w:val="24"/>
          <w:szCs w:val="24"/>
        </w:rPr>
        <w:t xml:space="preserve"> të gjuhës së shenjave, si dhe për procedurën e mënyrën e vlerësimit të provimeve.</w:t>
      </w:r>
    </w:p>
    <w:p w14:paraId="31DFB57B"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p>
    <w:p w14:paraId="6E41F49D" w14:textId="77777777" w:rsidR="00141172" w:rsidRPr="00141172" w:rsidRDefault="00141172" w:rsidP="00141172">
      <w:pPr>
        <w:autoSpaceDE w:val="0"/>
        <w:autoSpaceDN w:val="0"/>
        <w:adjustRightInd w:val="0"/>
        <w:spacing w:after="0" w:line="240" w:lineRule="auto"/>
        <w:ind w:firstLine="284"/>
        <w:jc w:val="center"/>
        <w:rPr>
          <w:rFonts w:ascii="Garamond" w:hAnsi="Garamond" w:cs="Times New Roman"/>
          <w:bCs/>
          <w:color w:val="000000"/>
          <w:sz w:val="24"/>
          <w:szCs w:val="24"/>
        </w:rPr>
      </w:pPr>
      <w:r w:rsidRPr="00141172">
        <w:rPr>
          <w:rFonts w:ascii="Garamond" w:hAnsi="Garamond" w:cs="Times New Roman"/>
          <w:bCs/>
          <w:color w:val="000000"/>
          <w:sz w:val="24"/>
          <w:szCs w:val="24"/>
        </w:rPr>
        <w:t>Neni 2</w:t>
      </w:r>
    </w:p>
    <w:p w14:paraId="73522F6E" w14:textId="28780961" w:rsid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r w:rsidRPr="00141172">
        <w:rPr>
          <w:rFonts w:ascii="Garamond" w:hAnsi="Garamond" w:cs="Times New Roman"/>
          <w:b/>
          <w:bCs/>
          <w:color w:val="000000"/>
          <w:sz w:val="24"/>
          <w:szCs w:val="24"/>
        </w:rPr>
        <w:t>Organizimi i provimit të kualifikimit</w:t>
      </w:r>
    </w:p>
    <w:p w14:paraId="200C83AA"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color w:val="000000"/>
          <w:sz w:val="24"/>
          <w:szCs w:val="24"/>
        </w:rPr>
      </w:pPr>
    </w:p>
    <w:p w14:paraId="32F28DAA" w14:textId="65E61FA3"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1. Provimi i kualifikimit për përkthyes zyrtar për çdo gjuhë dhe provimi i kualifikimit për </w:t>
      </w:r>
      <w:proofErr w:type="spellStart"/>
      <w:r w:rsidRPr="00141172">
        <w:rPr>
          <w:rFonts w:ascii="Garamond" w:hAnsi="Garamond" w:cs="Times New Roman"/>
          <w:color w:val="000000"/>
          <w:sz w:val="24"/>
          <w:szCs w:val="24"/>
        </w:rPr>
        <w:t>interpret</w:t>
      </w:r>
      <w:proofErr w:type="spellEnd"/>
      <w:r w:rsidRPr="00141172">
        <w:rPr>
          <w:rFonts w:ascii="Garamond" w:hAnsi="Garamond" w:cs="Times New Roman"/>
          <w:color w:val="000000"/>
          <w:sz w:val="24"/>
          <w:szCs w:val="24"/>
        </w:rPr>
        <w:t xml:space="preserve"> të gjuhës së shenjave shqipe organizohet sipas afateve të përcaktuar në ligjin nr. 82/2021</w:t>
      </w:r>
      <w:r w:rsidR="00363FB8">
        <w:rPr>
          <w:rFonts w:ascii="Garamond" w:hAnsi="Garamond" w:cs="Times New Roman"/>
          <w:color w:val="000000"/>
          <w:sz w:val="24"/>
          <w:szCs w:val="24"/>
        </w:rPr>
        <w:t>,</w:t>
      </w:r>
      <w:r w:rsidRPr="00141172">
        <w:rPr>
          <w:rFonts w:ascii="Garamond" w:hAnsi="Garamond" w:cs="Times New Roman"/>
          <w:color w:val="000000"/>
          <w:sz w:val="24"/>
          <w:szCs w:val="24"/>
        </w:rPr>
        <w:t xml:space="preserve"> “Për përkthimin zyrtar dhe profesionin e përkthyesit zyrtar. </w:t>
      </w:r>
    </w:p>
    <w:p w14:paraId="1E319298" w14:textId="4DF25CFC"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2. Provimi i kualifikimit për përkthyes zyrtar për një ose disa gjuhë të caktuara dhe provimi i kualifikimit për </w:t>
      </w:r>
      <w:proofErr w:type="spellStart"/>
      <w:r w:rsidRPr="00141172">
        <w:rPr>
          <w:rFonts w:ascii="Garamond" w:hAnsi="Garamond" w:cs="Times New Roman"/>
          <w:color w:val="000000"/>
          <w:sz w:val="24"/>
          <w:szCs w:val="24"/>
        </w:rPr>
        <w:t>interpret</w:t>
      </w:r>
      <w:proofErr w:type="spellEnd"/>
      <w:r w:rsidRPr="00141172">
        <w:rPr>
          <w:rFonts w:ascii="Garamond" w:hAnsi="Garamond" w:cs="Times New Roman"/>
          <w:color w:val="000000"/>
          <w:sz w:val="24"/>
          <w:szCs w:val="24"/>
        </w:rPr>
        <w:t xml:space="preserve"> të gjuhës së shenjave shqipe, në raste </w:t>
      </w:r>
      <w:proofErr w:type="spellStart"/>
      <w:r w:rsidRPr="00141172">
        <w:rPr>
          <w:rFonts w:ascii="Garamond" w:hAnsi="Garamond" w:cs="Times New Roman"/>
          <w:color w:val="000000"/>
          <w:sz w:val="24"/>
          <w:szCs w:val="24"/>
        </w:rPr>
        <w:t>përjashtimore</w:t>
      </w:r>
      <w:proofErr w:type="spellEnd"/>
      <w:r w:rsidRPr="00141172">
        <w:rPr>
          <w:rFonts w:ascii="Garamond" w:hAnsi="Garamond" w:cs="Times New Roman"/>
          <w:color w:val="000000"/>
          <w:sz w:val="24"/>
          <w:szCs w:val="24"/>
        </w:rPr>
        <w:t>, mund të organizohet përpara afatit 2</w:t>
      </w:r>
      <w:r w:rsidR="00363FB8">
        <w:rPr>
          <w:rFonts w:ascii="Garamond" w:hAnsi="Garamond" w:cs="Times New Roman"/>
          <w:color w:val="000000"/>
          <w:sz w:val="24"/>
          <w:szCs w:val="24"/>
        </w:rPr>
        <w:t>-</w:t>
      </w:r>
      <w:r w:rsidRPr="00141172">
        <w:rPr>
          <w:rFonts w:ascii="Garamond" w:hAnsi="Garamond" w:cs="Times New Roman"/>
          <w:color w:val="000000"/>
          <w:sz w:val="24"/>
          <w:szCs w:val="24"/>
        </w:rPr>
        <w:t>vjeçar, kur:</w:t>
      </w:r>
    </w:p>
    <w:p w14:paraId="6ED190E8"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a) për një ose disa gjuhë të caktuara, çmohet që numri i akteve ose dokumenteve që parashikohen për t’u përkthyer deri në datën e organizimit të provimit të ardhshëm për përkthyes zyrtar, nuk mund të mbulohet nga numri i përkthyesve të licencuar, të regjistruar në regjistër; </w:t>
      </w:r>
    </w:p>
    <w:p w14:paraId="78B0FD41"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b) në regjistrin elektronik të përkthyesve zyrtarë ka jo më shumë se 6 përkthyes zyrtarë të certifikuar për gjuhën përkatëse ose jo më shumë se 9 </w:t>
      </w:r>
      <w:proofErr w:type="spellStart"/>
      <w:r w:rsidRPr="00141172">
        <w:rPr>
          <w:rFonts w:ascii="Garamond" w:hAnsi="Garamond" w:cs="Times New Roman"/>
          <w:color w:val="000000"/>
          <w:sz w:val="24"/>
          <w:szCs w:val="24"/>
        </w:rPr>
        <w:t>interpret</w:t>
      </w:r>
      <w:proofErr w:type="spellEnd"/>
      <w:r w:rsidRPr="00141172">
        <w:rPr>
          <w:rFonts w:ascii="Garamond" w:hAnsi="Garamond" w:cs="Times New Roman"/>
          <w:color w:val="000000"/>
          <w:sz w:val="24"/>
          <w:szCs w:val="24"/>
        </w:rPr>
        <w:t xml:space="preserve"> të gjuhës së shenjave; </w:t>
      </w:r>
    </w:p>
    <w:p w14:paraId="38F092E3"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c) kur konstatohet nevoja e ngutshme për përkthim në një gjuhë e cila nuk është përfshirë në listën e gjuhëve të huaja, të miratuar me urdhër të ministrit të Drejtësisë.</w:t>
      </w:r>
    </w:p>
    <w:p w14:paraId="003FD414"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 xml:space="preserve"> </w:t>
      </w:r>
    </w:p>
    <w:p w14:paraId="2BB7ACED" w14:textId="77777777" w:rsidR="00141172" w:rsidRPr="00141172" w:rsidRDefault="00141172" w:rsidP="00141172">
      <w:pPr>
        <w:autoSpaceDE w:val="0"/>
        <w:autoSpaceDN w:val="0"/>
        <w:adjustRightInd w:val="0"/>
        <w:spacing w:after="0" w:line="240" w:lineRule="auto"/>
        <w:ind w:firstLine="284"/>
        <w:jc w:val="center"/>
        <w:rPr>
          <w:rFonts w:ascii="Garamond" w:hAnsi="Garamond" w:cs="Times New Roman"/>
          <w:bCs/>
          <w:color w:val="000000"/>
          <w:sz w:val="24"/>
          <w:szCs w:val="24"/>
        </w:rPr>
      </w:pPr>
      <w:r w:rsidRPr="00141172">
        <w:rPr>
          <w:rFonts w:ascii="Garamond" w:hAnsi="Garamond" w:cs="Times New Roman"/>
          <w:bCs/>
          <w:color w:val="000000"/>
          <w:sz w:val="24"/>
          <w:szCs w:val="24"/>
        </w:rPr>
        <w:t>Neni 3</w:t>
      </w:r>
    </w:p>
    <w:p w14:paraId="4071D9A4" w14:textId="77777777" w:rsid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r w:rsidRPr="00141172">
        <w:rPr>
          <w:rFonts w:ascii="Garamond" w:hAnsi="Garamond" w:cs="Times New Roman"/>
          <w:b/>
          <w:bCs/>
          <w:color w:val="000000"/>
          <w:sz w:val="24"/>
          <w:szCs w:val="24"/>
        </w:rPr>
        <w:t>Tarifa e provimit të kualifikimit</w:t>
      </w:r>
    </w:p>
    <w:p w14:paraId="0F57E173"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6AB72CC3"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lastRenderedPageBreak/>
        <w:t xml:space="preserve">Tarifa për pjesëmarrje në provimin e kualifikimit për përkthyes zyrtar për një gjuhë dhe tarifa për pjesëmarrjen në provimin e kualifikimit për </w:t>
      </w:r>
      <w:proofErr w:type="spellStart"/>
      <w:r w:rsidRPr="00141172">
        <w:rPr>
          <w:rFonts w:ascii="Garamond" w:hAnsi="Garamond" w:cs="Times New Roman"/>
          <w:color w:val="000000"/>
          <w:sz w:val="24"/>
          <w:szCs w:val="24"/>
        </w:rPr>
        <w:t>interpret</w:t>
      </w:r>
      <w:proofErr w:type="spellEnd"/>
      <w:r w:rsidRPr="00141172">
        <w:rPr>
          <w:rFonts w:ascii="Garamond" w:hAnsi="Garamond" w:cs="Times New Roman"/>
          <w:color w:val="000000"/>
          <w:sz w:val="24"/>
          <w:szCs w:val="24"/>
        </w:rPr>
        <w:t xml:space="preserve"> të gjuhës së shenjave është 10.000 lekë. </w:t>
      </w:r>
    </w:p>
    <w:p w14:paraId="103D19EC"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color w:val="000000"/>
          <w:sz w:val="24"/>
          <w:szCs w:val="24"/>
        </w:rPr>
      </w:pPr>
    </w:p>
    <w:p w14:paraId="1318277D" w14:textId="77777777" w:rsidR="00141172" w:rsidRPr="00363FB8" w:rsidRDefault="00141172" w:rsidP="00141172">
      <w:pPr>
        <w:autoSpaceDE w:val="0"/>
        <w:autoSpaceDN w:val="0"/>
        <w:adjustRightInd w:val="0"/>
        <w:spacing w:after="0" w:line="240" w:lineRule="auto"/>
        <w:ind w:firstLine="284"/>
        <w:jc w:val="center"/>
        <w:rPr>
          <w:rFonts w:ascii="Garamond" w:hAnsi="Garamond" w:cs="Times New Roman"/>
          <w:bCs/>
          <w:color w:val="000000"/>
          <w:sz w:val="24"/>
          <w:szCs w:val="24"/>
        </w:rPr>
      </w:pPr>
      <w:r w:rsidRPr="00363FB8">
        <w:rPr>
          <w:rFonts w:ascii="Garamond" w:hAnsi="Garamond" w:cs="Times New Roman"/>
          <w:bCs/>
          <w:color w:val="000000"/>
          <w:sz w:val="24"/>
          <w:szCs w:val="24"/>
        </w:rPr>
        <w:t xml:space="preserve">KREU </w:t>
      </w:r>
      <w:proofErr w:type="spellStart"/>
      <w:r w:rsidRPr="00363FB8">
        <w:rPr>
          <w:rFonts w:ascii="Garamond" w:hAnsi="Garamond" w:cs="Times New Roman"/>
          <w:bCs/>
          <w:color w:val="000000"/>
          <w:sz w:val="24"/>
          <w:szCs w:val="24"/>
        </w:rPr>
        <w:t>II</w:t>
      </w:r>
      <w:proofErr w:type="spellEnd"/>
    </w:p>
    <w:p w14:paraId="20AF9518" w14:textId="77777777" w:rsidR="00141172" w:rsidRPr="00363FB8" w:rsidRDefault="00141172" w:rsidP="00141172">
      <w:pPr>
        <w:autoSpaceDE w:val="0"/>
        <w:autoSpaceDN w:val="0"/>
        <w:adjustRightInd w:val="0"/>
        <w:spacing w:after="0" w:line="240" w:lineRule="auto"/>
        <w:ind w:firstLine="284"/>
        <w:jc w:val="center"/>
        <w:rPr>
          <w:rFonts w:ascii="Garamond" w:hAnsi="Garamond" w:cs="Times New Roman"/>
          <w:bCs/>
          <w:color w:val="000000"/>
          <w:sz w:val="24"/>
          <w:szCs w:val="24"/>
        </w:rPr>
      </w:pPr>
      <w:r w:rsidRPr="00363FB8">
        <w:rPr>
          <w:rFonts w:ascii="Garamond" w:hAnsi="Garamond" w:cs="Times New Roman"/>
          <w:bCs/>
          <w:color w:val="000000"/>
          <w:sz w:val="24"/>
          <w:szCs w:val="24"/>
        </w:rPr>
        <w:t>PËRZGJEDHJA E ANËTARËVE TË KOMISIONET E POSAÇME</w:t>
      </w:r>
    </w:p>
    <w:p w14:paraId="0AF7736B" w14:textId="77777777" w:rsidR="00141172" w:rsidRPr="00363FB8"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p>
    <w:p w14:paraId="52137E1A" w14:textId="77777777" w:rsidR="00141172" w:rsidRPr="00141172" w:rsidRDefault="00141172" w:rsidP="00141172">
      <w:pPr>
        <w:autoSpaceDE w:val="0"/>
        <w:autoSpaceDN w:val="0"/>
        <w:adjustRightInd w:val="0"/>
        <w:spacing w:after="0" w:line="240" w:lineRule="auto"/>
        <w:ind w:firstLine="284"/>
        <w:jc w:val="center"/>
        <w:rPr>
          <w:rFonts w:ascii="Garamond" w:hAnsi="Garamond" w:cs="Times New Roman"/>
          <w:bCs/>
          <w:color w:val="000000"/>
          <w:sz w:val="24"/>
          <w:szCs w:val="24"/>
        </w:rPr>
      </w:pPr>
      <w:r w:rsidRPr="00141172">
        <w:rPr>
          <w:rFonts w:ascii="Garamond" w:hAnsi="Garamond" w:cs="Times New Roman"/>
          <w:bCs/>
          <w:color w:val="000000"/>
          <w:sz w:val="24"/>
          <w:szCs w:val="24"/>
        </w:rPr>
        <w:t>Neni 4</w:t>
      </w:r>
    </w:p>
    <w:p w14:paraId="50D9880E" w14:textId="77777777" w:rsid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r w:rsidRPr="00141172">
        <w:rPr>
          <w:rFonts w:ascii="Garamond" w:hAnsi="Garamond" w:cs="Times New Roman"/>
          <w:b/>
          <w:bCs/>
          <w:color w:val="000000"/>
          <w:sz w:val="24"/>
          <w:szCs w:val="24"/>
        </w:rPr>
        <w:t>Kriteret e përgjithshme për përzgjedhjen e përfaqësuesve</w:t>
      </w:r>
    </w:p>
    <w:p w14:paraId="1B23D7CB"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44456E68"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 xml:space="preserve">Përfaqësuesi në komisionet e posaçëm për provimin e kualifikimit për përkthyes zyrtar për çdo gjuhë të huaj dhe përfaqësuesi në komisionin e posaçëm për provimin e kualifikimit për </w:t>
      </w:r>
      <w:proofErr w:type="spellStart"/>
      <w:r w:rsidRPr="00141172">
        <w:rPr>
          <w:rFonts w:ascii="Garamond" w:hAnsi="Garamond" w:cs="Times New Roman"/>
          <w:color w:val="000000"/>
          <w:sz w:val="24"/>
          <w:szCs w:val="24"/>
        </w:rPr>
        <w:t>interpret</w:t>
      </w:r>
      <w:proofErr w:type="spellEnd"/>
      <w:r w:rsidRPr="00141172">
        <w:rPr>
          <w:rFonts w:ascii="Garamond" w:hAnsi="Garamond" w:cs="Times New Roman"/>
          <w:color w:val="000000"/>
          <w:sz w:val="24"/>
          <w:szCs w:val="24"/>
        </w:rPr>
        <w:t xml:space="preserve"> të gjuhës së shenjave, duhet të plotësojë kriteret e përgjithshme të mëposhtme: </w:t>
      </w:r>
    </w:p>
    <w:p w14:paraId="36A96625"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a) të jetë shtetas shqiptar; </w:t>
      </w:r>
    </w:p>
    <w:p w14:paraId="1BC07588"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b) të zotërojë një diplomë të ciklit të dytë, të lëshuar nga institucionet e arsimit të lartë të licencuara dhe të akredituara sipas dispozitave në fuqi në kohën e lëshimit të diplomës, ose të zotërojë një diplomë të </w:t>
      </w:r>
      <w:proofErr w:type="spellStart"/>
      <w:r w:rsidRPr="00141172">
        <w:rPr>
          <w:rFonts w:ascii="Garamond" w:hAnsi="Garamond" w:cs="Times New Roman"/>
          <w:color w:val="000000"/>
          <w:sz w:val="24"/>
          <w:szCs w:val="24"/>
        </w:rPr>
        <w:t>të</w:t>
      </w:r>
      <w:proofErr w:type="spellEnd"/>
      <w:r w:rsidRPr="00141172">
        <w:rPr>
          <w:rFonts w:ascii="Garamond" w:hAnsi="Garamond" w:cs="Times New Roman"/>
          <w:color w:val="000000"/>
          <w:sz w:val="24"/>
          <w:szCs w:val="24"/>
        </w:rPr>
        <w:t xml:space="preserve"> njëjtit cikël, të lëshuar nga një institucion i huaj i arsimit të lartë, të njohur e të njësuar pranë ministrisë përgjegjëse për arsimin; </w:t>
      </w:r>
    </w:p>
    <w:p w14:paraId="41699EF3"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c) të mos jetë i dënuar më parë për kryerjen e një vepre penale; </w:t>
      </w:r>
    </w:p>
    <w:p w14:paraId="0C03A121"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ç) të mos jetë shkarkuar nga ushtrimi i detyrës, funksionit publik ose nga puna në pozicione të tjera pranë personave juridikë privatë për arsye të integritetit etik, me vendim të organit kompetent, që ka marrë formë të prerë, me përjashtim të rasteve kur kjo masë disiplinore është shuar dhe të mos ketë masë disiplinore në fuqi në çastin e paraqitjes së shprehjes së interesit; </w:t>
      </w:r>
    </w:p>
    <w:p w14:paraId="02492218"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 xml:space="preserve">d) të mos jetë kandidat për përkthyes zyrtar të gjuhës për të cilën njëkohësisht </w:t>
      </w:r>
      <w:proofErr w:type="spellStart"/>
      <w:r w:rsidRPr="00141172">
        <w:rPr>
          <w:rFonts w:ascii="Garamond" w:hAnsi="Garamond" w:cs="Times New Roman"/>
          <w:color w:val="000000"/>
          <w:sz w:val="24"/>
          <w:szCs w:val="24"/>
        </w:rPr>
        <w:t>kandidon</w:t>
      </w:r>
      <w:proofErr w:type="spellEnd"/>
      <w:r w:rsidRPr="00141172">
        <w:rPr>
          <w:rFonts w:ascii="Garamond" w:hAnsi="Garamond" w:cs="Times New Roman"/>
          <w:color w:val="000000"/>
          <w:sz w:val="24"/>
          <w:szCs w:val="24"/>
        </w:rPr>
        <w:t xml:space="preserve"> për të qenë anëtar i komisionit të posaçëm ose kandidat për </w:t>
      </w:r>
      <w:proofErr w:type="spellStart"/>
      <w:r w:rsidRPr="00141172">
        <w:rPr>
          <w:rFonts w:ascii="Garamond" w:hAnsi="Garamond" w:cs="Times New Roman"/>
          <w:color w:val="000000"/>
          <w:sz w:val="24"/>
          <w:szCs w:val="24"/>
        </w:rPr>
        <w:t>interpret</w:t>
      </w:r>
      <w:proofErr w:type="spellEnd"/>
      <w:r w:rsidRPr="00141172">
        <w:rPr>
          <w:rFonts w:ascii="Garamond" w:hAnsi="Garamond" w:cs="Times New Roman"/>
          <w:color w:val="000000"/>
          <w:sz w:val="24"/>
          <w:szCs w:val="24"/>
        </w:rPr>
        <w:t xml:space="preserve"> të gjuhës së shenjave shqipe.</w:t>
      </w:r>
    </w:p>
    <w:p w14:paraId="4AADA18C"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021B65DC" w14:textId="77777777" w:rsidR="00141172" w:rsidRPr="00141172" w:rsidRDefault="00141172" w:rsidP="00141172">
      <w:pPr>
        <w:autoSpaceDE w:val="0"/>
        <w:autoSpaceDN w:val="0"/>
        <w:adjustRightInd w:val="0"/>
        <w:spacing w:after="0" w:line="240" w:lineRule="auto"/>
        <w:ind w:firstLine="284"/>
        <w:jc w:val="center"/>
        <w:rPr>
          <w:rFonts w:ascii="Garamond" w:hAnsi="Garamond" w:cs="Times New Roman"/>
          <w:bCs/>
          <w:color w:val="000000"/>
          <w:sz w:val="24"/>
          <w:szCs w:val="24"/>
        </w:rPr>
      </w:pPr>
      <w:r w:rsidRPr="00141172">
        <w:rPr>
          <w:rFonts w:ascii="Garamond" w:hAnsi="Garamond" w:cs="Times New Roman"/>
          <w:bCs/>
          <w:color w:val="000000"/>
          <w:sz w:val="24"/>
          <w:szCs w:val="24"/>
        </w:rPr>
        <w:t>Neni 5</w:t>
      </w:r>
    </w:p>
    <w:p w14:paraId="701F65E9" w14:textId="77777777" w:rsid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r w:rsidRPr="00141172">
        <w:rPr>
          <w:rFonts w:ascii="Garamond" w:hAnsi="Garamond" w:cs="Times New Roman"/>
          <w:b/>
          <w:bCs/>
          <w:color w:val="000000"/>
          <w:sz w:val="24"/>
          <w:szCs w:val="24"/>
        </w:rPr>
        <w:t>Kriteret e posaçme për përzgjedhjen e përfaqësuesve</w:t>
      </w:r>
    </w:p>
    <w:p w14:paraId="491A41B7"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7F95964D"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1. Përfaqësuesi në komisionet e posaçëm për provimin e kualifikimit për përkthyes zyrtar për çdo gjuhë të huaj, duhet të plotësojë kriteret e veçanta të mëposhtme: </w:t>
      </w:r>
    </w:p>
    <w:p w14:paraId="28B40614" w14:textId="0A6CB0AC"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a) për përfaqësuesit nga </w:t>
      </w:r>
      <w:r w:rsidR="001A1F30" w:rsidRPr="00141172">
        <w:rPr>
          <w:rFonts w:ascii="Garamond" w:hAnsi="Garamond" w:cs="Times New Roman"/>
          <w:color w:val="000000"/>
          <w:sz w:val="24"/>
          <w:szCs w:val="24"/>
        </w:rPr>
        <w:t xml:space="preserve">Ministria </w:t>
      </w:r>
      <w:r w:rsidRPr="00141172">
        <w:rPr>
          <w:rFonts w:ascii="Garamond" w:hAnsi="Garamond" w:cs="Times New Roman"/>
          <w:color w:val="000000"/>
          <w:sz w:val="24"/>
          <w:szCs w:val="24"/>
        </w:rPr>
        <w:t>e Drejtësisë dhe ministria përgjegjëse për arsimin:</w:t>
      </w:r>
    </w:p>
    <w:p w14:paraId="1D59FBB8"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i. të ketë statusin e nëpunësit civil;</w:t>
      </w:r>
    </w:p>
    <w:p w14:paraId="201A7C24" w14:textId="0731F772"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proofErr w:type="spellStart"/>
      <w:r w:rsidRPr="00141172">
        <w:rPr>
          <w:rFonts w:ascii="Garamond" w:hAnsi="Garamond" w:cs="Times New Roman"/>
          <w:color w:val="000000"/>
          <w:sz w:val="24"/>
          <w:szCs w:val="24"/>
        </w:rPr>
        <w:t>ii</w:t>
      </w:r>
      <w:proofErr w:type="spellEnd"/>
      <w:r w:rsidRPr="00141172">
        <w:rPr>
          <w:rFonts w:ascii="Garamond" w:hAnsi="Garamond" w:cs="Times New Roman"/>
          <w:color w:val="000000"/>
          <w:sz w:val="24"/>
          <w:szCs w:val="24"/>
        </w:rPr>
        <w:t xml:space="preserve">. të ketë jo më pak se 3 </w:t>
      </w:r>
      <w:r w:rsidR="00363FB8">
        <w:rPr>
          <w:rFonts w:ascii="Garamond" w:hAnsi="Garamond" w:cs="Times New Roman"/>
          <w:color w:val="000000"/>
          <w:sz w:val="24"/>
          <w:szCs w:val="24"/>
        </w:rPr>
        <w:t>vjet</w:t>
      </w:r>
      <w:r w:rsidRPr="00141172">
        <w:rPr>
          <w:rFonts w:ascii="Garamond" w:hAnsi="Garamond" w:cs="Times New Roman"/>
          <w:color w:val="000000"/>
          <w:sz w:val="24"/>
          <w:szCs w:val="24"/>
        </w:rPr>
        <w:t xml:space="preserve"> përvoj</w:t>
      </w:r>
      <w:r w:rsidR="004B75D3" w:rsidRPr="00141172">
        <w:rPr>
          <w:rFonts w:ascii="Garamond" w:hAnsi="Garamond" w:cs="Times New Roman"/>
          <w:color w:val="000000"/>
          <w:sz w:val="24"/>
          <w:szCs w:val="24"/>
        </w:rPr>
        <w:t>ë</w:t>
      </w:r>
      <w:r w:rsidRPr="00141172">
        <w:rPr>
          <w:rFonts w:ascii="Garamond" w:hAnsi="Garamond" w:cs="Times New Roman"/>
          <w:color w:val="000000"/>
          <w:sz w:val="24"/>
          <w:szCs w:val="24"/>
        </w:rPr>
        <w:t xml:space="preserve"> pune si jurist;</w:t>
      </w:r>
    </w:p>
    <w:p w14:paraId="331930B2"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b) për përfaqësuesin nga institucionet publike të arsimit të lartë, që ofrojnë programe studimi në gjuhë të huaja:</w:t>
      </w:r>
    </w:p>
    <w:p w14:paraId="686DD84E"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i. të jetë pjesë e personelit akademik të institucioneve të arsimit të lartë, i angazhuar me kohë të plotë, i kategorisë lektor ose profesor;</w:t>
      </w:r>
    </w:p>
    <w:p w14:paraId="591018A7" w14:textId="55406044"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proofErr w:type="spellStart"/>
      <w:r w:rsidRPr="00141172">
        <w:rPr>
          <w:rFonts w:ascii="Garamond" w:hAnsi="Garamond" w:cs="Times New Roman"/>
          <w:color w:val="000000"/>
          <w:sz w:val="24"/>
          <w:szCs w:val="24"/>
        </w:rPr>
        <w:t>ii</w:t>
      </w:r>
      <w:proofErr w:type="spellEnd"/>
      <w:r w:rsidRPr="00141172">
        <w:rPr>
          <w:rFonts w:ascii="Garamond" w:hAnsi="Garamond" w:cs="Times New Roman"/>
          <w:color w:val="000000"/>
          <w:sz w:val="24"/>
          <w:szCs w:val="24"/>
        </w:rPr>
        <w:t xml:space="preserve">. të ketë jo më pak se 5 </w:t>
      </w:r>
      <w:r w:rsidR="00363FB8">
        <w:rPr>
          <w:rFonts w:ascii="Garamond" w:hAnsi="Garamond" w:cs="Times New Roman"/>
          <w:color w:val="000000"/>
          <w:sz w:val="24"/>
          <w:szCs w:val="24"/>
        </w:rPr>
        <w:t>vjet</w:t>
      </w:r>
      <w:r w:rsidRPr="00141172">
        <w:rPr>
          <w:rFonts w:ascii="Garamond" w:hAnsi="Garamond" w:cs="Times New Roman"/>
          <w:color w:val="000000"/>
          <w:sz w:val="24"/>
          <w:szCs w:val="24"/>
        </w:rPr>
        <w:t xml:space="preserve"> përvojë profesionale në mësimdhënie në gjuhën përkatëse ose të ngjashme me të apo që lidhet me fushën e përkthimit</w:t>
      </w:r>
      <w:r w:rsidRPr="00141172">
        <w:rPr>
          <w:rFonts w:ascii="Garamond" w:hAnsi="Garamond" w:cs="Calibri"/>
          <w:color w:val="000000"/>
          <w:sz w:val="24"/>
          <w:szCs w:val="24"/>
        </w:rPr>
        <w:t>.</w:t>
      </w:r>
    </w:p>
    <w:p w14:paraId="598EA338"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2. Përfaqësuesi në komisionin e posaçëm për provimin e kualifikimit për </w:t>
      </w:r>
      <w:proofErr w:type="spellStart"/>
      <w:r w:rsidRPr="00141172">
        <w:rPr>
          <w:rFonts w:ascii="Garamond" w:hAnsi="Garamond" w:cs="Times New Roman"/>
          <w:color w:val="000000"/>
          <w:sz w:val="24"/>
          <w:szCs w:val="24"/>
        </w:rPr>
        <w:t>interpret</w:t>
      </w:r>
      <w:proofErr w:type="spellEnd"/>
      <w:r w:rsidRPr="00141172">
        <w:rPr>
          <w:rFonts w:ascii="Garamond" w:hAnsi="Garamond" w:cs="Times New Roman"/>
          <w:color w:val="000000"/>
          <w:sz w:val="24"/>
          <w:szCs w:val="24"/>
        </w:rPr>
        <w:t xml:space="preserve"> të gjuhës së shenjave shqipe, duhet të plotësojë kriteret e veçanta të mëposhtme: </w:t>
      </w:r>
    </w:p>
    <w:p w14:paraId="50189267" w14:textId="579DF7B5"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a) për përfaqësuesit nga </w:t>
      </w:r>
      <w:r w:rsidR="001A1F30" w:rsidRPr="00141172">
        <w:rPr>
          <w:rFonts w:ascii="Garamond" w:hAnsi="Garamond" w:cs="Times New Roman"/>
          <w:color w:val="000000"/>
          <w:sz w:val="24"/>
          <w:szCs w:val="24"/>
        </w:rPr>
        <w:t xml:space="preserve">Ministria </w:t>
      </w:r>
      <w:r w:rsidRPr="00141172">
        <w:rPr>
          <w:rFonts w:ascii="Garamond" w:hAnsi="Garamond" w:cs="Times New Roman"/>
          <w:color w:val="000000"/>
          <w:sz w:val="24"/>
          <w:szCs w:val="24"/>
        </w:rPr>
        <w:t>e Drejtësisë dhe nga ministria përgjegjëse për mbrojtjen sociale:</w:t>
      </w:r>
    </w:p>
    <w:p w14:paraId="59B56B4F"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i. të ketë statusin e nëpunësit civil;</w:t>
      </w:r>
    </w:p>
    <w:p w14:paraId="1FE29323" w14:textId="29A3BE2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proofErr w:type="spellStart"/>
      <w:r w:rsidRPr="00141172">
        <w:rPr>
          <w:rFonts w:ascii="Garamond" w:hAnsi="Garamond" w:cs="Times New Roman"/>
          <w:color w:val="000000"/>
          <w:sz w:val="24"/>
          <w:szCs w:val="24"/>
        </w:rPr>
        <w:t>ii</w:t>
      </w:r>
      <w:proofErr w:type="spellEnd"/>
      <w:r w:rsidRPr="00141172">
        <w:rPr>
          <w:rFonts w:ascii="Garamond" w:hAnsi="Garamond" w:cs="Times New Roman"/>
          <w:color w:val="000000"/>
          <w:sz w:val="24"/>
          <w:szCs w:val="24"/>
        </w:rPr>
        <w:t xml:space="preserve">. të ketë jo më pak se 3 </w:t>
      </w:r>
      <w:r w:rsidR="00363FB8">
        <w:rPr>
          <w:rFonts w:ascii="Garamond" w:hAnsi="Garamond" w:cs="Times New Roman"/>
          <w:color w:val="000000"/>
          <w:sz w:val="24"/>
          <w:szCs w:val="24"/>
        </w:rPr>
        <w:t>vjet</w:t>
      </w:r>
      <w:r w:rsidR="00363FB8" w:rsidRPr="00141172">
        <w:rPr>
          <w:rFonts w:ascii="Garamond" w:hAnsi="Garamond" w:cs="Times New Roman"/>
          <w:color w:val="000000"/>
          <w:sz w:val="24"/>
          <w:szCs w:val="24"/>
        </w:rPr>
        <w:t xml:space="preserve"> </w:t>
      </w:r>
      <w:r w:rsidRPr="00141172">
        <w:rPr>
          <w:rFonts w:ascii="Garamond" w:hAnsi="Garamond" w:cs="Times New Roman"/>
          <w:color w:val="000000"/>
          <w:sz w:val="24"/>
          <w:szCs w:val="24"/>
        </w:rPr>
        <w:t>përvojë pune si jurist;</w:t>
      </w:r>
    </w:p>
    <w:p w14:paraId="52336C99"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b) për përfaqësuesin nga radhët e </w:t>
      </w:r>
      <w:proofErr w:type="spellStart"/>
      <w:r w:rsidRPr="00141172">
        <w:rPr>
          <w:rFonts w:ascii="Garamond" w:hAnsi="Garamond" w:cs="Times New Roman"/>
          <w:color w:val="000000"/>
          <w:sz w:val="24"/>
          <w:szCs w:val="24"/>
        </w:rPr>
        <w:t>interpretëve</w:t>
      </w:r>
      <w:proofErr w:type="spellEnd"/>
      <w:r w:rsidRPr="00141172">
        <w:rPr>
          <w:rFonts w:ascii="Garamond" w:hAnsi="Garamond" w:cs="Times New Roman"/>
          <w:color w:val="000000"/>
          <w:sz w:val="24"/>
          <w:szCs w:val="24"/>
        </w:rPr>
        <w:t xml:space="preserve"> të gjuhës së shenjave shqipe:</w:t>
      </w:r>
    </w:p>
    <w:p w14:paraId="19D9FCFB" w14:textId="51E69426"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i. të ketë jo më pak se 5 </w:t>
      </w:r>
      <w:r w:rsidR="00363FB8">
        <w:rPr>
          <w:rFonts w:ascii="Garamond" w:hAnsi="Garamond" w:cs="Times New Roman"/>
          <w:color w:val="000000"/>
          <w:sz w:val="24"/>
          <w:szCs w:val="24"/>
        </w:rPr>
        <w:t>vjet</w:t>
      </w:r>
      <w:r w:rsidR="00363FB8" w:rsidRPr="00141172">
        <w:rPr>
          <w:rFonts w:ascii="Garamond" w:hAnsi="Garamond" w:cs="Times New Roman"/>
          <w:color w:val="000000"/>
          <w:sz w:val="24"/>
          <w:szCs w:val="24"/>
        </w:rPr>
        <w:t xml:space="preserve"> </w:t>
      </w:r>
      <w:r w:rsidRPr="00141172">
        <w:rPr>
          <w:rFonts w:ascii="Garamond" w:hAnsi="Garamond" w:cs="Times New Roman"/>
          <w:color w:val="000000"/>
          <w:sz w:val="24"/>
          <w:szCs w:val="24"/>
        </w:rPr>
        <w:t xml:space="preserve">përvojë profesionale në interpretimin e gjuhës së shenjave shqipe, ose; </w:t>
      </w:r>
    </w:p>
    <w:p w14:paraId="5ACAE307" w14:textId="49357E72"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proofErr w:type="spellStart"/>
      <w:r w:rsidRPr="00141172">
        <w:rPr>
          <w:rFonts w:ascii="Garamond" w:hAnsi="Garamond" w:cs="Times New Roman"/>
          <w:color w:val="000000"/>
          <w:sz w:val="24"/>
          <w:szCs w:val="24"/>
        </w:rPr>
        <w:lastRenderedPageBreak/>
        <w:t>ii</w:t>
      </w:r>
      <w:proofErr w:type="spellEnd"/>
      <w:r w:rsidRPr="00141172">
        <w:rPr>
          <w:rFonts w:ascii="Garamond" w:hAnsi="Garamond" w:cs="Times New Roman"/>
          <w:color w:val="000000"/>
          <w:sz w:val="24"/>
          <w:szCs w:val="24"/>
        </w:rPr>
        <w:t xml:space="preserve">. të ketë jo më pak se 5 </w:t>
      </w:r>
      <w:r w:rsidR="003526E9">
        <w:rPr>
          <w:rFonts w:ascii="Garamond" w:hAnsi="Garamond" w:cs="Times New Roman"/>
          <w:color w:val="000000"/>
          <w:sz w:val="24"/>
          <w:szCs w:val="24"/>
        </w:rPr>
        <w:t>vjet</w:t>
      </w:r>
      <w:r w:rsidRPr="00141172">
        <w:rPr>
          <w:rFonts w:ascii="Garamond" w:hAnsi="Garamond" w:cs="Times New Roman"/>
          <w:color w:val="000000"/>
          <w:sz w:val="24"/>
          <w:szCs w:val="24"/>
        </w:rPr>
        <w:t xml:space="preserve"> përvojë profesionale si trajnues i certifikuar i programit të </w:t>
      </w:r>
      <w:proofErr w:type="spellStart"/>
      <w:r w:rsidRPr="00141172">
        <w:rPr>
          <w:rFonts w:ascii="Garamond" w:hAnsi="Garamond" w:cs="Times New Roman"/>
          <w:color w:val="000000"/>
          <w:sz w:val="24"/>
          <w:szCs w:val="24"/>
        </w:rPr>
        <w:t>interpretëve</w:t>
      </w:r>
      <w:proofErr w:type="spellEnd"/>
      <w:r w:rsidRPr="00141172">
        <w:rPr>
          <w:rFonts w:ascii="Garamond" w:hAnsi="Garamond" w:cs="Times New Roman"/>
          <w:color w:val="000000"/>
          <w:sz w:val="24"/>
          <w:szCs w:val="24"/>
        </w:rPr>
        <w:t xml:space="preserve"> të gjuhës së shenjave shqipe</w:t>
      </w:r>
      <w:r w:rsidRPr="00141172">
        <w:rPr>
          <w:rFonts w:ascii="Garamond" w:hAnsi="Garamond" w:cs="Calibri"/>
          <w:color w:val="000000"/>
          <w:sz w:val="24"/>
          <w:szCs w:val="24"/>
        </w:rPr>
        <w:t>.</w:t>
      </w:r>
    </w:p>
    <w:p w14:paraId="34746613"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 xml:space="preserve">3. Përfaqësuesit nga radhët e </w:t>
      </w:r>
      <w:bookmarkStart w:id="0" w:name="_GoBack"/>
      <w:r w:rsidRPr="00141172">
        <w:rPr>
          <w:rFonts w:ascii="Garamond" w:hAnsi="Garamond" w:cs="Times New Roman"/>
          <w:color w:val="000000"/>
          <w:sz w:val="24"/>
          <w:szCs w:val="24"/>
        </w:rPr>
        <w:t>ministri</w:t>
      </w:r>
      <w:bookmarkEnd w:id="0"/>
      <w:r w:rsidRPr="00141172">
        <w:rPr>
          <w:rFonts w:ascii="Garamond" w:hAnsi="Garamond" w:cs="Times New Roman"/>
          <w:color w:val="000000"/>
          <w:sz w:val="24"/>
          <w:szCs w:val="24"/>
        </w:rPr>
        <w:t>ve nuk mund të jenë anëtarë të më shumë se 2 (dy) komisioneve të posaçëm.</w:t>
      </w:r>
    </w:p>
    <w:p w14:paraId="707CBB45" w14:textId="77777777" w:rsidR="00141172" w:rsidRPr="00141172" w:rsidRDefault="00141172" w:rsidP="00141172">
      <w:pPr>
        <w:autoSpaceDE w:val="0"/>
        <w:autoSpaceDN w:val="0"/>
        <w:adjustRightInd w:val="0"/>
        <w:spacing w:after="0" w:line="240" w:lineRule="auto"/>
        <w:ind w:firstLine="284"/>
        <w:rPr>
          <w:rFonts w:ascii="Garamond" w:hAnsi="Garamond" w:cs="Calibri"/>
          <w:bCs/>
          <w:color w:val="000000"/>
          <w:sz w:val="24"/>
          <w:szCs w:val="24"/>
        </w:rPr>
      </w:pPr>
    </w:p>
    <w:p w14:paraId="7C293422"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color w:val="000000"/>
          <w:sz w:val="24"/>
          <w:szCs w:val="24"/>
        </w:rPr>
      </w:pPr>
      <w:r w:rsidRPr="00141172">
        <w:rPr>
          <w:rFonts w:ascii="Garamond" w:hAnsi="Garamond" w:cs="Times New Roman"/>
          <w:bCs/>
          <w:color w:val="000000"/>
          <w:sz w:val="24"/>
          <w:szCs w:val="24"/>
        </w:rPr>
        <w:t>Neni 6</w:t>
      </w:r>
    </w:p>
    <w:p w14:paraId="53C1F61C" w14:textId="77777777" w:rsid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r w:rsidRPr="00141172">
        <w:rPr>
          <w:rFonts w:ascii="Garamond" w:hAnsi="Garamond" w:cs="Times New Roman"/>
          <w:b/>
          <w:bCs/>
          <w:color w:val="000000"/>
          <w:sz w:val="24"/>
          <w:szCs w:val="24"/>
        </w:rPr>
        <w:t>Publikimi i thirrjes për paraqitjen e shprehjeve të interesit</w:t>
      </w:r>
    </w:p>
    <w:p w14:paraId="3970B5B2"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530B7074"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1. Thirrja për paraqitjen e shprehjeve të interesit për anëtarë të komisioneve të posaçme për provimin e kualifikimit për çdo gjuhë të huaj dhe për anëtar të komisionit të posaçëm për provimin e kualifikimit për </w:t>
      </w:r>
      <w:proofErr w:type="spellStart"/>
      <w:r w:rsidRPr="00141172">
        <w:rPr>
          <w:rFonts w:ascii="Garamond" w:hAnsi="Garamond" w:cs="Times New Roman"/>
          <w:color w:val="000000"/>
          <w:sz w:val="24"/>
          <w:szCs w:val="24"/>
        </w:rPr>
        <w:t>intrepret</w:t>
      </w:r>
      <w:proofErr w:type="spellEnd"/>
      <w:r w:rsidRPr="00141172">
        <w:rPr>
          <w:rFonts w:ascii="Garamond" w:hAnsi="Garamond" w:cs="Times New Roman"/>
          <w:color w:val="000000"/>
          <w:sz w:val="24"/>
          <w:szCs w:val="24"/>
        </w:rPr>
        <w:t xml:space="preserve"> të gjuhës së shenjave shqipe publikohet në Buletinin e Njoftimeve Zyrtare dhe në faqen zyrtare të internetit të Ministrisë së Drejtësisë 90 ditë përpara datës së provimit të kualifikimit të përcaktuar në urdhrin e ministrit të Drejtësisë</w:t>
      </w:r>
      <w:r w:rsidRPr="00141172">
        <w:rPr>
          <w:rFonts w:ascii="Garamond" w:hAnsi="Garamond" w:cs="Calibri"/>
          <w:color w:val="000000"/>
          <w:sz w:val="24"/>
          <w:szCs w:val="24"/>
        </w:rPr>
        <w:t>.</w:t>
      </w:r>
    </w:p>
    <w:p w14:paraId="78E5FBA3"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2. Kur provimi i kualifikimit zhvillohet përpara afatit 2-vjeçar, thirrja për paraqitjen e shprehjeve të interesit publikohet në Buletinin e Njoftimeve Zyrtare dhe në faqen zyrtare të internetit të Ministrisë së Drejtësisë dhe qëndron e hapur për 6</w:t>
      </w:r>
      <w:r w:rsidRPr="00141172">
        <w:rPr>
          <w:rFonts w:ascii="Garamond" w:hAnsi="Garamond" w:cs="Calibri"/>
          <w:color w:val="000000"/>
          <w:sz w:val="24"/>
          <w:szCs w:val="24"/>
        </w:rPr>
        <w:t>0</w:t>
      </w:r>
      <w:r w:rsidRPr="00141172">
        <w:rPr>
          <w:rFonts w:ascii="Garamond" w:hAnsi="Garamond" w:cs="Times New Roman"/>
          <w:color w:val="000000"/>
          <w:sz w:val="24"/>
          <w:szCs w:val="24"/>
        </w:rPr>
        <w:t xml:space="preserve"> ditë nga data e publikimit. </w:t>
      </w:r>
    </w:p>
    <w:p w14:paraId="29F392D4"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p>
    <w:p w14:paraId="0054972D"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Cs/>
          <w:color w:val="000000"/>
          <w:sz w:val="24"/>
          <w:szCs w:val="24"/>
        </w:rPr>
      </w:pPr>
      <w:r w:rsidRPr="00141172">
        <w:rPr>
          <w:rFonts w:ascii="Garamond" w:hAnsi="Garamond" w:cs="Times New Roman"/>
          <w:bCs/>
          <w:color w:val="000000"/>
          <w:sz w:val="24"/>
          <w:szCs w:val="24"/>
        </w:rPr>
        <w:t>Neni 7</w:t>
      </w:r>
    </w:p>
    <w:p w14:paraId="483849C0" w14:textId="77777777" w:rsid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r w:rsidRPr="00141172">
        <w:rPr>
          <w:rFonts w:ascii="Garamond" w:hAnsi="Garamond" w:cs="Times New Roman"/>
          <w:b/>
          <w:bCs/>
          <w:color w:val="000000"/>
          <w:sz w:val="24"/>
          <w:szCs w:val="24"/>
        </w:rPr>
        <w:t>Afati për paraqitjen e shprehjes së interesit</w:t>
      </w:r>
    </w:p>
    <w:p w14:paraId="2E9EE722"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327231A1"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1. Kandidati për anëtar i komisionit të posaçëm paraqet pranë Ministrisë së Drejtësisë shprehjen e interesit dhe dokumentacionin shoqërues brenda 30 ditëve nga data e publikimit të thirrjes për paraqitjen e shprehjeve të interesit.</w:t>
      </w:r>
    </w:p>
    <w:p w14:paraId="61E6BE69"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2. Shprehja e interesit nga kandidati përmban këto të dhëna:</w:t>
      </w:r>
    </w:p>
    <w:p w14:paraId="6C23A293"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a) emrin, mbiemrin, atësinë, datëlindjen, vendlindjen, numrin personal të identifikimit; </w:t>
      </w:r>
    </w:p>
    <w:p w14:paraId="2E20D8D7"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b) adresën e vendbanimit dhe adresën elektronike, si dhe numrin telefonik të kontaktit të kandidatit;</w:t>
      </w:r>
    </w:p>
    <w:p w14:paraId="3D2B7843"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c) përcaktimin se për cilët nga komisionet e posaçme </w:t>
      </w:r>
      <w:proofErr w:type="spellStart"/>
      <w:r w:rsidRPr="00141172">
        <w:rPr>
          <w:rFonts w:ascii="Garamond" w:hAnsi="Garamond" w:cs="Times New Roman"/>
          <w:color w:val="000000"/>
          <w:sz w:val="24"/>
          <w:szCs w:val="24"/>
        </w:rPr>
        <w:t>kandidon</w:t>
      </w:r>
      <w:proofErr w:type="spellEnd"/>
      <w:r w:rsidRPr="00141172">
        <w:rPr>
          <w:rFonts w:ascii="Garamond" w:hAnsi="Garamond" w:cs="Times New Roman"/>
          <w:color w:val="000000"/>
          <w:sz w:val="24"/>
          <w:szCs w:val="24"/>
        </w:rPr>
        <w:t xml:space="preserve"> për të qenë anëtar.</w:t>
      </w:r>
    </w:p>
    <w:p w14:paraId="47B1791B"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p>
    <w:p w14:paraId="2115DA6C" w14:textId="5E691742" w:rsidR="00141172" w:rsidRPr="00141172" w:rsidRDefault="00141172" w:rsidP="00141172">
      <w:pPr>
        <w:autoSpaceDE w:val="0"/>
        <w:autoSpaceDN w:val="0"/>
        <w:adjustRightInd w:val="0"/>
        <w:spacing w:after="0" w:line="240" w:lineRule="auto"/>
        <w:ind w:firstLine="284"/>
        <w:jc w:val="center"/>
        <w:rPr>
          <w:rFonts w:ascii="Garamond" w:hAnsi="Garamond" w:cs="Times New Roman"/>
          <w:bCs/>
          <w:color w:val="000000"/>
          <w:sz w:val="24"/>
          <w:szCs w:val="24"/>
        </w:rPr>
      </w:pPr>
      <w:r w:rsidRPr="00141172">
        <w:rPr>
          <w:rFonts w:ascii="Garamond" w:hAnsi="Garamond" w:cs="Times New Roman"/>
          <w:bCs/>
          <w:color w:val="000000"/>
          <w:sz w:val="24"/>
          <w:szCs w:val="24"/>
        </w:rPr>
        <w:t>Neni 8</w:t>
      </w:r>
    </w:p>
    <w:p w14:paraId="0BE80D7A" w14:textId="77777777" w:rsid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r w:rsidRPr="00141172">
        <w:rPr>
          <w:rFonts w:ascii="Garamond" w:hAnsi="Garamond" w:cs="Times New Roman"/>
          <w:b/>
          <w:bCs/>
          <w:color w:val="000000"/>
          <w:sz w:val="24"/>
          <w:szCs w:val="24"/>
        </w:rPr>
        <w:t>Dokumentacioni shoqërues</w:t>
      </w:r>
    </w:p>
    <w:p w14:paraId="00AE1765"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6059C02F"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1. Kandidati për anëtar i komisionit të posaçëm</w:t>
      </w:r>
      <w:r w:rsidRPr="00141172">
        <w:rPr>
          <w:rFonts w:ascii="Garamond" w:hAnsi="Garamond" w:cs="Calibri"/>
          <w:color w:val="000000"/>
          <w:sz w:val="24"/>
          <w:szCs w:val="24"/>
        </w:rPr>
        <w:t>,</w:t>
      </w:r>
      <w:r w:rsidRPr="00141172">
        <w:rPr>
          <w:rFonts w:ascii="Garamond" w:hAnsi="Garamond" w:cs="Times New Roman"/>
          <w:color w:val="000000"/>
          <w:sz w:val="24"/>
          <w:szCs w:val="24"/>
        </w:rPr>
        <w:t xml:space="preserve"> për të provuar përmbushjen e kritereve të përgjithshme</w:t>
      </w:r>
      <w:r w:rsidRPr="00141172">
        <w:rPr>
          <w:rFonts w:ascii="Garamond" w:hAnsi="Garamond" w:cs="Calibri"/>
          <w:color w:val="000000"/>
          <w:sz w:val="24"/>
          <w:szCs w:val="24"/>
        </w:rPr>
        <w:t>,</w:t>
      </w:r>
      <w:r w:rsidRPr="00141172">
        <w:rPr>
          <w:rFonts w:ascii="Garamond" w:hAnsi="Garamond" w:cs="Times New Roman"/>
          <w:color w:val="000000"/>
          <w:sz w:val="24"/>
          <w:szCs w:val="24"/>
        </w:rPr>
        <w:t xml:space="preserve"> paraqet dokumentacionin shoqërues si vijon:</w:t>
      </w:r>
    </w:p>
    <w:p w14:paraId="6E2EB41F"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a) kopje të mjetit të identifikimit;</w:t>
      </w:r>
    </w:p>
    <w:p w14:paraId="10C0FC6E"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b) jetëshkrimin;</w:t>
      </w:r>
    </w:p>
    <w:p w14:paraId="56A0C27B"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c) kopje të njehsuar me origjinalin të diplomës së ciklit të dytë, të lëshuar nga institucionet e arsimit të lartë të licencuara dhe të akredituara sipas dispozitave në fuqi në kohën e lëshimit të diplomës, ose diplomën e të njëjtit cikël, të lëshuar nga një institucion i huaj i arsimit të lartë, të njohur e të njehsuar pranë ministrisë përgjegjës për arsimin;</w:t>
      </w:r>
    </w:p>
    <w:p w14:paraId="7051BD33"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ç) vërtetim nga institucionet dhe personat juridikë privatë ku ka ushtruar detyrën ose funksionin publik apo me të cilat ka lidhur marrëdhënien e punës se ndaj tij nuk është dhënë masa disiplinore e shkarkimit për arsye të integritetit etik, me vendim të organit kompetent, ose nëse është dhënë kjo masë, vërtetim që kjo masë disiplinore është shuar, sipas legjislacionit në fuqi;</w:t>
      </w:r>
    </w:p>
    <w:p w14:paraId="0AD4498A"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d) kopje të njehsuar me origjinalin të librezës së punës;</w:t>
      </w:r>
    </w:p>
    <w:p w14:paraId="0D15D7ED"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dh) vërtetim nga institucioni ku punon kandidati;</w:t>
      </w:r>
    </w:p>
    <w:p w14:paraId="1A0959B2"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e) kopje të njehsuar me origjinalin të librezës së punës;</w:t>
      </w:r>
    </w:p>
    <w:p w14:paraId="73C2B6C9"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 xml:space="preserve">ë) formularin e </w:t>
      </w:r>
      <w:proofErr w:type="spellStart"/>
      <w:r w:rsidRPr="00141172">
        <w:rPr>
          <w:rFonts w:ascii="Garamond" w:hAnsi="Garamond" w:cs="Times New Roman"/>
          <w:color w:val="000000"/>
          <w:sz w:val="24"/>
          <w:szCs w:val="24"/>
        </w:rPr>
        <w:t>vetëdeklarimit</w:t>
      </w:r>
      <w:proofErr w:type="spellEnd"/>
      <w:r w:rsidRPr="00141172">
        <w:rPr>
          <w:rFonts w:ascii="Garamond" w:hAnsi="Garamond" w:cs="Times New Roman"/>
          <w:color w:val="000000"/>
          <w:sz w:val="24"/>
          <w:szCs w:val="24"/>
        </w:rPr>
        <w:t xml:space="preserve"> të gjendjes gjyqësore të plotësuar dhe nënshkruar.</w:t>
      </w:r>
    </w:p>
    <w:p w14:paraId="0FEB34E8"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lastRenderedPageBreak/>
        <w:t>3</w:t>
      </w:r>
      <w:r w:rsidRPr="00141172">
        <w:rPr>
          <w:rFonts w:ascii="Garamond" w:hAnsi="Garamond" w:cs="Calibri"/>
          <w:color w:val="000000"/>
          <w:sz w:val="24"/>
          <w:szCs w:val="24"/>
        </w:rPr>
        <w:t>.</w:t>
      </w:r>
      <w:r w:rsidRPr="00141172">
        <w:rPr>
          <w:rFonts w:ascii="Garamond" w:hAnsi="Garamond" w:cs="Times New Roman"/>
          <w:color w:val="000000"/>
          <w:sz w:val="24"/>
          <w:szCs w:val="24"/>
        </w:rPr>
        <w:t xml:space="preserve"> Kandidati për anëtar i komisionit të posaçëm për provimin e kualifikimit, për të provuar përmbushjen e kritereve të posaçme, paraqet dokumentacionin shoqërues si vijon:</w:t>
      </w:r>
    </w:p>
    <w:p w14:paraId="4D5973BC"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a)</w:t>
      </w:r>
      <w:r w:rsidRPr="00141172">
        <w:rPr>
          <w:rFonts w:ascii="Garamond" w:hAnsi="Garamond" w:cs="Times New Roman"/>
          <w:color w:val="000000"/>
          <w:sz w:val="24"/>
          <w:szCs w:val="24"/>
        </w:rPr>
        <w:tab/>
        <w:t>përfaqësuesi nga ministra e Drejtësisë, ministria përgjegjëse për arsimin dhe ministria përgjegjëse për mbrojtjen sociale paraqesin vërtetime nga ministria përkatëse mbi zotërimin e statusit të nëpunësit civil;</w:t>
      </w:r>
    </w:p>
    <w:p w14:paraId="7BB9C9C3"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b) përfaqësuesi nga institucionet publike të arsimit të lartë, që ofrojnë programe studimi në gjuhë të huaja paraqesin vërtetim nga institucioni i arsimit të lartë që vërtetojnë se kandidati është pjesë e personelit akademik të tij, i angazhuar me kohë të plotë, i kategorisë lektor ose profesor, me përvojë profesionale në mësimdhënie jo më pak se 5 vjet, në gjuhën përkatëse ose të ngjashme me të, ose që lidhet me fushën e përkthimit;</w:t>
      </w:r>
    </w:p>
    <w:p w14:paraId="217E2F35"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c) përfaqësuesit nga radhët e </w:t>
      </w:r>
      <w:proofErr w:type="spellStart"/>
      <w:r w:rsidRPr="00141172">
        <w:rPr>
          <w:rFonts w:ascii="Garamond" w:hAnsi="Garamond" w:cs="Times New Roman"/>
          <w:color w:val="000000"/>
          <w:sz w:val="24"/>
          <w:szCs w:val="24"/>
        </w:rPr>
        <w:t>intrepretëve</w:t>
      </w:r>
      <w:proofErr w:type="spellEnd"/>
      <w:r w:rsidRPr="00141172">
        <w:rPr>
          <w:rFonts w:ascii="Garamond" w:hAnsi="Garamond" w:cs="Times New Roman"/>
          <w:color w:val="000000"/>
          <w:sz w:val="24"/>
          <w:szCs w:val="24"/>
        </w:rPr>
        <w:t xml:space="preserve"> paraqesin: </w:t>
      </w:r>
    </w:p>
    <w:p w14:paraId="00E5D75B" w14:textId="09BA881F"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i. vërtetime dhe çdo dokumentacion tjetër që provon se kandidati ka jo më pak se 5 (pesë) </w:t>
      </w:r>
      <w:r w:rsidR="00C6443C">
        <w:rPr>
          <w:rFonts w:ascii="Garamond" w:hAnsi="Garamond" w:cs="Times New Roman"/>
          <w:color w:val="000000"/>
          <w:sz w:val="24"/>
          <w:szCs w:val="24"/>
        </w:rPr>
        <w:t>vjet</w:t>
      </w:r>
      <w:r w:rsidRPr="00141172">
        <w:rPr>
          <w:rFonts w:ascii="Garamond" w:hAnsi="Garamond" w:cs="Times New Roman"/>
          <w:color w:val="000000"/>
          <w:sz w:val="24"/>
          <w:szCs w:val="24"/>
        </w:rPr>
        <w:t xml:space="preserve"> përvojë profesionale në interpretimin e gjuhës së shenjave shqipe, ose; </w:t>
      </w:r>
    </w:p>
    <w:p w14:paraId="0C835C09" w14:textId="57656D2E"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proofErr w:type="spellStart"/>
      <w:r w:rsidRPr="00141172">
        <w:rPr>
          <w:rFonts w:ascii="Garamond" w:hAnsi="Garamond" w:cs="Times New Roman"/>
          <w:color w:val="000000"/>
          <w:sz w:val="24"/>
          <w:szCs w:val="24"/>
        </w:rPr>
        <w:t>ii</w:t>
      </w:r>
      <w:proofErr w:type="spellEnd"/>
      <w:r w:rsidRPr="00141172">
        <w:rPr>
          <w:rFonts w:ascii="Garamond" w:hAnsi="Garamond" w:cs="Times New Roman"/>
          <w:color w:val="000000"/>
          <w:sz w:val="24"/>
          <w:szCs w:val="24"/>
        </w:rPr>
        <w:t xml:space="preserve">. vërtetime dhe çdo dokumentacion tjetër që provon se kandidati ka jo më pak se 5 (pesë) </w:t>
      </w:r>
      <w:r w:rsidR="00C6443C">
        <w:rPr>
          <w:rFonts w:ascii="Garamond" w:hAnsi="Garamond" w:cs="Times New Roman"/>
          <w:color w:val="000000"/>
          <w:sz w:val="24"/>
          <w:szCs w:val="24"/>
        </w:rPr>
        <w:t>vjet</w:t>
      </w:r>
      <w:r w:rsidRPr="00141172">
        <w:rPr>
          <w:rFonts w:ascii="Garamond" w:hAnsi="Garamond" w:cs="Times New Roman"/>
          <w:color w:val="000000"/>
          <w:sz w:val="24"/>
          <w:szCs w:val="24"/>
        </w:rPr>
        <w:t xml:space="preserve"> përvojë profesionale si trajnues i certifikuar i programit të </w:t>
      </w:r>
      <w:proofErr w:type="spellStart"/>
      <w:r w:rsidRPr="00141172">
        <w:rPr>
          <w:rFonts w:ascii="Garamond" w:hAnsi="Garamond" w:cs="Times New Roman"/>
          <w:color w:val="000000"/>
          <w:sz w:val="24"/>
          <w:szCs w:val="24"/>
        </w:rPr>
        <w:t>interpretëve</w:t>
      </w:r>
      <w:proofErr w:type="spellEnd"/>
      <w:r w:rsidRPr="00141172">
        <w:rPr>
          <w:rFonts w:ascii="Garamond" w:hAnsi="Garamond" w:cs="Times New Roman"/>
          <w:color w:val="000000"/>
          <w:sz w:val="24"/>
          <w:szCs w:val="24"/>
        </w:rPr>
        <w:t xml:space="preserve"> të gjuhës së shenjave shqipe, shoqëruar me dokumentacionin që provon certifikimin e tij. </w:t>
      </w:r>
    </w:p>
    <w:p w14:paraId="266E6B90"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75212B52"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Cs/>
          <w:color w:val="000000"/>
          <w:sz w:val="24"/>
          <w:szCs w:val="24"/>
        </w:rPr>
      </w:pPr>
      <w:r w:rsidRPr="00141172">
        <w:rPr>
          <w:rFonts w:ascii="Garamond" w:hAnsi="Garamond" w:cs="Times New Roman"/>
          <w:bCs/>
          <w:color w:val="000000"/>
          <w:sz w:val="24"/>
          <w:szCs w:val="24"/>
        </w:rPr>
        <w:t>Neni 9</w:t>
      </w:r>
    </w:p>
    <w:p w14:paraId="1487CD3C" w14:textId="77777777" w:rsid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r w:rsidRPr="00141172">
        <w:rPr>
          <w:rFonts w:ascii="Garamond" w:hAnsi="Garamond" w:cs="Times New Roman"/>
          <w:b/>
          <w:bCs/>
          <w:color w:val="000000"/>
          <w:sz w:val="24"/>
          <w:szCs w:val="24"/>
        </w:rPr>
        <w:t xml:space="preserve">Verifikimi paraprak </w:t>
      </w:r>
    </w:p>
    <w:p w14:paraId="33F73AFE"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38D929F9"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1. Struktura përgjegjëse pranë Ministrisë së Drejtësisë administron shprehjet e interesit dhe dokumentacionin shoqërues të kandidatit për anëtar të komisioneve të posaçme dhe brenda 5 (pesë) ditëve nga përfundimi i afatit për paraqitjen e tyre</w:t>
      </w:r>
      <w:r w:rsidRPr="00141172">
        <w:rPr>
          <w:rFonts w:ascii="Garamond" w:hAnsi="Garamond" w:cs="Calibri"/>
          <w:color w:val="000000"/>
          <w:sz w:val="24"/>
          <w:szCs w:val="24"/>
        </w:rPr>
        <w:t>,</w:t>
      </w:r>
      <w:r w:rsidRPr="00141172">
        <w:rPr>
          <w:rFonts w:ascii="Garamond" w:hAnsi="Garamond" w:cs="Times New Roman"/>
          <w:color w:val="000000"/>
          <w:sz w:val="24"/>
          <w:szCs w:val="24"/>
        </w:rPr>
        <w:t xml:space="preserve"> kryen veprimet e mëposhtme:</w:t>
      </w:r>
    </w:p>
    <w:p w14:paraId="7E2C119E"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a) kur shprehja e interesit dhe dokumentacioni shoqërues përmban të gjithë dokumentacionin e nevojshëm, sipas parashikimeve të këtij urdhri, njofton kandidatin me shkrim mbi vazhdimin e procedurës së verifikimit të kritereve ligjore;</w:t>
      </w:r>
    </w:p>
    <w:p w14:paraId="7BACC445"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b) kur shprehja e interesit dhe dokumentacioni shoqërues nuk përmban të gjithë dokumentacionin e nevojshëm, sipas parashikimeve të këtij urdhri, njofton kandidatin për plotësimin e të metave brenda 10 (dhjetë) ditëve nga marrja e njoftimit. Në këtë rast struktura përgjegjëse pranë Ministrisë së Drejtësisë ndihmon në mënyrë aktive palën për plotësimin e të metave të konstatuara. Mosplotësimi i të metave brenda afatit të caktuar përbën shkak për mospranimin e kërkesës.</w:t>
      </w:r>
    </w:p>
    <w:p w14:paraId="2DF27E3C"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2. Në çdo rast struktura përgjegjëse i njofton kandidatit i njofton numrin unik të identifikimit i cili do të përdoret për qëllime të publikimit të listave të kandidatëve të kualifikuar dhe të </w:t>
      </w:r>
      <w:proofErr w:type="spellStart"/>
      <w:r w:rsidRPr="00141172">
        <w:rPr>
          <w:rFonts w:ascii="Garamond" w:hAnsi="Garamond" w:cs="Times New Roman"/>
          <w:color w:val="000000"/>
          <w:sz w:val="24"/>
          <w:szCs w:val="24"/>
        </w:rPr>
        <w:t>skualifikuar</w:t>
      </w:r>
      <w:proofErr w:type="spellEnd"/>
      <w:r w:rsidRPr="00141172">
        <w:rPr>
          <w:rFonts w:ascii="Garamond" w:hAnsi="Garamond" w:cs="Times New Roman"/>
          <w:color w:val="000000"/>
          <w:sz w:val="24"/>
          <w:szCs w:val="24"/>
        </w:rPr>
        <w:t>.</w:t>
      </w:r>
    </w:p>
    <w:p w14:paraId="4AE17E51"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p>
    <w:p w14:paraId="47B7BDF2"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Cs/>
          <w:color w:val="000000"/>
          <w:sz w:val="24"/>
          <w:szCs w:val="24"/>
        </w:rPr>
      </w:pPr>
      <w:r w:rsidRPr="00141172">
        <w:rPr>
          <w:rFonts w:ascii="Garamond" w:hAnsi="Garamond" w:cs="Times New Roman"/>
          <w:bCs/>
          <w:color w:val="000000"/>
          <w:sz w:val="24"/>
          <w:szCs w:val="24"/>
        </w:rPr>
        <w:t>Neni 10</w:t>
      </w:r>
    </w:p>
    <w:p w14:paraId="6EFEC28E" w14:textId="77777777" w:rsid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r w:rsidRPr="00141172">
        <w:rPr>
          <w:rFonts w:ascii="Garamond" w:hAnsi="Garamond" w:cs="Times New Roman"/>
          <w:b/>
          <w:bCs/>
          <w:color w:val="000000"/>
          <w:sz w:val="24"/>
          <w:szCs w:val="24"/>
        </w:rPr>
        <w:t xml:space="preserve">Verifikimi i kritereve </w:t>
      </w:r>
    </w:p>
    <w:p w14:paraId="31C43E0E"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3E7AB307"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 xml:space="preserve">1. Brenda 10 (dhjetë) ditëve nga njoftimi mbi vazhdimin e procedurës së verifikimit ose përfundimit të afatit për plotësimin e të metave, struktura përgjegjëse verifikon nëse kandidatët plotësojnë kriteret e parashikuara në këtë urdhër, në përputhje me parimet dhe rregullat e parashikuara në Kodin e Procedurave Administrative. </w:t>
      </w:r>
    </w:p>
    <w:p w14:paraId="0432EDB0"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2. Nëse dokumentacioni i paraqitur nuk vërteton plotësisht përmbushjen e kritereve, nuk është i plotë, i saktë ose ka dyshime të arsyeshme për vërtetësinë e tij, struktura përgjegjëse pranë Ministrisë së Drejtësisë mund të kërkojë informacion ose dokumentacion shtesë nga çdo organ publik apo persona të tjerë juridikë, vendas ose të huaj</w:t>
      </w:r>
      <w:r w:rsidRPr="00141172">
        <w:rPr>
          <w:rFonts w:ascii="Garamond" w:hAnsi="Garamond" w:cs="Calibri"/>
          <w:color w:val="000000"/>
          <w:sz w:val="24"/>
          <w:szCs w:val="24"/>
        </w:rPr>
        <w:t>.</w:t>
      </w:r>
    </w:p>
    <w:p w14:paraId="30D519C2"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3. Për verifikimin e kriterit të mos qenies i dënuar me vendim gjyqësor të formës së prerë, struktura përgjegjëse pranë Ministrisë së Drejtësisë kryen vetë kontrollin në sistemin elektronik përkatës ose, kur është e nevojshme, i kërkon Drejtorisë së Përgjithshme të Burgjeve informacionin </w:t>
      </w:r>
      <w:r w:rsidRPr="00141172">
        <w:rPr>
          <w:rFonts w:ascii="Garamond" w:hAnsi="Garamond" w:cs="Times New Roman"/>
          <w:color w:val="000000"/>
          <w:sz w:val="24"/>
          <w:szCs w:val="24"/>
        </w:rPr>
        <w:lastRenderedPageBreak/>
        <w:t>mbi dënimin ose jo të kandidatit. Drejtoria e Përgjithshme e Burgjeve dërgon informacionin brenda 3 ditëve nga marrja e kërkesës.</w:t>
      </w:r>
    </w:p>
    <w:p w14:paraId="7A49F061"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4. Në përfundim verifikimit mbi plotësimin kritereve ligjore, struktura përgjegjëse pranë Ministrisë së Drejtësisë harton relacionin shpjegues për secilin kandidat ku pasqyrohen të dhënat e dokumentacionit të paraqitur dhe arsyet mbi propozimin për pranimin ose refuzimin e shprehjes së interesit, si dhe njoftimin përkatës mbi rezultatet e verifikimit të kritereve.</w:t>
      </w:r>
    </w:p>
    <w:p w14:paraId="0197AF54"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p>
    <w:p w14:paraId="332DE72F"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Cs/>
          <w:color w:val="000000"/>
          <w:sz w:val="24"/>
          <w:szCs w:val="24"/>
        </w:rPr>
      </w:pPr>
      <w:r w:rsidRPr="00141172">
        <w:rPr>
          <w:rFonts w:ascii="Garamond" w:hAnsi="Garamond" w:cs="Times New Roman"/>
          <w:bCs/>
          <w:color w:val="000000"/>
          <w:sz w:val="24"/>
          <w:szCs w:val="24"/>
        </w:rPr>
        <w:t>Neni 11</w:t>
      </w:r>
    </w:p>
    <w:p w14:paraId="030ABC5D" w14:textId="77777777" w:rsid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r w:rsidRPr="00141172">
        <w:rPr>
          <w:rFonts w:ascii="Garamond" w:hAnsi="Garamond" w:cs="Times New Roman"/>
          <w:b/>
          <w:bCs/>
          <w:color w:val="000000"/>
          <w:sz w:val="24"/>
          <w:szCs w:val="24"/>
        </w:rPr>
        <w:t>Anëtarët zëvendësues</w:t>
      </w:r>
    </w:p>
    <w:p w14:paraId="508D7A0D"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color w:val="000000"/>
          <w:sz w:val="24"/>
          <w:szCs w:val="24"/>
        </w:rPr>
      </w:pPr>
    </w:p>
    <w:p w14:paraId="4DE8E2EF"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 xml:space="preserve">1. Për çdo përfaqësues të komisioneve të posaçme nga radhët e ministrive, nga institucionet e arsimit të lartë publik dhe nga radhët e </w:t>
      </w:r>
      <w:proofErr w:type="spellStart"/>
      <w:r w:rsidRPr="00141172">
        <w:rPr>
          <w:rFonts w:ascii="Garamond" w:hAnsi="Garamond" w:cs="Times New Roman"/>
          <w:color w:val="000000"/>
          <w:sz w:val="24"/>
          <w:szCs w:val="24"/>
        </w:rPr>
        <w:t>interpretëve</w:t>
      </w:r>
      <w:proofErr w:type="spellEnd"/>
      <w:r w:rsidRPr="00141172">
        <w:rPr>
          <w:rFonts w:ascii="Garamond" w:hAnsi="Garamond" w:cs="Times New Roman"/>
          <w:color w:val="000000"/>
          <w:sz w:val="24"/>
          <w:szCs w:val="24"/>
        </w:rPr>
        <w:t xml:space="preserve"> zgjidhet edhe një anëtar zëvendësues sipas të njëjtave kritere dhe të njëjtës procedurës të përcaktuar për kandidatët për anëtarë të komisioneve.  </w:t>
      </w:r>
    </w:p>
    <w:p w14:paraId="7A56D449"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2. Anëtari zëvendësues, zëvendëson anëtarin e zgjedhur në rast se ky i fundit e ka të pamundur të marrë pjesë në zhvillimin e provimit të kualifikimit.</w:t>
      </w:r>
    </w:p>
    <w:p w14:paraId="701AEB6E" w14:textId="77777777" w:rsidR="00141172" w:rsidRPr="00141172" w:rsidRDefault="00141172" w:rsidP="00141172">
      <w:pPr>
        <w:autoSpaceDE w:val="0"/>
        <w:autoSpaceDN w:val="0"/>
        <w:adjustRightInd w:val="0"/>
        <w:spacing w:after="0" w:line="240" w:lineRule="auto"/>
        <w:ind w:firstLine="284"/>
        <w:rPr>
          <w:rFonts w:ascii="Garamond" w:hAnsi="Garamond" w:cs="Calibri"/>
          <w:color w:val="000000"/>
          <w:sz w:val="24"/>
          <w:szCs w:val="24"/>
        </w:rPr>
      </w:pPr>
    </w:p>
    <w:p w14:paraId="53C6BEFD"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Cs/>
          <w:color w:val="000000"/>
          <w:sz w:val="24"/>
          <w:szCs w:val="24"/>
        </w:rPr>
      </w:pPr>
      <w:r w:rsidRPr="00141172">
        <w:rPr>
          <w:rFonts w:ascii="Garamond" w:hAnsi="Garamond" w:cs="Times New Roman"/>
          <w:bCs/>
          <w:color w:val="000000"/>
          <w:sz w:val="24"/>
          <w:szCs w:val="24"/>
        </w:rPr>
        <w:t>Neni 12</w:t>
      </w:r>
    </w:p>
    <w:p w14:paraId="0A99DCA2" w14:textId="77777777" w:rsid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r w:rsidRPr="00141172">
        <w:rPr>
          <w:rFonts w:ascii="Garamond" w:hAnsi="Garamond" w:cs="Times New Roman"/>
          <w:b/>
          <w:bCs/>
          <w:color w:val="000000"/>
          <w:sz w:val="24"/>
          <w:szCs w:val="24"/>
        </w:rPr>
        <w:t xml:space="preserve">Publikimi i listës paraprake </w:t>
      </w:r>
    </w:p>
    <w:p w14:paraId="5E901754"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4BB1FBD5"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Lista paraprake me numrin unik të identifikimit të kandidatëve të kualifikuar për të qenë anëtarë të komisioneve të posaçme dhe të kandidatëve të </w:t>
      </w:r>
      <w:proofErr w:type="spellStart"/>
      <w:r w:rsidRPr="00141172">
        <w:rPr>
          <w:rFonts w:ascii="Garamond" w:hAnsi="Garamond" w:cs="Times New Roman"/>
          <w:color w:val="000000"/>
          <w:sz w:val="24"/>
          <w:szCs w:val="24"/>
        </w:rPr>
        <w:t>skualifikuar</w:t>
      </w:r>
      <w:proofErr w:type="spellEnd"/>
      <w:r w:rsidRPr="00141172">
        <w:rPr>
          <w:rFonts w:ascii="Garamond" w:hAnsi="Garamond" w:cs="Times New Roman"/>
          <w:color w:val="000000"/>
          <w:sz w:val="24"/>
          <w:szCs w:val="24"/>
        </w:rPr>
        <w:t xml:space="preserve"> publikohet në faqen zyrtare të Ministrisë së Drejtësisë. Kandidatët e </w:t>
      </w:r>
      <w:proofErr w:type="spellStart"/>
      <w:r w:rsidRPr="00141172">
        <w:rPr>
          <w:rFonts w:ascii="Garamond" w:hAnsi="Garamond" w:cs="Times New Roman"/>
          <w:color w:val="000000"/>
          <w:sz w:val="24"/>
          <w:szCs w:val="24"/>
        </w:rPr>
        <w:t>skualifikuar</w:t>
      </w:r>
      <w:proofErr w:type="spellEnd"/>
      <w:r w:rsidRPr="00141172">
        <w:rPr>
          <w:rFonts w:ascii="Garamond" w:hAnsi="Garamond" w:cs="Times New Roman"/>
          <w:color w:val="000000"/>
          <w:sz w:val="24"/>
          <w:szCs w:val="24"/>
        </w:rPr>
        <w:t xml:space="preserve"> njoftohen me shkrim, individualisht dhe në mënyrë të arsyetuar për shkaqet e përjashtimit.</w:t>
      </w:r>
    </w:p>
    <w:p w14:paraId="0616F113" w14:textId="77777777" w:rsidR="00141172" w:rsidRPr="00141172" w:rsidRDefault="00141172" w:rsidP="00141172">
      <w:pPr>
        <w:autoSpaceDE w:val="0"/>
        <w:autoSpaceDN w:val="0"/>
        <w:adjustRightInd w:val="0"/>
        <w:spacing w:after="0" w:line="240" w:lineRule="auto"/>
        <w:ind w:firstLine="284"/>
        <w:rPr>
          <w:rFonts w:ascii="Garamond" w:hAnsi="Garamond" w:cs="Calibri"/>
          <w:color w:val="000000"/>
          <w:sz w:val="24"/>
          <w:szCs w:val="24"/>
        </w:rPr>
      </w:pPr>
    </w:p>
    <w:p w14:paraId="392B1F73"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Cs/>
          <w:color w:val="000000"/>
          <w:sz w:val="24"/>
          <w:szCs w:val="24"/>
        </w:rPr>
      </w:pPr>
      <w:r w:rsidRPr="00141172">
        <w:rPr>
          <w:rFonts w:ascii="Garamond" w:hAnsi="Garamond" w:cs="Times New Roman"/>
          <w:bCs/>
          <w:color w:val="000000"/>
          <w:sz w:val="24"/>
          <w:szCs w:val="24"/>
        </w:rPr>
        <w:t>Neni 13</w:t>
      </w:r>
    </w:p>
    <w:p w14:paraId="4662456F" w14:textId="77777777" w:rsid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r w:rsidRPr="00141172">
        <w:rPr>
          <w:rFonts w:ascii="Garamond" w:hAnsi="Garamond" w:cs="Times New Roman"/>
          <w:b/>
          <w:bCs/>
          <w:color w:val="000000"/>
          <w:sz w:val="24"/>
          <w:szCs w:val="24"/>
        </w:rPr>
        <w:t xml:space="preserve">Ankimi ndaj </w:t>
      </w:r>
      <w:proofErr w:type="spellStart"/>
      <w:r w:rsidRPr="00141172">
        <w:rPr>
          <w:rFonts w:ascii="Garamond" w:hAnsi="Garamond" w:cs="Times New Roman"/>
          <w:b/>
          <w:bCs/>
          <w:color w:val="000000"/>
          <w:sz w:val="24"/>
          <w:szCs w:val="24"/>
        </w:rPr>
        <w:t>skualifikimit</w:t>
      </w:r>
      <w:proofErr w:type="spellEnd"/>
      <w:r w:rsidRPr="00141172">
        <w:rPr>
          <w:rFonts w:ascii="Garamond" w:hAnsi="Garamond" w:cs="Times New Roman"/>
          <w:b/>
          <w:bCs/>
          <w:color w:val="000000"/>
          <w:sz w:val="24"/>
          <w:szCs w:val="24"/>
        </w:rPr>
        <w:t xml:space="preserve"> të kandidatit për anëtar të komisionit të posaçëm</w:t>
      </w:r>
    </w:p>
    <w:p w14:paraId="2C4E2B41"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430E982E"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1. Kandidatët e </w:t>
      </w:r>
      <w:proofErr w:type="spellStart"/>
      <w:r w:rsidRPr="00141172">
        <w:rPr>
          <w:rFonts w:ascii="Garamond" w:hAnsi="Garamond" w:cs="Times New Roman"/>
          <w:color w:val="000000"/>
          <w:sz w:val="24"/>
          <w:szCs w:val="24"/>
        </w:rPr>
        <w:t>skualifikuar</w:t>
      </w:r>
      <w:proofErr w:type="spellEnd"/>
      <w:r w:rsidRPr="00141172">
        <w:rPr>
          <w:rFonts w:ascii="Garamond" w:hAnsi="Garamond" w:cs="Times New Roman"/>
          <w:color w:val="000000"/>
          <w:sz w:val="24"/>
          <w:szCs w:val="24"/>
        </w:rPr>
        <w:t xml:space="preserve"> kanë të drejtë të ankohen pranë ministrit të Drejtësisë, brenda 5 (pesë) ditëve nga data e njoftimit, duke bashkëlidhur argumentet dhe dokumentacionin që provon përmbushjen e kritereve</w:t>
      </w:r>
      <w:r w:rsidRPr="00141172">
        <w:rPr>
          <w:rFonts w:ascii="Garamond" w:hAnsi="Garamond" w:cs="Calibri"/>
          <w:color w:val="000000"/>
          <w:sz w:val="24"/>
          <w:szCs w:val="24"/>
        </w:rPr>
        <w:t>.</w:t>
      </w:r>
    </w:p>
    <w:p w14:paraId="21F0E2EC"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2. Grupi i punës i ngritur me urdhër të Ministrisë së Drejtësisë shqyrton ankimin e paraqitur dhe i propozon ministrit të Drejtësisë përfshirjen në listën e kandidatëve të kualifikuar, në rastet kur provohet përmbushja e kritereve kualifikuar për të qenë anëtarë të komisioneve të posaçme ose </w:t>
      </w:r>
      <w:proofErr w:type="spellStart"/>
      <w:r w:rsidRPr="00141172">
        <w:rPr>
          <w:rFonts w:ascii="Garamond" w:hAnsi="Garamond" w:cs="Times New Roman"/>
          <w:color w:val="000000"/>
          <w:sz w:val="24"/>
          <w:szCs w:val="24"/>
        </w:rPr>
        <w:t>skualifikimin</w:t>
      </w:r>
      <w:proofErr w:type="spellEnd"/>
      <w:r w:rsidRPr="00141172">
        <w:rPr>
          <w:rFonts w:ascii="Garamond" w:hAnsi="Garamond" w:cs="Times New Roman"/>
          <w:color w:val="000000"/>
          <w:sz w:val="24"/>
          <w:szCs w:val="24"/>
        </w:rPr>
        <w:t xml:space="preserve"> përfundimtar të tij. Ministri i Drejtësisë nxjerr urdhrin përkatës jo më vonë se 5 (pesë) ditë nga data e paraqitjes së ankimit</w:t>
      </w:r>
      <w:r w:rsidRPr="00141172">
        <w:rPr>
          <w:rFonts w:ascii="Garamond" w:hAnsi="Garamond" w:cs="Calibri"/>
          <w:color w:val="000000"/>
          <w:sz w:val="24"/>
          <w:szCs w:val="24"/>
        </w:rPr>
        <w:t>.</w:t>
      </w:r>
    </w:p>
    <w:p w14:paraId="313E32C7"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3. Struktura përgjegjëse përgatit edhe urdhrin e ministrit për </w:t>
      </w:r>
      <w:proofErr w:type="spellStart"/>
      <w:r w:rsidRPr="00141172">
        <w:rPr>
          <w:rFonts w:ascii="Garamond" w:hAnsi="Garamond" w:cs="Times New Roman"/>
          <w:color w:val="000000"/>
          <w:sz w:val="24"/>
          <w:szCs w:val="24"/>
        </w:rPr>
        <w:t>skualifikimin</w:t>
      </w:r>
      <w:proofErr w:type="spellEnd"/>
      <w:r w:rsidRPr="00141172">
        <w:rPr>
          <w:rFonts w:ascii="Garamond" w:hAnsi="Garamond" w:cs="Times New Roman"/>
          <w:color w:val="000000"/>
          <w:sz w:val="24"/>
          <w:szCs w:val="24"/>
        </w:rPr>
        <w:t xml:space="preserve"> e çdo kandidati, të renditur në listën paraprake të kandidatëve të </w:t>
      </w:r>
      <w:proofErr w:type="spellStart"/>
      <w:r w:rsidRPr="00141172">
        <w:rPr>
          <w:rFonts w:ascii="Garamond" w:hAnsi="Garamond" w:cs="Times New Roman"/>
          <w:color w:val="000000"/>
          <w:sz w:val="24"/>
          <w:szCs w:val="24"/>
        </w:rPr>
        <w:t>skualifikuar</w:t>
      </w:r>
      <w:proofErr w:type="spellEnd"/>
      <w:r w:rsidRPr="00141172">
        <w:rPr>
          <w:rFonts w:ascii="Garamond" w:hAnsi="Garamond" w:cs="Times New Roman"/>
          <w:color w:val="000000"/>
          <w:sz w:val="24"/>
          <w:szCs w:val="24"/>
        </w:rPr>
        <w:t xml:space="preserve"> dhe që nuk kanë paraqitur një ankim. </w:t>
      </w:r>
    </w:p>
    <w:p w14:paraId="3A2EDB3A"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 xml:space="preserve">4. Urdhri i ministrit për </w:t>
      </w:r>
      <w:proofErr w:type="spellStart"/>
      <w:r w:rsidRPr="00141172">
        <w:rPr>
          <w:rFonts w:ascii="Garamond" w:hAnsi="Garamond" w:cs="Times New Roman"/>
          <w:color w:val="000000"/>
          <w:sz w:val="24"/>
          <w:szCs w:val="24"/>
        </w:rPr>
        <w:t>skualifikimin</w:t>
      </w:r>
      <w:proofErr w:type="spellEnd"/>
      <w:r w:rsidRPr="00141172">
        <w:rPr>
          <w:rFonts w:ascii="Garamond" w:hAnsi="Garamond" w:cs="Times New Roman"/>
          <w:color w:val="000000"/>
          <w:sz w:val="24"/>
          <w:szCs w:val="24"/>
        </w:rPr>
        <w:t xml:space="preserve"> e çdo kandidati i njoftohet kandidatëve të </w:t>
      </w:r>
      <w:proofErr w:type="spellStart"/>
      <w:r w:rsidRPr="00141172">
        <w:rPr>
          <w:rFonts w:ascii="Garamond" w:hAnsi="Garamond" w:cs="Times New Roman"/>
          <w:color w:val="000000"/>
          <w:sz w:val="24"/>
          <w:szCs w:val="24"/>
        </w:rPr>
        <w:t>skualifikuar</w:t>
      </w:r>
      <w:proofErr w:type="spellEnd"/>
      <w:r w:rsidRPr="00141172">
        <w:rPr>
          <w:rFonts w:ascii="Garamond" w:hAnsi="Garamond" w:cs="Times New Roman"/>
          <w:color w:val="000000"/>
          <w:sz w:val="24"/>
          <w:szCs w:val="24"/>
        </w:rPr>
        <w:t xml:space="preserve">, në përputhje me rregullat e përcaktuara në Kodin e Procedurave Administrative. </w:t>
      </w:r>
    </w:p>
    <w:p w14:paraId="329D1F3B" w14:textId="77777777" w:rsidR="00141172" w:rsidRPr="00141172" w:rsidRDefault="00141172" w:rsidP="00141172">
      <w:pPr>
        <w:autoSpaceDE w:val="0"/>
        <w:autoSpaceDN w:val="0"/>
        <w:adjustRightInd w:val="0"/>
        <w:spacing w:after="0" w:line="240" w:lineRule="auto"/>
        <w:ind w:firstLine="284"/>
        <w:rPr>
          <w:rFonts w:ascii="Garamond" w:hAnsi="Garamond" w:cs="Calibri"/>
          <w:color w:val="000000"/>
          <w:sz w:val="24"/>
          <w:szCs w:val="24"/>
        </w:rPr>
      </w:pPr>
    </w:p>
    <w:p w14:paraId="50C3E822"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Cs/>
          <w:color w:val="000000"/>
          <w:sz w:val="24"/>
          <w:szCs w:val="24"/>
        </w:rPr>
      </w:pPr>
      <w:r w:rsidRPr="00141172">
        <w:rPr>
          <w:rFonts w:ascii="Garamond" w:hAnsi="Garamond" w:cs="Times New Roman"/>
          <w:bCs/>
          <w:color w:val="000000"/>
          <w:sz w:val="24"/>
          <w:szCs w:val="24"/>
        </w:rPr>
        <w:t>Neni 14</w:t>
      </w:r>
    </w:p>
    <w:p w14:paraId="06AD480E" w14:textId="77777777" w:rsid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r w:rsidRPr="00141172">
        <w:rPr>
          <w:rFonts w:ascii="Garamond" w:hAnsi="Garamond" w:cs="Times New Roman"/>
          <w:b/>
          <w:bCs/>
          <w:color w:val="000000"/>
          <w:sz w:val="24"/>
          <w:szCs w:val="24"/>
        </w:rPr>
        <w:t xml:space="preserve">Publikimi i listës përfundimtare </w:t>
      </w:r>
    </w:p>
    <w:p w14:paraId="706D4DCA"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40B2038C"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Lista përfundimtare me numrin unik të identifikimit të kandidatëve të zgjedhur si anëtarë të komisioneve të posaçme, si dhe të kandidatëve të zgjedhur si anëtarë zëvendësues publikohet në faqen zyrtare të Ministrisë së Drejtësisë.</w:t>
      </w:r>
    </w:p>
    <w:p w14:paraId="083EF01F"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718E9C11" w14:textId="77777777" w:rsidR="00141172" w:rsidRPr="00C6443C" w:rsidRDefault="00141172" w:rsidP="00141172">
      <w:pPr>
        <w:autoSpaceDE w:val="0"/>
        <w:autoSpaceDN w:val="0"/>
        <w:adjustRightInd w:val="0"/>
        <w:spacing w:after="0" w:line="240" w:lineRule="auto"/>
        <w:ind w:firstLine="284"/>
        <w:jc w:val="center"/>
        <w:rPr>
          <w:rFonts w:ascii="Garamond" w:hAnsi="Garamond" w:cs="Times New Roman"/>
          <w:bCs/>
          <w:color w:val="000000"/>
          <w:sz w:val="24"/>
          <w:szCs w:val="24"/>
        </w:rPr>
      </w:pPr>
      <w:r w:rsidRPr="00C6443C">
        <w:rPr>
          <w:rFonts w:ascii="Garamond" w:hAnsi="Garamond" w:cs="Times New Roman"/>
          <w:bCs/>
          <w:color w:val="000000"/>
          <w:sz w:val="24"/>
          <w:szCs w:val="24"/>
        </w:rPr>
        <w:t xml:space="preserve">KREU </w:t>
      </w:r>
      <w:proofErr w:type="spellStart"/>
      <w:r w:rsidRPr="00C6443C">
        <w:rPr>
          <w:rFonts w:ascii="Garamond" w:hAnsi="Garamond" w:cs="Times New Roman"/>
          <w:bCs/>
          <w:color w:val="000000"/>
          <w:sz w:val="24"/>
          <w:szCs w:val="24"/>
        </w:rPr>
        <w:t>III</w:t>
      </w:r>
      <w:proofErr w:type="spellEnd"/>
    </w:p>
    <w:p w14:paraId="07062AF8" w14:textId="77777777" w:rsidR="00141172" w:rsidRPr="00C6443C" w:rsidRDefault="00141172" w:rsidP="00141172">
      <w:pPr>
        <w:autoSpaceDE w:val="0"/>
        <w:autoSpaceDN w:val="0"/>
        <w:adjustRightInd w:val="0"/>
        <w:spacing w:after="0" w:line="240" w:lineRule="auto"/>
        <w:ind w:firstLine="284"/>
        <w:jc w:val="center"/>
        <w:rPr>
          <w:rFonts w:ascii="Garamond" w:hAnsi="Garamond" w:cs="Times New Roman"/>
          <w:bCs/>
          <w:color w:val="000000"/>
          <w:sz w:val="24"/>
          <w:szCs w:val="24"/>
        </w:rPr>
      </w:pPr>
      <w:r w:rsidRPr="00C6443C">
        <w:rPr>
          <w:rFonts w:ascii="Garamond" w:hAnsi="Garamond" w:cs="Times New Roman"/>
          <w:bCs/>
          <w:color w:val="000000"/>
          <w:sz w:val="24"/>
          <w:szCs w:val="24"/>
        </w:rPr>
        <w:lastRenderedPageBreak/>
        <w:t>KOMISIONET E POSAÇME</w:t>
      </w:r>
    </w:p>
    <w:p w14:paraId="12AB2A10" w14:textId="77777777" w:rsidR="00141172" w:rsidRP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p>
    <w:p w14:paraId="4B79639B"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Cs/>
          <w:color w:val="000000"/>
          <w:sz w:val="24"/>
          <w:szCs w:val="24"/>
        </w:rPr>
      </w:pPr>
      <w:r w:rsidRPr="00141172">
        <w:rPr>
          <w:rFonts w:ascii="Garamond" w:hAnsi="Garamond" w:cs="Times New Roman"/>
          <w:bCs/>
          <w:color w:val="000000"/>
          <w:sz w:val="24"/>
          <w:szCs w:val="24"/>
        </w:rPr>
        <w:t>Neni 15</w:t>
      </w:r>
    </w:p>
    <w:p w14:paraId="0AEF0934" w14:textId="77777777" w:rsid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r w:rsidRPr="00141172">
        <w:rPr>
          <w:rFonts w:ascii="Garamond" w:hAnsi="Garamond" w:cs="Times New Roman"/>
          <w:b/>
          <w:bCs/>
          <w:color w:val="000000"/>
          <w:sz w:val="24"/>
          <w:szCs w:val="24"/>
        </w:rPr>
        <w:t>Ngritja dhe funksionimi i komisioneve të posaçme</w:t>
      </w:r>
    </w:p>
    <w:p w14:paraId="0773616D"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0F40C5D8"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1. Komisionet e posaçme për provimet e kualifikimit për përkthyes zyrtar për çdo gjuhë, si dhe komisioni i posaçëm për provimin e kualifikimit për </w:t>
      </w:r>
      <w:proofErr w:type="spellStart"/>
      <w:r w:rsidRPr="00141172">
        <w:rPr>
          <w:rFonts w:ascii="Garamond" w:hAnsi="Garamond" w:cs="Times New Roman"/>
          <w:color w:val="000000"/>
          <w:sz w:val="24"/>
          <w:szCs w:val="24"/>
        </w:rPr>
        <w:t>interpret</w:t>
      </w:r>
      <w:proofErr w:type="spellEnd"/>
      <w:r w:rsidRPr="00141172">
        <w:rPr>
          <w:rFonts w:ascii="Garamond" w:hAnsi="Garamond" w:cs="Times New Roman"/>
          <w:color w:val="000000"/>
          <w:sz w:val="24"/>
          <w:szCs w:val="24"/>
        </w:rPr>
        <w:t xml:space="preserve"> të gjuhës së shenjave shqipe ngrihen me urdhër të ministrit të Drejtësisë. Për çdo komision të posaçëm caktohet një kryetar i cili është një nga përfaqësuesit e Ministrisë së Drejtësisë, që ka përvojë më të gjatë profesionale dhe në rast se të dy përfaqësuesit kanë të njëjtën përvojë profesionale, kryetar caktohet përfaqësuesi më i vjetër në moshë. </w:t>
      </w:r>
    </w:p>
    <w:p w14:paraId="42F29A8D"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2. Komisionet e posaçme kanë mandat të kufizuar që fillon nga data e ngritjes së tyre me urdhër të ministrit të Drejtësisë dhe përfundon në datën e publikimit të listës përfundimtare të kandidatëve që kanë kaluar me sukses provimin e kualifikimit. </w:t>
      </w:r>
    </w:p>
    <w:p w14:paraId="701FFE11"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3. Përveç nëse parashikohet ndryshe në këtë urdhër, në veprimtarinë e komisioneve të posaçme zbatohen për aq sa gjejnë zbatim dispozitat e legjislacionit në fuqi për funksionimin e organeve kolegjiale të administratës shtetërore dhe enteve publike.</w:t>
      </w:r>
    </w:p>
    <w:p w14:paraId="1662D321"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bCs/>
          <w:color w:val="000000"/>
          <w:sz w:val="24"/>
          <w:szCs w:val="24"/>
        </w:rPr>
      </w:pPr>
    </w:p>
    <w:p w14:paraId="684A63B1"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Cs/>
          <w:color w:val="000000"/>
          <w:sz w:val="24"/>
          <w:szCs w:val="24"/>
        </w:rPr>
      </w:pPr>
      <w:r w:rsidRPr="00141172">
        <w:rPr>
          <w:rFonts w:ascii="Garamond" w:hAnsi="Garamond" w:cs="Times New Roman"/>
          <w:bCs/>
          <w:color w:val="000000"/>
          <w:sz w:val="24"/>
          <w:szCs w:val="24"/>
        </w:rPr>
        <w:t>Neni 16</w:t>
      </w:r>
    </w:p>
    <w:p w14:paraId="08DF5AD1" w14:textId="77777777" w:rsid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r w:rsidRPr="00141172">
        <w:rPr>
          <w:rFonts w:ascii="Garamond" w:hAnsi="Garamond" w:cs="Times New Roman"/>
          <w:b/>
          <w:bCs/>
          <w:color w:val="000000"/>
          <w:sz w:val="24"/>
          <w:szCs w:val="24"/>
        </w:rPr>
        <w:t xml:space="preserve">Përgjegjësitë e komisioneve të posaçëm </w:t>
      </w:r>
    </w:p>
    <w:p w14:paraId="58DBE880"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7BABAB69"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Komisionet janë përgjegjës, për: </w:t>
      </w:r>
    </w:p>
    <w:p w14:paraId="03DBD0C9"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a) hartimin e tezave të testeve me shkrim dhe me gojë dhe përgjigjeve të tyre; </w:t>
      </w:r>
    </w:p>
    <w:p w14:paraId="22E56964"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b) identifikimin e kandidatëve pjesëmarrës në provim, shpërndarjen në mënyrë rastësore të tyre në mjediset ku do të zhvillohet testimi, përzgjedhjen dhe shpërndarjen e tezave, mbikëqyrjen dhe mbarëvajtjen e provimit, zhvillimin e provimit me gojë të kandidatëve pas përfundimit të procedurës së provimit me shkrim dhe hartimin e listës emërore të personave që morën pjesë në të dy fazat e provimit; </w:t>
      </w:r>
    </w:p>
    <w:p w14:paraId="5608E7E9"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c) vlerësimin me pikë të përgjigjeve në testin me shkrim dhe me gojë të dhëna nga kandidatët në raport me përgjigjet e parapërgatitura të bankës së pyetjeve; </w:t>
      </w:r>
    </w:p>
    <w:p w14:paraId="2EB5B388"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ç) shqyrtimin e ankimeve nga kandidatët ndaj rezultateve të publikuara; </w:t>
      </w:r>
    </w:p>
    <w:p w14:paraId="0BB532BD"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d) shpalljen e rezultateve përfundimtare të provimit të kualifikimit; </w:t>
      </w:r>
    </w:p>
    <w:p w14:paraId="41683754"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dh) mbajtjen dhe evidentimin e gjithë dokumentacionit që lidhet me provimin e kualifikimit. </w:t>
      </w:r>
    </w:p>
    <w:p w14:paraId="561F73F8"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p>
    <w:p w14:paraId="0FB0E4DC"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Cs/>
          <w:color w:val="000000"/>
          <w:sz w:val="24"/>
          <w:szCs w:val="24"/>
        </w:rPr>
      </w:pPr>
      <w:r w:rsidRPr="00141172">
        <w:rPr>
          <w:rFonts w:ascii="Garamond" w:hAnsi="Garamond" w:cs="Times New Roman"/>
          <w:bCs/>
          <w:color w:val="000000"/>
          <w:sz w:val="24"/>
          <w:szCs w:val="24"/>
        </w:rPr>
        <w:t>Neni 17</w:t>
      </w:r>
    </w:p>
    <w:p w14:paraId="104897C1" w14:textId="77777777" w:rsid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r w:rsidRPr="00141172">
        <w:rPr>
          <w:rFonts w:ascii="Garamond" w:hAnsi="Garamond" w:cs="Times New Roman"/>
          <w:b/>
          <w:bCs/>
          <w:color w:val="000000"/>
          <w:sz w:val="24"/>
          <w:szCs w:val="24"/>
        </w:rPr>
        <w:t>Deklarata e konfliktit të interesit</w:t>
      </w:r>
    </w:p>
    <w:p w14:paraId="4DDE339B"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4BF273B2"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1. Pas njohjes me listat e kandidatëve të kualifikuar</w:t>
      </w:r>
      <w:r w:rsidRPr="00141172">
        <w:rPr>
          <w:rFonts w:ascii="Garamond" w:hAnsi="Garamond" w:cs="Calibri"/>
          <w:color w:val="000000"/>
          <w:sz w:val="24"/>
          <w:szCs w:val="24"/>
        </w:rPr>
        <w:t>,</w:t>
      </w:r>
      <w:r w:rsidRPr="00141172">
        <w:rPr>
          <w:rFonts w:ascii="Garamond" w:hAnsi="Garamond" w:cs="Times New Roman"/>
          <w:color w:val="000000"/>
          <w:sz w:val="24"/>
          <w:szCs w:val="24"/>
        </w:rPr>
        <w:t xml:space="preserve"> anëtarët e çdo komisioni të posaçëm nënshkruajnë një deklaratë personale se nuk ndodhen në rastet e pengesave ligjore të parashikuara nga Kodi i Procedurës Administrative, me kandidatët për përkthyes zyrtar dhe/ose </w:t>
      </w:r>
      <w:proofErr w:type="spellStart"/>
      <w:r w:rsidRPr="00141172">
        <w:rPr>
          <w:rFonts w:ascii="Garamond" w:hAnsi="Garamond" w:cs="Times New Roman"/>
          <w:color w:val="000000"/>
          <w:sz w:val="24"/>
          <w:szCs w:val="24"/>
        </w:rPr>
        <w:t>interpret</w:t>
      </w:r>
      <w:proofErr w:type="spellEnd"/>
      <w:r w:rsidRPr="00141172">
        <w:rPr>
          <w:rFonts w:ascii="Garamond" w:hAnsi="Garamond" w:cs="Times New Roman"/>
          <w:color w:val="000000"/>
          <w:sz w:val="24"/>
          <w:szCs w:val="24"/>
        </w:rPr>
        <w:t xml:space="preserve"> të gjuhës së shenjave, që marrin pjesë në provim. </w:t>
      </w:r>
    </w:p>
    <w:p w14:paraId="2F4D506D"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 xml:space="preserve">2. Kur anëtari gjendet në një nga këto raste, zbatohen dispozitat e Kodit të Procedurave Administrative për përjashtimin dhe zëvendësimin e tij.  </w:t>
      </w:r>
    </w:p>
    <w:p w14:paraId="44133A7E"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p>
    <w:p w14:paraId="30B7C5E5" w14:textId="77777777" w:rsidR="00141172" w:rsidRPr="00C6443C" w:rsidRDefault="00141172" w:rsidP="00141172">
      <w:pPr>
        <w:autoSpaceDE w:val="0"/>
        <w:autoSpaceDN w:val="0"/>
        <w:adjustRightInd w:val="0"/>
        <w:spacing w:after="0" w:line="240" w:lineRule="auto"/>
        <w:ind w:firstLine="284"/>
        <w:jc w:val="center"/>
        <w:rPr>
          <w:rFonts w:ascii="Garamond" w:hAnsi="Garamond" w:cs="Times New Roman"/>
          <w:bCs/>
          <w:color w:val="000000"/>
          <w:sz w:val="24"/>
          <w:szCs w:val="24"/>
        </w:rPr>
      </w:pPr>
      <w:r w:rsidRPr="00C6443C">
        <w:rPr>
          <w:rFonts w:ascii="Garamond" w:hAnsi="Garamond" w:cs="Times New Roman"/>
          <w:bCs/>
          <w:color w:val="000000"/>
          <w:sz w:val="24"/>
          <w:szCs w:val="24"/>
        </w:rPr>
        <w:t xml:space="preserve">KREU </w:t>
      </w:r>
      <w:proofErr w:type="spellStart"/>
      <w:r w:rsidRPr="00C6443C">
        <w:rPr>
          <w:rFonts w:ascii="Garamond" w:hAnsi="Garamond" w:cs="Times New Roman"/>
          <w:bCs/>
          <w:color w:val="000000"/>
          <w:sz w:val="24"/>
          <w:szCs w:val="24"/>
        </w:rPr>
        <w:t>IV</w:t>
      </w:r>
      <w:proofErr w:type="spellEnd"/>
      <w:r w:rsidRPr="00C6443C">
        <w:rPr>
          <w:rFonts w:ascii="Garamond" w:hAnsi="Garamond" w:cs="Times New Roman"/>
          <w:bCs/>
          <w:color w:val="000000"/>
          <w:sz w:val="24"/>
          <w:szCs w:val="24"/>
        </w:rPr>
        <w:t xml:space="preserve"> </w:t>
      </w:r>
    </w:p>
    <w:p w14:paraId="152FBF08" w14:textId="77777777" w:rsidR="00141172" w:rsidRPr="00C6443C" w:rsidRDefault="00141172" w:rsidP="00141172">
      <w:pPr>
        <w:autoSpaceDE w:val="0"/>
        <w:autoSpaceDN w:val="0"/>
        <w:adjustRightInd w:val="0"/>
        <w:spacing w:after="0" w:line="240" w:lineRule="auto"/>
        <w:ind w:firstLine="284"/>
        <w:jc w:val="center"/>
        <w:rPr>
          <w:rFonts w:ascii="Garamond" w:hAnsi="Garamond" w:cs="Times New Roman"/>
          <w:bCs/>
          <w:color w:val="000000"/>
          <w:sz w:val="24"/>
          <w:szCs w:val="24"/>
        </w:rPr>
      </w:pPr>
      <w:r w:rsidRPr="00C6443C">
        <w:rPr>
          <w:rFonts w:ascii="Garamond" w:hAnsi="Garamond" w:cs="Times New Roman"/>
          <w:bCs/>
          <w:color w:val="000000"/>
          <w:sz w:val="24"/>
          <w:szCs w:val="24"/>
        </w:rPr>
        <w:t>PËRMBAJTJA, ZHVILLIMI DHE VLERËSIMI I PROVIMEVE TË KUALIFIKIMIT</w:t>
      </w:r>
    </w:p>
    <w:p w14:paraId="63C04B67" w14:textId="77777777" w:rsidR="00141172" w:rsidRPr="00C6443C" w:rsidRDefault="00141172" w:rsidP="00141172">
      <w:pPr>
        <w:autoSpaceDE w:val="0"/>
        <w:autoSpaceDN w:val="0"/>
        <w:adjustRightInd w:val="0"/>
        <w:spacing w:after="0" w:line="240" w:lineRule="auto"/>
        <w:ind w:firstLine="284"/>
        <w:jc w:val="center"/>
        <w:rPr>
          <w:rFonts w:ascii="Garamond" w:hAnsi="Garamond" w:cs="Calibri"/>
          <w:color w:val="000000"/>
          <w:sz w:val="24"/>
          <w:szCs w:val="24"/>
        </w:rPr>
      </w:pPr>
    </w:p>
    <w:p w14:paraId="6319A2C8"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Cs/>
          <w:color w:val="000000"/>
          <w:sz w:val="24"/>
          <w:szCs w:val="24"/>
        </w:rPr>
      </w:pPr>
      <w:r w:rsidRPr="00141172">
        <w:rPr>
          <w:rFonts w:ascii="Garamond" w:hAnsi="Garamond" w:cs="Times New Roman"/>
          <w:bCs/>
          <w:color w:val="000000"/>
          <w:sz w:val="24"/>
          <w:szCs w:val="24"/>
        </w:rPr>
        <w:t>Neni 18</w:t>
      </w:r>
    </w:p>
    <w:p w14:paraId="6986AFDD" w14:textId="77777777" w:rsid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r w:rsidRPr="00141172">
        <w:rPr>
          <w:rFonts w:ascii="Garamond" w:hAnsi="Garamond" w:cs="Times New Roman"/>
          <w:b/>
          <w:bCs/>
          <w:color w:val="000000"/>
          <w:sz w:val="24"/>
          <w:szCs w:val="24"/>
        </w:rPr>
        <w:lastRenderedPageBreak/>
        <w:t>Provimi i kualifikimit për përkthyes zyrtar</w:t>
      </w:r>
    </w:p>
    <w:p w14:paraId="606E96BA" w14:textId="77777777" w:rsidR="00141172" w:rsidRP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p>
    <w:p w14:paraId="6F15AFFD"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 xml:space="preserve">1. Pyetjet e provimit i referohen gjuhës përkatëse për të cilën kandidati ka paraqitur shprehjen e interesit për përkthyes zyrtar duke synuar testimin e njohurive e të aftësive në kuptimin dhe përdorimin e gjuhës përkatëse në lexim, dëgjim, shkrim dhe komunikim. Provimi bëhet me shkrim dhe me gojë. </w:t>
      </w:r>
    </w:p>
    <w:p w14:paraId="2E0D5CAC"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2. Provimi me shkrim përbëhet nga seksioni i:</w:t>
      </w:r>
    </w:p>
    <w:p w14:paraId="51A8EB5B"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a)  dëgjimit, në të cilin testohen aftësitë e të kuptuarit të gjuhës përkatëse të folur;</w:t>
      </w:r>
    </w:p>
    <w:p w14:paraId="5859D6BA"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b) shkrimit, në të cilin testohen aftësitë e kandidatit në të shkruar</w:t>
      </w:r>
      <w:r w:rsidRPr="00141172">
        <w:rPr>
          <w:rFonts w:ascii="Garamond" w:hAnsi="Garamond" w:cs="Calibri"/>
          <w:color w:val="000000"/>
          <w:sz w:val="24"/>
          <w:szCs w:val="24"/>
        </w:rPr>
        <w:t>.</w:t>
      </w:r>
    </w:p>
    <w:p w14:paraId="098F8127"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3. Provimi me gojë teston njohuritë dhe aftësitë e kandidatëve për të lexuar dhe komunikuar në gjuhën përkatëse dhe aftësitë për të kryer përkthime me gojë duke simuluar situata praktike.</w:t>
      </w:r>
    </w:p>
    <w:p w14:paraId="615A7801"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66BA9919"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Cs/>
          <w:color w:val="000000"/>
          <w:sz w:val="24"/>
          <w:szCs w:val="24"/>
        </w:rPr>
      </w:pPr>
      <w:r w:rsidRPr="00141172">
        <w:rPr>
          <w:rFonts w:ascii="Garamond" w:hAnsi="Garamond" w:cs="Times New Roman"/>
          <w:bCs/>
          <w:color w:val="000000"/>
          <w:sz w:val="24"/>
          <w:szCs w:val="24"/>
        </w:rPr>
        <w:t>Neni 19</w:t>
      </w:r>
    </w:p>
    <w:p w14:paraId="1F905303" w14:textId="77777777" w:rsid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r w:rsidRPr="00141172">
        <w:rPr>
          <w:rFonts w:ascii="Garamond" w:hAnsi="Garamond" w:cs="Times New Roman"/>
          <w:b/>
          <w:bCs/>
          <w:color w:val="000000"/>
          <w:sz w:val="24"/>
          <w:szCs w:val="24"/>
        </w:rPr>
        <w:t xml:space="preserve">Provimi i kualifikimit për </w:t>
      </w:r>
      <w:proofErr w:type="spellStart"/>
      <w:r w:rsidRPr="00141172">
        <w:rPr>
          <w:rFonts w:ascii="Garamond" w:hAnsi="Garamond" w:cs="Times New Roman"/>
          <w:b/>
          <w:bCs/>
          <w:color w:val="000000"/>
          <w:sz w:val="24"/>
          <w:szCs w:val="24"/>
        </w:rPr>
        <w:t>interpret</w:t>
      </w:r>
      <w:proofErr w:type="spellEnd"/>
      <w:r w:rsidRPr="00141172">
        <w:rPr>
          <w:rFonts w:ascii="Garamond" w:hAnsi="Garamond" w:cs="Times New Roman"/>
          <w:b/>
          <w:bCs/>
          <w:color w:val="000000"/>
          <w:sz w:val="24"/>
          <w:szCs w:val="24"/>
        </w:rPr>
        <w:t xml:space="preserve"> të gjuhës shqipe</w:t>
      </w:r>
    </w:p>
    <w:p w14:paraId="0D993A1C"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7ECD6863"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1. Provimi i kualifikimit për </w:t>
      </w:r>
      <w:proofErr w:type="spellStart"/>
      <w:r w:rsidRPr="00141172">
        <w:rPr>
          <w:rFonts w:ascii="Garamond" w:hAnsi="Garamond" w:cs="Times New Roman"/>
          <w:color w:val="000000"/>
          <w:sz w:val="24"/>
          <w:szCs w:val="24"/>
        </w:rPr>
        <w:t>interpret</w:t>
      </w:r>
      <w:proofErr w:type="spellEnd"/>
      <w:r w:rsidRPr="00141172">
        <w:rPr>
          <w:rFonts w:ascii="Garamond" w:hAnsi="Garamond" w:cs="Times New Roman"/>
          <w:color w:val="000000"/>
          <w:sz w:val="24"/>
          <w:szCs w:val="24"/>
        </w:rPr>
        <w:t xml:space="preserve"> të gjuhës së shenjave shqipe bëhet me shkrim dhe me gojë. </w:t>
      </w:r>
    </w:p>
    <w:p w14:paraId="292A970D"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2. Provimi me shkrim synon testimin e njohurive e të aftësive të kandidatit në kuptimin dhe në përdorimin e gjuhës së shenjave shqip në lexim dhe në  gramatikë. Provimi me gojë, synon testimin e njohurive dhe aftësive të kandidatëve për të komunikuar në gjuhën e shenjave dhe aftësitë për të kryer interpretime duke simuluar situata praktike. </w:t>
      </w:r>
    </w:p>
    <w:p w14:paraId="61F19594"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0C043007"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Cs/>
          <w:color w:val="000000"/>
          <w:sz w:val="24"/>
          <w:szCs w:val="24"/>
        </w:rPr>
      </w:pPr>
      <w:r w:rsidRPr="00141172">
        <w:rPr>
          <w:rFonts w:ascii="Garamond" w:hAnsi="Garamond" w:cs="Times New Roman"/>
          <w:bCs/>
          <w:color w:val="000000"/>
          <w:sz w:val="24"/>
          <w:szCs w:val="24"/>
        </w:rPr>
        <w:t>Neni 20</w:t>
      </w:r>
    </w:p>
    <w:p w14:paraId="17B3272E" w14:textId="77777777" w:rsid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r w:rsidRPr="00141172">
        <w:rPr>
          <w:rFonts w:ascii="Garamond" w:hAnsi="Garamond" w:cs="Times New Roman"/>
          <w:b/>
          <w:bCs/>
          <w:color w:val="000000"/>
          <w:sz w:val="24"/>
          <w:szCs w:val="24"/>
        </w:rPr>
        <w:t>Vlerësimi me pikë</w:t>
      </w:r>
    </w:p>
    <w:p w14:paraId="4A570429"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4EF2D0C0"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Vlerësimi i provimit të kualifikimit bëhet me maksimumin e mundshëm 100 (njëqind) pikë, nga të cilat kontrolli i njohurive me shkrim përbën 70% të numrit të përgjithshëm të pikëve (70 pikë) dhe kontrolli i njohurive me gojë përbën 30% të numrit total të pikëve (30 pikë).</w:t>
      </w:r>
    </w:p>
    <w:p w14:paraId="543F22B3"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15231BC6" w14:textId="77777777" w:rsidR="00141172" w:rsidRP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r w:rsidRPr="00141172">
        <w:rPr>
          <w:rFonts w:ascii="Garamond" w:hAnsi="Garamond" w:cs="Times New Roman"/>
          <w:b/>
          <w:bCs/>
          <w:color w:val="000000"/>
          <w:sz w:val="24"/>
          <w:szCs w:val="24"/>
        </w:rPr>
        <w:t>Seksioni I</w:t>
      </w:r>
    </w:p>
    <w:p w14:paraId="7EED403C" w14:textId="77777777" w:rsidR="00141172" w:rsidRP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r w:rsidRPr="00141172">
        <w:rPr>
          <w:rFonts w:ascii="Garamond" w:hAnsi="Garamond" w:cs="Times New Roman"/>
          <w:b/>
          <w:bCs/>
          <w:color w:val="000000"/>
          <w:sz w:val="24"/>
          <w:szCs w:val="24"/>
        </w:rPr>
        <w:t>Provimi me shkrim</w:t>
      </w:r>
    </w:p>
    <w:p w14:paraId="6EC63EAC" w14:textId="77777777" w:rsidR="00141172" w:rsidRP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p>
    <w:p w14:paraId="465F3682"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Cs/>
          <w:color w:val="000000"/>
          <w:sz w:val="24"/>
          <w:szCs w:val="24"/>
        </w:rPr>
      </w:pPr>
      <w:r w:rsidRPr="00141172">
        <w:rPr>
          <w:rFonts w:ascii="Garamond" w:hAnsi="Garamond" w:cs="Times New Roman"/>
          <w:bCs/>
          <w:color w:val="000000"/>
          <w:sz w:val="24"/>
          <w:szCs w:val="24"/>
        </w:rPr>
        <w:t>Neni 21</w:t>
      </w:r>
    </w:p>
    <w:p w14:paraId="4DBAF3F7" w14:textId="77777777" w:rsid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r w:rsidRPr="00141172">
        <w:rPr>
          <w:rFonts w:ascii="Garamond" w:hAnsi="Garamond" w:cs="Times New Roman"/>
          <w:b/>
          <w:bCs/>
          <w:color w:val="000000"/>
          <w:sz w:val="24"/>
          <w:szCs w:val="24"/>
        </w:rPr>
        <w:t xml:space="preserve">Pyetjet e provimit me shkrim </w:t>
      </w:r>
    </w:p>
    <w:p w14:paraId="47F413B4"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182E234C"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 xml:space="preserve">Provimi me shkrim përmban pyetje me alternativa ose me zhvillim të cilat kanë si qëllim të </w:t>
      </w:r>
      <w:proofErr w:type="spellStart"/>
      <w:r w:rsidRPr="00141172">
        <w:rPr>
          <w:rFonts w:ascii="Garamond" w:hAnsi="Garamond" w:cs="Times New Roman"/>
          <w:color w:val="000000"/>
          <w:sz w:val="24"/>
          <w:szCs w:val="24"/>
        </w:rPr>
        <w:t>masin</w:t>
      </w:r>
      <w:proofErr w:type="spellEnd"/>
      <w:r w:rsidRPr="00141172">
        <w:rPr>
          <w:rFonts w:ascii="Garamond" w:hAnsi="Garamond" w:cs="Times New Roman"/>
          <w:color w:val="000000"/>
          <w:sz w:val="24"/>
          <w:szCs w:val="24"/>
        </w:rPr>
        <w:t xml:space="preserve"> aftësitë e kandidatëve për të shkruar në gjuhën e huaj.</w:t>
      </w:r>
    </w:p>
    <w:p w14:paraId="3D0CE8E9"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p>
    <w:p w14:paraId="1FEAAF02"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Cs/>
          <w:color w:val="000000"/>
          <w:sz w:val="24"/>
          <w:szCs w:val="24"/>
        </w:rPr>
      </w:pPr>
      <w:r w:rsidRPr="00141172">
        <w:rPr>
          <w:rFonts w:ascii="Garamond" w:hAnsi="Garamond" w:cs="Times New Roman"/>
          <w:bCs/>
          <w:color w:val="000000"/>
          <w:sz w:val="24"/>
          <w:szCs w:val="24"/>
        </w:rPr>
        <w:t>Neni 22</w:t>
      </w:r>
    </w:p>
    <w:p w14:paraId="09489AA0" w14:textId="77777777" w:rsid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r w:rsidRPr="00141172">
        <w:rPr>
          <w:rFonts w:ascii="Garamond" w:hAnsi="Garamond" w:cs="Times New Roman"/>
          <w:b/>
          <w:bCs/>
          <w:color w:val="000000"/>
          <w:sz w:val="24"/>
          <w:szCs w:val="24"/>
        </w:rPr>
        <w:t>Përgatitja e pyetjeve të testit me shkrim dhe zgjedhja e tezës</w:t>
      </w:r>
    </w:p>
    <w:p w14:paraId="79A4C5D7"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416096C2"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1. Pyetjet e testit me shkrim dhe përgjigjet e tyre përgatiten nga komisioni jo më herët se 1 (një) ditë para datës së zhvillimit të testit me shkrim dhe nuk u bëhen të ditura personave të tjerë. </w:t>
      </w:r>
    </w:p>
    <w:p w14:paraId="318477E1"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2. Pyetjet hartohen në disa teza të ndryshme dhe futen në zarfe të ndryshëm prej të cilëve zgjidhet njëri nga zarfet për t’u përdorur në testin me shkrim. Të gjithë zarfet nënshkruhen nga të gjithë anëtarët e komisionit</w:t>
      </w:r>
      <w:r w:rsidRPr="00141172">
        <w:rPr>
          <w:rFonts w:ascii="Garamond" w:hAnsi="Garamond" w:cs="Calibri"/>
          <w:color w:val="000000"/>
          <w:sz w:val="24"/>
          <w:szCs w:val="24"/>
        </w:rPr>
        <w:t>.</w:t>
      </w:r>
      <w:r w:rsidRPr="00141172">
        <w:rPr>
          <w:rFonts w:ascii="Garamond" w:hAnsi="Garamond" w:cs="Times New Roman"/>
          <w:color w:val="000000"/>
          <w:sz w:val="24"/>
          <w:szCs w:val="24"/>
        </w:rPr>
        <w:t xml:space="preserve"> Në të njëjtën mënyrë veprohet edhe për zarfet në të cilat ndodhen përgjigjet e tezave përkatëse.</w:t>
      </w:r>
    </w:p>
    <w:p w14:paraId="41F7BFB1"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lastRenderedPageBreak/>
        <w:t xml:space="preserve">3. Zgjedhja e zarfit do të bëhet me short, ditën që do të zhvillohet testi me shkrim dhe në prani të kandidatëve. Zarfi duhet të jetë i mbyllur dhe i nënshkruar, në të kundërtën, teza në të është e pavlefshme dhe zëvendësohet me një zarf tjetër të mbyllur. </w:t>
      </w:r>
    </w:p>
    <w:p w14:paraId="5881B1AE"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4. Pas përzgjedhjes, zarfi hapet nga komisioni dhe teza e përzgjedhur u bëhet e ditur publikisht kandidatëve nga kryetari i komisionit. </w:t>
      </w:r>
    </w:p>
    <w:p w14:paraId="028A4BE3" w14:textId="77777777" w:rsidR="00141172" w:rsidRPr="00141172" w:rsidRDefault="00141172" w:rsidP="00141172">
      <w:pPr>
        <w:autoSpaceDE w:val="0"/>
        <w:autoSpaceDN w:val="0"/>
        <w:adjustRightInd w:val="0"/>
        <w:spacing w:after="0" w:line="240" w:lineRule="auto"/>
        <w:ind w:firstLine="284"/>
        <w:rPr>
          <w:rFonts w:ascii="Garamond" w:hAnsi="Garamond" w:cs="Calibri"/>
          <w:b/>
          <w:bCs/>
          <w:color w:val="000000"/>
          <w:sz w:val="24"/>
          <w:szCs w:val="24"/>
        </w:rPr>
      </w:pPr>
    </w:p>
    <w:p w14:paraId="0E8DF79E"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Cs/>
          <w:color w:val="000000"/>
          <w:sz w:val="24"/>
          <w:szCs w:val="24"/>
        </w:rPr>
      </w:pPr>
      <w:r w:rsidRPr="00141172">
        <w:rPr>
          <w:rFonts w:ascii="Garamond" w:hAnsi="Garamond" w:cs="Times New Roman"/>
          <w:bCs/>
          <w:color w:val="000000"/>
          <w:sz w:val="24"/>
          <w:szCs w:val="24"/>
        </w:rPr>
        <w:t>Neni 23</w:t>
      </w:r>
    </w:p>
    <w:p w14:paraId="77612C0F" w14:textId="77777777" w:rsid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r w:rsidRPr="00141172">
        <w:rPr>
          <w:rFonts w:ascii="Garamond" w:hAnsi="Garamond" w:cs="Times New Roman"/>
          <w:b/>
          <w:bCs/>
          <w:color w:val="000000"/>
          <w:sz w:val="24"/>
          <w:szCs w:val="24"/>
        </w:rPr>
        <w:t>Paraqitja dhe identifikimi i kandidatëve</w:t>
      </w:r>
    </w:p>
    <w:p w14:paraId="5BBB9FF3"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65E42D1D"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 xml:space="preserve">1. Hyrja për në mjediset e brendshme të zhvillimit të testimit bëhet 1 (një) orë përpara orarit të njoftuar për zhvillimin e testimit dhe identifikimi i kandidatëve bëhet në bazë të një dokumenti identifikimi personal të vlefshëm dhe me fotografi, i cili mund të jetë letërnjoftim ose pasaportë.  </w:t>
      </w:r>
    </w:p>
    <w:p w14:paraId="7DA3A080"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 xml:space="preserve">2. Kandidatët, që nuk kanë mjet identifikimi të vlefshëm dhe/ose nuk paraqesin dokumentin mbi pagesën e tarifës së provimit përkatës, përjashtohen nga pjesëmarrja në testin me shkrim. </w:t>
      </w:r>
    </w:p>
    <w:p w14:paraId="09514F15"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 xml:space="preserve">3. Pasi është kryer identifikimi, kandidatët udhëzohen të deklarojnë nëse janë apo jo të pajisur me mjete të tilla, si: çantë, dosje, laps ose stilolaps, mjete elektronike ose telefonike, të cilat nuk lejohen në sallën e testimit. Nëse kandidatët janë të pajisur me mjete të tilla, i dorëzojnë për ruajtje të gjitha këto sende pranë punonjësve të caktuar për këtë qëllim. </w:t>
      </w:r>
    </w:p>
    <w:p w14:paraId="0F53806B"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p>
    <w:p w14:paraId="11724DA9"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Cs/>
          <w:color w:val="000000"/>
          <w:sz w:val="24"/>
          <w:szCs w:val="24"/>
        </w:rPr>
      </w:pPr>
      <w:r w:rsidRPr="00141172">
        <w:rPr>
          <w:rFonts w:ascii="Garamond" w:hAnsi="Garamond" w:cs="Times New Roman"/>
          <w:bCs/>
          <w:color w:val="000000"/>
          <w:sz w:val="24"/>
          <w:szCs w:val="24"/>
        </w:rPr>
        <w:t>Neni 24</w:t>
      </w:r>
    </w:p>
    <w:p w14:paraId="6919F621" w14:textId="77777777" w:rsid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r w:rsidRPr="00141172">
        <w:rPr>
          <w:rFonts w:ascii="Garamond" w:hAnsi="Garamond" w:cs="Times New Roman"/>
          <w:b/>
          <w:bCs/>
          <w:color w:val="000000"/>
          <w:sz w:val="24"/>
          <w:szCs w:val="24"/>
        </w:rPr>
        <w:t>Procedura përpara zhvillimit të provimit me shkrim</w:t>
      </w:r>
    </w:p>
    <w:p w14:paraId="07477762"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2404307F"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1. Kandidatët ftohen të zënë vendet sipas një përzgjedhjeje rastësore të caktuar nga anëtarët e komisionit dhe për asnjë arsye nuk lejohen të ndryshojnë vendin e caktuar ose të dalin jashtë. </w:t>
      </w:r>
    </w:p>
    <w:p w14:paraId="4FC5502D"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2. Asnjë person i paautorizuar nuk lejohet të futet në sallën e testimit, përfshirë këtu edhe kandidatët të cilët janë paraqitur jashtë afatit të përcaktuar për hyrjen në sallë</w:t>
      </w:r>
      <w:r w:rsidRPr="00141172">
        <w:rPr>
          <w:rFonts w:ascii="Garamond" w:hAnsi="Garamond" w:cs="Calibri"/>
          <w:color w:val="000000"/>
          <w:sz w:val="24"/>
          <w:szCs w:val="24"/>
        </w:rPr>
        <w:t>.</w:t>
      </w:r>
    </w:p>
    <w:p w14:paraId="5FA1B898"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3. Kandidatëve u shpërndahen baza materiale e nevojshme për kryerjen e testit dhe kopje të parapërgatitura të testit, të cilat kanë në çdo fletë nënshkrimin e kryetarit të komisionit, si dhe kodin e provimit. Kodi i provimit do të jetë një numër me dy ose më tepër shifra dhe unik për çdo kopje të testit dhe për çdo kandidat, i cili do të përdoret gjatë gjithë procesit të zhvillimit të provimit të kualifikimit. </w:t>
      </w:r>
    </w:p>
    <w:p w14:paraId="5A338EC9"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 xml:space="preserve">4. Pas shpërndarjes së provimit, kandidatëve u kalohet një listë me emrat e tyre dhe secili shënon kodin përbri emrit të vet. Pas përfundimit të shënimit të kodeve nga të gjithë kandidatët, lista mbyllet në një zarf të veçantë. </w:t>
      </w:r>
    </w:p>
    <w:p w14:paraId="06F9A09F"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p>
    <w:p w14:paraId="3193A0F2"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Cs/>
          <w:color w:val="000000"/>
          <w:sz w:val="24"/>
          <w:szCs w:val="24"/>
        </w:rPr>
      </w:pPr>
      <w:r w:rsidRPr="00141172">
        <w:rPr>
          <w:rFonts w:ascii="Garamond" w:hAnsi="Garamond" w:cs="Times New Roman"/>
          <w:bCs/>
          <w:color w:val="000000"/>
          <w:sz w:val="24"/>
          <w:szCs w:val="24"/>
        </w:rPr>
        <w:t>Neni 25</w:t>
      </w:r>
    </w:p>
    <w:p w14:paraId="07922BB3" w14:textId="77777777" w:rsid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r w:rsidRPr="00141172">
        <w:rPr>
          <w:rFonts w:ascii="Garamond" w:hAnsi="Garamond" w:cs="Times New Roman"/>
          <w:b/>
          <w:bCs/>
          <w:color w:val="000000"/>
          <w:sz w:val="24"/>
          <w:szCs w:val="24"/>
        </w:rPr>
        <w:t>Rregullat e sjelljes gjatë zhvillimit të testit me shkrim</w:t>
      </w:r>
    </w:p>
    <w:p w14:paraId="4146C70F"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0DA325F5"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1. Përpara fillimit të testimit, kandidatët udhëzohen që: </w:t>
      </w:r>
    </w:p>
    <w:p w14:paraId="46F3D6C2"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a) të respektojnë kohën brenda së cilës duhet të përfundojnë dhënien e përgjigjeve, e cila gjendet e përcaktuar në provim; </w:t>
      </w:r>
    </w:p>
    <w:p w14:paraId="1382B782"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b) të mos komunikojnë mes tyre ose me persona jashtë mjedisit ku zhvillohet testimi; </w:t>
      </w:r>
    </w:p>
    <w:p w14:paraId="18C6A057"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c) të mos shënojnë ose lënë emrin, të bëjnë shenja sado të vogla, shprehje apo citime në tezë apo në fletët e përgjigjeve, të cilat mund ta bëjnë kandidatin të identifikueshëm; </w:t>
      </w:r>
    </w:p>
    <w:p w14:paraId="1701E03B"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ç) të mbajnë qetësi; </w:t>
      </w:r>
    </w:p>
    <w:p w14:paraId="3E03FADF"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d) të mos konsultohen me libra ose materiale të tjera të shkruara dhe të mos përdorin baza të tjera materiale, veç atyre të vëna në dispozicion komisioni; </w:t>
      </w:r>
    </w:p>
    <w:p w14:paraId="39BC02C5"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lastRenderedPageBreak/>
        <w:t xml:space="preserve">dh) të komunikojnë me anëtarët e komisionit, në rast nevoje, e cila duhet të jetë me zë të ulët dhe duke e thirrur në vendin e zhvillimit të testimit; </w:t>
      </w:r>
    </w:p>
    <w:p w14:paraId="7CC31D86"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e) të njihen me përzgjedhjen e zarfit të tezës me zgjedhje rastësore përpara auditorit; </w:t>
      </w:r>
    </w:p>
    <w:p w14:paraId="64509557"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ë) të ndjekin udhëzime e sqarime të tjera të rastit, e vihen në dijeni për pasojat, në rast se nuk i respektojnë kërkesat e parashtruara. </w:t>
      </w:r>
    </w:p>
    <w:p w14:paraId="027E0798"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 xml:space="preserve">2. Pas këtij njoftimi, çdo kandidat ftohet të plotësojë një deklaratë me shkrim, se u njoh me rregullat dhe i pranon ato, si dhe se është i ndërgjegjshëm se shkelja e tyre përbën shkak për </w:t>
      </w:r>
      <w:proofErr w:type="spellStart"/>
      <w:r w:rsidRPr="00141172">
        <w:rPr>
          <w:rFonts w:ascii="Garamond" w:hAnsi="Garamond" w:cs="Times New Roman"/>
          <w:color w:val="000000"/>
          <w:sz w:val="24"/>
          <w:szCs w:val="24"/>
        </w:rPr>
        <w:t>skualifikimin</w:t>
      </w:r>
      <w:proofErr w:type="spellEnd"/>
      <w:r w:rsidRPr="00141172">
        <w:rPr>
          <w:rFonts w:ascii="Garamond" w:hAnsi="Garamond" w:cs="Times New Roman"/>
          <w:color w:val="000000"/>
          <w:sz w:val="24"/>
          <w:szCs w:val="24"/>
        </w:rPr>
        <w:t xml:space="preserve"> e menjëhershëm nga provimi. Refuzimi për nënshkrimin e deklarimit, apo kundërshtimi i përmbajtjes së tij, sjell humbjen e menjëhershme të së drejtës për të kryer provimin. </w:t>
      </w:r>
    </w:p>
    <w:p w14:paraId="37F615A8"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p>
    <w:p w14:paraId="76A993CA"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Cs/>
          <w:color w:val="000000"/>
          <w:sz w:val="24"/>
          <w:szCs w:val="24"/>
        </w:rPr>
      </w:pPr>
      <w:r w:rsidRPr="00141172">
        <w:rPr>
          <w:rFonts w:ascii="Garamond" w:hAnsi="Garamond" w:cs="Times New Roman"/>
          <w:bCs/>
          <w:color w:val="000000"/>
          <w:sz w:val="24"/>
          <w:szCs w:val="24"/>
        </w:rPr>
        <w:t>Neni 26</w:t>
      </w:r>
    </w:p>
    <w:p w14:paraId="6297A158" w14:textId="77777777" w:rsid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proofErr w:type="spellStart"/>
      <w:r w:rsidRPr="00141172">
        <w:rPr>
          <w:rFonts w:ascii="Garamond" w:hAnsi="Garamond" w:cs="Times New Roman"/>
          <w:b/>
          <w:bCs/>
          <w:color w:val="000000"/>
          <w:sz w:val="24"/>
          <w:szCs w:val="24"/>
        </w:rPr>
        <w:t>Skualifikimi</w:t>
      </w:r>
      <w:proofErr w:type="spellEnd"/>
      <w:r w:rsidRPr="00141172">
        <w:rPr>
          <w:rFonts w:ascii="Garamond" w:hAnsi="Garamond" w:cs="Times New Roman"/>
          <w:b/>
          <w:bCs/>
          <w:color w:val="000000"/>
          <w:sz w:val="24"/>
          <w:szCs w:val="24"/>
        </w:rPr>
        <w:t xml:space="preserve"> për mosrespektim të udhëzimeve</w:t>
      </w:r>
    </w:p>
    <w:p w14:paraId="534F7153"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6E159BA3"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 xml:space="preserve">1. Kandidati që gjatë testimit nuk respekton udhëzimet e dhëna njoftohet pa paralajmërim të ndërpresë testimin dhe të lërë menjëherë sallën, duke iu komunikuar edhe </w:t>
      </w:r>
      <w:proofErr w:type="spellStart"/>
      <w:r w:rsidRPr="00141172">
        <w:rPr>
          <w:rFonts w:ascii="Garamond" w:hAnsi="Garamond" w:cs="Times New Roman"/>
          <w:color w:val="000000"/>
          <w:sz w:val="24"/>
          <w:szCs w:val="24"/>
        </w:rPr>
        <w:t>skualifikimi</w:t>
      </w:r>
      <w:proofErr w:type="spellEnd"/>
      <w:r w:rsidRPr="00141172">
        <w:rPr>
          <w:rFonts w:ascii="Garamond" w:hAnsi="Garamond" w:cs="Times New Roman"/>
          <w:color w:val="000000"/>
          <w:sz w:val="24"/>
          <w:szCs w:val="24"/>
        </w:rPr>
        <w:t xml:space="preserve"> nga procedura e provimit. </w:t>
      </w:r>
    </w:p>
    <w:p w14:paraId="4E00A0EB"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 xml:space="preserve">2. Kandidati i </w:t>
      </w:r>
      <w:proofErr w:type="spellStart"/>
      <w:r w:rsidRPr="00141172">
        <w:rPr>
          <w:rFonts w:ascii="Garamond" w:hAnsi="Garamond" w:cs="Times New Roman"/>
          <w:color w:val="000000"/>
          <w:sz w:val="24"/>
          <w:szCs w:val="24"/>
        </w:rPr>
        <w:t>skualifikuar</w:t>
      </w:r>
      <w:proofErr w:type="spellEnd"/>
      <w:r w:rsidRPr="00141172">
        <w:rPr>
          <w:rFonts w:ascii="Garamond" w:hAnsi="Garamond" w:cs="Times New Roman"/>
          <w:color w:val="000000"/>
          <w:sz w:val="24"/>
          <w:szCs w:val="24"/>
        </w:rPr>
        <w:t>, sipas pikës 1, barazohet me kandidatët që nuk e kanë marrë minimumin e nevojshëm të pikëve për t’u kualifikuar. Në këtë rast, përkrah emrit të personit bëhet shënimi “</w:t>
      </w:r>
      <w:proofErr w:type="spellStart"/>
      <w:r w:rsidRPr="00141172">
        <w:rPr>
          <w:rFonts w:ascii="Garamond" w:hAnsi="Garamond" w:cs="Times New Roman"/>
          <w:color w:val="000000"/>
          <w:sz w:val="24"/>
          <w:szCs w:val="24"/>
        </w:rPr>
        <w:t>Skualifikohet</w:t>
      </w:r>
      <w:proofErr w:type="spellEnd"/>
      <w:r w:rsidRPr="00141172">
        <w:rPr>
          <w:rFonts w:ascii="Garamond" w:hAnsi="Garamond" w:cs="Times New Roman"/>
          <w:color w:val="000000"/>
          <w:sz w:val="24"/>
          <w:szCs w:val="24"/>
        </w:rPr>
        <w:t xml:space="preserve">”, vihet në dijeni kryetari i komisionit dhe bëhet pasqyrimi në procesverbalin e provimit, ku shënohet nxjerrja jashtë procesit të vlerësimit të tezës së kandidatit të </w:t>
      </w:r>
      <w:proofErr w:type="spellStart"/>
      <w:r w:rsidRPr="00141172">
        <w:rPr>
          <w:rFonts w:ascii="Garamond" w:hAnsi="Garamond" w:cs="Times New Roman"/>
          <w:color w:val="000000"/>
          <w:sz w:val="24"/>
          <w:szCs w:val="24"/>
        </w:rPr>
        <w:t>skualifikuar</w:t>
      </w:r>
      <w:proofErr w:type="spellEnd"/>
      <w:r w:rsidRPr="00141172">
        <w:rPr>
          <w:rFonts w:ascii="Garamond" w:hAnsi="Garamond" w:cs="Times New Roman"/>
          <w:color w:val="000000"/>
          <w:sz w:val="24"/>
          <w:szCs w:val="24"/>
        </w:rPr>
        <w:t xml:space="preserve">, si dhe shkaqet që kanë çuar në </w:t>
      </w:r>
      <w:proofErr w:type="spellStart"/>
      <w:r w:rsidRPr="00141172">
        <w:rPr>
          <w:rFonts w:ascii="Garamond" w:hAnsi="Garamond" w:cs="Times New Roman"/>
          <w:color w:val="000000"/>
          <w:sz w:val="24"/>
          <w:szCs w:val="24"/>
        </w:rPr>
        <w:t>skualifikimin</w:t>
      </w:r>
      <w:proofErr w:type="spellEnd"/>
      <w:r w:rsidRPr="00141172">
        <w:rPr>
          <w:rFonts w:ascii="Garamond" w:hAnsi="Garamond" w:cs="Times New Roman"/>
          <w:color w:val="000000"/>
          <w:sz w:val="24"/>
          <w:szCs w:val="24"/>
        </w:rPr>
        <w:t xml:space="preserve"> e kandidatit. </w:t>
      </w:r>
    </w:p>
    <w:p w14:paraId="092A3602"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 xml:space="preserve">3. Procesverbali i provimit nënshkruhet nga të gjithë anëtarët e komisionit dhe bëhet pjesë e dosjes mbi procedurat e zhvilluara duke i bashkëlidhur edhe testet dhe përgjigjet e kandidatëve të </w:t>
      </w:r>
      <w:proofErr w:type="spellStart"/>
      <w:r w:rsidRPr="00141172">
        <w:rPr>
          <w:rFonts w:ascii="Garamond" w:hAnsi="Garamond" w:cs="Times New Roman"/>
          <w:color w:val="000000"/>
          <w:sz w:val="24"/>
          <w:szCs w:val="24"/>
        </w:rPr>
        <w:t>skualifikuar</w:t>
      </w:r>
      <w:proofErr w:type="spellEnd"/>
      <w:r w:rsidRPr="00141172">
        <w:rPr>
          <w:rFonts w:ascii="Garamond" w:hAnsi="Garamond" w:cs="Times New Roman"/>
          <w:color w:val="000000"/>
          <w:sz w:val="24"/>
          <w:szCs w:val="24"/>
        </w:rPr>
        <w:t xml:space="preserve">. </w:t>
      </w:r>
    </w:p>
    <w:p w14:paraId="3366AE03"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052E8747"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Cs/>
          <w:color w:val="000000"/>
          <w:sz w:val="24"/>
          <w:szCs w:val="24"/>
        </w:rPr>
      </w:pPr>
      <w:r w:rsidRPr="00141172">
        <w:rPr>
          <w:rFonts w:ascii="Garamond" w:hAnsi="Garamond" w:cs="Times New Roman"/>
          <w:bCs/>
          <w:color w:val="000000"/>
          <w:sz w:val="24"/>
          <w:szCs w:val="24"/>
        </w:rPr>
        <w:t>Neni 27</w:t>
      </w:r>
    </w:p>
    <w:p w14:paraId="65086EA1" w14:textId="77777777" w:rsid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r w:rsidRPr="00141172">
        <w:rPr>
          <w:rFonts w:ascii="Garamond" w:hAnsi="Garamond" w:cs="Times New Roman"/>
          <w:b/>
          <w:bCs/>
          <w:color w:val="000000"/>
          <w:sz w:val="24"/>
          <w:szCs w:val="24"/>
        </w:rPr>
        <w:t>Procedura pas përfundimit të testit me shkrim</w:t>
      </w:r>
    </w:p>
    <w:p w14:paraId="754F9F3B"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0F890D67"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1. Pas përfundimit të kohës së caktuar për testimin, bëhet mbledhja e përgjigjeve të testit të kandidatëve, si dhe të gjitha materialet e tjera të përdorura në testim dhe nëse është rasti, bëhen shënimet përkatëse sipas parashikimeve të mësipërme.</w:t>
      </w:r>
    </w:p>
    <w:p w14:paraId="17D3E603"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2. Të gjitha fletët e përgjigjeve të testit me shkrim vulosen në pjesën e pasme.</w:t>
      </w:r>
    </w:p>
    <w:p w14:paraId="372BC068"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 xml:space="preserve">3. Pasi të gjithë kandidatët dorëzojnë përgjigjet e testit për vlerësimin automatik, hapet zarfi ku ndodhen dy kopje me përgjigjet e tezës.  </w:t>
      </w:r>
    </w:p>
    <w:p w14:paraId="24811BEB"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 xml:space="preserve">4. Komisioni administron njërën nga kopjet e përgjigjeve, ndërsa kopja tjetër publikohet në faqen zyrtare të Ministrisë së Drejtësisë. </w:t>
      </w:r>
    </w:p>
    <w:p w14:paraId="0818BA73" w14:textId="77777777" w:rsidR="00141172" w:rsidRPr="00141172" w:rsidRDefault="00141172" w:rsidP="00141172">
      <w:pPr>
        <w:autoSpaceDE w:val="0"/>
        <w:autoSpaceDN w:val="0"/>
        <w:adjustRightInd w:val="0"/>
        <w:spacing w:after="0" w:line="240" w:lineRule="auto"/>
        <w:ind w:firstLine="284"/>
        <w:rPr>
          <w:rFonts w:ascii="Garamond" w:hAnsi="Garamond" w:cs="Calibri"/>
          <w:color w:val="000000"/>
          <w:sz w:val="24"/>
          <w:szCs w:val="24"/>
        </w:rPr>
      </w:pPr>
    </w:p>
    <w:p w14:paraId="37B58A78"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Cs/>
          <w:color w:val="000000"/>
          <w:sz w:val="24"/>
          <w:szCs w:val="24"/>
        </w:rPr>
      </w:pPr>
      <w:r w:rsidRPr="00141172">
        <w:rPr>
          <w:rFonts w:ascii="Garamond" w:hAnsi="Garamond" w:cs="Times New Roman"/>
          <w:bCs/>
          <w:color w:val="000000"/>
          <w:sz w:val="24"/>
          <w:szCs w:val="24"/>
        </w:rPr>
        <w:t>Neni 28</w:t>
      </w:r>
    </w:p>
    <w:p w14:paraId="4A8DFC61" w14:textId="77777777" w:rsid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r w:rsidRPr="00141172">
        <w:rPr>
          <w:rFonts w:ascii="Garamond" w:hAnsi="Garamond" w:cs="Times New Roman"/>
          <w:b/>
          <w:bCs/>
          <w:color w:val="000000"/>
          <w:sz w:val="24"/>
          <w:szCs w:val="24"/>
        </w:rPr>
        <w:t>Korrigjimi i testeve me shkrim dhe vlerësimi me pikë</w:t>
      </w:r>
    </w:p>
    <w:p w14:paraId="0A9C8E5A"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4417E676"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 xml:space="preserve">1. Komisioni korrigjon testet me shkrim jo më vonë se 30 ditë nga data e përfundimit të provimit. Secili prej anëtarëve të Komisionit kryen vlerësimin e pavarur të çdo testi, dhe në fund, përllogariten pikët mesatare të </w:t>
      </w:r>
      <w:proofErr w:type="spellStart"/>
      <w:r w:rsidRPr="00141172">
        <w:rPr>
          <w:rFonts w:ascii="Garamond" w:hAnsi="Garamond" w:cs="Times New Roman"/>
          <w:color w:val="000000"/>
          <w:sz w:val="24"/>
          <w:szCs w:val="24"/>
        </w:rPr>
        <w:t>të</w:t>
      </w:r>
      <w:proofErr w:type="spellEnd"/>
      <w:r w:rsidRPr="00141172">
        <w:rPr>
          <w:rFonts w:ascii="Garamond" w:hAnsi="Garamond" w:cs="Times New Roman"/>
          <w:color w:val="000000"/>
          <w:sz w:val="24"/>
          <w:szCs w:val="24"/>
        </w:rPr>
        <w:t xml:space="preserve"> gjithë anëtarëve për çdo pyetje. Në fund të korrigjimit, komisioni përllogarit shumën totale të pikëve të fituara nga çdo kandidat gjatë kontrollit të njohurive me shkrim. </w:t>
      </w:r>
    </w:p>
    <w:p w14:paraId="63F112CF"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2. Administrimi i rezultateve të përfituara nga korrigjimi dokumentohet me procesverbal nga një prej anëtarëve të komisionit, që zgjidhet nga kryetari. Anëtarët e komisionit janë të detyruar të ruajnë </w:t>
      </w:r>
      <w:proofErr w:type="spellStart"/>
      <w:r w:rsidRPr="00141172">
        <w:rPr>
          <w:rFonts w:ascii="Garamond" w:hAnsi="Garamond" w:cs="Times New Roman"/>
          <w:color w:val="000000"/>
          <w:sz w:val="24"/>
          <w:szCs w:val="24"/>
        </w:rPr>
        <w:t>konfidencialitetin</w:t>
      </w:r>
      <w:proofErr w:type="spellEnd"/>
      <w:r w:rsidRPr="00141172">
        <w:rPr>
          <w:rFonts w:ascii="Garamond" w:hAnsi="Garamond" w:cs="Times New Roman"/>
          <w:color w:val="000000"/>
          <w:sz w:val="24"/>
          <w:szCs w:val="24"/>
        </w:rPr>
        <w:t xml:space="preserve"> e diskutimeve në mbledhje. </w:t>
      </w:r>
    </w:p>
    <w:p w14:paraId="326B7627"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lastRenderedPageBreak/>
        <w:t xml:space="preserve">3. Vlerësimi i testeve dhe përgjigjja e pyetjes me shkrim nënshkruhen në çdo fletë nga të gjithë anëtarët e komisionit. Rezultatet e vlerësimit pasqyrohen në një listë, e cila përmban kodin dhe përbri pikët vlerësuese, si dhe nënshkruhet nga të gjithë anëtarët e komisionit. </w:t>
      </w:r>
    </w:p>
    <w:p w14:paraId="5FA07FAC"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4. Pas nënshkrimit të listës me kodet dhe pikët e vlerësimit për të gjitha testet e korrigjuara, hapet zarfi me emrat dhe kodet e kandidatëve dhe përbri emrit dhe kodit të çdo kandidati shënohen pikët e fituara. </w:t>
      </w:r>
    </w:p>
    <w:p w14:paraId="2B4ECA98"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p>
    <w:p w14:paraId="08BEEC49"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Cs/>
          <w:color w:val="000000"/>
          <w:sz w:val="24"/>
          <w:szCs w:val="24"/>
        </w:rPr>
      </w:pPr>
      <w:r w:rsidRPr="00141172">
        <w:rPr>
          <w:rFonts w:ascii="Garamond" w:hAnsi="Garamond" w:cs="Times New Roman"/>
          <w:bCs/>
          <w:color w:val="000000"/>
          <w:sz w:val="24"/>
          <w:szCs w:val="24"/>
        </w:rPr>
        <w:t>Neni 29</w:t>
      </w:r>
    </w:p>
    <w:p w14:paraId="1F7B4F70" w14:textId="77777777" w:rsid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r w:rsidRPr="00141172">
        <w:rPr>
          <w:rFonts w:ascii="Garamond" w:hAnsi="Garamond" w:cs="Times New Roman"/>
          <w:b/>
          <w:bCs/>
          <w:color w:val="000000"/>
          <w:sz w:val="24"/>
          <w:szCs w:val="24"/>
        </w:rPr>
        <w:t>Publikimi i rezultateve të testit me shkrim</w:t>
      </w:r>
    </w:p>
    <w:p w14:paraId="29BB660E"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58A347E3"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Lista me emrat, kodet dhe pikët e fituara nga kandidatët nënshkruhet nga të gjithë anëtarët e komisionit. Një kopje e saj, e cila përmban vetëm kodet dhe pikët e fituara nga kandidatët, publikohet brenda ditës në faqen zyrtare të Ministrisë së Drejtësisë. Për efekt ankimi, publikimi është i barasvlershëm me njoftimin e çdo kandidati.</w:t>
      </w:r>
    </w:p>
    <w:p w14:paraId="0B09C541"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p>
    <w:p w14:paraId="10E116C6"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Cs/>
          <w:color w:val="000000"/>
          <w:sz w:val="24"/>
          <w:szCs w:val="24"/>
        </w:rPr>
      </w:pPr>
      <w:r w:rsidRPr="00141172">
        <w:rPr>
          <w:rFonts w:ascii="Garamond" w:hAnsi="Garamond" w:cs="Times New Roman"/>
          <w:color w:val="000000"/>
          <w:sz w:val="24"/>
          <w:szCs w:val="24"/>
        </w:rPr>
        <w:t xml:space="preserve"> </w:t>
      </w:r>
      <w:r w:rsidRPr="00141172">
        <w:rPr>
          <w:rFonts w:ascii="Garamond" w:hAnsi="Garamond" w:cs="Times New Roman"/>
          <w:bCs/>
          <w:color w:val="000000"/>
          <w:sz w:val="24"/>
          <w:szCs w:val="24"/>
        </w:rPr>
        <w:t>Neni 30</w:t>
      </w:r>
    </w:p>
    <w:p w14:paraId="26335A56" w14:textId="77777777" w:rsid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r w:rsidRPr="00141172">
        <w:rPr>
          <w:rFonts w:ascii="Garamond" w:hAnsi="Garamond" w:cs="Times New Roman"/>
          <w:b/>
          <w:bCs/>
          <w:color w:val="000000"/>
          <w:sz w:val="24"/>
          <w:szCs w:val="24"/>
        </w:rPr>
        <w:t>Ankimi ndaj rezultateve të testin me shkrim</w:t>
      </w:r>
    </w:p>
    <w:p w14:paraId="1546E5F4"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1B1D55C2"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Kandidatët, që kanë vërejtje për vlerësimin e përgjigjes për pyetjen me shkrim, kanë të drejtë të ankohen brenda 3 (tri) ditëve nga dita e afishimit të listës. Komisioni shqyrton ankimet jo më vonë se 5 (pesë) ditë pas kalimit të këtij afati dhe vë në dijeni ankuesin mbi shqyrtimin e ankimit. </w:t>
      </w:r>
    </w:p>
    <w:p w14:paraId="4F6FB603"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p>
    <w:p w14:paraId="0BA67652"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Cs/>
          <w:color w:val="000000"/>
          <w:sz w:val="24"/>
          <w:szCs w:val="24"/>
        </w:rPr>
      </w:pPr>
      <w:r w:rsidRPr="00141172">
        <w:rPr>
          <w:rFonts w:ascii="Garamond" w:hAnsi="Garamond" w:cs="Times New Roman"/>
          <w:bCs/>
          <w:color w:val="000000"/>
          <w:sz w:val="24"/>
          <w:szCs w:val="24"/>
        </w:rPr>
        <w:t>Neni 31</w:t>
      </w:r>
    </w:p>
    <w:p w14:paraId="0C15EA7B" w14:textId="77777777" w:rsid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r w:rsidRPr="00141172">
        <w:rPr>
          <w:rFonts w:ascii="Garamond" w:hAnsi="Garamond" w:cs="Times New Roman"/>
          <w:b/>
          <w:bCs/>
          <w:color w:val="000000"/>
          <w:sz w:val="24"/>
          <w:szCs w:val="24"/>
        </w:rPr>
        <w:t>Kufiri i pikëve për kalimin në testin me gojë</w:t>
      </w:r>
    </w:p>
    <w:p w14:paraId="35115751"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3FD1171F"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Kandidati që vlerësohet me të paktën 50 (pesëdhjetë) pikë në testin me shkrim kalon në testin e kontrollit të njohurive me gojë. </w:t>
      </w:r>
    </w:p>
    <w:p w14:paraId="5370E111"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p>
    <w:p w14:paraId="2C773D17" w14:textId="77777777" w:rsidR="00141172" w:rsidRP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r w:rsidRPr="00141172">
        <w:rPr>
          <w:rFonts w:ascii="Garamond" w:hAnsi="Garamond" w:cs="Times New Roman"/>
          <w:b/>
          <w:bCs/>
          <w:color w:val="000000"/>
          <w:sz w:val="24"/>
          <w:szCs w:val="24"/>
        </w:rPr>
        <w:t xml:space="preserve">Seksioni </w:t>
      </w:r>
      <w:proofErr w:type="spellStart"/>
      <w:r w:rsidRPr="00141172">
        <w:rPr>
          <w:rFonts w:ascii="Garamond" w:hAnsi="Garamond" w:cs="Times New Roman"/>
          <w:b/>
          <w:bCs/>
          <w:color w:val="000000"/>
          <w:sz w:val="24"/>
          <w:szCs w:val="24"/>
        </w:rPr>
        <w:t>II</w:t>
      </w:r>
      <w:proofErr w:type="spellEnd"/>
    </w:p>
    <w:p w14:paraId="756F751E" w14:textId="77777777" w:rsidR="00141172" w:rsidRP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r w:rsidRPr="00141172">
        <w:rPr>
          <w:rFonts w:ascii="Garamond" w:hAnsi="Garamond" w:cs="Times New Roman"/>
          <w:b/>
          <w:bCs/>
          <w:color w:val="000000"/>
          <w:sz w:val="24"/>
          <w:szCs w:val="24"/>
        </w:rPr>
        <w:t xml:space="preserve">Testi me gojë </w:t>
      </w:r>
    </w:p>
    <w:p w14:paraId="4FECF0F7"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4FE51151"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Cs/>
          <w:color w:val="000000"/>
          <w:sz w:val="24"/>
          <w:szCs w:val="24"/>
        </w:rPr>
      </w:pPr>
      <w:r w:rsidRPr="00141172">
        <w:rPr>
          <w:rFonts w:ascii="Garamond" w:hAnsi="Garamond" w:cs="Times New Roman"/>
          <w:bCs/>
          <w:color w:val="000000"/>
          <w:sz w:val="24"/>
          <w:szCs w:val="24"/>
        </w:rPr>
        <w:t>Neni 32</w:t>
      </w:r>
    </w:p>
    <w:p w14:paraId="21D6253F" w14:textId="77777777" w:rsid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r w:rsidRPr="00141172">
        <w:rPr>
          <w:rFonts w:ascii="Garamond" w:hAnsi="Garamond" w:cs="Times New Roman"/>
          <w:b/>
          <w:bCs/>
          <w:color w:val="000000"/>
          <w:sz w:val="24"/>
          <w:szCs w:val="24"/>
        </w:rPr>
        <w:t>Zhvillimi i testit me gojë</w:t>
      </w:r>
    </w:p>
    <w:p w14:paraId="5BF08453"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2F5FAD0B"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1. Testimi me gojë, i cili është i hapur për publikun, zhvillohet jo më vonë se 10 (dhjetë) ditë pas përfundimit të afatit të shqyrtimit të ankimeve, sipas nenit 30, të këtij urdhri. </w:t>
      </w:r>
    </w:p>
    <w:p w14:paraId="047E3998"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 xml:space="preserve">2. Rregullat për paraqitjen dhe identifikimin e kandidatëve gjatë zhvillimit të testit me shkrim zbatohen edhe gjatë zhvillimit të testit me gojë.  </w:t>
      </w:r>
    </w:p>
    <w:p w14:paraId="79743157"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3. Testi me gojë regjistrohet nëpërmjet mjeteve audio ose </w:t>
      </w:r>
      <w:proofErr w:type="spellStart"/>
      <w:r w:rsidRPr="00141172">
        <w:rPr>
          <w:rFonts w:ascii="Garamond" w:hAnsi="Garamond" w:cs="Times New Roman"/>
          <w:color w:val="000000"/>
          <w:sz w:val="24"/>
          <w:szCs w:val="24"/>
        </w:rPr>
        <w:t>audiovizive</w:t>
      </w:r>
      <w:proofErr w:type="spellEnd"/>
      <w:r w:rsidRPr="00141172">
        <w:rPr>
          <w:rFonts w:ascii="Garamond" w:hAnsi="Garamond" w:cs="Times New Roman"/>
          <w:color w:val="000000"/>
          <w:sz w:val="24"/>
          <w:szCs w:val="24"/>
        </w:rPr>
        <w:t>, përveç rasteve kur kandidatët shprehimisht kërkojnë që testi me gojë të mos jetë i regjistruar.</w:t>
      </w:r>
    </w:p>
    <w:p w14:paraId="7995CE7D"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p>
    <w:p w14:paraId="031F833B" w14:textId="77777777" w:rsidR="00141172" w:rsidRPr="00141172" w:rsidRDefault="00141172" w:rsidP="00141172">
      <w:pPr>
        <w:autoSpaceDE w:val="0"/>
        <w:autoSpaceDN w:val="0"/>
        <w:adjustRightInd w:val="0"/>
        <w:spacing w:after="0" w:line="240" w:lineRule="auto"/>
        <w:ind w:firstLine="284"/>
        <w:jc w:val="center"/>
        <w:rPr>
          <w:rFonts w:ascii="Garamond" w:hAnsi="Garamond" w:cs="Times New Roman"/>
          <w:bCs/>
          <w:color w:val="000000"/>
          <w:sz w:val="24"/>
          <w:szCs w:val="24"/>
        </w:rPr>
      </w:pPr>
      <w:r w:rsidRPr="00141172">
        <w:rPr>
          <w:rFonts w:ascii="Garamond" w:hAnsi="Garamond" w:cs="Times New Roman"/>
          <w:bCs/>
          <w:color w:val="000000"/>
          <w:sz w:val="24"/>
          <w:szCs w:val="24"/>
        </w:rPr>
        <w:t>Neni 33</w:t>
      </w:r>
    </w:p>
    <w:p w14:paraId="6AFA1E9C" w14:textId="77777777" w:rsid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r w:rsidRPr="00141172">
        <w:rPr>
          <w:rFonts w:ascii="Garamond" w:hAnsi="Garamond" w:cs="Times New Roman"/>
          <w:b/>
          <w:bCs/>
          <w:color w:val="000000"/>
          <w:sz w:val="24"/>
          <w:szCs w:val="24"/>
        </w:rPr>
        <w:t xml:space="preserve">Pyetjet e testit me gojë </w:t>
      </w:r>
    </w:p>
    <w:p w14:paraId="330DC62C" w14:textId="77777777" w:rsidR="00141172" w:rsidRP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p>
    <w:p w14:paraId="18753F03"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 xml:space="preserve">1. Testi me gojë përmban pyetje për të testuar aftësitë e kandidatit për t’u shprehur dhe përkthyer në gjuhën përkatëse. </w:t>
      </w:r>
    </w:p>
    <w:p w14:paraId="64FF15B4"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2. Testimi zhvillohet duke kryer një dialog, duke simuluar një situatë përkthimi dhe duke iu përgjigjur një pyetje me shtjellim.</w:t>
      </w:r>
    </w:p>
    <w:p w14:paraId="28F07C66"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lastRenderedPageBreak/>
        <w:t>3. Për përgatitjen e pyetjeve të testit me gojë, zgjedhjen e tezës, si dhe për paraqitjen dhe identifikimin e kandidatëve zbatohen të njëjtat rregullat të përcaktuar për testin me shkrim.</w:t>
      </w:r>
    </w:p>
    <w:p w14:paraId="2CE11F03"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536F7448" w14:textId="77777777" w:rsidR="00141172" w:rsidRPr="00141172" w:rsidRDefault="00141172" w:rsidP="00141172">
      <w:pPr>
        <w:autoSpaceDE w:val="0"/>
        <w:autoSpaceDN w:val="0"/>
        <w:adjustRightInd w:val="0"/>
        <w:spacing w:after="0" w:line="240" w:lineRule="auto"/>
        <w:ind w:firstLine="284"/>
        <w:jc w:val="center"/>
        <w:rPr>
          <w:rFonts w:ascii="Garamond" w:hAnsi="Garamond" w:cs="Times New Roman"/>
          <w:bCs/>
          <w:color w:val="000000"/>
          <w:sz w:val="24"/>
          <w:szCs w:val="24"/>
        </w:rPr>
      </w:pPr>
      <w:r w:rsidRPr="00141172">
        <w:rPr>
          <w:rFonts w:ascii="Garamond" w:hAnsi="Garamond" w:cs="Times New Roman"/>
          <w:bCs/>
          <w:color w:val="000000"/>
          <w:sz w:val="24"/>
          <w:szCs w:val="24"/>
        </w:rPr>
        <w:t>Neni 34</w:t>
      </w:r>
    </w:p>
    <w:p w14:paraId="75CCBEDA" w14:textId="77777777" w:rsid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r w:rsidRPr="00141172">
        <w:rPr>
          <w:rFonts w:ascii="Garamond" w:hAnsi="Garamond" w:cs="Times New Roman"/>
          <w:b/>
          <w:bCs/>
          <w:color w:val="000000"/>
          <w:sz w:val="24"/>
          <w:szCs w:val="24"/>
        </w:rPr>
        <w:t>Procedura përpara zhvillimit të testit me gojë</w:t>
      </w:r>
    </w:p>
    <w:p w14:paraId="327857A8" w14:textId="77777777" w:rsidR="00141172" w:rsidRP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p>
    <w:p w14:paraId="4AC2A316"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 xml:space="preserve">1. Të gjithë kandidatët ftohen të hyjnë dhe zënë vend në ambientin e pritjes për t’u futur në sallën ku do të zhvillohet testimin dhe ndodhet komisioni. </w:t>
      </w:r>
    </w:p>
    <w:p w14:paraId="27F7606E"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2. Asnjë person i paautorizuar nuk lejohet të futet në ambientin e pritjes apo sallën e testimit, përfshirë këtu edhe kandidatët të cilët janë paraqitur jashtë afatit të përcaktuar për hyrjen në sallë.</w:t>
      </w:r>
    </w:p>
    <w:p w14:paraId="583B22D8"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 xml:space="preserve">3. Pasi zënë vend, kandidatët udhëzohen që: </w:t>
      </w:r>
    </w:p>
    <w:p w14:paraId="6FB48BDD"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 xml:space="preserve">a) të respektojnë kohën brenda së cilës duhet të përfundojnë dhënien e përgjigjeve; </w:t>
      </w:r>
    </w:p>
    <w:p w14:paraId="7C667D7D"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 xml:space="preserve">b) të mos komunikojnë mes tyre ose me persona jashtë ambientit të pritjes ku zhvillohet testimi; </w:t>
      </w:r>
    </w:p>
    <w:p w14:paraId="02E92D4F"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 xml:space="preserve">c) të mos bëjnë shenja, shprehje apo citime përpara ose gjatë zhvillimit të testimit, të cilat mund ta bëjnë kandidatin të identifikueshëm; </w:t>
      </w:r>
    </w:p>
    <w:p w14:paraId="467BDDC8"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 xml:space="preserve">ç) të mbajnë qetësi; </w:t>
      </w:r>
    </w:p>
    <w:p w14:paraId="18F81056"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 xml:space="preserve">d) të mos konsultohen me libra ose materiale të tjera të shkruara; </w:t>
      </w:r>
    </w:p>
    <w:p w14:paraId="7F977314"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 xml:space="preserve">dh) të komunikojnë me anëtarin e komisionit, vetëm përpara hyrjes në sallën e provimin dhe në rast nevoje, si dhe me zë të ulët; </w:t>
      </w:r>
    </w:p>
    <w:p w14:paraId="7026BD2D"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 xml:space="preserve">e) të njihen me përzgjedhjen e zarfit të tezës me zgjedhje rastësore përpara auditorit; </w:t>
      </w:r>
    </w:p>
    <w:p w14:paraId="19344B61"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ë) të largohen nga salla e testimit dhe ambientet e pritjes menjëherë pas përfundimit të testit;</w:t>
      </w:r>
    </w:p>
    <w:p w14:paraId="063C8E9A"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 xml:space="preserve">f) të ndjekin udhëzime e sqarime të tjera të rastit, e vihen në dijeni për pasojat, në rast se nuk i respektojnë kërkesat e parashtruara. </w:t>
      </w:r>
    </w:p>
    <w:p w14:paraId="5C374C90"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 xml:space="preserve">4. Për nënshkrimin e deklaratës me shkrim dhe </w:t>
      </w:r>
      <w:proofErr w:type="spellStart"/>
      <w:r w:rsidRPr="00141172">
        <w:rPr>
          <w:rFonts w:ascii="Garamond" w:hAnsi="Garamond" w:cs="Times New Roman"/>
          <w:color w:val="000000"/>
          <w:sz w:val="24"/>
          <w:szCs w:val="24"/>
        </w:rPr>
        <w:t>skualifikimin</w:t>
      </w:r>
      <w:proofErr w:type="spellEnd"/>
      <w:r w:rsidRPr="00141172">
        <w:rPr>
          <w:rFonts w:ascii="Garamond" w:hAnsi="Garamond" w:cs="Times New Roman"/>
          <w:color w:val="000000"/>
          <w:sz w:val="24"/>
          <w:szCs w:val="24"/>
        </w:rPr>
        <w:t xml:space="preserve"> për mosrespektim të udhëzimeve zbatohen të njëjtat rregullat të përcaktuar për testin me shkrim.</w:t>
      </w:r>
    </w:p>
    <w:p w14:paraId="50810701"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 xml:space="preserve">5. Njëri nga anëtarët e komisionit fton në sallën e testimit me radhë kandidatët bazuar në kodet përkatëse të provimit, të renditur në rend rritës, si dhe e shoqëron atë në dalje nga ambientet ku zhvillohet testimi. </w:t>
      </w:r>
    </w:p>
    <w:p w14:paraId="00F69147"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p>
    <w:p w14:paraId="0E2FF117"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Cs/>
          <w:color w:val="000000"/>
          <w:sz w:val="24"/>
          <w:szCs w:val="24"/>
        </w:rPr>
      </w:pPr>
      <w:r w:rsidRPr="00141172">
        <w:rPr>
          <w:rFonts w:ascii="Garamond" w:hAnsi="Garamond" w:cs="Times New Roman"/>
          <w:bCs/>
          <w:color w:val="000000"/>
          <w:sz w:val="24"/>
          <w:szCs w:val="24"/>
        </w:rPr>
        <w:t>Neni 35</w:t>
      </w:r>
    </w:p>
    <w:p w14:paraId="6040BDD8" w14:textId="77777777" w:rsid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r w:rsidRPr="00141172">
        <w:rPr>
          <w:rFonts w:ascii="Garamond" w:hAnsi="Garamond" w:cs="Times New Roman"/>
          <w:b/>
          <w:bCs/>
          <w:color w:val="000000"/>
          <w:sz w:val="24"/>
          <w:szCs w:val="24"/>
        </w:rPr>
        <w:t>Vlerësimi i njohurive me gojë</w:t>
      </w:r>
    </w:p>
    <w:p w14:paraId="41070F88"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2EBFFF8B"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1. Menjëherë pas përfundimit të testit me gojë, anëtarët e komisionit japin vlerësimin e tyre në lidhje me rezultatet e secilit kandidat në mbledhje me dyer të mbyllura. </w:t>
      </w:r>
    </w:p>
    <w:p w14:paraId="16BB413A"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2. Anëtarët e komisionit votojnë për vlerësimin me pikë dhe janë të detyruar të ruajnë </w:t>
      </w:r>
      <w:proofErr w:type="spellStart"/>
      <w:r w:rsidRPr="00141172">
        <w:rPr>
          <w:rFonts w:ascii="Garamond" w:hAnsi="Garamond" w:cs="Times New Roman"/>
          <w:color w:val="000000"/>
          <w:sz w:val="24"/>
          <w:szCs w:val="24"/>
        </w:rPr>
        <w:t>konfidencialitetin</w:t>
      </w:r>
      <w:proofErr w:type="spellEnd"/>
      <w:r w:rsidRPr="00141172">
        <w:rPr>
          <w:rFonts w:ascii="Garamond" w:hAnsi="Garamond" w:cs="Times New Roman"/>
          <w:color w:val="000000"/>
          <w:sz w:val="24"/>
          <w:szCs w:val="24"/>
        </w:rPr>
        <w:t xml:space="preserve"> e diskutimeve dhe të votimit në mbledhje.</w:t>
      </w:r>
    </w:p>
    <w:p w14:paraId="28C21DB9"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3. Lista me emrat, kodet, pikët e fituara, si dhe shënimin mbi regjistrimin e testit me gojë për secilin kandidat nënshkruhet nga të gjithë anëtarët dhe i bashkëlidhet procesverbalit të mbajtur nga komisioni. </w:t>
      </w:r>
    </w:p>
    <w:p w14:paraId="39FAF8E8"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p>
    <w:p w14:paraId="6C2BA6AF"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Cs/>
          <w:color w:val="000000"/>
          <w:sz w:val="24"/>
          <w:szCs w:val="24"/>
        </w:rPr>
      </w:pPr>
      <w:r w:rsidRPr="00141172">
        <w:rPr>
          <w:rFonts w:ascii="Garamond" w:hAnsi="Garamond" w:cs="Times New Roman"/>
          <w:bCs/>
          <w:color w:val="000000"/>
          <w:sz w:val="24"/>
          <w:szCs w:val="24"/>
        </w:rPr>
        <w:t>Neni 36</w:t>
      </w:r>
    </w:p>
    <w:p w14:paraId="61A66F93"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r w:rsidRPr="00141172">
        <w:rPr>
          <w:rFonts w:ascii="Garamond" w:hAnsi="Garamond" w:cs="Times New Roman"/>
          <w:b/>
          <w:bCs/>
          <w:color w:val="000000"/>
          <w:sz w:val="24"/>
          <w:szCs w:val="24"/>
        </w:rPr>
        <w:t>Llogaritja e pikëve</w:t>
      </w:r>
    </w:p>
    <w:p w14:paraId="691A74B2" w14:textId="77777777" w:rsidR="00C6443C" w:rsidRDefault="00C6443C" w:rsidP="00141172">
      <w:pPr>
        <w:autoSpaceDE w:val="0"/>
        <w:autoSpaceDN w:val="0"/>
        <w:adjustRightInd w:val="0"/>
        <w:spacing w:after="0" w:line="240" w:lineRule="auto"/>
        <w:ind w:firstLine="284"/>
        <w:jc w:val="both"/>
        <w:rPr>
          <w:rFonts w:ascii="Garamond" w:hAnsi="Garamond" w:cs="Times New Roman"/>
          <w:color w:val="000000"/>
          <w:sz w:val="24"/>
          <w:szCs w:val="24"/>
        </w:rPr>
      </w:pPr>
    </w:p>
    <w:p w14:paraId="491338BD"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1. Pas vlerësimit me pikë për testin me gojë, komisioni përllogarit shumën totale të pikëve të fituara nga kontrolli i njohurive me shkrim dhe me gojë dhe i shënon ato në listën përkatëse. </w:t>
      </w:r>
    </w:p>
    <w:p w14:paraId="01747871"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2. Për marrjen e vendimit për përllogaritjen e pikëve të përgjithshme për çdo kandidat, mbahet procesverbal nga një prej anëtarëve të komisionit, që zgjidhet nga kryetari dhe nënshkruhet nga të gjithë anëtarët, përfshirë edhe ata që nuk pajtohen me vendimin. </w:t>
      </w:r>
    </w:p>
    <w:p w14:paraId="6C3D28FE"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lastRenderedPageBreak/>
        <w:t xml:space="preserve">3. Anëtari, që nuk pajtohet me qëndrimin e shumicës, e nënshkruan procesverbalin me shënimin “Nuk pajtohem me vendimin. Bashkëlidhur paraqes mendimin tim”. Anëtari në pakicë paraqet veçmas, me shkrim, mendimin e tij dhe pasi nënshkruhet nga hartuesi, i bashkëlidhet procesverbalit. Në rast se anëtari i komisionit, i cili ka mendim të kundërt me shumicën, nuk përgatit mendimin e tij me shkrim si më lart, kundërshtimi i tij konsiderohet i paqenë. </w:t>
      </w:r>
    </w:p>
    <w:p w14:paraId="015A7CFB"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p>
    <w:p w14:paraId="07796CFF"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Cs/>
          <w:color w:val="000000"/>
          <w:sz w:val="24"/>
          <w:szCs w:val="24"/>
        </w:rPr>
      </w:pPr>
      <w:r w:rsidRPr="00141172">
        <w:rPr>
          <w:rFonts w:ascii="Garamond" w:hAnsi="Garamond" w:cs="Times New Roman"/>
          <w:bCs/>
          <w:color w:val="000000"/>
          <w:sz w:val="24"/>
          <w:szCs w:val="24"/>
        </w:rPr>
        <w:t>Neni 37</w:t>
      </w:r>
    </w:p>
    <w:p w14:paraId="585734E0" w14:textId="77777777" w:rsid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r w:rsidRPr="00141172">
        <w:rPr>
          <w:rFonts w:ascii="Garamond" w:hAnsi="Garamond" w:cs="Times New Roman"/>
          <w:b/>
          <w:bCs/>
          <w:color w:val="000000"/>
          <w:sz w:val="24"/>
          <w:szCs w:val="24"/>
        </w:rPr>
        <w:t>Shpallja e fituesve</w:t>
      </w:r>
    </w:p>
    <w:p w14:paraId="4DC7A16C"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color w:val="000000"/>
          <w:sz w:val="24"/>
          <w:szCs w:val="24"/>
        </w:rPr>
      </w:pPr>
    </w:p>
    <w:p w14:paraId="24944A3C"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1. Kandidati që ka kaluar testimin me shkrim dhe që në testimin me gojë vlerësohet me jo më pak se 30 pikë, konsiderohet fitues. Kandidatët që kalojnë me sukses provimin e kualifikimit, renditen në përputhje me rezultatet e arritura.</w:t>
      </w:r>
    </w:p>
    <w:p w14:paraId="67F09B4A"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 xml:space="preserve">2. Lista me kodet dhe pikët e fituara për secilin kandidat publikohet në faqen zyrtare të Ministrisë së Drejtësisë. </w:t>
      </w:r>
    </w:p>
    <w:p w14:paraId="14824844" w14:textId="77777777" w:rsidR="00141172" w:rsidRPr="00141172" w:rsidRDefault="00141172" w:rsidP="00141172">
      <w:pPr>
        <w:autoSpaceDE w:val="0"/>
        <w:autoSpaceDN w:val="0"/>
        <w:adjustRightInd w:val="0"/>
        <w:spacing w:after="0" w:line="240" w:lineRule="auto"/>
        <w:ind w:firstLine="284"/>
        <w:rPr>
          <w:rFonts w:ascii="Garamond" w:hAnsi="Garamond" w:cs="Calibri"/>
          <w:color w:val="000000"/>
          <w:sz w:val="24"/>
          <w:szCs w:val="24"/>
        </w:rPr>
      </w:pPr>
    </w:p>
    <w:p w14:paraId="651B1F22"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Cs/>
          <w:color w:val="000000"/>
          <w:sz w:val="24"/>
          <w:szCs w:val="24"/>
        </w:rPr>
      </w:pPr>
      <w:r w:rsidRPr="00141172">
        <w:rPr>
          <w:rFonts w:ascii="Garamond" w:hAnsi="Garamond" w:cs="Times New Roman"/>
          <w:bCs/>
          <w:color w:val="000000"/>
          <w:sz w:val="24"/>
          <w:szCs w:val="24"/>
        </w:rPr>
        <w:t>Neni 38</w:t>
      </w:r>
    </w:p>
    <w:p w14:paraId="5C8651A9" w14:textId="77777777" w:rsid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r w:rsidRPr="00141172">
        <w:rPr>
          <w:rFonts w:ascii="Garamond" w:hAnsi="Garamond" w:cs="Times New Roman"/>
          <w:b/>
          <w:bCs/>
          <w:color w:val="000000"/>
          <w:sz w:val="24"/>
          <w:szCs w:val="24"/>
        </w:rPr>
        <w:t>Ankimi ndaj vlerësimit të rezultateve të testit me gojë</w:t>
      </w:r>
    </w:p>
    <w:p w14:paraId="7E887A75"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27F7B955" w14:textId="72584B0C"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1. Kandidatët që kanë vërejtje për vlerësimin dhe që kanë kërkuar regjistrimin me mjete elektronike të testit me gojë, kanë të drejtën e ankimit brenda 3 (tr</w:t>
      </w:r>
      <w:r w:rsidR="00C6443C">
        <w:rPr>
          <w:rFonts w:ascii="Garamond" w:hAnsi="Garamond" w:cs="Times New Roman"/>
          <w:color w:val="000000"/>
          <w:sz w:val="24"/>
          <w:szCs w:val="24"/>
        </w:rPr>
        <w:t>i</w:t>
      </w:r>
      <w:r w:rsidRPr="00141172">
        <w:rPr>
          <w:rFonts w:ascii="Garamond" w:hAnsi="Garamond" w:cs="Times New Roman"/>
          <w:color w:val="000000"/>
          <w:sz w:val="24"/>
          <w:szCs w:val="24"/>
        </w:rPr>
        <w:t>) ditëve nga marrja dijeni për rezultatet e testimit</w:t>
      </w:r>
      <w:r w:rsidRPr="00141172">
        <w:rPr>
          <w:rFonts w:ascii="Garamond" w:hAnsi="Garamond" w:cs="Calibri"/>
          <w:color w:val="000000"/>
          <w:sz w:val="24"/>
          <w:szCs w:val="24"/>
        </w:rPr>
        <w:t>.</w:t>
      </w:r>
      <w:r w:rsidRPr="00141172">
        <w:rPr>
          <w:rFonts w:ascii="Garamond" w:hAnsi="Garamond" w:cs="Times New Roman"/>
          <w:color w:val="000000"/>
          <w:sz w:val="24"/>
          <w:szCs w:val="24"/>
        </w:rPr>
        <w:t xml:space="preserve"> Ankimi shqyrtohet nga komisioni brenda 5 (pesë) ditëve. </w:t>
      </w:r>
    </w:p>
    <w:p w14:paraId="658DABCC"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2. Pas shqyrtimit të ankimeve dhe njoftimit të kandidatëve që kanë paraqitur ankimet, komisioni përgatit listën me emrat, kodet dhe pikët e fituara për secilin kandidat, e cila nënshkruhet nga të gjithë anëtarët e tij. </w:t>
      </w:r>
    </w:p>
    <w:p w14:paraId="07049A9D"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3. Lista i bashkëlidhet procesverbalit të mbajtur nga komisioni. Një kopje e listës përfundimtare me kodet dhe me pikët e fituara për secilin kandidat publikohet në faqen zyrtare të Ministrisë së Drejtësisë.</w:t>
      </w:r>
    </w:p>
    <w:p w14:paraId="56AC22EB"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Cs/>
          <w:color w:val="000000"/>
          <w:sz w:val="24"/>
          <w:szCs w:val="24"/>
        </w:rPr>
      </w:pPr>
    </w:p>
    <w:p w14:paraId="24C47FD1"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Cs/>
          <w:color w:val="000000"/>
          <w:sz w:val="24"/>
          <w:szCs w:val="24"/>
        </w:rPr>
      </w:pPr>
      <w:r w:rsidRPr="00141172">
        <w:rPr>
          <w:rFonts w:ascii="Garamond" w:hAnsi="Garamond" w:cs="Times New Roman"/>
          <w:bCs/>
          <w:color w:val="000000"/>
          <w:sz w:val="24"/>
          <w:szCs w:val="24"/>
        </w:rPr>
        <w:t>Neni 39</w:t>
      </w:r>
    </w:p>
    <w:p w14:paraId="216844BA" w14:textId="6581D64C" w:rsid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r>
        <w:rPr>
          <w:rFonts w:ascii="Garamond" w:hAnsi="Garamond" w:cs="Times New Roman"/>
          <w:b/>
          <w:bCs/>
          <w:color w:val="000000"/>
          <w:sz w:val="24"/>
          <w:szCs w:val="24"/>
        </w:rPr>
        <w:t>Dokumentimi i procesit</w:t>
      </w:r>
    </w:p>
    <w:p w14:paraId="54CECC9E" w14:textId="77777777" w:rsidR="00141172" w:rsidRP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p>
    <w:p w14:paraId="38215835"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r w:rsidRPr="00141172">
        <w:rPr>
          <w:rFonts w:ascii="Garamond" w:hAnsi="Garamond" w:cs="Times New Roman"/>
          <w:color w:val="000000"/>
          <w:sz w:val="24"/>
          <w:szCs w:val="24"/>
        </w:rPr>
        <w:t xml:space="preserve">Procesverbalet, përgjigjet e testeve të dhëna nga kandidatët, testet e </w:t>
      </w:r>
      <w:proofErr w:type="spellStart"/>
      <w:r w:rsidRPr="00141172">
        <w:rPr>
          <w:rFonts w:ascii="Garamond" w:hAnsi="Garamond" w:cs="Times New Roman"/>
          <w:color w:val="000000"/>
          <w:sz w:val="24"/>
          <w:szCs w:val="24"/>
        </w:rPr>
        <w:t>skualifikuar</w:t>
      </w:r>
      <w:proofErr w:type="spellEnd"/>
      <w:r w:rsidRPr="00141172">
        <w:rPr>
          <w:rFonts w:ascii="Garamond" w:hAnsi="Garamond" w:cs="Times New Roman"/>
          <w:color w:val="000000"/>
          <w:sz w:val="24"/>
          <w:szCs w:val="24"/>
        </w:rPr>
        <w:t xml:space="preserve">, si dhe gjithë dokumentacioni tjetër që krijohet dhe i përket procesit të organizimit dhe zhvillimit të provimit, shpalljes së rezultateve dhe të kandidatëve që kalojnë me sukses provimin, ruhen në arkivin e Ministrisë së Drejtësisë, sipas legjislacionit në fuqi për arkivat. </w:t>
      </w:r>
    </w:p>
    <w:p w14:paraId="7241AB6A"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p>
    <w:p w14:paraId="5C59EA42" w14:textId="77777777" w:rsidR="00141172" w:rsidRPr="00C6443C" w:rsidRDefault="00141172" w:rsidP="00141172">
      <w:pPr>
        <w:autoSpaceDE w:val="0"/>
        <w:autoSpaceDN w:val="0"/>
        <w:adjustRightInd w:val="0"/>
        <w:spacing w:after="0" w:line="240" w:lineRule="auto"/>
        <w:ind w:firstLine="284"/>
        <w:jc w:val="center"/>
        <w:rPr>
          <w:rFonts w:ascii="Garamond" w:hAnsi="Garamond" w:cs="Calibri"/>
          <w:bCs/>
          <w:color w:val="000000"/>
          <w:sz w:val="24"/>
          <w:szCs w:val="24"/>
        </w:rPr>
      </w:pPr>
      <w:r w:rsidRPr="00C6443C">
        <w:rPr>
          <w:rFonts w:ascii="Garamond" w:hAnsi="Garamond" w:cs="Times New Roman"/>
          <w:bCs/>
          <w:color w:val="000000"/>
          <w:sz w:val="24"/>
          <w:szCs w:val="24"/>
        </w:rPr>
        <w:t>KREU V</w:t>
      </w:r>
    </w:p>
    <w:p w14:paraId="007CBD6C" w14:textId="77777777" w:rsidR="00141172" w:rsidRPr="00C6443C" w:rsidRDefault="00141172" w:rsidP="00141172">
      <w:pPr>
        <w:autoSpaceDE w:val="0"/>
        <w:autoSpaceDN w:val="0"/>
        <w:adjustRightInd w:val="0"/>
        <w:spacing w:after="0" w:line="240" w:lineRule="auto"/>
        <w:ind w:firstLine="284"/>
        <w:jc w:val="center"/>
        <w:rPr>
          <w:rFonts w:ascii="Garamond" w:hAnsi="Garamond" w:cs="Times New Roman"/>
          <w:bCs/>
          <w:color w:val="000000"/>
          <w:sz w:val="24"/>
          <w:szCs w:val="24"/>
        </w:rPr>
      </w:pPr>
      <w:r w:rsidRPr="00C6443C">
        <w:rPr>
          <w:rFonts w:ascii="Garamond" w:hAnsi="Garamond" w:cs="Times New Roman"/>
          <w:bCs/>
          <w:color w:val="000000"/>
          <w:sz w:val="24"/>
          <w:szCs w:val="24"/>
        </w:rPr>
        <w:t>DISPOZITA TË FUNDIT</w:t>
      </w:r>
    </w:p>
    <w:p w14:paraId="4C7B8ABC"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p>
    <w:p w14:paraId="3A863879"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Cs/>
          <w:color w:val="000000"/>
          <w:sz w:val="24"/>
          <w:szCs w:val="24"/>
        </w:rPr>
      </w:pPr>
      <w:r w:rsidRPr="00141172">
        <w:rPr>
          <w:rFonts w:ascii="Garamond" w:hAnsi="Garamond" w:cs="Times New Roman"/>
          <w:bCs/>
          <w:color w:val="000000"/>
          <w:sz w:val="24"/>
          <w:szCs w:val="24"/>
        </w:rPr>
        <w:t>Neni 40</w:t>
      </w:r>
    </w:p>
    <w:p w14:paraId="4A3147A8" w14:textId="77777777" w:rsidR="00141172" w:rsidRDefault="00141172" w:rsidP="00141172">
      <w:pPr>
        <w:autoSpaceDE w:val="0"/>
        <w:autoSpaceDN w:val="0"/>
        <w:adjustRightInd w:val="0"/>
        <w:spacing w:after="0" w:line="240" w:lineRule="auto"/>
        <w:ind w:firstLine="284"/>
        <w:jc w:val="center"/>
        <w:rPr>
          <w:rFonts w:ascii="Garamond" w:hAnsi="Garamond" w:cs="Times New Roman"/>
          <w:b/>
          <w:bCs/>
          <w:color w:val="000000"/>
          <w:sz w:val="24"/>
          <w:szCs w:val="24"/>
        </w:rPr>
      </w:pPr>
      <w:r w:rsidRPr="00141172">
        <w:rPr>
          <w:rFonts w:ascii="Garamond" w:hAnsi="Garamond" w:cs="Times New Roman"/>
          <w:b/>
          <w:bCs/>
          <w:color w:val="000000"/>
          <w:sz w:val="24"/>
          <w:szCs w:val="24"/>
        </w:rPr>
        <w:t>Strukturat e ngarkuara për zbatim</w:t>
      </w:r>
    </w:p>
    <w:p w14:paraId="46EB99CA"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5F96DFBB"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1. Ngarkohet struktura përgjegjëse për përkthimin zyrtar në Ministrinë e Drejtësisë dhe komisionet e posaçme përkatëse për ndjekjen dhe zbatimin e këtij urdhri.</w:t>
      </w:r>
    </w:p>
    <w:p w14:paraId="3A11F1C2" w14:textId="3F21D1DD"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2. Ngarkohet Sektori i Arkiv</w:t>
      </w:r>
      <w:r w:rsidR="005E7516">
        <w:rPr>
          <w:rFonts w:ascii="Garamond" w:hAnsi="Garamond" w:cs="Times New Roman"/>
          <w:color w:val="000000"/>
          <w:sz w:val="24"/>
          <w:szCs w:val="24"/>
        </w:rPr>
        <w:t>-</w:t>
      </w:r>
      <w:r w:rsidRPr="00141172">
        <w:rPr>
          <w:rFonts w:ascii="Garamond" w:hAnsi="Garamond" w:cs="Times New Roman"/>
          <w:color w:val="000000"/>
          <w:sz w:val="24"/>
          <w:szCs w:val="24"/>
        </w:rPr>
        <w:t>Protokollit në Ministrinë e Drejtësisë për marrjen e masave të nevojshme për njoftimin e këtij urdhri.</w:t>
      </w:r>
    </w:p>
    <w:p w14:paraId="5D747DBC"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p>
    <w:p w14:paraId="59088277"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Cs/>
          <w:color w:val="000000"/>
          <w:sz w:val="24"/>
          <w:szCs w:val="24"/>
        </w:rPr>
      </w:pPr>
      <w:r w:rsidRPr="00141172">
        <w:rPr>
          <w:rFonts w:ascii="Garamond" w:hAnsi="Garamond" w:cs="Times New Roman"/>
          <w:bCs/>
          <w:color w:val="000000"/>
          <w:sz w:val="24"/>
          <w:szCs w:val="24"/>
        </w:rPr>
        <w:t>Neni 41</w:t>
      </w:r>
    </w:p>
    <w:p w14:paraId="36820206" w14:textId="77777777" w:rsidR="00141172" w:rsidRPr="00141172" w:rsidRDefault="00141172" w:rsidP="00141172">
      <w:pPr>
        <w:autoSpaceDE w:val="0"/>
        <w:autoSpaceDN w:val="0"/>
        <w:adjustRightInd w:val="0"/>
        <w:spacing w:after="0" w:line="240" w:lineRule="auto"/>
        <w:ind w:firstLine="284"/>
        <w:jc w:val="center"/>
        <w:rPr>
          <w:rFonts w:ascii="Garamond" w:hAnsi="Garamond" w:cs="Calibri"/>
          <w:b/>
          <w:bCs/>
          <w:color w:val="000000"/>
          <w:sz w:val="24"/>
          <w:szCs w:val="24"/>
        </w:rPr>
      </w:pPr>
      <w:r w:rsidRPr="00141172">
        <w:rPr>
          <w:rFonts w:ascii="Garamond" w:hAnsi="Garamond" w:cs="Times New Roman"/>
          <w:b/>
          <w:bCs/>
          <w:color w:val="000000"/>
          <w:sz w:val="24"/>
          <w:szCs w:val="24"/>
        </w:rPr>
        <w:lastRenderedPageBreak/>
        <w:t xml:space="preserve">Hyrja në fuqi  </w:t>
      </w:r>
    </w:p>
    <w:p w14:paraId="07BBF244" w14:textId="77777777" w:rsidR="00462397" w:rsidRDefault="00462397" w:rsidP="00141172">
      <w:pPr>
        <w:autoSpaceDE w:val="0"/>
        <w:autoSpaceDN w:val="0"/>
        <w:adjustRightInd w:val="0"/>
        <w:spacing w:after="0" w:line="240" w:lineRule="auto"/>
        <w:ind w:firstLine="284"/>
        <w:jc w:val="both"/>
        <w:rPr>
          <w:rFonts w:ascii="Garamond" w:hAnsi="Garamond" w:cs="Times New Roman"/>
          <w:color w:val="000000"/>
          <w:sz w:val="24"/>
          <w:szCs w:val="24"/>
        </w:rPr>
      </w:pPr>
    </w:p>
    <w:p w14:paraId="34945E25" w14:textId="77777777" w:rsidR="00141172" w:rsidRPr="00141172" w:rsidRDefault="00141172" w:rsidP="00141172">
      <w:pPr>
        <w:autoSpaceDE w:val="0"/>
        <w:autoSpaceDN w:val="0"/>
        <w:adjustRightInd w:val="0"/>
        <w:spacing w:after="0" w:line="240" w:lineRule="auto"/>
        <w:ind w:firstLine="284"/>
        <w:jc w:val="both"/>
        <w:rPr>
          <w:rFonts w:ascii="Garamond" w:hAnsi="Garamond" w:cs="Times New Roman"/>
          <w:color w:val="000000"/>
          <w:sz w:val="24"/>
          <w:szCs w:val="24"/>
        </w:rPr>
      </w:pPr>
      <w:r w:rsidRPr="00141172">
        <w:rPr>
          <w:rFonts w:ascii="Garamond" w:hAnsi="Garamond" w:cs="Times New Roman"/>
          <w:color w:val="000000"/>
          <w:sz w:val="24"/>
          <w:szCs w:val="24"/>
        </w:rPr>
        <w:t xml:space="preserve">Ky urdhër hyn në fuqi menjëherë dhe botohet në Fletoren Zyrtare. </w:t>
      </w:r>
    </w:p>
    <w:p w14:paraId="640AFA83" w14:textId="77777777" w:rsidR="00141172" w:rsidRPr="00141172" w:rsidRDefault="00141172" w:rsidP="00141172">
      <w:pPr>
        <w:autoSpaceDE w:val="0"/>
        <w:autoSpaceDN w:val="0"/>
        <w:adjustRightInd w:val="0"/>
        <w:spacing w:after="0" w:line="240" w:lineRule="auto"/>
        <w:ind w:firstLine="284"/>
        <w:jc w:val="both"/>
        <w:rPr>
          <w:rFonts w:ascii="Garamond" w:hAnsi="Garamond" w:cs="Calibri"/>
          <w:color w:val="000000"/>
          <w:sz w:val="24"/>
          <w:szCs w:val="24"/>
        </w:rPr>
      </w:pPr>
    </w:p>
    <w:p w14:paraId="14395E71" w14:textId="77777777" w:rsidR="00141172" w:rsidRPr="00141172" w:rsidRDefault="00141172" w:rsidP="00141172">
      <w:pPr>
        <w:autoSpaceDE w:val="0"/>
        <w:autoSpaceDN w:val="0"/>
        <w:adjustRightInd w:val="0"/>
        <w:spacing w:after="0" w:line="240" w:lineRule="auto"/>
        <w:ind w:firstLine="284"/>
        <w:jc w:val="right"/>
        <w:rPr>
          <w:rFonts w:ascii="Garamond" w:hAnsi="Garamond" w:cs="Calibri"/>
          <w:bCs/>
          <w:color w:val="000000"/>
          <w:sz w:val="24"/>
          <w:szCs w:val="24"/>
        </w:rPr>
      </w:pPr>
      <w:r w:rsidRPr="00141172">
        <w:rPr>
          <w:rFonts w:ascii="Garamond" w:hAnsi="Garamond" w:cs="Times New Roman"/>
          <w:bCs/>
          <w:color w:val="000000"/>
          <w:sz w:val="24"/>
          <w:szCs w:val="24"/>
        </w:rPr>
        <w:t>MINISTËR I DREJTËSISË</w:t>
      </w:r>
    </w:p>
    <w:p w14:paraId="661ECCC6" w14:textId="1004523C" w:rsidR="00141172" w:rsidRPr="00141172" w:rsidRDefault="00141172" w:rsidP="00141172">
      <w:pPr>
        <w:autoSpaceDE w:val="0"/>
        <w:autoSpaceDN w:val="0"/>
        <w:adjustRightInd w:val="0"/>
        <w:spacing w:after="0" w:line="240" w:lineRule="auto"/>
        <w:ind w:firstLine="284"/>
        <w:jc w:val="right"/>
        <w:rPr>
          <w:rFonts w:ascii="Garamond" w:hAnsi="Garamond" w:cs="Calibri"/>
          <w:b/>
          <w:bCs/>
          <w:color w:val="000000"/>
          <w:sz w:val="24"/>
          <w:szCs w:val="24"/>
        </w:rPr>
      </w:pPr>
      <w:proofErr w:type="spellStart"/>
      <w:r w:rsidRPr="00141172">
        <w:rPr>
          <w:rFonts w:ascii="Garamond" w:hAnsi="Garamond" w:cs="Times New Roman"/>
          <w:b/>
          <w:bCs/>
          <w:color w:val="000000"/>
          <w:sz w:val="24"/>
          <w:szCs w:val="24"/>
        </w:rPr>
        <w:t>Ulsi</w:t>
      </w:r>
      <w:proofErr w:type="spellEnd"/>
      <w:r w:rsidRPr="00141172">
        <w:rPr>
          <w:rFonts w:ascii="Garamond" w:hAnsi="Garamond" w:cs="Times New Roman"/>
          <w:b/>
          <w:bCs/>
          <w:color w:val="000000"/>
          <w:sz w:val="24"/>
          <w:szCs w:val="24"/>
        </w:rPr>
        <w:t xml:space="preserve"> Manja</w:t>
      </w:r>
    </w:p>
    <w:p w14:paraId="6650CD38" w14:textId="324A62DA" w:rsidR="00E12246" w:rsidRPr="00141172" w:rsidRDefault="00E12246" w:rsidP="00141172">
      <w:pPr>
        <w:spacing w:after="0" w:line="240" w:lineRule="auto"/>
        <w:ind w:firstLine="284"/>
        <w:rPr>
          <w:rFonts w:ascii="Garamond" w:hAnsi="Garamond"/>
          <w:sz w:val="24"/>
          <w:szCs w:val="24"/>
        </w:rPr>
      </w:pPr>
    </w:p>
    <w:sectPr w:rsidR="00E12246" w:rsidRPr="00141172" w:rsidSect="00363FB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6489D"/>
    <w:multiLevelType w:val="hybridMultilevel"/>
    <w:tmpl w:val="1836515C"/>
    <w:lvl w:ilvl="0" w:tplc="041C000F">
      <w:start w:val="1"/>
      <w:numFmt w:val="decimal"/>
      <w:lvlText w:val="%1."/>
      <w:lvlJc w:val="left"/>
      <w:pPr>
        <w:ind w:left="720" w:hanging="360"/>
      </w:pPr>
    </w:lvl>
    <w:lvl w:ilvl="1" w:tplc="8BBC573C">
      <w:start w:val="1"/>
      <w:numFmt w:val="lowerLetter"/>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nsid w:val="29AA2103"/>
    <w:multiLevelType w:val="hybridMultilevel"/>
    <w:tmpl w:val="99EA383E"/>
    <w:lvl w:ilvl="0" w:tplc="041C000F">
      <w:start w:val="1"/>
      <w:numFmt w:val="decimal"/>
      <w:lvlText w:val="%1."/>
      <w:lvlJc w:val="left"/>
      <w:pPr>
        <w:ind w:left="720" w:hanging="360"/>
      </w:pPr>
    </w:lvl>
    <w:lvl w:ilvl="1" w:tplc="2F9CC114">
      <w:start w:val="1"/>
      <w:numFmt w:val="lowerLetter"/>
      <w:lvlText w:val="%2)"/>
      <w:lvlJc w:val="left"/>
      <w:pPr>
        <w:ind w:left="1440" w:hanging="360"/>
      </w:pPr>
      <w:rPr>
        <w:rFonts w:ascii="Times New Roman" w:eastAsia="Calibri" w:hAnsi="Times New Roman" w:cs="Times New Roman"/>
      </w:rPr>
    </w:lvl>
    <w:lvl w:ilvl="2" w:tplc="A5B45BBC">
      <w:start w:val="1"/>
      <w:numFmt w:val="lowerRoman"/>
      <w:lvlText w:val="%3."/>
      <w:lvlJc w:val="left"/>
      <w:pPr>
        <w:ind w:left="2700" w:hanging="720"/>
      </w:pPr>
      <w:rPr>
        <w:rFonts w:hint="default"/>
      </w:r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nsid w:val="2D6F3598"/>
    <w:multiLevelType w:val="hybridMultilevel"/>
    <w:tmpl w:val="6EB4500C"/>
    <w:lvl w:ilvl="0" w:tplc="0409001B">
      <w:start w:val="1"/>
      <w:numFmt w:val="lowerRoman"/>
      <w:lvlText w:val="%1."/>
      <w:lvlJc w:val="righ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3">
    <w:nsid w:val="2F87063A"/>
    <w:multiLevelType w:val="hybridMultilevel"/>
    <w:tmpl w:val="103AD4B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nsid w:val="674468D3"/>
    <w:multiLevelType w:val="hybridMultilevel"/>
    <w:tmpl w:val="14240B68"/>
    <w:lvl w:ilvl="0" w:tplc="041C000F">
      <w:start w:val="3"/>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nsid w:val="6EE102BE"/>
    <w:multiLevelType w:val="hybridMultilevel"/>
    <w:tmpl w:val="6E60CF6A"/>
    <w:lvl w:ilvl="0" w:tplc="6C2C3ED2">
      <w:start w:val="3"/>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6">
    <w:nsid w:val="78B75205"/>
    <w:multiLevelType w:val="hybridMultilevel"/>
    <w:tmpl w:val="F96E7598"/>
    <w:lvl w:ilvl="0" w:tplc="041C000F">
      <w:start w:val="1"/>
      <w:numFmt w:val="decimal"/>
      <w:lvlText w:val="%1."/>
      <w:lvlJc w:val="left"/>
      <w:pPr>
        <w:ind w:left="720" w:hanging="360"/>
      </w:pPr>
    </w:lvl>
    <w:lvl w:ilvl="1" w:tplc="2F9CC114">
      <w:start w:val="1"/>
      <w:numFmt w:val="lowerLetter"/>
      <w:lvlText w:val="%2)"/>
      <w:lvlJc w:val="left"/>
      <w:pPr>
        <w:ind w:left="1440" w:hanging="360"/>
      </w:pPr>
      <w:rPr>
        <w:rFonts w:ascii="Times New Roman" w:eastAsia="Calibri" w:hAnsi="Times New Roman" w:cs="Times New Roman"/>
      </w:rPr>
    </w:lvl>
    <w:lvl w:ilvl="2" w:tplc="A5B45BBC">
      <w:start w:val="1"/>
      <w:numFmt w:val="lowerRoman"/>
      <w:lvlText w:val="%3."/>
      <w:lvlJc w:val="left"/>
      <w:pPr>
        <w:ind w:left="2700" w:hanging="720"/>
      </w:pPr>
      <w:rPr>
        <w:rFonts w:hint="default"/>
      </w:r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C06"/>
    <w:rsid w:val="000024D7"/>
    <w:rsid w:val="00026270"/>
    <w:rsid w:val="00057790"/>
    <w:rsid w:val="000771B1"/>
    <w:rsid w:val="00097B1F"/>
    <w:rsid w:val="000A1F1C"/>
    <w:rsid w:val="000A42DA"/>
    <w:rsid w:val="0010328E"/>
    <w:rsid w:val="0011172A"/>
    <w:rsid w:val="001165E2"/>
    <w:rsid w:val="00137ABB"/>
    <w:rsid w:val="00141172"/>
    <w:rsid w:val="001A0D4C"/>
    <w:rsid w:val="001A1F30"/>
    <w:rsid w:val="001B4AE9"/>
    <w:rsid w:val="0020783D"/>
    <w:rsid w:val="002104C5"/>
    <w:rsid w:val="0023066C"/>
    <w:rsid w:val="00244441"/>
    <w:rsid w:val="002578D7"/>
    <w:rsid w:val="00271426"/>
    <w:rsid w:val="00274527"/>
    <w:rsid w:val="00276BF9"/>
    <w:rsid w:val="0028513B"/>
    <w:rsid w:val="00287597"/>
    <w:rsid w:val="00293C47"/>
    <w:rsid w:val="002B3C33"/>
    <w:rsid w:val="002D3186"/>
    <w:rsid w:val="002F519E"/>
    <w:rsid w:val="00302379"/>
    <w:rsid w:val="00314715"/>
    <w:rsid w:val="00321161"/>
    <w:rsid w:val="00331DA5"/>
    <w:rsid w:val="0034739F"/>
    <w:rsid w:val="003526E9"/>
    <w:rsid w:val="00363FB8"/>
    <w:rsid w:val="003A7DE6"/>
    <w:rsid w:val="003B4EB4"/>
    <w:rsid w:val="003B6230"/>
    <w:rsid w:val="00404AFA"/>
    <w:rsid w:val="004451E3"/>
    <w:rsid w:val="00446250"/>
    <w:rsid w:val="00462397"/>
    <w:rsid w:val="00463F10"/>
    <w:rsid w:val="004705E8"/>
    <w:rsid w:val="00474877"/>
    <w:rsid w:val="00477890"/>
    <w:rsid w:val="00487CB7"/>
    <w:rsid w:val="004B75D3"/>
    <w:rsid w:val="004E6E0D"/>
    <w:rsid w:val="00523133"/>
    <w:rsid w:val="00562088"/>
    <w:rsid w:val="00571FF6"/>
    <w:rsid w:val="0058248A"/>
    <w:rsid w:val="005928FA"/>
    <w:rsid w:val="005A68A9"/>
    <w:rsid w:val="005C207F"/>
    <w:rsid w:val="005E3098"/>
    <w:rsid w:val="005E7516"/>
    <w:rsid w:val="0063452C"/>
    <w:rsid w:val="00652975"/>
    <w:rsid w:val="00654716"/>
    <w:rsid w:val="00656BE2"/>
    <w:rsid w:val="00690805"/>
    <w:rsid w:val="006A2960"/>
    <w:rsid w:val="006A6CA8"/>
    <w:rsid w:val="006A7053"/>
    <w:rsid w:val="006B37EE"/>
    <w:rsid w:val="006B6A1D"/>
    <w:rsid w:val="006B7FA9"/>
    <w:rsid w:val="006C0EFB"/>
    <w:rsid w:val="006E21A5"/>
    <w:rsid w:val="006F77C8"/>
    <w:rsid w:val="007052A9"/>
    <w:rsid w:val="00706EC6"/>
    <w:rsid w:val="007459BC"/>
    <w:rsid w:val="00766C1A"/>
    <w:rsid w:val="0079041F"/>
    <w:rsid w:val="00790AE0"/>
    <w:rsid w:val="007940EB"/>
    <w:rsid w:val="0079511E"/>
    <w:rsid w:val="00795CAD"/>
    <w:rsid w:val="00795FFD"/>
    <w:rsid w:val="007D4633"/>
    <w:rsid w:val="008176E8"/>
    <w:rsid w:val="00820258"/>
    <w:rsid w:val="00830DEE"/>
    <w:rsid w:val="008404A3"/>
    <w:rsid w:val="008546AC"/>
    <w:rsid w:val="00861760"/>
    <w:rsid w:val="00870852"/>
    <w:rsid w:val="008911E2"/>
    <w:rsid w:val="008C12CA"/>
    <w:rsid w:val="008F7CBF"/>
    <w:rsid w:val="00900488"/>
    <w:rsid w:val="0090071D"/>
    <w:rsid w:val="009173B3"/>
    <w:rsid w:val="009412C7"/>
    <w:rsid w:val="009518D9"/>
    <w:rsid w:val="00973A3D"/>
    <w:rsid w:val="00995E04"/>
    <w:rsid w:val="009A2664"/>
    <w:rsid w:val="009A3258"/>
    <w:rsid w:val="009B1F3F"/>
    <w:rsid w:val="009D72B3"/>
    <w:rsid w:val="009F6BA2"/>
    <w:rsid w:val="00A47C5B"/>
    <w:rsid w:val="00A73831"/>
    <w:rsid w:val="00A760DA"/>
    <w:rsid w:val="00A87384"/>
    <w:rsid w:val="00AB354E"/>
    <w:rsid w:val="00AE7B7D"/>
    <w:rsid w:val="00B138B3"/>
    <w:rsid w:val="00B4201B"/>
    <w:rsid w:val="00B5216F"/>
    <w:rsid w:val="00B61D7F"/>
    <w:rsid w:val="00B67CB6"/>
    <w:rsid w:val="00B825EE"/>
    <w:rsid w:val="00BA1B63"/>
    <w:rsid w:val="00BB54C2"/>
    <w:rsid w:val="00BD6A41"/>
    <w:rsid w:val="00C07248"/>
    <w:rsid w:val="00C443FC"/>
    <w:rsid w:val="00C51DB3"/>
    <w:rsid w:val="00C6342D"/>
    <w:rsid w:val="00C6443C"/>
    <w:rsid w:val="00C72C86"/>
    <w:rsid w:val="00C919EE"/>
    <w:rsid w:val="00C933AE"/>
    <w:rsid w:val="00C9457A"/>
    <w:rsid w:val="00C946BA"/>
    <w:rsid w:val="00C964F9"/>
    <w:rsid w:val="00CC05CA"/>
    <w:rsid w:val="00CC7464"/>
    <w:rsid w:val="00CD76C1"/>
    <w:rsid w:val="00CE3B3D"/>
    <w:rsid w:val="00CF78A6"/>
    <w:rsid w:val="00D155E3"/>
    <w:rsid w:val="00D34A04"/>
    <w:rsid w:val="00D438C5"/>
    <w:rsid w:val="00D63CB9"/>
    <w:rsid w:val="00D666D8"/>
    <w:rsid w:val="00D95E90"/>
    <w:rsid w:val="00DA4459"/>
    <w:rsid w:val="00DE3046"/>
    <w:rsid w:val="00DF310B"/>
    <w:rsid w:val="00DF35CA"/>
    <w:rsid w:val="00E12246"/>
    <w:rsid w:val="00E42105"/>
    <w:rsid w:val="00E57846"/>
    <w:rsid w:val="00E57B34"/>
    <w:rsid w:val="00E728C9"/>
    <w:rsid w:val="00E83B68"/>
    <w:rsid w:val="00ED0BE7"/>
    <w:rsid w:val="00ED5605"/>
    <w:rsid w:val="00ED6082"/>
    <w:rsid w:val="00F024EC"/>
    <w:rsid w:val="00F156AB"/>
    <w:rsid w:val="00F21B0A"/>
    <w:rsid w:val="00F32A51"/>
    <w:rsid w:val="00F41418"/>
    <w:rsid w:val="00F44FD0"/>
    <w:rsid w:val="00F85E39"/>
    <w:rsid w:val="00F90CFE"/>
    <w:rsid w:val="00F96DFC"/>
    <w:rsid w:val="00FA17F2"/>
    <w:rsid w:val="00FA24DE"/>
    <w:rsid w:val="00FA5176"/>
    <w:rsid w:val="00FF1C06"/>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0CBF4"/>
  <w15:docId w15:val="{A5E48EDF-BBF5-4070-840E-4D5A39079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FD0"/>
    <w:pPr>
      <w:ind w:left="720"/>
      <w:contextualSpacing/>
    </w:pPr>
  </w:style>
  <w:style w:type="character" w:styleId="CommentReference">
    <w:name w:val="annotation reference"/>
    <w:basedOn w:val="DefaultParagraphFont"/>
    <w:uiPriority w:val="99"/>
    <w:semiHidden/>
    <w:unhideWhenUsed/>
    <w:rsid w:val="005E3098"/>
    <w:rPr>
      <w:sz w:val="16"/>
      <w:szCs w:val="16"/>
    </w:rPr>
  </w:style>
  <w:style w:type="paragraph" w:styleId="CommentText">
    <w:name w:val="annotation text"/>
    <w:basedOn w:val="Normal"/>
    <w:link w:val="CommentTextChar"/>
    <w:uiPriority w:val="99"/>
    <w:semiHidden/>
    <w:unhideWhenUsed/>
    <w:rsid w:val="005E3098"/>
    <w:pPr>
      <w:spacing w:line="240" w:lineRule="auto"/>
    </w:pPr>
    <w:rPr>
      <w:sz w:val="20"/>
      <w:szCs w:val="20"/>
    </w:rPr>
  </w:style>
  <w:style w:type="character" w:customStyle="1" w:styleId="CommentTextChar">
    <w:name w:val="Comment Text Char"/>
    <w:basedOn w:val="DefaultParagraphFont"/>
    <w:link w:val="CommentText"/>
    <w:uiPriority w:val="99"/>
    <w:semiHidden/>
    <w:rsid w:val="005E3098"/>
    <w:rPr>
      <w:sz w:val="20"/>
      <w:szCs w:val="20"/>
    </w:rPr>
  </w:style>
  <w:style w:type="paragraph" w:styleId="CommentSubject">
    <w:name w:val="annotation subject"/>
    <w:basedOn w:val="CommentText"/>
    <w:next w:val="CommentText"/>
    <w:link w:val="CommentSubjectChar"/>
    <w:uiPriority w:val="99"/>
    <w:semiHidden/>
    <w:unhideWhenUsed/>
    <w:rsid w:val="005E3098"/>
    <w:rPr>
      <w:b/>
      <w:bCs/>
    </w:rPr>
  </w:style>
  <w:style w:type="character" w:customStyle="1" w:styleId="CommentSubjectChar">
    <w:name w:val="Comment Subject Char"/>
    <w:basedOn w:val="CommentTextChar"/>
    <w:link w:val="CommentSubject"/>
    <w:uiPriority w:val="99"/>
    <w:semiHidden/>
    <w:rsid w:val="005E3098"/>
    <w:rPr>
      <w:b/>
      <w:bCs/>
      <w:sz w:val="20"/>
      <w:szCs w:val="20"/>
    </w:rPr>
  </w:style>
  <w:style w:type="paragraph" w:styleId="BalloonText">
    <w:name w:val="Balloon Text"/>
    <w:basedOn w:val="Normal"/>
    <w:link w:val="BalloonTextChar"/>
    <w:uiPriority w:val="99"/>
    <w:semiHidden/>
    <w:unhideWhenUsed/>
    <w:rsid w:val="005E30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0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661560">
      <w:bodyDiv w:val="1"/>
      <w:marLeft w:val="0"/>
      <w:marRight w:val="0"/>
      <w:marTop w:val="0"/>
      <w:marBottom w:val="0"/>
      <w:divBdr>
        <w:top w:val="none" w:sz="0" w:space="0" w:color="auto"/>
        <w:left w:val="none" w:sz="0" w:space="0" w:color="auto"/>
        <w:bottom w:val="none" w:sz="0" w:space="0" w:color="auto"/>
        <w:right w:val="none" w:sz="0" w:space="0" w:color="auto"/>
      </w:divBdr>
    </w:div>
    <w:div w:id="328169814">
      <w:bodyDiv w:val="1"/>
      <w:marLeft w:val="0"/>
      <w:marRight w:val="0"/>
      <w:marTop w:val="0"/>
      <w:marBottom w:val="0"/>
      <w:divBdr>
        <w:top w:val="none" w:sz="0" w:space="0" w:color="auto"/>
        <w:left w:val="none" w:sz="0" w:space="0" w:color="auto"/>
        <w:bottom w:val="none" w:sz="0" w:space="0" w:color="auto"/>
        <w:right w:val="none" w:sz="0" w:space="0" w:color="auto"/>
      </w:divBdr>
    </w:div>
    <w:div w:id="582227988">
      <w:bodyDiv w:val="1"/>
      <w:marLeft w:val="0"/>
      <w:marRight w:val="0"/>
      <w:marTop w:val="0"/>
      <w:marBottom w:val="0"/>
      <w:divBdr>
        <w:top w:val="none" w:sz="0" w:space="0" w:color="auto"/>
        <w:left w:val="none" w:sz="0" w:space="0" w:color="auto"/>
        <w:bottom w:val="none" w:sz="0" w:space="0" w:color="auto"/>
        <w:right w:val="none" w:sz="0" w:space="0" w:color="auto"/>
      </w:divBdr>
      <w:divsChild>
        <w:div w:id="1827746202">
          <w:marLeft w:val="0"/>
          <w:marRight w:val="0"/>
          <w:marTop w:val="0"/>
          <w:marBottom w:val="0"/>
          <w:divBdr>
            <w:top w:val="none" w:sz="0" w:space="0" w:color="auto"/>
            <w:left w:val="none" w:sz="0" w:space="0" w:color="auto"/>
            <w:bottom w:val="none" w:sz="0" w:space="0" w:color="auto"/>
            <w:right w:val="none" w:sz="0" w:space="0" w:color="auto"/>
          </w:divBdr>
        </w:div>
        <w:div w:id="2117285214">
          <w:marLeft w:val="0"/>
          <w:marRight w:val="0"/>
          <w:marTop w:val="0"/>
          <w:marBottom w:val="0"/>
          <w:divBdr>
            <w:top w:val="none" w:sz="0" w:space="0" w:color="auto"/>
            <w:left w:val="none" w:sz="0" w:space="0" w:color="auto"/>
            <w:bottom w:val="none" w:sz="0" w:space="0" w:color="auto"/>
            <w:right w:val="none" w:sz="0" w:space="0" w:color="auto"/>
          </w:divBdr>
        </w:div>
        <w:div w:id="1916818013">
          <w:marLeft w:val="0"/>
          <w:marRight w:val="0"/>
          <w:marTop w:val="0"/>
          <w:marBottom w:val="0"/>
          <w:divBdr>
            <w:top w:val="none" w:sz="0" w:space="0" w:color="auto"/>
            <w:left w:val="none" w:sz="0" w:space="0" w:color="auto"/>
            <w:bottom w:val="none" w:sz="0" w:space="0" w:color="auto"/>
            <w:right w:val="none" w:sz="0" w:space="0" w:color="auto"/>
          </w:divBdr>
        </w:div>
        <w:div w:id="1579367173">
          <w:marLeft w:val="0"/>
          <w:marRight w:val="0"/>
          <w:marTop w:val="0"/>
          <w:marBottom w:val="0"/>
          <w:divBdr>
            <w:top w:val="none" w:sz="0" w:space="0" w:color="auto"/>
            <w:left w:val="none" w:sz="0" w:space="0" w:color="auto"/>
            <w:bottom w:val="none" w:sz="0" w:space="0" w:color="auto"/>
            <w:right w:val="none" w:sz="0" w:space="0" w:color="auto"/>
          </w:divBdr>
        </w:div>
        <w:div w:id="1465850164">
          <w:marLeft w:val="0"/>
          <w:marRight w:val="0"/>
          <w:marTop w:val="0"/>
          <w:marBottom w:val="0"/>
          <w:divBdr>
            <w:top w:val="none" w:sz="0" w:space="0" w:color="auto"/>
            <w:left w:val="none" w:sz="0" w:space="0" w:color="auto"/>
            <w:bottom w:val="none" w:sz="0" w:space="0" w:color="auto"/>
            <w:right w:val="none" w:sz="0" w:space="0" w:color="auto"/>
          </w:divBdr>
        </w:div>
        <w:div w:id="1971551828">
          <w:marLeft w:val="0"/>
          <w:marRight w:val="0"/>
          <w:marTop w:val="0"/>
          <w:marBottom w:val="0"/>
          <w:divBdr>
            <w:top w:val="none" w:sz="0" w:space="0" w:color="auto"/>
            <w:left w:val="none" w:sz="0" w:space="0" w:color="auto"/>
            <w:bottom w:val="none" w:sz="0" w:space="0" w:color="auto"/>
            <w:right w:val="none" w:sz="0" w:space="0" w:color="auto"/>
          </w:divBdr>
        </w:div>
        <w:div w:id="74713890">
          <w:marLeft w:val="0"/>
          <w:marRight w:val="0"/>
          <w:marTop w:val="0"/>
          <w:marBottom w:val="0"/>
          <w:divBdr>
            <w:top w:val="none" w:sz="0" w:space="0" w:color="auto"/>
            <w:left w:val="none" w:sz="0" w:space="0" w:color="auto"/>
            <w:bottom w:val="none" w:sz="0" w:space="0" w:color="auto"/>
            <w:right w:val="none" w:sz="0" w:space="0" w:color="auto"/>
          </w:divBdr>
        </w:div>
        <w:div w:id="451440989">
          <w:marLeft w:val="0"/>
          <w:marRight w:val="0"/>
          <w:marTop w:val="0"/>
          <w:marBottom w:val="0"/>
          <w:divBdr>
            <w:top w:val="none" w:sz="0" w:space="0" w:color="auto"/>
            <w:left w:val="none" w:sz="0" w:space="0" w:color="auto"/>
            <w:bottom w:val="none" w:sz="0" w:space="0" w:color="auto"/>
            <w:right w:val="none" w:sz="0" w:space="0" w:color="auto"/>
          </w:divBdr>
        </w:div>
        <w:div w:id="501967827">
          <w:marLeft w:val="0"/>
          <w:marRight w:val="0"/>
          <w:marTop w:val="0"/>
          <w:marBottom w:val="0"/>
          <w:divBdr>
            <w:top w:val="none" w:sz="0" w:space="0" w:color="auto"/>
            <w:left w:val="none" w:sz="0" w:space="0" w:color="auto"/>
            <w:bottom w:val="none" w:sz="0" w:space="0" w:color="auto"/>
            <w:right w:val="none" w:sz="0" w:space="0" w:color="auto"/>
          </w:divBdr>
        </w:div>
        <w:div w:id="655913567">
          <w:marLeft w:val="0"/>
          <w:marRight w:val="0"/>
          <w:marTop w:val="0"/>
          <w:marBottom w:val="0"/>
          <w:divBdr>
            <w:top w:val="none" w:sz="0" w:space="0" w:color="auto"/>
            <w:left w:val="none" w:sz="0" w:space="0" w:color="auto"/>
            <w:bottom w:val="none" w:sz="0" w:space="0" w:color="auto"/>
            <w:right w:val="none" w:sz="0" w:space="0" w:color="auto"/>
          </w:divBdr>
        </w:div>
        <w:div w:id="1608125100">
          <w:marLeft w:val="0"/>
          <w:marRight w:val="0"/>
          <w:marTop w:val="0"/>
          <w:marBottom w:val="0"/>
          <w:divBdr>
            <w:top w:val="none" w:sz="0" w:space="0" w:color="auto"/>
            <w:left w:val="none" w:sz="0" w:space="0" w:color="auto"/>
            <w:bottom w:val="none" w:sz="0" w:space="0" w:color="auto"/>
            <w:right w:val="none" w:sz="0" w:space="0" w:color="auto"/>
          </w:divBdr>
        </w:div>
        <w:div w:id="1838181148">
          <w:marLeft w:val="0"/>
          <w:marRight w:val="0"/>
          <w:marTop w:val="0"/>
          <w:marBottom w:val="0"/>
          <w:divBdr>
            <w:top w:val="none" w:sz="0" w:space="0" w:color="auto"/>
            <w:left w:val="none" w:sz="0" w:space="0" w:color="auto"/>
            <w:bottom w:val="none" w:sz="0" w:space="0" w:color="auto"/>
            <w:right w:val="none" w:sz="0" w:space="0" w:color="auto"/>
          </w:divBdr>
        </w:div>
        <w:div w:id="998192778">
          <w:marLeft w:val="0"/>
          <w:marRight w:val="0"/>
          <w:marTop w:val="0"/>
          <w:marBottom w:val="0"/>
          <w:divBdr>
            <w:top w:val="none" w:sz="0" w:space="0" w:color="auto"/>
            <w:left w:val="none" w:sz="0" w:space="0" w:color="auto"/>
            <w:bottom w:val="none" w:sz="0" w:space="0" w:color="auto"/>
            <w:right w:val="none" w:sz="0" w:space="0" w:color="auto"/>
          </w:divBdr>
        </w:div>
        <w:div w:id="1464689930">
          <w:marLeft w:val="0"/>
          <w:marRight w:val="0"/>
          <w:marTop w:val="0"/>
          <w:marBottom w:val="0"/>
          <w:divBdr>
            <w:top w:val="none" w:sz="0" w:space="0" w:color="auto"/>
            <w:left w:val="none" w:sz="0" w:space="0" w:color="auto"/>
            <w:bottom w:val="none" w:sz="0" w:space="0" w:color="auto"/>
            <w:right w:val="none" w:sz="0" w:space="0" w:color="auto"/>
          </w:divBdr>
        </w:div>
        <w:div w:id="1410927684">
          <w:marLeft w:val="0"/>
          <w:marRight w:val="0"/>
          <w:marTop w:val="0"/>
          <w:marBottom w:val="0"/>
          <w:divBdr>
            <w:top w:val="none" w:sz="0" w:space="0" w:color="auto"/>
            <w:left w:val="none" w:sz="0" w:space="0" w:color="auto"/>
            <w:bottom w:val="none" w:sz="0" w:space="0" w:color="auto"/>
            <w:right w:val="none" w:sz="0" w:space="0" w:color="auto"/>
          </w:divBdr>
        </w:div>
      </w:divsChild>
    </w:div>
    <w:div w:id="1218971602">
      <w:bodyDiv w:val="1"/>
      <w:marLeft w:val="0"/>
      <w:marRight w:val="0"/>
      <w:marTop w:val="0"/>
      <w:marBottom w:val="0"/>
      <w:divBdr>
        <w:top w:val="none" w:sz="0" w:space="0" w:color="auto"/>
        <w:left w:val="none" w:sz="0" w:space="0" w:color="auto"/>
        <w:bottom w:val="none" w:sz="0" w:space="0" w:color="auto"/>
        <w:right w:val="none" w:sz="0" w:space="0" w:color="auto"/>
      </w:divBdr>
    </w:div>
    <w:div w:id="1445534039">
      <w:bodyDiv w:val="1"/>
      <w:marLeft w:val="0"/>
      <w:marRight w:val="0"/>
      <w:marTop w:val="0"/>
      <w:marBottom w:val="0"/>
      <w:divBdr>
        <w:top w:val="none" w:sz="0" w:space="0" w:color="auto"/>
        <w:left w:val="none" w:sz="0" w:space="0" w:color="auto"/>
        <w:bottom w:val="none" w:sz="0" w:space="0" w:color="auto"/>
        <w:right w:val="none" w:sz="0" w:space="0" w:color="auto"/>
      </w:divBdr>
    </w:div>
    <w:div w:id="1927573920">
      <w:bodyDiv w:val="1"/>
      <w:marLeft w:val="0"/>
      <w:marRight w:val="0"/>
      <w:marTop w:val="0"/>
      <w:marBottom w:val="0"/>
      <w:divBdr>
        <w:top w:val="none" w:sz="0" w:space="0" w:color="auto"/>
        <w:left w:val="none" w:sz="0" w:space="0" w:color="auto"/>
        <w:bottom w:val="none" w:sz="0" w:space="0" w:color="auto"/>
        <w:right w:val="none" w:sz="0" w:space="0" w:color="auto"/>
      </w:divBdr>
    </w:div>
    <w:div w:id="1983151003">
      <w:bodyDiv w:val="1"/>
      <w:marLeft w:val="0"/>
      <w:marRight w:val="0"/>
      <w:marTop w:val="0"/>
      <w:marBottom w:val="0"/>
      <w:divBdr>
        <w:top w:val="none" w:sz="0" w:space="0" w:color="auto"/>
        <w:left w:val="none" w:sz="0" w:space="0" w:color="auto"/>
        <w:bottom w:val="none" w:sz="0" w:space="0" w:color="auto"/>
        <w:right w:val="none" w:sz="0" w:space="0" w:color="auto"/>
      </w:divBdr>
    </w:div>
    <w:div w:id="1997296402">
      <w:bodyDiv w:val="1"/>
      <w:marLeft w:val="0"/>
      <w:marRight w:val="0"/>
      <w:marTop w:val="0"/>
      <w:marBottom w:val="0"/>
      <w:divBdr>
        <w:top w:val="none" w:sz="0" w:space="0" w:color="auto"/>
        <w:left w:val="none" w:sz="0" w:space="0" w:color="auto"/>
        <w:bottom w:val="none" w:sz="0" w:space="0" w:color="auto"/>
        <w:right w:val="none" w:sz="0" w:space="0" w:color="auto"/>
      </w:divBdr>
      <w:divsChild>
        <w:div w:id="1222056777">
          <w:marLeft w:val="0"/>
          <w:marRight w:val="0"/>
          <w:marTop w:val="0"/>
          <w:marBottom w:val="0"/>
          <w:divBdr>
            <w:top w:val="none" w:sz="0" w:space="0" w:color="auto"/>
            <w:left w:val="none" w:sz="0" w:space="0" w:color="auto"/>
            <w:bottom w:val="none" w:sz="0" w:space="0" w:color="auto"/>
            <w:right w:val="none" w:sz="0" w:space="0" w:color="auto"/>
          </w:divBdr>
        </w:div>
        <w:div w:id="1134370274">
          <w:marLeft w:val="0"/>
          <w:marRight w:val="0"/>
          <w:marTop w:val="0"/>
          <w:marBottom w:val="0"/>
          <w:divBdr>
            <w:top w:val="none" w:sz="0" w:space="0" w:color="auto"/>
            <w:left w:val="none" w:sz="0" w:space="0" w:color="auto"/>
            <w:bottom w:val="none" w:sz="0" w:space="0" w:color="auto"/>
            <w:right w:val="none" w:sz="0" w:space="0" w:color="auto"/>
          </w:divBdr>
        </w:div>
        <w:div w:id="1785729782">
          <w:marLeft w:val="0"/>
          <w:marRight w:val="0"/>
          <w:marTop w:val="0"/>
          <w:marBottom w:val="0"/>
          <w:divBdr>
            <w:top w:val="none" w:sz="0" w:space="0" w:color="auto"/>
            <w:left w:val="none" w:sz="0" w:space="0" w:color="auto"/>
            <w:bottom w:val="none" w:sz="0" w:space="0" w:color="auto"/>
            <w:right w:val="none" w:sz="0" w:space="0" w:color="auto"/>
          </w:divBdr>
        </w:div>
        <w:div w:id="1927883929">
          <w:marLeft w:val="0"/>
          <w:marRight w:val="0"/>
          <w:marTop w:val="0"/>
          <w:marBottom w:val="0"/>
          <w:divBdr>
            <w:top w:val="none" w:sz="0" w:space="0" w:color="auto"/>
            <w:left w:val="none" w:sz="0" w:space="0" w:color="auto"/>
            <w:bottom w:val="none" w:sz="0" w:space="0" w:color="auto"/>
            <w:right w:val="none" w:sz="0" w:space="0" w:color="auto"/>
          </w:divBdr>
        </w:div>
        <w:div w:id="286357532">
          <w:marLeft w:val="0"/>
          <w:marRight w:val="0"/>
          <w:marTop w:val="0"/>
          <w:marBottom w:val="0"/>
          <w:divBdr>
            <w:top w:val="none" w:sz="0" w:space="0" w:color="auto"/>
            <w:left w:val="none" w:sz="0" w:space="0" w:color="auto"/>
            <w:bottom w:val="none" w:sz="0" w:space="0" w:color="auto"/>
            <w:right w:val="none" w:sz="0" w:space="0" w:color="auto"/>
          </w:divBdr>
        </w:div>
        <w:div w:id="1798177852">
          <w:marLeft w:val="0"/>
          <w:marRight w:val="0"/>
          <w:marTop w:val="0"/>
          <w:marBottom w:val="0"/>
          <w:divBdr>
            <w:top w:val="none" w:sz="0" w:space="0" w:color="auto"/>
            <w:left w:val="none" w:sz="0" w:space="0" w:color="auto"/>
            <w:bottom w:val="none" w:sz="0" w:space="0" w:color="auto"/>
            <w:right w:val="none" w:sz="0" w:space="0" w:color="auto"/>
          </w:divBdr>
        </w:div>
        <w:div w:id="2063359587">
          <w:marLeft w:val="0"/>
          <w:marRight w:val="0"/>
          <w:marTop w:val="0"/>
          <w:marBottom w:val="0"/>
          <w:divBdr>
            <w:top w:val="none" w:sz="0" w:space="0" w:color="auto"/>
            <w:left w:val="none" w:sz="0" w:space="0" w:color="auto"/>
            <w:bottom w:val="none" w:sz="0" w:space="0" w:color="auto"/>
            <w:right w:val="none" w:sz="0" w:space="0" w:color="auto"/>
          </w:divBdr>
        </w:div>
        <w:div w:id="565914853">
          <w:marLeft w:val="0"/>
          <w:marRight w:val="0"/>
          <w:marTop w:val="0"/>
          <w:marBottom w:val="0"/>
          <w:divBdr>
            <w:top w:val="none" w:sz="0" w:space="0" w:color="auto"/>
            <w:left w:val="none" w:sz="0" w:space="0" w:color="auto"/>
            <w:bottom w:val="none" w:sz="0" w:space="0" w:color="auto"/>
            <w:right w:val="none" w:sz="0" w:space="0" w:color="auto"/>
          </w:divBdr>
        </w:div>
        <w:div w:id="1772552752">
          <w:marLeft w:val="0"/>
          <w:marRight w:val="0"/>
          <w:marTop w:val="0"/>
          <w:marBottom w:val="0"/>
          <w:divBdr>
            <w:top w:val="none" w:sz="0" w:space="0" w:color="auto"/>
            <w:left w:val="none" w:sz="0" w:space="0" w:color="auto"/>
            <w:bottom w:val="none" w:sz="0" w:space="0" w:color="auto"/>
            <w:right w:val="none" w:sz="0" w:space="0" w:color="auto"/>
          </w:divBdr>
        </w:div>
        <w:div w:id="1679042359">
          <w:marLeft w:val="0"/>
          <w:marRight w:val="0"/>
          <w:marTop w:val="0"/>
          <w:marBottom w:val="0"/>
          <w:divBdr>
            <w:top w:val="none" w:sz="0" w:space="0" w:color="auto"/>
            <w:left w:val="none" w:sz="0" w:space="0" w:color="auto"/>
            <w:bottom w:val="none" w:sz="0" w:space="0" w:color="auto"/>
            <w:right w:val="none" w:sz="0" w:space="0" w:color="auto"/>
          </w:divBdr>
        </w:div>
        <w:div w:id="1793983806">
          <w:marLeft w:val="0"/>
          <w:marRight w:val="0"/>
          <w:marTop w:val="0"/>
          <w:marBottom w:val="0"/>
          <w:divBdr>
            <w:top w:val="none" w:sz="0" w:space="0" w:color="auto"/>
            <w:left w:val="none" w:sz="0" w:space="0" w:color="auto"/>
            <w:bottom w:val="none" w:sz="0" w:space="0" w:color="auto"/>
            <w:right w:val="none" w:sz="0" w:space="0" w:color="auto"/>
          </w:divBdr>
        </w:div>
        <w:div w:id="565804356">
          <w:marLeft w:val="0"/>
          <w:marRight w:val="0"/>
          <w:marTop w:val="0"/>
          <w:marBottom w:val="0"/>
          <w:divBdr>
            <w:top w:val="none" w:sz="0" w:space="0" w:color="auto"/>
            <w:left w:val="none" w:sz="0" w:space="0" w:color="auto"/>
            <w:bottom w:val="none" w:sz="0" w:space="0" w:color="auto"/>
            <w:right w:val="none" w:sz="0" w:space="0" w:color="auto"/>
          </w:divBdr>
        </w:div>
        <w:div w:id="882406298">
          <w:marLeft w:val="0"/>
          <w:marRight w:val="0"/>
          <w:marTop w:val="0"/>
          <w:marBottom w:val="0"/>
          <w:divBdr>
            <w:top w:val="none" w:sz="0" w:space="0" w:color="auto"/>
            <w:left w:val="none" w:sz="0" w:space="0" w:color="auto"/>
            <w:bottom w:val="none" w:sz="0" w:space="0" w:color="auto"/>
            <w:right w:val="none" w:sz="0" w:space="0" w:color="auto"/>
          </w:divBdr>
        </w:div>
        <w:div w:id="2037152279">
          <w:marLeft w:val="0"/>
          <w:marRight w:val="0"/>
          <w:marTop w:val="0"/>
          <w:marBottom w:val="0"/>
          <w:divBdr>
            <w:top w:val="none" w:sz="0" w:space="0" w:color="auto"/>
            <w:left w:val="none" w:sz="0" w:space="0" w:color="auto"/>
            <w:bottom w:val="none" w:sz="0" w:space="0" w:color="auto"/>
            <w:right w:val="none" w:sz="0" w:space="0" w:color="auto"/>
          </w:divBdr>
        </w:div>
        <w:div w:id="1693455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kt ligjor" ma:contentTypeID="0x010100567A8504B15B4AF3B29A7976E63340BE"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_x0020_publikimi xmlns="0e656187-b300-4fb0-8bf4-3a50f872073c" xsi:nil="true"/>
    <Nr_x002e__x0020_akti xmlns="0e656187-b300-4fb0-8bf4-3a50f872073c">192</Nr_x002e__x0020_akti>
    <Data_x0020_e_x0020_Krijimit xmlns="0e656187-b300-4fb0-8bf4-3a50f872073c">2022-05-16T08:06:24Z</Data_x0020_e_x0020_Krijimit>
    <URL xmlns="0e656187-b300-4fb0-8bf4-3a50f872073c" xsi:nil="true"/>
    <Institucion_x0020_Pergjegjes xmlns="0e656187-b300-4fb0-8bf4-3a50f872073c">http://qbz.gov.al/resource/authority/legal-institution/29|ministria-e-drejtesise</Institucion_x0020_Pergjegjes>
    <Lloji_x0020_i_x0020_aktit xmlns="0e656187-b300-4fb0-8bf4-3a50f872073c">Akt bazë</Lloji_x0020_i_x0020_aktit>
    <Tipi_x0020_i_x0020_aktit xmlns="0e656187-b300-4fb0-8bf4-3a50f872073c" xsi:nil="true"/>
    <P_x00eb_rshkrimi xmlns="0e656187-b300-4fb0-8bf4-3a50f872073c" xsi:nil="true"/>
    <Data_x0020_e_x0020_FZ xmlns="0e656187-b300-4fb0-8bf4-3a50f872073c" xsi:nil="true"/>
    <Akte_x0020_ekstra xmlns="0e656187-b300-4fb0-8bf4-3a50f872073c">false</Akte_x0020_ekstra>
    <Nr_x002e__x0020_FZ xmlns="0e656187-b300-4fb0-8bf4-3a50f872073c" xsi:nil="true"/>
    <Krijuesi xmlns="0e656187-b300-4fb0-8bf4-3a50f872073c">entela.suli</Krijuesi>
    <Date_x0020_protokolli xmlns="0e656187-b300-4fb0-8bf4-3a50f872073c">2022-05-12T22:00:00Z</Date_x0020_protokolli>
    <Titulli xmlns="0e656187-b300-4fb0-8bf4-3a50f872073c">Për përcaktimin e rregullave më të hollësishme për kriteret, procedurat për përzgjedhjen e përfaqësuesve dhe funksionimin e komisioneve të posaçme, tarifat për pjesëmarrje, organizimin e zhvillimin e provimit të kualifikimit për përkthyes zyrtar dhe për interpret të gjuhës së shenjave, si dhe për procedurën e mënyrën e vlerësimit të provimeve</Titulli>
    <Modifikuesi xmlns="0e656187-b300-4fb0-8bf4-3a50f872073c">nevila.samarxhi</Modifikuesi>
    <Nr_x002e__x0020_prot_x0020_QBZ xmlns="0e656187-b300-4fb0-8bf4-3a50f872073c">767/4</Nr_x002e__x0020_prot_x0020_QBZ>
    <Data_x0020_e_x0020_Modifikimit xmlns="0e656187-b300-4fb0-8bf4-3a50f872073c">2022-05-16T08:25:14Z</Data_x0020_e_x0020_Modifikimit>
    <Dekretuar xmlns="0e656187-b300-4fb0-8bf4-3a50f872073c">false</Dekretuar>
    <Data xmlns="0e656187-b300-4fb0-8bf4-3a50f872073c">2022-05-03T22:00:00Z</Data>
    <Nr_x002e__x0020_protokolli_x0020_i_x0020_aktit xmlns="0e656187-b300-4fb0-8bf4-3a50f872073c">2537</Nr_x002e__x0020_protokolli_x0020_i_x0020_aktit>
    <Data_x0020_e_x0020_Aksesimit_x0020_t_x00eb__x0020_Fundit xmlns="0e656187-b300-4fb0-8bf4-3a50f872073c" xsi:nil="true"/>
    <Eligible_x0020_To_x0020_Select xmlns="0e656187-b300-4fb0-8bf4-3a50f872073c">true</Eligible_x0020_To_x0020_Selec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kt ligjor" ma:contentTypeID="0x010100567A8504B15B4AF3B29A7976E63340BE"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ADFA5-90E2-443E-BE7F-65A67BD00944}">
  <ds:schemaRefs>
    <ds:schemaRef ds:uri="http://schemas.microsoft.com/sharepoint/v3/contenttype/forms"/>
  </ds:schemaRefs>
</ds:datastoreItem>
</file>

<file path=customXml/itemProps2.xml><?xml version="1.0" encoding="utf-8"?>
<ds:datastoreItem xmlns:ds="http://schemas.openxmlformats.org/officeDocument/2006/customXml" ds:itemID="{E4C9E161-B64F-456E-99ED-A6B350163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A3EF2F5-FAB9-41EA-B6C1-FD566CB22A91}">
  <ds:schemaRefs>
    <ds:schemaRef ds:uri="http://schemas.microsoft.com/office/2006/metadata/properties"/>
    <ds:schemaRef ds:uri="http://purl.org/dc/dcmitype/"/>
    <ds:schemaRef ds:uri="0e656187-b300-4fb0-8bf4-3a50f872073c"/>
    <ds:schemaRef ds:uri="http://purl.org/dc/terms/"/>
    <ds:schemaRef ds:uri="http://purl.org/dc/elements/1.1/"/>
    <ds:schemaRef ds:uri="http://schemas.openxmlformats.org/package/2006/metadata/core-properties"/>
    <ds:schemaRef ds:uri="http://www.w3.org/XML/1998/namespace"/>
    <ds:schemaRef ds:uri="http://schemas.microsoft.com/office/2006/documentManagement/types"/>
  </ds:schemaRefs>
</ds:datastoreItem>
</file>

<file path=customXml/itemProps4.xml><?xml version="1.0" encoding="utf-8"?>
<ds:datastoreItem xmlns:ds="http://schemas.openxmlformats.org/officeDocument/2006/customXml" ds:itemID="{2004B446-6391-4061-8C14-85E795921775}">
  <ds:schemaRefs>
    <ds:schemaRef ds:uri="http://schemas.microsoft.com/sharepoint/v3/contenttype/forms"/>
  </ds:schemaRefs>
</ds:datastoreItem>
</file>

<file path=customXml/itemProps5.xml><?xml version="1.0" encoding="utf-8"?>
<ds:datastoreItem xmlns:ds="http://schemas.openxmlformats.org/officeDocument/2006/customXml" ds:itemID="{0003F06C-0304-4228-A5F2-EFFAA300D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6C3A2FB3-A3B0-4A9C-8570-61A102FA0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4976</Words>
  <Characters>28367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Për përcaktimin e rregullave më të hollësishme për kriteret, procedurat për përzgjedhjen e përfaqësuesve dhe funksionimin e komisioneve të posaçme, tarifat për pjesëmarrje, organizimin e zhvillimin e provimit të kualifikimit për përkthyes zyrtar dhe për i</vt:lpstr>
    </vt:vector>
  </TitlesOfParts>
  <Company/>
  <LinksUpToDate>false</LinksUpToDate>
  <CharactersWithSpaces>33277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Për përcaktimin e rregullave më të hollësishme për kriteret, procedurat për përzgjedhjen e përfaqësuesve dhe funksionimin e komisioneve të posaçme, tarifat për pjesëmarrje, organizimin e zhvillimin e provimit të kualifikimit për përkthyes zyrtar dhe për interpret të gjuhës së shenjave, si dhe për procedurën e mënyrën e vlerësimit të provimeve</dc:title>
  <dc:creator>Roland Stafa</dc:creator>
  <cp:lastModifiedBy>Jorina Kryeziu</cp:lastModifiedBy>
  <cp:revision>14</cp:revision>
  <cp:lastPrinted>2021-08-19T14:28:00Z</cp:lastPrinted>
  <dcterms:created xsi:type="dcterms:W3CDTF">2022-05-13T12:23:00Z</dcterms:created>
  <dcterms:modified xsi:type="dcterms:W3CDTF">2022-05-17T08:31:00Z</dcterms:modified>
</cp:coreProperties>
</file>