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456BB" w14:textId="77777777" w:rsidR="00CF653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14:paraId="3C203F57" w14:textId="77777777" w:rsidR="00DB6B35" w:rsidRPr="00156787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156787">
        <w:rPr>
          <w:noProof/>
        </w:rPr>
        <w:drawing>
          <wp:inline distT="0" distB="0" distL="0" distR="0" wp14:anchorId="6B6686AC" wp14:editId="57497489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ACCBD" w14:textId="77777777" w:rsidR="00DB6B35" w:rsidRPr="00156787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156787">
        <w:rPr>
          <w:b/>
          <w:lang w:val="sq-AL"/>
        </w:rPr>
        <w:t xml:space="preserve">  </w:t>
      </w:r>
      <w:r w:rsidRPr="00156787">
        <w:rPr>
          <w:b/>
          <w:lang w:val="sq-AL"/>
        </w:rPr>
        <w:tab/>
        <w:t>MINISTRIA E DREJTËSISË</w:t>
      </w:r>
    </w:p>
    <w:p w14:paraId="50FD4A39" w14:textId="77777777" w:rsidR="00DB6B35" w:rsidRPr="00156787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lang w:val="sq-AL"/>
        </w:rPr>
      </w:pPr>
      <w:r w:rsidRPr="00156787">
        <w:rPr>
          <w:b/>
          <w:lang w:val="sq-AL"/>
        </w:rPr>
        <w:t>DREJTORIA E P</w:t>
      </w:r>
      <w:r w:rsidR="00FA3335" w:rsidRPr="00156787">
        <w:rPr>
          <w:b/>
          <w:lang w:val="sq-AL"/>
        </w:rPr>
        <w:t>Ë</w:t>
      </w:r>
      <w:r w:rsidRPr="00156787">
        <w:rPr>
          <w:b/>
          <w:lang w:val="sq-AL"/>
        </w:rPr>
        <w:t>RGJITHSHME EKONOMIKE DHE SH</w:t>
      </w:r>
      <w:r w:rsidR="00FA3335" w:rsidRPr="00156787">
        <w:rPr>
          <w:b/>
          <w:lang w:val="sq-AL"/>
        </w:rPr>
        <w:t>Ë</w:t>
      </w:r>
      <w:r w:rsidRPr="00156787">
        <w:rPr>
          <w:b/>
          <w:lang w:val="sq-AL"/>
        </w:rPr>
        <w:t xml:space="preserve">RBIMEVE </w:t>
      </w:r>
      <w:r w:rsidR="004C4614" w:rsidRPr="00156787">
        <w:rPr>
          <w:b/>
          <w:lang w:val="sq-AL"/>
        </w:rPr>
        <w:t>MBËSHTETËSE</w:t>
      </w:r>
    </w:p>
    <w:p w14:paraId="20154533" w14:textId="77777777" w:rsidR="00DB6B35" w:rsidRPr="00156787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156787">
        <w:rPr>
          <w:rFonts w:eastAsia="MS Mincho"/>
          <w:b/>
          <w:color w:val="000000"/>
        </w:rPr>
        <w:t>DREJTORIA E BUXHETIT DHE MENAXHIMIT FINANCIAR</w:t>
      </w:r>
    </w:p>
    <w:p w14:paraId="6B0C7CDB" w14:textId="77777777" w:rsidR="00DB6B35" w:rsidRPr="00156787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156787">
        <w:rPr>
          <w:b/>
        </w:rPr>
        <w:t>SEKTORI I BUXHETIT</w:t>
      </w:r>
    </w:p>
    <w:p w14:paraId="591EDAC3" w14:textId="77777777" w:rsidR="00DB6B35" w:rsidRPr="00156787" w:rsidRDefault="00DB6B35" w:rsidP="00E3280C">
      <w:pPr>
        <w:spacing w:line="276" w:lineRule="auto"/>
        <w:jc w:val="both"/>
        <w:rPr>
          <w:bCs/>
        </w:rPr>
      </w:pPr>
    </w:p>
    <w:p w14:paraId="0FBB58C3" w14:textId="77777777" w:rsidR="00611B7B" w:rsidRPr="00156787" w:rsidRDefault="00611B7B" w:rsidP="00611B7B">
      <w:pPr>
        <w:spacing w:line="276" w:lineRule="auto"/>
        <w:jc w:val="both"/>
        <w:rPr>
          <w:bCs/>
        </w:rPr>
      </w:pPr>
    </w:p>
    <w:p w14:paraId="2148F63A" w14:textId="77777777" w:rsidR="00611B7B" w:rsidRPr="00156787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156787">
        <w:rPr>
          <w:bCs/>
        </w:rPr>
        <w:t>Nr. ______Prot.</w:t>
      </w:r>
      <w:r w:rsidRPr="00156787">
        <w:rPr>
          <w:bCs/>
        </w:rPr>
        <w:tab/>
      </w:r>
      <w:r w:rsidRPr="00156787">
        <w:rPr>
          <w:bCs/>
        </w:rPr>
        <w:tab/>
      </w:r>
      <w:r w:rsidRPr="00156787">
        <w:rPr>
          <w:bCs/>
        </w:rPr>
        <w:tab/>
        <w:t xml:space="preserve">                                                       Tiranë, më _________ 202</w:t>
      </w:r>
      <w:r w:rsidR="003256DB" w:rsidRPr="00156787">
        <w:rPr>
          <w:bCs/>
        </w:rPr>
        <w:t>2</w:t>
      </w:r>
    </w:p>
    <w:p w14:paraId="071ACA31" w14:textId="77777777" w:rsidR="00611B7B" w:rsidRPr="00156787" w:rsidRDefault="00611B7B" w:rsidP="00611B7B">
      <w:pPr>
        <w:spacing w:line="276" w:lineRule="auto"/>
        <w:jc w:val="both"/>
        <w:rPr>
          <w:b/>
          <w:bCs/>
        </w:rPr>
      </w:pPr>
    </w:p>
    <w:p w14:paraId="29CB7957" w14:textId="77777777" w:rsidR="00611B7B" w:rsidRPr="00156787" w:rsidRDefault="00611B7B" w:rsidP="00611B7B">
      <w:pPr>
        <w:spacing w:line="276" w:lineRule="auto"/>
        <w:jc w:val="both"/>
        <w:rPr>
          <w:b/>
          <w:bCs/>
        </w:rPr>
      </w:pPr>
    </w:p>
    <w:p w14:paraId="7DFAD9A4" w14:textId="1953211F" w:rsidR="00611B7B" w:rsidRPr="00156787" w:rsidRDefault="00611B7B" w:rsidP="00611B7B">
      <w:pPr>
        <w:spacing w:line="276" w:lineRule="auto"/>
        <w:jc w:val="both"/>
        <w:rPr>
          <w:lang w:val="it-IT"/>
        </w:rPr>
      </w:pPr>
      <w:r w:rsidRPr="00156787">
        <w:rPr>
          <w:bCs/>
          <w:lang w:val="it-IT"/>
        </w:rPr>
        <w:t>Lënda</w:t>
      </w:r>
      <w:r w:rsidRPr="00156787">
        <w:rPr>
          <w:b/>
          <w:bCs/>
          <w:lang w:val="it-IT"/>
        </w:rPr>
        <w:t xml:space="preserve">: </w:t>
      </w:r>
      <w:r w:rsidR="009D6712" w:rsidRPr="00156787">
        <w:rPr>
          <w:b/>
          <w:bCs/>
          <w:lang w:val="it-IT"/>
        </w:rPr>
        <w:t xml:space="preserve">         </w:t>
      </w:r>
      <w:r w:rsidR="00B1172E">
        <w:rPr>
          <w:lang w:val="it-IT"/>
        </w:rPr>
        <w:t>Dërgohet raporti i</w:t>
      </w:r>
      <w:r w:rsidRPr="00156787">
        <w:rPr>
          <w:lang w:val="it-IT"/>
        </w:rPr>
        <w:t xml:space="preserve"> monitorimit për </w:t>
      </w:r>
      <w:r w:rsidR="0083484D">
        <w:rPr>
          <w:lang w:val="it-IT"/>
        </w:rPr>
        <w:t>8</w:t>
      </w:r>
      <w:r w:rsidR="00321EF0" w:rsidRPr="00156787">
        <w:rPr>
          <w:lang w:val="it-IT"/>
        </w:rPr>
        <w:t xml:space="preserve">-mujorin e </w:t>
      </w:r>
      <w:r w:rsidRPr="00156787">
        <w:rPr>
          <w:lang w:val="it-IT"/>
        </w:rPr>
        <w:t>viti</w:t>
      </w:r>
      <w:r w:rsidR="00321EF0" w:rsidRPr="00156787">
        <w:rPr>
          <w:lang w:val="it-IT"/>
        </w:rPr>
        <w:t>t</w:t>
      </w:r>
      <w:r w:rsidR="00652D3E" w:rsidRPr="00156787">
        <w:rPr>
          <w:lang w:val="it-IT"/>
        </w:rPr>
        <w:t xml:space="preserve"> 202</w:t>
      </w:r>
      <w:r w:rsidR="00321EF0" w:rsidRPr="00156787">
        <w:rPr>
          <w:lang w:val="it-IT"/>
        </w:rPr>
        <w:t>2</w:t>
      </w:r>
    </w:p>
    <w:p w14:paraId="1B7C5D05" w14:textId="77777777" w:rsidR="00C10D06" w:rsidRPr="00156787" w:rsidRDefault="00C10D06" w:rsidP="00611B7B">
      <w:pPr>
        <w:spacing w:line="276" w:lineRule="auto"/>
        <w:jc w:val="both"/>
        <w:rPr>
          <w:bCs/>
          <w:lang w:val="it-IT"/>
        </w:rPr>
      </w:pPr>
    </w:p>
    <w:p w14:paraId="0D0946C9" w14:textId="77777777" w:rsidR="00611B7B" w:rsidRPr="00156787" w:rsidRDefault="00611B7B" w:rsidP="00611B7B">
      <w:pPr>
        <w:spacing w:line="276" w:lineRule="auto"/>
        <w:jc w:val="both"/>
        <w:rPr>
          <w:b/>
          <w:lang w:val="it-IT"/>
        </w:rPr>
      </w:pPr>
    </w:p>
    <w:p w14:paraId="37ED48D0" w14:textId="77777777" w:rsidR="00611B7B" w:rsidRPr="00156787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156787">
        <w:rPr>
          <w:b/>
          <w:lang w:val="it-IT"/>
        </w:rPr>
        <w:t xml:space="preserve">                               </w:t>
      </w:r>
    </w:p>
    <w:p w14:paraId="250F2B75" w14:textId="77777777" w:rsidR="00611B7B" w:rsidRPr="00156787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156787">
        <w:rPr>
          <w:b/>
          <w:lang w:val="it-IT"/>
        </w:rPr>
        <w:t>MINISTRISË SË FINANCAVE DHE EKONOMISË</w:t>
      </w:r>
    </w:p>
    <w:p w14:paraId="5202DD74" w14:textId="77777777" w:rsidR="00611B7B" w:rsidRPr="00156787" w:rsidRDefault="00611B7B" w:rsidP="00611B7B">
      <w:pPr>
        <w:pStyle w:val="Subtitle"/>
        <w:spacing w:line="276" w:lineRule="auto"/>
        <w:jc w:val="both"/>
        <w:rPr>
          <w:b w:val="0"/>
        </w:rPr>
      </w:pPr>
      <w:r w:rsidRPr="00156787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14:paraId="52F67C96" w14:textId="77777777" w:rsidR="00C80007" w:rsidRPr="00156787" w:rsidRDefault="00611B7B" w:rsidP="00C80007">
      <w:pPr>
        <w:pStyle w:val="Subtitle"/>
        <w:jc w:val="right"/>
      </w:pPr>
      <w:r w:rsidRPr="00156787">
        <w:t>Tiranë</w:t>
      </w:r>
    </w:p>
    <w:p w14:paraId="55167157" w14:textId="77777777" w:rsidR="00C80007" w:rsidRPr="00156787" w:rsidRDefault="00C80007" w:rsidP="00C80007">
      <w:pPr>
        <w:pStyle w:val="Subtitle"/>
        <w:jc w:val="right"/>
        <w:rPr>
          <w:sz w:val="12"/>
          <w:szCs w:val="12"/>
        </w:rPr>
      </w:pPr>
    </w:p>
    <w:p w14:paraId="5906F131" w14:textId="77777777" w:rsidR="003B6D76" w:rsidRPr="00156787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156787">
        <w:rPr>
          <w:b w:val="0"/>
        </w:rPr>
        <w:t>Në zbatim të Ligjit n</w:t>
      </w:r>
      <w:r w:rsidR="003B6D76" w:rsidRPr="00156787">
        <w:rPr>
          <w:b w:val="0"/>
        </w:rPr>
        <w:t xml:space="preserve">r.9936, datë 26.06.2008 “Për menaxhimin e sistemit buxhetor në Republikën e Shqipërisë”, </w:t>
      </w:r>
      <w:r w:rsidRPr="00156787">
        <w:rPr>
          <w:b w:val="0"/>
        </w:rPr>
        <w:t>të ndryshuar, Ligjit n</w:t>
      </w:r>
      <w:r w:rsidR="003B6D76" w:rsidRPr="00156787">
        <w:rPr>
          <w:b w:val="0"/>
        </w:rPr>
        <w:t>r.</w:t>
      </w:r>
      <w:r w:rsidR="00794AD8" w:rsidRPr="00156787">
        <w:rPr>
          <w:b w:val="0"/>
        </w:rPr>
        <w:t>1</w:t>
      </w:r>
      <w:r w:rsidR="00321EF0" w:rsidRPr="00156787">
        <w:rPr>
          <w:b w:val="0"/>
        </w:rPr>
        <w:t>15</w:t>
      </w:r>
      <w:r w:rsidR="003B6D76" w:rsidRPr="00156787">
        <w:rPr>
          <w:b w:val="0"/>
        </w:rPr>
        <w:t>,</w:t>
      </w:r>
      <w:r w:rsidR="00794AD8" w:rsidRPr="00156787">
        <w:rPr>
          <w:b w:val="0"/>
        </w:rPr>
        <w:t xml:space="preserve"> dat</w:t>
      </w:r>
      <w:r w:rsidR="00AA0B6E" w:rsidRPr="00156787">
        <w:rPr>
          <w:b w:val="0"/>
        </w:rPr>
        <w:t>ë</w:t>
      </w:r>
      <w:r w:rsidR="00794AD8" w:rsidRPr="00156787">
        <w:rPr>
          <w:b w:val="0"/>
        </w:rPr>
        <w:t xml:space="preserve"> </w:t>
      </w:r>
      <w:r w:rsidR="00321EF0" w:rsidRPr="00156787">
        <w:rPr>
          <w:b w:val="0"/>
        </w:rPr>
        <w:t>25</w:t>
      </w:r>
      <w:r w:rsidR="00794AD8" w:rsidRPr="00156787">
        <w:rPr>
          <w:b w:val="0"/>
        </w:rPr>
        <w:t>.11.202</w:t>
      </w:r>
      <w:r w:rsidR="00321EF0" w:rsidRPr="00156787">
        <w:rPr>
          <w:b w:val="0"/>
        </w:rPr>
        <w:t>1</w:t>
      </w:r>
      <w:r w:rsidR="003B6D76" w:rsidRPr="00156787">
        <w:rPr>
          <w:b w:val="0"/>
        </w:rPr>
        <w:t xml:space="preserve"> “Për buxhetin e vitit 202</w:t>
      </w:r>
      <w:r w:rsidR="00321EF0" w:rsidRPr="00156787">
        <w:rPr>
          <w:b w:val="0"/>
        </w:rPr>
        <w:t>2</w:t>
      </w:r>
      <w:r w:rsidR="003B6D76" w:rsidRPr="00156787">
        <w:rPr>
          <w:b w:val="0"/>
        </w:rPr>
        <w:t xml:space="preserve">”, </w:t>
      </w:r>
      <w:r w:rsidRPr="00156787">
        <w:rPr>
          <w:b w:val="0"/>
        </w:rPr>
        <w:t>të</w:t>
      </w:r>
      <w:r w:rsidR="003B6D76" w:rsidRPr="00156787">
        <w:rPr>
          <w:b w:val="0"/>
        </w:rPr>
        <w:t xml:space="preserve"> ndryshuar, Udhëzimit plotësues nr.</w:t>
      </w:r>
      <w:r w:rsidR="00321EF0" w:rsidRPr="00156787">
        <w:rPr>
          <w:b w:val="0"/>
        </w:rPr>
        <w:t>1</w:t>
      </w:r>
      <w:r w:rsidR="003B6D76" w:rsidRPr="00156787">
        <w:rPr>
          <w:b w:val="0"/>
        </w:rPr>
        <w:t xml:space="preserve">, datë </w:t>
      </w:r>
      <w:r w:rsidR="00794AD8" w:rsidRPr="00156787">
        <w:rPr>
          <w:b w:val="0"/>
        </w:rPr>
        <w:t>1</w:t>
      </w:r>
      <w:r w:rsidR="00321EF0" w:rsidRPr="00156787">
        <w:rPr>
          <w:b w:val="0"/>
        </w:rPr>
        <w:t>0</w:t>
      </w:r>
      <w:r w:rsidR="003B6D76" w:rsidRPr="00156787">
        <w:rPr>
          <w:b w:val="0"/>
        </w:rPr>
        <w:t>.01.202</w:t>
      </w:r>
      <w:r w:rsidR="00321EF0" w:rsidRPr="00156787">
        <w:rPr>
          <w:b w:val="0"/>
        </w:rPr>
        <w:t>2</w:t>
      </w:r>
      <w:r w:rsidR="003B6D76" w:rsidRPr="00156787">
        <w:rPr>
          <w:b w:val="0"/>
        </w:rPr>
        <w:t xml:space="preserve"> “Për zbatimin e Buxhetit të vi</w:t>
      </w:r>
      <w:r w:rsidR="00E1179F" w:rsidRPr="00156787">
        <w:rPr>
          <w:b w:val="0"/>
        </w:rPr>
        <w:t>tit 202</w:t>
      </w:r>
      <w:r w:rsidR="00321EF0" w:rsidRPr="00156787">
        <w:rPr>
          <w:b w:val="0"/>
        </w:rPr>
        <w:t>2</w:t>
      </w:r>
      <w:r w:rsidR="00E1179F" w:rsidRPr="00156787">
        <w:rPr>
          <w:b w:val="0"/>
        </w:rPr>
        <w:t xml:space="preserve">”, </w:t>
      </w:r>
      <w:r w:rsidRPr="00156787">
        <w:rPr>
          <w:b w:val="0"/>
        </w:rPr>
        <w:t>të</w:t>
      </w:r>
      <w:r w:rsidR="00E1179F" w:rsidRPr="00156787">
        <w:rPr>
          <w:b w:val="0"/>
        </w:rPr>
        <w:t xml:space="preserve"> ndryshuar, </w:t>
      </w:r>
      <w:r w:rsidR="003B6D76" w:rsidRPr="00156787">
        <w:rPr>
          <w:b w:val="0"/>
          <w:bCs w:val="0"/>
        </w:rPr>
        <w:t>Udhëzim</w:t>
      </w:r>
      <w:r w:rsidRPr="00156787">
        <w:rPr>
          <w:b w:val="0"/>
          <w:bCs w:val="0"/>
        </w:rPr>
        <w:t>it të Ministrisë së Financave, n</w:t>
      </w:r>
      <w:r w:rsidR="003B6D76" w:rsidRPr="00156787">
        <w:rPr>
          <w:b w:val="0"/>
          <w:bCs w:val="0"/>
        </w:rPr>
        <w:t>r. 9</w:t>
      </w:r>
      <w:r w:rsidR="003B6D76" w:rsidRPr="00156787">
        <w:rPr>
          <w:b w:val="0"/>
        </w:rPr>
        <w:t xml:space="preserve">, datë 20.03.2018 “Për procedurat standarte të zbatimit të buxhetit”, </w:t>
      </w:r>
      <w:r w:rsidRPr="00156787">
        <w:rPr>
          <w:b w:val="0"/>
        </w:rPr>
        <w:t xml:space="preserve">të ndryshuar dhe </w:t>
      </w:r>
      <w:r w:rsidR="003B6D76" w:rsidRPr="00156787">
        <w:rPr>
          <w:b w:val="0"/>
          <w:bCs w:val="0"/>
        </w:rPr>
        <w:t>Udhëzimit nr.22 datë 17.11.201</w:t>
      </w:r>
      <w:r w:rsidR="005F23E9" w:rsidRPr="00156787">
        <w:rPr>
          <w:b w:val="0"/>
          <w:bCs w:val="0"/>
        </w:rPr>
        <w:t>6 “Për procedurat standard</w:t>
      </w:r>
      <w:r w:rsidR="00C76260" w:rsidRPr="00156787">
        <w:rPr>
          <w:b w:val="0"/>
          <w:bCs w:val="0"/>
        </w:rPr>
        <w:t>e të m</w:t>
      </w:r>
      <w:r w:rsidR="005F23E9" w:rsidRPr="00156787">
        <w:rPr>
          <w:b w:val="0"/>
          <w:bCs w:val="0"/>
        </w:rPr>
        <w:t>onitorimit të buxhetit në</w:t>
      </w:r>
      <w:r w:rsidR="003B6D76" w:rsidRPr="00156787">
        <w:rPr>
          <w:b w:val="0"/>
          <w:bCs w:val="0"/>
        </w:rPr>
        <w:t xml:space="preserve"> </w:t>
      </w:r>
      <w:r w:rsidR="00C76260" w:rsidRPr="00156787">
        <w:rPr>
          <w:b w:val="0"/>
          <w:bCs w:val="0"/>
        </w:rPr>
        <w:t>Njësitë e Qeverisjes Q</w:t>
      </w:r>
      <w:r w:rsidR="003B6D76" w:rsidRPr="00156787">
        <w:rPr>
          <w:b w:val="0"/>
          <w:bCs w:val="0"/>
        </w:rPr>
        <w:t>endrore”,</w:t>
      </w:r>
      <w:r w:rsidRPr="00156787">
        <w:rPr>
          <w:b w:val="0"/>
          <w:bCs w:val="0"/>
        </w:rPr>
        <w:t xml:space="preserve"> </w:t>
      </w:r>
      <w:r w:rsidR="00C76260" w:rsidRPr="00156787">
        <w:rPr>
          <w:b w:val="0"/>
          <w:bCs w:val="0"/>
        </w:rPr>
        <w:t xml:space="preserve">Ministria e Drejtësisë </w:t>
      </w:r>
      <w:r w:rsidRPr="00156787">
        <w:rPr>
          <w:b w:val="0"/>
          <w:bCs w:val="0"/>
        </w:rPr>
        <w:t>ka analizuar realizimin e fondeve bux</w:t>
      </w:r>
      <w:r w:rsidR="00856474" w:rsidRPr="00156787">
        <w:rPr>
          <w:b w:val="0"/>
          <w:bCs w:val="0"/>
        </w:rPr>
        <w:t xml:space="preserve">hetore për </w:t>
      </w:r>
      <w:r w:rsidR="00321EF0" w:rsidRPr="00156787">
        <w:rPr>
          <w:b w:val="0"/>
          <w:bCs w:val="0"/>
        </w:rPr>
        <w:t>periudh</w:t>
      </w:r>
      <w:r w:rsidR="006C439B" w:rsidRPr="00156787">
        <w:rPr>
          <w:b w:val="0"/>
          <w:bCs w:val="0"/>
        </w:rPr>
        <w:t>ë</w:t>
      </w:r>
      <w:r w:rsidR="0083484D">
        <w:rPr>
          <w:b w:val="0"/>
          <w:bCs w:val="0"/>
        </w:rPr>
        <w:t>n 8</w:t>
      </w:r>
      <w:r w:rsidR="00321EF0" w:rsidRPr="00156787">
        <w:rPr>
          <w:b w:val="0"/>
          <w:bCs w:val="0"/>
        </w:rPr>
        <w:t>-mujore t</w:t>
      </w:r>
      <w:r w:rsidR="006C439B" w:rsidRPr="00156787">
        <w:rPr>
          <w:b w:val="0"/>
          <w:bCs w:val="0"/>
        </w:rPr>
        <w:t>ë</w:t>
      </w:r>
      <w:r w:rsidR="00321EF0" w:rsidRPr="00156787">
        <w:rPr>
          <w:b w:val="0"/>
          <w:bCs w:val="0"/>
        </w:rPr>
        <w:t xml:space="preserve"> </w:t>
      </w:r>
      <w:r w:rsidR="001D1E38" w:rsidRPr="00156787">
        <w:rPr>
          <w:b w:val="0"/>
          <w:bCs w:val="0"/>
        </w:rPr>
        <w:t>viti</w:t>
      </w:r>
      <w:r w:rsidR="00321EF0" w:rsidRPr="00156787">
        <w:rPr>
          <w:b w:val="0"/>
          <w:bCs w:val="0"/>
        </w:rPr>
        <w:t>t</w:t>
      </w:r>
      <w:r w:rsidR="001D1E38" w:rsidRPr="00156787">
        <w:rPr>
          <w:b w:val="0"/>
          <w:bCs w:val="0"/>
        </w:rPr>
        <w:t xml:space="preserve"> </w:t>
      </w:r>
      <w:r w:rsidR="00856474" w:rsidRPr="00156787">
        <w:rPr>
          <w:b w:val="0"/>
          <w:bCs w:val="0"/>
        </w:rPr>
        <w:t>202</w:t>
      </w:r>
      <w:r w:rsidR="00321EF0" w:rsidRPr="00156787">
        <w:rPr>
          <w:b w:val="0"/>
          <w:bCs w:val="0"/>
        </w:rPr>
        <w:t>2</w:t>
      </w:r>
      <w:r w:rsidRPr="00156787">
        <w:rPr>
          <w:b w:val="0"/>
          <w:bCs w:val="0"/>
        </w:rPr>
        <w:t>, për të gjitha programet e saj</w:t>
      </w:r>
      <w:r w:rsidR="003B6D76" w:rsidRPr="00156787">
        <w:rPr>
          <w:b w:val="0"/>
          <w:bCs w:val="0"/>
        </w:rPr>
        <w:t xml:space="preserve"> në përputhje me objektiv</w:t>
      </w:r>
      <w:r w:rsidR="00295C12" w:rsidRPr="00156787">
        <w:rPr>
          <w:b w:val="0"/>
          <w:bCs w:val="0"/>
        </w:rPr>
        <w:t>at  dhe realizimin e treguesve të performancës.</w:t>
      </w:r>
    </w:p>
    <w:p w14:paraId="7A5FD5CA" w14:textId="77777777" w:rsidR="003B6D76" w:rsidRPr="00156787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14:paraId="4999A34A" w14:textId="77777777" w:rsidR="003B6D76" w:rsidRPr="00156787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156787">
        <w:rPr>
          <w:b w:val="0"/>
          <w:bCs w:val="0"/>
        </w:rPr>
        <w:t>Ministria e Drejtësisë monitoron</w:t>
      </w:r>
      <w:r w:rsidR="003B6D76" w:rsidRPr="00156787">
        <w:rPr>
          <w:b w:val="0"/>
          <w:bCs w:val="0"/>
        </w:rPr>
        <w:t xml:space="preserve"> fondet buxheto</w:t>
      </w:r>
      <w:r w:rsidRPr="00156787">
        <w:rPr>
          <w:b w:val="0"/>
          <w:bCs w:val="0"/>
        </w:rPr>
        <w:t>re për nëntë programe;</w:t>
      </w:r>
    </w:p>
    <w:p w14:paraId="261A1FEE" w14:textId="77777777" w:rsidR="003B6D76" w:rsidRPr="00156787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14:paraId="5347C354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Planifikim, Menaxhim dhe Administrim</w:t>
      </w:r>
    </w:p>
    <w:p w14:paraId="031D4D81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Ndihma Juridike Falas</w:t>
      </w:r>
    </w:p>
    <w:p w14:paraId="1632F521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Publikime  Zyrtare</w:t>
      </w:r>
    </w:p>
    <w:p w14:paraId="3BF2AD5C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Mjekësia Ligjore</w:t>
      </w:r>
    </w:p>
    <w:p w14:paraId="67F18001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Sistemi i Burgjeve</w:t>
      </w:r>
    </w:p>
    <w:p w14:paraId="36C8A18C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Shërbimi i Përmbarimit Gjyqësor</w:t>
      </w:r>
    </w:p>
    <w:p w14:paraId="49EA4303" w14:textId="3D6160EF" w:rsidR="003B6D76" w:rsidRPr="00156787" w:rsidRDefault="007B0F03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>
        <w:rPr>
          <w:i/>
        </w:rPr>
        <w:t>Shërbimi</w:t>
      </w:r>
      <w:r w:rsidR="003B6D76" w:rsidRPr="00156787">
        <w:rPr>
          <w:i/>
        </w:rPr>
        <w:t xml:space="preserve"> për Çështjet e Birësimeve </w:t>
      </w:r>
    </w:p>
    <w:p w14:paraId="3B19AB0C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i/>
        </w:rPr>
        <w:t>Shërbimi i Kthimit dhe Kompensimit të Pronave</w:t>
      </w:r>
      <w:r w:rsidRPr="00156787">
        <w:rPr>
          <w:bCs w:val="0"/>
          <w:i/>
        </w:rPr>
        <w:t xml:space="preserve"> </w:t>
      </w:r>
    </w:p>
    <w:p w14:paraId="62C3C6D8" w14:textId="77777777" w:rsidR="003B6D76" w:rsidRPr="00156787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156787">
        <w:rPr>
          <w:bCs w:val="0"/>
          <w:i/>
        </w:rPr>
        <w:t>Shërbimi i Provës</w:t>
      </w:r>
    </w:p>
    <w:p w14:paraId="0BB0445C" w14:textId="77777777" w:rsidR="003B6D76" w:rsidRPr="00156787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135B75C6" w14:textId="77777777" w:rsidR="00C9251B" w:rsidRDefault="003B6D76" w:rsidP="00E32C1C">
      <w:pPr>
        <w:spacing w:line="276" w:lineRule="auto"/>
        <w:jc w:val="both"/>
      </w:pPr>
      <w:r w:rsidRPr="00156787">
        <w:rPr>
          <w:lang w:val="it-IT"/>
        </w:rPr>
        <w:t xml:space="preserve">Realizimi i fondeve buxhetore për </w:t>
      </w:r>
      <w:r w:rsidR="00321EF0" w:rsidRPr="00156787">
        <w:rPr>
          <w:lang w:val="it-IT"/>
        </w:rPr>
        <w:t>periudh</w:t>
      </w:r>
      <w:r w:rsidR="006C439B" w:rsidRPr="00156787">
        <w:rPr>
          <w:lang w:val="it-IT"/>
        </w:rPr>
        <w:t>ë</w:t>
      </w:r>
      <w:r w:rsidR="0083484D">
        <w:rPr>
          <w:lang w:val="it-IT"/>
        </w:rPr>
        <w:t>n 8</w:t>
      </w:r>
      <w:r w:rsidR="00321EF0" w:rsidRPr="00156787">
        <w:rPr>
          <w:lang w:val="it-IT"/>
        </w:rPr>
        <w:t>-mujore t</w:t>
      </w:r>
      <w:r w:rsidR="006C439B" w:rsidRPr="00156787">
        <w:rPr>
          <w:lang w:val="it-IT"/>
        </w:rPr>
        <w:t>ë</w:t>
      </w:r>
      <w:r w:rsidR="00321EF0" w:rsidRPr="00156787">
        <w:rPr>
          <w:lang w:val="it-IT"/>
        </w:rPr>
        <w:t xml:space="preserve"> </w:t>
      </w:r>
      <w:r w:rsidR="00264215" w:rsidRPr="00156787">
        <w:rPr>
          <w:lang w:val="it-IT"/>
        </w:rPr>
        <w:t>viti</w:t>
      </w:r>
      <w:r w:rsidR="00321EF0" w:rsidRPr="00156787">
        <w:rPr>
          <w:lang w:val="it-IT"/>
        </w:rPr>
        <w:t>t</w:t>
      </w:r>
      <w:r w:rsidR="00264215" w:rsidRPr="00156787">
        <w:rPr>
          <w:lang w:val="it-IT"/>
        </w:rPr>
        <w:t xml:space="preserve"> 202</w:t>
      </w:r>
      <w:r w:rsidR="00321EF0" w:rsidRPr="00156787">
        <w:rPr>
          <w:lang w:val="it-IT"/>
        </w:rPr>
        <w:t>2</w:t>
      </w:r>
      <w:r w:rsidR="00335F4D" w:rsidRPr="00156787">
        <w:rPr>
          <w:lang w:val="it-IT"/>
        </w:rPr>
        <w:t>,</w:t>
      </w:r>
      <w:r w:rsidR="00264215" w:rsidRPr="00156787">
        <w:rPr>
          <w:lang w:val="it-IT"/>
        </w:rPr>
        <w:t xml:space="preserve"> </w:t>
      </w:r>
      <w:r w:rsidRPr="00156787">
        <w:rPr>
          <w:lang w:val="it-IT"/>
        </w:rPr>
        <w:t>sipas program</w:t>
      </w:r>
      <w:r w:rsidR="00335F4D" w:rsidRPr="00156787">
        <w:rPr>
          <w:lang w:val="it-IT"/>
        </w:rPr>
        <w:t>eve të Ministrisë së Drejtësisë</w:t>
      </w:r>
      <w:r w:rsidRPr="00156787">
        <w:rPr>
          <w:lang w:val="it-IT"/>
        </w:rPr>
        <w:t xml:space="preserve"> </w:t>
      </w:r>
      <w:r w:rsidR="00335F4D" w:rsidRPr="00156787">
        <w:rPr>
          <w:lang w:val="it-IT"/>
        </w:rPr>
        <w:t>në formë tabelare, paraqitet</w:t>
      </w:r>
      <w:r w:rsidRPr="00156787">
        <w:rPr>
          <w:lang w:val="it-IT"/>
        </w:rPr>
        <w:t xml:space="preserve"> si më poshtë:</w:t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874B4E">
        <w:tab/>
      </w:r>
      <w:r w:rsidR="00E32C1C">
        <w:t xml:space="preserve">                                                                    </w:t>
      </w:r>
    </w:p>
    <w:p w14:paraId="54CC995F" w14:textId="4830CDFE" w:rsidR="00437A42" w:rsidRPr="00E32C1C" w:rsidRDefault="00E32C1C" w:rsidP="00C9251B">
      <w:pPr>
        <w:spacing w:line="276" w:lineRule="auto"/>
        <w:ind w:left="7920"/>
        <w:jc w:val="both"/>
        <w:rPr>
          <w:lang w:val="it-IT"/>
        </w:rPr>
      </w:pPr>
      <w:r>
        <w:lastRenderedPageBreak/>
        <w:t xml:space="preserve"> </w:t>
      </w:r>
      <w:r w:rsidR="00874B4E" w:rsidRPr="00874B4E">
        <w:rPr>
          <w:i/>
          <w:lang w:val="da-DK"/>
        </w:rPr>
        <w:t>në mijë lekë</w:t>
      </w:r>
    </w:p>
    <w:tbl>
      <w:tblPr>
        <w:tblW w:w="98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5"/>
        <w:gridCol w:w="1480"/>
        <w:gridCol w:w="1052"/>
        <w:gridCol w:w="1128"/>
        <w:gridCol w:w="1128"/>
        <w:gridCol w:w="1128"/>
        <w:gridCol w:w="1040"/>
        <w:gridCol w:w="1089"/>
        <w:gridCol w:w="1170"/>
        <w:gridCol w:w="20"/>
      </w:tblGrid>
      <w:tr w:rsidR="00437A42" w:rsidRPr="00437A42" w14:paraId="756B19E8" w14:textId="77777777" w:rsidTr="00EE7B70">
        <w:trPr>
          <w:trHeight w:val="234"/>
        </w:trPr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4C474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Programet</w:t>
            </w:r>
          </w:p>
        </w:tc>
        <w:tc>
          <w:tcPr>
            <w:tcW w:w="77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91620B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Shpenzimet e Ministrisë/Institucionit</w:t>
            </w:r>
          </w:p>
        </w:tc>
      </w:tr>
      <w:tr w:rsidR="00341F2B" w:rsidRPr="00437A42" w14:paraId="3D2B0161" w14:textId="77777777" w:rsidTr="00EE7B70">
        <w:trPr>
          <w:gridAfter w:val="1"/>
          <w:wAfter w:w="19" w:type="dxa"/>
          <w:trHeight w:val="234"/>
        </w:trPr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D849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3DDC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CDB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1D2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5AF8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D972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E632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BE8B4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(7)=(6)-(5)</w:t>
            </w:r>
          </w:p>
        </w:tc>
      </w:tr>
      <w:tr w:rsidR="00341F2B" w:rsidRPr="00437A42" w14:paraId="192CA727" w14:textId="77777777" w:rsidTr="00EE7B70">
        <w:trPr>
          <w:gridAfter w:val="1"/>
          <w:wAfter w:w="19" w:type="dxa"/>
          <w:trHeight w:val="346"/>
        </w:trPr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C4B9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8EC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Fakti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C5CB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PBA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0891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Buxheti Vjetor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540F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Buxheti Vjetor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6B75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Buxheti Vjetor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678E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Fakti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9CC3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Diferenca</w:t>
            </w:r>
          </w:p>
        </w:tc>
      </w:tr>
      <w:tr w:rsidR="00341F2B" w:rsidRPr="00437A42" w14:paraId="6BC27AC8" w14:textId="77777777" w:rsidTr="00EE7B70">
        <w:trPr>
          <w:gridAfter w:val="1"/>
          <w:wAfter w:w="20" w:type="dxa"/>
          <w:trHeight w:val="695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37D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Titulli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D7D4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Emertimi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8555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vitit paraardhes</w:t>
            </w: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Viti 2021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2E4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Viti 2022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3379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Plan Fillestar Viti 2022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56BD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Plan i Rishikuar Viti 2022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9D3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Plani i Periudhes/progresiv 8 mujori 2022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A56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Periudhes/progresiv 8 mujori 2022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026AA9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1F2B" w:rsidRPr="00437A42" w14:paraId="4F11DA05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D00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9E3AC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Planifikim, Menaxhim dhe Administrim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F994" w14:textId="49161B7A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488,151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702A" w14:textId="37ACF677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564,940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D72" w14:textId="6BE73D38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690,540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7B9" w14:textId="2F496EBE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600,687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10B" w14:textId="0A5A5480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331,487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9EDB" w14:textId="5450B77B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235,486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02BEC" w14:textId="72D9793A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-96,001</w:t>
            </w:r>
          </w:p>
        </w:tc>
      </w:tr>
      <w:tr w:rsidR="00341F2B" w:rsidRPr="00437A42" w14:paraId="12D458B5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11F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49443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Ndihma Juridike Falas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DE0" w14:textId="50DB7C88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29,702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48D" w14:textId="6E96168C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FEAE" w14:textId="78EA999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3FC" w14:textId="26B21A0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E2B" w14:textId="3E238E67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40,568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65F" w14:textId="38375080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22,299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C30AE" w14:textId="4A309B5F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-18,269</w:t>
            </w:r>
          </w:p>
        </w:tc>
      </w:tr>
      <w:tr w:rsidR="00341F2B" w:rsidRPr="00437A42" w14:paraId="1E364EBD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D4E4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376D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Publikimet Zyrtare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092C" w14:textId="6188AC87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39,902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95C8" w14:textId="10931726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75B" w14:textId="5587CAA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5C2" w14:textId="0A19C3F3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53,522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7C4E" w14:textId="152E83F6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43C" w14:textId="2969380C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24,856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6E89C" w14:textId="78D72081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-9,246</w:t>
            </w:r>
          </w:p>
        </w:tc>
      </w:tr>
      <w:tr w:rsidR="00341F2B" w:rsidRPr="00437A42" w14:paraId="499374C8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6A1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8F5C9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Mjekësia Ligjore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032" w14:textId="460DD21D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72,757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BAE3" w14:textId="4AB5E0BE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7B05" w14:textId="018F17ED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F83" w14:textId="30C7DB2A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87,850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67A" w14:textId="4E0432B4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58,490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A1E" w14:textId="7DA6A83B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37,567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7AE37" w14:textId="1189ECD4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-20,923</w:t>
            </w:r>
          </w:p>
        </w:tc>
      </w:tr>
      <w:tr w:rsidR="00341F2B" w:rsidRPr="00437A42" w14:paraId="5335A771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FB6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5C7E8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Sistemi I Burgjeve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BA25" w14:textId="7237F01D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5,877,708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CD05" w14:textId="093461D8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6,269,900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FC4" w14:textId="3AA30507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6,269,900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212" w14:textId="6DCE662C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6,218,175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DB8" w14:textId="21344C5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4,501,570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C3C" w14:textId="76F6ED65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3,689,357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3C552" w14:textId="590348AE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-812,213</w:t>
            </w:r>
          </w:p>
        </w:tc>
      </w:tr>
      <w:tr w:rsidR="00341F2B" w:rsidRPr="00437A42" w14:paraId="5B6A02CA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6CEC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06F86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Shërbimi I Përmbarimit Gjyqësor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710" w14:textId="6DFAF063" w:rsidR="00437A42" w:rsidRPr="008E0796" w:rsidRDefault="00F803FC" w:rsidP="00F803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128,649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C33" w14:textId="01A776E2" w:rsidR="00437A42" w:rsidRPr="008E0796" w:rsidRDefault="00437A42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0796">
              <w:rPr>
                <w:rFonts w:ascii="Arial" w:hAnsi="Arial" w:cs="Arial"/>
                <w:sz w:val="16"/>
                <w:szCs w:val="16"/>
              </w:rPr>
              <w:t>1</w:t>
            </w:r>
            <w:r w:rsidR="00F803FC">
              <w:rPr>
                <w:rFonts w:ascii="Arial" w:hAnsi="Arial" w:cs="Arial"/>
                <w:sz w:val="16"/>
                <w:szCs w:val="16"/>
              </w:rPr>
              <w:t>55,560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6A86" w14:textId="0B8BCCCB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155,560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0C8" w14:textId="2B85728C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138,854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B26" w14:textId="5E8D5BED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89,974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943" w14:textId="40C8548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77,607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58B9E" w14:textId="46B2B9ED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-12,367</w:t>
            </w:r>
          </w:p>
        </w:tc>
      </w:tr>
      <w:tr w:rsidR="00341F2B" w:rsidRPr="00437A42" w14:paraId="1F99763A" w14:textId="77777777" w:rsidTr="00EE7B70">
        <w:trPr>
          <w:gridAfter w:val="1"/>
          <w:wAfter w:w="20" w:type="dxa"/>
          <w:trHeight w:val="234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9C9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A74CC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Shërbimi për Çështjet e Birësimeve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976" w14:textId="4E8A3DB8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9,590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E86" w14:textId="34B35DFC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81C9" w14:textId="5295B683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AD18" w14:textId="0A301F5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0F2" w14:textId="0450671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E3E" w14:textId="1829E1D5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7,212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D9A68" w14:textId="01C4EDED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-3,213</w:t>
            </w:r>
          </w:p>
        </w:tc>
      </w:tr>
      <w:tr w:rsidR="00341F2B" w:rsidRPr="00437A42" w14:paraId="25C6DEBE" w14:textId="77777777" w:rsidTr="00EE7B70">
        <w:trPr>
          <w:gridAfter w:val="1"/>
          <w:wAfter w:w="20" w:type="dxa"/>
          <w:trHeight w:val="459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5EDE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955A5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Shërbimi për Kthimin dhe Kompesimin e Pronave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8378" w14:textId="76D71C58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1,175,809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54FB" w14:textId="00CF7D27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3,755,000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87A" w14:textId="366B7593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3,755,000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2B41" w14:textId="60109DD5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3,707,820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24E" w14:textId="76BF1029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2,543,140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2BD4" w14:textId="41F2C5D5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1,111,447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B0E0E" w14:textId="56656E5E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-1,431,693</w:t>
            </w:r>
          </w:p>
        </w:tc>
      </w:tr>
      <w:tr w:rsidR="00341F2B" w:rsidRPr="00437A42" w14:paraId="7675EED7" w14:textId="77777777" w:rsidTr="00EE7B70">
        <w:trPr>
          <w:gridAfter w:val="1"/>
          <w:wAfter w:w="20" w:type="dxa"/>
          <w:trHeight w:val="249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695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0009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BE84" w14:textId="77777777" w:rsidR="00437A42" w:rsidRPr="00437A42" w:rsidRDefault="00437A42" w:rsidP="00437A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Shërbimi I Provës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65E" w14:textId="0F1DE8AD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126,015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4AE1" w14:textId="019A759E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156,832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E56" w14:textId="07408CEB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156,832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6B7" w14:textId="53569F22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143,687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136D" w14:textId="7249E506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99,855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E103" w14:textId="72C700C9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85,859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41492" w14:textId="5054FF8C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-13,996</w:t>
            </w:r>
          </w:p>
        </w:tc>
      </w:tr>
      <w:tr w:rsidR="00341F2B" w:rsidRPr="00437A42" w14:paraId="50C5328B" w14:textId="77777777" w:rsidTr="00EE7B70">
        <w:trPr>
          <w:gridAfter w:val="1"/>
          <w:wAfter w:w="19" w:type="dxa"/>
          <w:trHeight w:val="263"/>
        </w:trPr>
        <w:tc>
          <w:tcPr>
            <w:tcW w:w="2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8AB16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>Totali i Shpenzimeve te Ministrise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C4EA" w14:textId="77777777" w:rsidR="00C10623" w:rsidRPr="00640FB3" w:rsidRDefault="00C10623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A843EE" w14:textId="003CC655" w:rsidR="00437A42" w:rsidRPr="00640FB3" w:rsidRDefault="00F803FC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7,948,283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5B4" w14:textId="77777777" w:rsidR="00C10623" w:rsidRPr="00640FB3" w:rsidRDefault="00C10623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42F29B" w14:textId="06A1EB30" w:rsidR="00437A42" w:rsidRPr="00640FB3" w:rsidRDefault="00F803FC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11,154,532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ABF" w14:textId="77777777" w:rsidR="00C10623" w:rsidRPr="00640FB3" w:rsidRDefault="00C10623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A61E26D" w14:textId="773AC3F9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11,280,132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B1B9" w14:textId="77777777" w:rsidR="00C10623" w:rsidRPr="00640FB3" w:rsidRDefault="00C10623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383955" w14:textId="71E47B07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11,033,660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2882" w14:textId="77777777" w:rsidR="00C10623" w:rsidRPr="00640FB3" w:rsidRDefault="00C10623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FC1B29" w14:textId="5786835A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7,709,611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B48" w14:textId="77777777" w:rsidR="00C10623" w:rsidRPr="00640FB3" w:rsidRDefault="00C10623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AAF752" w14:textId="7D5CA77C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>5,291,690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ECF57" w14:textId="2333A873" w:rsidR="00437A42" w:rsidRPr="00640FB3" w:rsidRDefault="00437A42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EF0EC9" w:rsidRPr="00640FB3">
              <w:rPr>
                <w:rFonts w:ascii="Arial" w:hAnsi="Arial" w:cs="Arial"/>
                <w:b/>
                <w:sz w:val="16"/>
                <w:szCs w:val="16"/>
              </w:rPr>
              <w:t>2,417,921</w:t>
            </w:r>
          </w:p>
        </w:tc>
      </w:tr>
      <w:tr w:rsidR="00341F2B" w:rsidRPr="00437A42" w14:paraId="09C64C38" w14:textId="77777777" w:rsidTr="00EE7B70">
        <w:trPr>
          <w:gridAfter w:val="1"/>
          <w:wAfter w:w="19" w:type="dxa"/>
          <w:trHeight w:val="401"/>
        </w:trPr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D4BD" w14:textId="77777777" w:rsidR="00437A42" w:rsidRPr="00437A42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7A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Shpenzime nga te Ardhurat Jashte limitit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331F" w14:textId="6ED6A90F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1,650,812</w:t>
            </w:r>
            <w:r w:rsidR="00437A42" w:rsidRPr="008E0796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13AE" w14:textId="77777777" w:rsidR="00F803FC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6CDC0BA5" w14:textId="0AD4D7E5" w:rsidR="00437A42" w:rsidRPr="008E0796" w:rsidRDefault="00F803FC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1,000,000</w:t>
            </w:r>
            <w:r w:rsidR="00437A42" w:rsidRPr="008E0796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5320" w14:textId="77777777" w:rsidR="00A07A5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50B79B8C" w14:textId="42B925E3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1,000,000</w:t>
            </w:r>
            <w:r w:rsidR="00437A42" w:rsidRPr="008E0796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2533" w14:textId="1403183C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1,000,000</w:t>
            </w:r>
            <w:r w:rsidR="00437A42" w:rsidRPr="008E0796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32EC" w14:textId="77777777" w:rsidR="00A07A5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0EBAD91E" w14:textId="49373229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724,811</w:t>
            </w:r>
            <w:r w:rsidR="00437A42" w:rsidRPr="008E079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9DBE" w14:textId="77777777" w:rsidR="00A07A5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3128013B" w14:textId="0031D993" w:rsidR="00437A42" w:rsidRPr="008E0796" w:rsidRDefault="00A07A56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563,842</w:t>
            </w:r>
            <w:r w:rsidR="00437A42" w:rsidRPr="008E0796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40A26" w14:textId="38A83406" w:rsidR="00437A42" w:rsidRPr="008E0796" w:rsidRDefault="00EF0EC9" w:rsidP="00437A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-160,969</w:t>
            </w:r>
          </w:p>
        </w:tc>
      </w:tr>
      <w:tr w:rsidR="00640FB3" w:rsidRPr="00640FB3" w14:paraId="3AC25B15" w14:textId="77777777" w:rsidTr="00EE7B70">
        <w:trPr>
          <w:gridAfter w:val="1"/>
          <w:wAfter w:w="19" w:type="dxa"/>
          <w:trHeight w:val="410"/>
        </w:trPr>
        <w:tc>
          <w:tcPr>
            <w:tcW w:w="2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6AFDA" w14:textId="77777777" w:rsidR="00437A42" w:rsidRPr="00640FB3" w:rsidRDefault="00437A42" w:rsidP="00437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Totali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F7D0" w14:textId="4A9FE79D" w:rsidR="00437A42" w:rsidRPr="00640FB3" w:rsidRDefault="00F803FC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9,599,095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A8C" w14:textId="41415180" w:rsidR="00437A42" w:rsidRPr="00640FB3" w:rsidRDefault="00F803FC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12,154,532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3F4" w14:textId="1D4CB278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12,280,132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4A9" w14:textId="704DB6FB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12,033,660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C41" w14:textId="753B82D8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8,434,422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D976" w14:textId="4E9BF7CD" w:rsidR="00437A42" w:rsidRPr="00640FB3" w:rsidRDefault="00A07A56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5,855,532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83EE9" w14:textId="2E3AC94D" w:rsidR="00437A42" w:rsidRPr="00640FB3" w:rsidRDefault="00EF0EC9" w:rsidP="00437A4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40FB3">
              <w:rPr>
                <w:rFonts w:ascii="Arial" w:hAnsi="Arial" w:cs="Arial"/>
                <w:b/>
                <w:sz w:val="16"/>
                <w:szCs w:val="16"/>
              </w:rPr>
              <w:t>-2,578,890</w:t>
            </w:r>
          </w:p>
        </w:tc>
      </w:tr>
    </w:tbl>
    <w:p w14:paraId="7D6AD988" w14:textId="382093A3" w:rsidR="00437A42" w:rsidRPr="00437A42" w:rsidRDefault="00437A42" w:rsidP="00437A42">
      <w:pPr>
        <w:pStyle w:val="Subtitle"/>
        <w:tabs>
          <w:tab w:val="left" w:pos="240"/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2CE5B416" w14:textId="161C3323" w:rsidR="0083484D" w:rsidRDefault="004D797C" w:rsidP="003B6D76">
      <w:pPr>
        <w:spacing w:line="276" w:lineRule="auto"/>
        <w:jc w:val="both"/>
        <w:rPr>
          <w:lang w:val="it-IT"/>
        </w:rPr>
      </w:pPr>
      <w:r>
        <w:rPr>
          <w:lang w:val="it-IT"/>
        </w:rPr>
        <w:t>Paraqitja grafike e fondeve të shpenzuara për 8 mujorin për Ministrinë e Drejtësisë</w:t>
      </w:r>
    </w:p>
    <w:p w14:paraId="76A42F1C" w14:textId="61ED4355" w:rsidR="003B6D76" w:rsidRPr="00EE7B70" w:rsidRDefault="00D117F7" w:rsidP="00EE7B70">
      <w:pPr>
        <w:spacing w:line="276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Në mijë lekë</w:t>
      </w:r>
    </w:p>
    <w:p w14:paraId="37EAFC1F" w14:textId="58E0BDEB" w:rsidR="00D91160" w:rsidRPr="003738E6" w:rsidRDefault="00C3404E" w:rsidP="003738E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156787">
        <w:rPr>
          <w:noProof/>
          <w:lang w:val="en-US"/>
        </w:rPr>
        <w:drawing>
          <wp:inline distT="0" distB="0" distL="0" distR="0" wp14:anchorId="4089D3E1" wp14:editId="288FB4DA">
            <wp:extent cx="6200775" cy="3562350"/>
            <wp:effectExtent l="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A0E55">
        <w:rPr>
          <w:bCs w:val="0"/>
          <w:i/>
          <w:sz w:val="20"/>
          <w:szCs w:val="20"/>
          <w:lang w:val="da-DK"/>
        </w:rPr>
        <w:tab/>
      </w:r>
      <w:r w:rsidR="00EA0E55">
        <w:rPr>
          <w:bCs w:val="0"/>
          <w:i/>
          <w:sz w:val="20"/>
          <w:szCs w:val="20"/>
          <w:lang w:val="da-DK"/>
        </w:rPr>
        <w:tab/>
      </w:r>
      <w:r w:rsidR="00EA0E55">
        <w:rPr>
          <w:bCs w:val="0"/>
          <w:i/>
          <w:sz w:val="20"/>
          <w:szCs w:val="20"/>
          <w:lang w:val="da-DK"/>
        </w:rPr>
        <w:tab/>
      </w:r>
      <w:r w:rsidR="00EA0E55">
        <w:rPr>
          <w:bCs w:val="0"/>
          <w:i/>
          <w:sz w:val="20"/>
          <w:szCs w:val="20"/>
          <w:lang w:val="da-DK"/>
        </w:rPr>
        <w:tab/>
      </w:r>
      <w:r w:rsidR="00EA0E55">
        <w:rPr>
          <w:bCs w:val="0"/>
          <w:i/>
          <w:sz w:val="20"/>
          <w:szCs w:val="20"/>
          <w:lang w:val="da-DK"/>
        </w:rPr>
        <w:tab/>
      </w:r>
      <w:r w:rsidR="00EA0E55">
        <w:rPr>
          <w:bCs w:val="0"/>
          <w:i/>
          <w:sz w:val="20"/>
          <w:szCs w:val="20"/>
          <w:lang w:val="da-DK"/>
        </w:rPr>
        <w:tab/>
      </w:r>
      <w:r w:rsidR="003B6D76" w:rsidRPr="00156787">
        <w:rPr>
          <w:bCs w:val="0"/>
          <w:lang w:val="da-DK"/>
        </w:rPr>
        <w:t xml:space="preserve">                                                                                  </w:t>
      </w:r>
    </w:p>
    <w:p w14:paraId="797275AE" w14:textId="77777777" w:rsidR="00A446AA" w:rsidRDefault="00A446AA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4CD6FCA4" w14:textId="28D7CA23" w:rsidR="00B960AD" w:rsidRPr="00156787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156787">
        <w:rPr>
          <w:bCs w:val="0"/>
          <w:lang w:val="da-DK"/>
        </w:rPr>
        <w:t>Paraqitja grafike e r</w:t>
      </w:r>
      <w:r w:rsidR="00B960AD" w:rsidRPr="00156787">
        <w:rPr>
          <w:bCs w:val="0"/>
          <w:lang w:val="da-DK"/>
        </w:rPr>
        <w:t xml:space="preserve">ealizimi </w:t>
      </w:r>
      <w:r w:rsidRPr="00156787">
        <w:rPr>
          <w:bCs w:val="0"/>
          <w:lang w:val="da-DK"/>
        </w:rPr>
        <w:t>të</w:t>
      </w:r>
      <w:r w:rsidR="00B960AD" w:rsidRPr="00156787">
        <w:rPr>
          <w:bCs w:val="0"/>
          <w:lang w:val="da-DK"/>
        </w:rPr>
        <w:t xml:space="preserve"> </w:t>
      </w:r>
      <w:r w:rsidRPr="00156787">
        <w:rPr>
          <w:bCs w:val="0"/>
          <w:lang w:val="da-DK"/>
        </w:rPr>
        <w:t>buxhetit sipas z</w:t>
      </w:r>
      <w:r w:rsidR="00B960AD" w:rsidRPr="00156787">
        <w:rPr>
          <w:bCs w:val="0"/>
          <w:lang w:val="da-DK"/>
        </w:rPr>
        <w:t xml:space="preserve">ërave </w:t>
      </w:r>
      <w:r w:rsidRPr="00156787">
        <w:rPr>
          <w:bCs w:val="0"/>
          <w:lang w:val="da-DK"/>
        </w:rPr>
        <w:t>k</w:t>
      </w:r>
      <w:r w:rsidR="00B960AD" w:rsidRPr="00156787">
        <w:rPr>
          <w:bCs w:val="0"/>
          <w:lang w:val="da-DK"/>
        </w:rPr>
        <w:t xml:space="preserve">ryesorë të </w:t>
      </w:r>
      <w:r w:rsidRPr="00156787">
        <w:rPr>
          <w:bCs w:val="0"/>
          <w:lang w:val="da-DK"/>
        </w:rPr>
        <w:t>s</w:t>
      </w:r>
      <w:r w:rsidR="00B960AD" w:rsidRPr="00156787">
        <w:rPr>
          <w:bCs w:val="0"/>
          <w:lang w:val="da-DK"/>
        </w:rPr>
        <w:t>hpenzimeve</w:t>
      </w:r>
    </w:p>
    <w:p w14:paraId="152EA165" w14:textId="582F4E3B" w:rsidR="00B960AD" w:rsidRPr="00EE1BF1" w:rsidRDefault="00B960AD" w:rsidP="00EE1BF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156787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156787">
        <w:rPr>
          <w:b w:val="0"/>
          <w:bCs w:val="0"/>
          <w:i/>
          <w:sz w:val="20"/>
          <w:szCs w:val="20"/>
          <w:lang w:val="da-DK"/>
        </w:rPr>
        <w:t>në mijë lekë</w:t>
      </w:r>
    </w:p>
    <w:p w14:paraId="38F24BFA" w14:textId="77777777" w:rsidR="00DA0875" w:rsidRDefault="00A60043" w:rsidP="00DA0875">
      <w:pPr>
        <w:spacing w:line="276" w:lineRule="auto"/>
        <w:ind w:hanging="90"/>
        <w:jc w:val="both"/>
      </w:pPr>
      <w:r w:rsidRPr="00156787">
        <w:rPr>
          <w:b/>
          <w:bCs/>
          <w:noProof/>
        </w:rPr>
        <w:drawing>
          <wp:inline distT="0" distB="0" distL="0" distR="0" wp14:anchorId="4283CC86" wp14:editId="0FCA15B4">
            <wp:extent cx="6190615" cy="314325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2BE321" w14:textId="5B212DE4" w:rsidR="00DA0875" w:rsidRDefault="00DA0875" w:rsidP="00FF0F4B">
      <w:pPr>
        <w:spacing w:line="276" w:lineRule="auto"/>
        <w:jc w:val="both"/>
      </w:pPr>
      <w:r>
        <w:t xml:space="preserve"> </w:t>
      </w:r>
    </w:p>
    <w:p w14:paraId="17B55FFA" w14:textId="6D0C5262" w:rsidR="00CF653F" w:rsidRDefault="00B960AD" w:rsidP="00DA0875">
      <w:pPr>
        <w:spacing w:line="276" w:lineRule="auto"/>
        <w:ind w:hanging="90"/>
        <w:jc w:val="both"/>
      </w:pPr>
      <w:r w:rsidRPr="00156787">
        <w:t xml:space="preserve">Në total për Ministrinë e Drejtësisë, për </w:t>
      </w:r>
      <w:r w:rsidR="00340FE8" w:rsidRPr="00156787">
        <w:t>periudh</w:t>
      </w:r>
      <w:r w:rsidR="006C439B" w:rsidRPr="00156787">
        <w:t>ë</w:t>
      </w:r>
      <w:r w:rsidR="00200120">
        <w:t>n 8</w:t>
      </w:r>
      <w:r w:rsidR="00340FE8" w:rsidRPr="00156787">
        <w:t>-mujore t</w:t>
      </w:r>
      <w:r w:rsidR="006C439B" w:rsidRPr="00156787">
        <w:t>ë</w:t>
      </w:r>
      <w:r w:rsidR="00340FE8" w:rsidRPr="00156787">
        <w:t xml:space="preserve"> </w:t>
      </w:r>
      <w:r w:rsidR="00264215" w:rsidRPr="00156787">
        <w:rPr>
          <w:lang w:val="it-IT"/>
        </w:rPr>
        <w:t>viti</w:t>
      </w:r>
      <w:r w:rsidR="00340FE8" w:rsidRPr="00156787">
        <w:rPr>
          <w:lang w:val="it-IT"/>
        </w:rPr>
        <w:t>t</w:t>
      </w:r>
      <w:r w:rsidR="00264215" w:rsidRPr="00156787">
        <w:rPr>
          <w:lang w:val="it-IT"/>
        </w:rPr>
        <w:t xml:space="preserve"> 202</w:t>
      </w:r>
      <w:r w:rsidR="00340FE8" w:rsidRPr="00156787">
        <w:rPr>
          <w:lang w:val="it-IT"/>
        </w:rPr>
        <w:t>2</w:t>
      </w:r>
      <w:r w:rsidRPr="00156787">
        <w:t>, fondet</w:t>
      </w:r>
      <w:r w:rsidR="00D30215">
        <w:t xml:space="preserve"> buxhetore</w:t>
      </w:r>
      <w:r w:rsidR="00E650A8">
        <w:t xml:space="preserve"> janë </w:t>
      </w:r>
      <w:r w:rsidRPr="00156787">
        <w:t xml:space="preserve">realizuar </w:t>
      </w:r>
      <w:r w:rsidR="00D30215">
        <w:t xml:space="preserve">rreth </w:t>
      </w:r>
      <w:r w:rsidR="00E7166D">
        <w:rPr>
          <w:b/>
        </w:rPr>
        <w:t>6</w:t>
      </w:r>
      <w:r w:rsidR="00A929BC">
        <w:rPr>
          <w:b/>
        </w:rPr>
        <w:t>9</w:t>
      </w:r>
      <w:r w:rsidR="00DA0875">
        <w:rPr>
          <w:b/>
        </w:rPr>
        <w:t>.4</w:t>
      </w:r>
      <w:r w:rsidRPr="00200120">
        <w:rPr>
          <w:b/>
        </w:rPr>
        <w:t>%</w:t>
      </w:r>
      <w:r w:rsidR="0051776E">
        <w:rPr>
          <w:b/>
        </w:rPr>
        <w:t>.</w:t>
      </w:r>
    </w:p>
    <w:p w14:paraId="242FBE62" w14:textId="77777777" w:rsidR="0051776E" w:rsidRPr="00156787" w:rsidRDefault="0051776E" w:rsidP="00200120">
      <w:pPr>
        <w:spacing w:line="276" w:lineRule="auto"/>
        <w:ind w:hanging="90"/>
        <w:jc w:val="both"/>
        <w:rPr>
          <w:b/>
        </w:rPr>
      </w:pPr>
    </w:p>
    <w:p w14:paraId="709F089D" w14:textId="782C7746" w:rsidR="00B960AD" w:rsidRPr="0012386F" w:rsidRDefault="00200120" w:rsidP="0012386F">
      <w:pPr>
        <w:spacing w:line="276" w:lineRule="auto"/>
        <w:ind w:hanging="90"/>
        <w:jc w:val="both"/>
      </w:pPr>
      <w:r>
        <w:t xml:space="preserve"> </w:t>
      </w:r>
      <w:r w:rsidR="00096F0F" w:rsidRPr="0051776E">
        <w:t>S</w:t>
      </w:r>
      <w:r w:rsidR="0051776E">
        <w:t xml:space="preserve">ipas zërave fondet buxhetore për 8 mujorin 2022, u </w:t>
      </w:r>
      <w:r w:rsidR="00096F0F" w:rsidRPr="0051776E">
        <w:t xml:space="preserve">realizuan; </w:t>
      </w:r>
    </w:p>
    <w:p w14:paraId="201A6C51" w14:textId="77777777" w:rsidR="003B6D76" w:rsidRPr="0051776E" w:rsidRDefault="00C576A5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Shpenzimet e personelit </w:t>
      </w:r>
      <w:r w:rsidR="003B6D76" w:rsidRPr="0051776E">
        <w:rPr>
          <w:lang w:val="it-IT"/>
        </w:rPr>
        <w:t xml:space="preserve"> </w:t>
      </w:r>
      <w:r w:rsidR="00E7166D" w:rsidRPr="00E7166D">
        <w:rPr>
          <w:b/>
          <w:lang w:val="it-IT"/>
        </w:rPr>
        <w:t>90</w:t>
      </w:r>
      <w:r w:rsidR="00DA68A4">
        <w:rPr>
          <w:b/>
          <w:lang w:val="it-IT"/>
        </w:rPr>
        <w:t>.6</w:t>
      </w:r>
      <w:r w:rsidR="003B6D76" w:rsidRPr="00C576A5">
        <w:rPr>
          <w:b/>
          <w:lang w:val="it-IT"/>
        </w:rPr>
        <w:t>%</w:t>
      </w:r>
    </w:p>
    <w:p w14:paraId="30BA2DE1" w14:textId="77777777" w:rsidR="003B6D76" w:rsidRPr="0051776E" w:rsidRDefault="00C576A5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Shpenzimet operative </w:t>
      </w:r>
      <w:r w:rsidR="00DB3BC7" w:rsidRPr="00DB3BC7">
        <w:rPr>
          <w:b/>
        </w:rPr>
        <w:t>70</w:t>
      </w:r>
      <w:r w:rsidR="003B6D76" w:rsidRPr="00C576A5">
        <w:rPr>
          <w:b/>
        </w:rPr>
        <w:t>%</w:t>
      </w:r>
      <w:r w:rsidR="003B6D76" w:rsidRPr="0051776E">
        <w:t xml:space="preserve"> </w:t>
      </w:r>
    </w:p>
    <w:p w14:paraId="717ECB08" w14:textId="77777777" w:rsidR="003B6D76" w:rsidRPr="0051776E" w:rsidRDefault="00C576A5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Shpenzimet kapitale </w:t>
      </w:r>
      <w:r w:rsidRPr="00C576A5">
        <w:rPr>
          <w:b/>
        </w:rPr>
        <w:t>22</w:t>
      </w:r>
      <w:r w:rsidR="003B6D76" w:rsidRPr="00C576A5">
        <w:rPr>
          <w:b/>
        </w:rPr>
        <w:t>%</w:t>
      </w:r>
    </w:p>
    <w:p w14:paraId="283FD7E3" w14:textId="77777777" w:rsidR="003B6D76" w:rsidRPr="00156787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51776E">
        <w:rPr>
          <w:lang w:val="it-IT"/>
        </w:rPr>
        <w:t>Fondi për kompensimin e ish-pronarëve</w:t>
      </w:r>
      <w:r w:rsidRPr="00156787">
        <w:rPr>
          <w:lang w:val="it-IT"/>
        </w:rPr>
        <w:t xml:space="preserve">  </w:t>
      </w:r>
      <w:r w:rsidR="00C576A5">
        <w:rPr>
          <w:lang w:val="it-IT"/>
        </w:rPr>
        <w:t xml:space="preserve">rreth </w:t>
      </w:r>
      <w:r w:rsidR="00E7166D" w:rsidRPr="00E7166D">
        <w:rPr>
          <w:b/>
          <w:lang w:val="it-IT"/>
        </w:rPr>
        <w:t>41</w:t>
      </w:r>
      <w:r w:rsidR="00C576A5" w:rsidRPr="00C576A5">
        <w:rPr>
          <w:b/>
          <w:lang w:val="it-IT"/>
        </w:rPr>
        <w:t>%</w:t>
      </w:r>
      <w:r w:rsidRPr="00156787">
        <w:rPr>
          <w:lang w:val="it-IT"/>
        </w:rPr>
        <w:t xml:space="preserve">        </w:t>
      </w:r>
    </w:p>
    <w:p w14:paraId="1BD8189D" w14:textId="6D9A7460" w:rsidR="003714DD" w:rsidRPr="00156787" w:rsidRDefault="003714DD" w:rsidP="00907563">
      <w:pPr>
        <w:spacing w:line="276" w:lineRule="auto"/>
        <w:jc w:val="both"/>
        <w:rPr>
          <w:b/>
          <w:u w:val="single"/>
          <w:lang w:val="it-IT"/>
        </w:rPr>
      </w:pPr>
    </w:p>
    <w:p w14:paraId="4C35070A" w14:textId="77777777" w:rsidR="005A69F4" w:rsidRDefault="003B6D76" w:rsidP="005A69F4">
      <w:pPr>
        <w:spacing w:line="276" w:lineRule="auto"/>
        <w:ind w:left="-90"/>
        <w:jc w:val="both"/>
        <w:rPr>
          <w:lang w:val="it-IT"/>
        </w:rPr>
      </w:pPr>
      <w:r w:rsidRPr="00156787">
        <w:rPr>
          <w:b/>
          <w:u w:val="single"/>
          <w:lang w:val="it-IT"/>
        </w:rPr>
        <w:t>Shpenzimet e personelit</w:t>
      </w:r>
      <w:r w:rsidRPr="00156787">
        <w:rPr>
          <w:lang w:val="it-IT"/>
        </w:rPr>
        <w:t xml:space="preserve"> </w:t>
      </w:r>
      <w:r w:rsidR="005A69F4">
        <w:rPr>
          <w:lang w:val="it-IT"/>
        </w:rPr>
        <w:t xml:space="preserve"> </w:t>
      </w:r>
    </w:p>
    <w:p w14:paraId="295BF9D4" w14:textId="77777777" w:rsidR="00DC03E2" w:rsidRDefault="00DC03E2" w:rsidP="005A69F4">
      <w:pPr>
        <w:spacing w:line="276" w:lineRule="auto"/>
        <w:ind w:left="-90"/>
        <w:jc w:val="both"/>
        <w:rPr>
          <w:lang w:val="it-IT"/>
        </w:rPr>
      </w:pPr>
    </w:p>
    <w:p w14:paraId="488C02C5" w14:textId="066C9B8C" w:rsidR="003B6D76" w:rsidRPr="00156787" w:rsidRDefault="00BC62A8" w:rsidP="005A69F4">
      <w:pPr>
        <w:spacing w:line="276" w:lineRule="auto"/>
        <w:ind w:left="-90"/>
        <w:jc w:val="both"/>
        <w:rPr>
          <w:lang w:val="it-IT"/>
        </w:rPr>
      </w:pPr>
      <w:r>
        <w:rPr>
          <w:lang w:val="it-IT"/>
        </w:rPr>
        <w:t>Në realizimin e shpenzimeve të personelit</w:t>
      </w:r>
      <w:r w:rsidR="003B6D76" w:rsidRPr="004228C4">
        <w:rPr>
          <w:lang w:val="it-IT"/>
        </w:rPr>
        <w:t xml:space="preserve"> </w:t>
      </w:r>
      <w:r w:rsidR="00D159FA" w:rsidRPr="004228C4">
        <w:rPr>
          <w:lang w:val="it-IT"/>
        </w:rPr>
        <w:t xml:space="preserve">në masën </w:t>
      </w:r>
      <w:r w:rsidR="004228C4" w:rsidRPr="00BC62A8">
        <w:rPr>
          <w:b/>
          <w:lang w:val="it-IT"/>
        </w:rPr>
        <w:t>90</w:t>
      </w:r>
      <w:r w:rsidRPr="00BC62A8">
        <w:rPr>
          <w:b/>
          <w:lang w:val="it-IT"/>
        </w:rPr>
        <w:t>.6</w:t>
      </w:r>
      <w:r w:rsidR="003B6D76" w:rsidRPr="00BC62A8">
        <w:rPr>
          <w:b/>
          <w:lang w:val="it-IT"/>
        </w:rPr>
        <w:t xml:space="preserve"> %</w:t>
      </w:r>
      <w:r>
        <w:rPr>
          <w:b/>
          <w:lang w:val="it-IT"/>
        </w:rPr>
        <w:t xml:space="preserve">, </w:t>
      </w:r>
      <w:r w:rsidR="00736E87">
        <w:rPr>
          <w:lang w:val="it-IT"/>
        </w:rPr>
        <w:t xml:space="preserve">kanë ndikuar </w:t>
      </w:r>
      <w:r>
        <w:rPr>
          <w:lang w:val="it-IT"/>
        </w:rPr>
        <w:t>vendet vakant. N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 total n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 Ministrin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 e Drejt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>sis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 </w:t>
      </w:r>
      <w:r w:rsidR="00736E87">
        <w:rPr>
          <w:lang w:val="it-IT"/>
        </w:rPr>
        <w:t xml:space="preserve">për periudhën 8 mujore 2022, </w:t>
      </w:r>
      <w:r w:rsidR="00FE10E4" w:rsidRPr="004228C4">
        <w:rPr>
          <w:lang w:val="it-IT"/>
        </w:rPr>
        <w:t>ka</w:t>
      </w:r>
      <w:r w:rsidR="0025035E" w:rsidRPr="004228C4">
        <w:rPr>
          <w:lang w:val="it-IT"/>
        </w:rPr>
        <w:t>në</w:t>
      </w:r>
      <w:r w:rsidR="00FE10E4" w:rsidRPr="004228C4">
        <w:rPr>
          <w:lang w:val="it-IT"/>
        </w:rPr>
        <w:t xml:space="preserve"> q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>n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 </w:t>
      </w:r>
      <w:r w:rsidR="00C41506">
        <w:rPr>
          <w:b/>
          <w:lang w:val="it-IT"/>
        </w:rPr>
        <w:t>568</w:t>
      </w:r>
      <w:r w:rsidR="00736E87" w:rsidRPr="006A09A2">
        <w:rPr>
          <w:b/>
          <w:lang w:val="it-IT"/>
        </w:rPr>
        <w:t xml:space="preserve"> vende vakant</w:t>
      </w:r>
      <w:r w:rsidR="00736E87">
        <w:rPr>
          <w:lang w:val="it-IT"/>
        </w:rPr>
        <w:t>.</w:t>
      </w:r>
      <w:r w:rsidR="00FE10E4" w:rsidRPr="004228C4">
        <w:rPr>
          <w:lang w:val="it-IT"/>
        </w:rPr>
        <w:t xml:space="preserve"> nga t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 cil</w:t>
      </w:r>
      <w:r w:rsidR="006C439B" w:rsidRPr="004228C4">
        <w:rPr>
          <w:lang w:val="it-IT"/>
        </w:rPr>
        <w:t>ë</w:t>
      </w:r>
      <w:r w:rsidR="00FE10E4" w:rsidRPr="004228C4">
        <w:rPr>
          <w:lang w:val="it-IT"/>
        </w:rPr>
        <w:t xml:space="preserve">t </w:t>
      </w:r>
      <w:r w:rsidR="00C41506">
        <w:rPr>
          <w:b/>
          <w:lang w:val="it-IT"/>
        </w:rPr>
        <w:t>442</w:t>
      </w:r>
      <w:r w:rsidR="008E0273" w:rsidRPr="006A09A2">
        <w:rPr>
          <w:b/>
          <w:lang w:val="it-IT"/>
        </w:rPr>
        <w:t xml:space="preserve"> </w:t>
      </w:r>
      <w:r w:rsidR="008E0273">
        <w:rPr>
          <w:lang w:val="it-IT"/>
        </w:rPr>
        <w:t>vende vakant në Sistemin e Burgjeve</w:t>
      </w:r>
      <w:r w:rsidR="00FE10E4" w:rsidRPr="004228C4">
        <w:rPr>
          <w:lang w:val="it-IT"/>
        </w:rPr>
        <w:t xml:space="preserve"> </w:t>
      </w:r>
      <w:r w:rsidR="003B6D76" w:rsidRPr="004228C4">
        <w:rPr>
          <w:lang w:val="it-IT"/>
        </w:rPr>
        <w:t xml:space="preserve">Realizimi </w:t>
      </w:r>
      <w:r w:rsidR="00412EA1" w:rsidRPr="004228C4">
        <w:rPr>
          <w:lang w:val="it-IT"/>
        </w:rPr>
        <w:t xml:space="preserve">për çdo institucion në veçanti </w:t>
      </w:r>
      <w:r w:rsidR="00D64850" w:rsidRPr="004228C4">
        <w:rPr>
          <w:lang w:val="it-IT"/>
        </w:rPr>
        <w:t>ë</w:t>
      </w:r>
      <w:r w:rsidR="00412EA1" w:rsidRPr="004228C4">
        <w:rPr>
          <w:lang w:val="it-IT"/>
        </w:rPr>
        <w:t>sht</w:t>
      </w:r>
      <w:r w:rsidR="003B6D76" w:rsidRPr="004228C4">
        <w:rPr>
          <w:lang w:val="it-IT"/>
        </w:rPr>
        <w:t>ë pasqyruar në analizat e mëposhtme.</w:t>
      </w:r>
    </w:p>
    <w:p w14:paraId="3E5327B8" w14:textId="77777777" w:rsidR="003B6D76" w:rsidRPr="00156787" w:rsidRDefault="003B6D76" w:rsidP="005A69F4">
      <w:pPr>
        <w:spacing w:line="276" w:lineRule="auto"/>
        <w:ind w:left="-90"/>
        <w:jc w:val="both"/>
        <w:rPr>
          <w:lang w:val="it-IT"/>
        </w:rPr>
      </w:pPr>
    </w:p>
    <w:p w14:paraId="172783C1" w14:textId="77777777" w:rsidR="00D159FA" w:rsidRDefault="003B6D76" w:rsidP="006A4739">
      <w:pPr>
        <w:spacing w:after="160" w:line="276" w:lineRule="auto"/>
        <w:ind w:left="-90"/>
        <w:jc w:val="both"/>
      </w:pPr>
      <w:r w:rsidRPr="00156787">
        <w:rPr>
          <w:b/>
          <w:u w:val="single"/>
        </w:rPr>
        <w:t>Shpenzimet operative</w:t>
      </w:r>
      <w:r w:rsidRPr="00156787">
        <w:t xml:space="preserve"> </w:t>
      </w:r>
    </w:p>
    <w:p w14:paraId="61F648A5" w14:textId="165BDBCB" w:rsidR="000270B5" w:rsidRDefault="00BC62A8" w:rsidP="006A4739">
      <w:pPr>
        <w:spacing w:after="160" w:line="276" w:lineRule="auto"/>
        <w:ind w:left="-90"/>
        <w:jc w:val="both"/>
        <w:rPr>
          <w:lang w:eastAsia="ja-JP"/>
        </w:rPr>
      </w:pPr>
      <w:r>
        <w:t>Në r</w:t>
      </w:r>
      <w:r w:rsidR="003B6D76" w:rsidRPr="00156787">
        <w:t>ealiz</w:t>
      </w:r>
      <w:r w:rsidR="00D159FA">
        <w:t>imi</w:t>
      </w:r>
      <w:r w:rsidR="003B6D76" w:rsidRPr="00156787">
        <w:t xml:space="preserve"> në masën </w:t>
      </w:r>
      <w:r w:rsidR="004228C4">
        <w:t>70</w:t>
      </w:r>
      <w:r w:rsidR="00145D0E" w:rsidRPr="00156787">
        <w:rPr>
          <w:b/>
        </w:rPr>
        <w:t>%</w:t>
      </w:r>
      <w:r>
        <w:t xml:space="preserve"> të shpenzimeve operative, ka ndikuar</w:t>
      </w:r>
      <w:r w:rsidR="003B6D76" w:rsidRPr="00BC62A8">
        <w:rPr>
          <w:lang w:eastAsia="ja-JP"/>
        </w:rPr>
        <w:t xml:space="preserve"> </w:t>
      </w:r>
      <w:r>
        <w:rPr>
          <w:lang w:eastAsia="ja-JP"/>
        </w:rPr>
        <w:t>vijimi në process i procedurave të prokurimit</w:t>
      </w:r>
      <w:r w:rsidR="003B775A" w:rsidRPr="00BC62A8">
        <w:rPr>
          <w:lang w:eastAsia="ja-JP"/>
        </w:rPr>
        <w:t xml:space="preserve"> p</w:t>
      </w:r>
      <w:r w:rsidR="006C439B" w:rsidRPr="00BC62A8">
        <w:rPr>
          <w:lang w:eastAsia="ja-JP"/>
        </w:rPr>
        <w:t>ë</w:t>
      </w:r>
      <w:r w:rsidR="00052C26">
        <w:rPr>
          <w:lang w:eastAsia="ja-JP"/>
        </w:rPr>
        <w:t xml:space="preserve">r </w:t>
      </w:r>
      <w:r w:rsidR="003B775A" w:rsidRPr="00BC62A8">
        <w:rPr>
          <w:lang w:eastAsia="ja-JP"/>
        </w:rPr>
        <w:t>kanc</w:t>
      </w:r>
      <w:r w:rsidR="00052C26">
        <w:rPr>
          <w:lang w:eastAsia="ja-JP"/>
        </w:rPr>
        <w:t>elari, tonera dhe karburant nga</w:t>
      </w:r>
      <w:r w:rsidR="003B775A" w:rsidRPr="00BC62A8">
        <w:rPr>
          <w:lang w:eastAsia="ja-JP"/>
        </w:rPr>
        <w:t xml:space="preserve"> Agjencis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s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Blerjeve t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P</w:t>
      </w:r>
      <w:r w:rsidR="006C439B" w:rsidRPr="00BC62A8">
        <w:rPr>
          <w:lang w:eastAsia="ja-JP"/>
        </w:rPr>
        <w:t>ë</w:t>
      </w:r>
      <w:r w:rsidR="00052C26">
        <w:rPr>
          <w:lang w:eastAsia="ja-JP"/>
        </w:rPr>
        <w:t>rqendruara, si dhe procedurat në proces nga ana e institucioneve. Në realizimin në masën 70 % të shpenzimeve operative, ka pasur ndikim të ndjeshëm dhe kryesisht në Sistemin e Burgjeve, pakësimi i fondeve</w:t>
      </w:r>
      <w:r w:rsidR="003B775A" w:rsidRPr="00BC62A8">
        <w:rPr>
          <w:lang w:eastAsia="ja-JP"/>
        </w:rPr>
        <w:t xml:space="preserve"> me Aktin Normativ nr.</w:t>
      </w:r>
      <w:r w:rsidR="001146F0" w:rsidRPr="00BC62A8">
        <w:rPr>
          <w:lang w:eastAsia="ja-JP"/>
        </w:rPr>
        <w:t>3</w:t>
      </w:r>
      <w:r w:rsidR="003B775A" w:rsidRPr="00BC62A8">
        <w:rPr>
          <w:lang w:eastAsia="ja-JP"/>
        </w:rPr>
        <w:t>, dat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12.03.2022</w:t>
      </w:r>
      <w:r w:rsidR="0025035E" w:rsidRPr="00BC62A8">
        <w:rPr>
          <w:lang w:eastAsia="ja-JP"/>
        </w:rPr>
        <w:t>,</w:t>
      </w:r>
      <w:r w:rsidR="003B775A" w:rsidRPr="00BC62A8">
        <w:rPr>
          <w:lang w:eastAsia="ja-JP"/>
        </w:rPr>
        <w:t xml:space="preserve"> pasi Institucionet e Ekzekutimit t</w:t>
      </w:r>
      <w:r w:rsidR="006C439B" w:rsidRPr="00BC62A8">
        <w:rPr>
          <w:lang w:eastAsia="ja-JP"/>
        </w:rPr>
        <w:t>ë</w:t>
      </w:r>
      <w:r w:rsidR="00052C26">
        <w:rPr>
          <w:lang w:eastAsia="ja-JP"/>
        </w:rPr>
        <w:t xml:space="preserve"> Vendimeve</w:t>
      </w:r>
      <w:r w:rsidR="003B775A" w:rsidRPr="00BC62A8">
        <w:rPr>
          <w:lang w:eastAsia="ja-JP"/>
        </w:rPr>
        <w:t xml:space="preserve"> Penal</w:t>
      </w:r>
      <w:r w:rsidR="00052C26">
        <w:rPr>
          <w:lang w:eastAsia="ja-JP"/>
        </w:rPr>
        <w:t xml:space="preserve">e, nuk kanë fonde për </w:t>
      </w:r>
      <w:r w:rsidR="003B775A" w:rsidRPr="00BC62A8">
        <w:rPr>
          <w:lang w:eastAsia="ja-JP"/>
        </w:rPr>
        <w:t>pagesat ndaj t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tret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ve </w:t>
      </w:r>
      <w:r w:rsidR="00052C26">
        <w:rPr>
          <w:lang w:eastAsia="ja-JP"/>
        </w:rPr>
        <w:t xml:space="preserve">konkretisht ndaj </w:t>
      </w:r>
      <w:r w:rsidR="00052C26" w:rsidRPr="00E650A8">
        <w:rPr>
          <w:lang w:eastAsia="ja-JP"/>
        </w:rPr>
        <w:t>FSHU-së,</w:t>
      </w:r>
      <w:r w:rsidR="00052C26">
        <w:rPr>
          <w:lang w:eastAsia="ja-JP"/>
        </w:rPr>
        <w:t xml:space="preserve"> </w:t>
      </w:r>
      <w:r w:rsidR="003B775A" w:rsidRPr="00BC62A8">
        <w:rPr>
          <w:lang w:eastAsia="ja-JP"/>
        </w:rPr>
        <w:t>p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>r shkak t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rritjes s</w:t>
      </w:r>
      <w:r w:rsidR="006C439B" w:rsidRPr="00BC62A8">
        <w:rPr>
          <w:lang w:eastAsia="ja-JP"/>
        </w:rPr>
        <w:t>ë</w:t>
      </w:r>
      <w:r w:rsidR="00C64304">
        <w:rPr>
          <w:lang w:eastAsia="ja-JP"/>
        </w:rPr>
        <w:t xml:space="preserve"> ç</w:t>
      </w:r>
      <w:r w:rsidR="003B775A" w:rsidRPr="00BC62A8">
        <w:rPr>
          <w:lang w:eastAsia="ja-JP"/>
        </w:rPr>
        <w:t>mimit t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energjis</w:t>
      </w:r>
      <w:r w:rsidR="006C439B" w:rsidRPr="00BC62A8">
        <w:rPr>
          <w:lang w:eastAsia="ja-JP"/>
        </w:rPr>
        <w:t>ë</w:t>
      </w:r>
      <w:r w:rsidR="003B775A" w:rsidRPr="00BC62A8">
        <w:rPr>
          <w:lang w:eastAsia="ja-JP"/>
        </w:rPr>
        <w:t xml:space="preserve"> elektrik</w:t>
      </w:r>
      <w:r w:rsidR="003B775A" w:rsidRPr="00052C26">
        <w:rPr>
          <w:lang w:eastAsia="ja-JP"/>
        </w:rPr>
        <w:t>e</w:t>
      </w:r>
      <w:r w:rsidR="00052C26" w:rsidRPr="00052C26">
        <w:rPr>
          <w:lang w:eastAsia="ja-JP"/>
        </w:rPr>
        <w:t>.</w:t>
      </w:r>
    </w:p>
    <w:p w14:paraId="404DD15C" w14:textId="77777777" w:rsidR="00DC03E2" w:rsidRDefault="003B6D76" w:rsidP="006A4739">
      <w:pPr>
        <w:spacing w:after="160" w:line="276" w:lineRule="auto"/>
        <w:ind w:left="-90"/>
        <w:jc w:val="both"/>
      </w:pPr>
      <w:r w:rsidRPr="00156787">
        <w:rPr>
          <w:b/>
          <w:u w:val="single"/>
        </w:rPr>
        <w:lastRenderedPageBreak/>
        <w:t>Shpenzimet kapitale</w:t>
      </w:r>
      <w:r w:rsidRPr="00156787">
        <w:t xml:space="preserve">, </w:t>
      </w:r>
    </w:p>
    <w:p w14:paraId="2E1860E8" w14:textId="50CB290A" w:rsidR="00D43220" w:rsidRPr="00D43220" w:rsidRDefault="00CC2F39" w:rsidP="00FF0F4B">
      <w:pPr>
        <w:spacing w:after="160" w:line="276" w:lineRule="auto"/>
        <w:ind w:left="-90"/>
        <w:jc w:val="both"/>
      </w:pPr>
      <w:r w:rsidRPr="00156787">
        <w:rPr>
          <w:lang w:val="it-IT"/>
        </w:rPr>
        <w:t xml:space="preserve">Shpenzimet kapitale </w:t>
      </w:r>
      <w:r w:rsidR="003B6D76" w:rsidRPr="00156787">
        <w:t xml:space="preserve">janë realizuar në masën </w:t>
      </w:r>
      <w:r w:rsidR="00DC03E2" w:rsidRPr="00DC03E2">
        <w:rPr>
          <w:b/>
        </w:rPr>
        <w:t>22</w:t>
      </w:r>
      <w:r w:rsidR="003B6D76" w:rsidRPr="00156787">
        <w:rPr>
          <w:b/>
        </w:rPr>
        <w:t>%</w:t>
      </w:r>
      <w:r w:rsidR="001D6574" w:rsidRPr="00156787">
        <w:t>.</w:t>
      </w:r>
      <w:r w:rsidR="00B77285" w:rsidRPr="00B77285">
        <w:t xml:space="preserve"> </w:t>
      </w:r>
      <w:r w:rsidR="00E064B3">
        <w:t>Realizimi në kë</w:t>
      </w:r>
      <w:r w:rsidR="00B77285" w:rsidRPr="00E064B3">
        <w:t>to nivele ka t</w:t>
      </w:r>
      <w:r w:rsidR="00E064B3">
        <w:t>ë bë</w:t>
      </w:r>
      <w:r w:rsidR="00B77285" w:rsidRPr="00E064B3">
        <w:t>j</w:t>
      </w:r>
      <w:r w:rsidR="00E064B3">
        <w:t>ë me faktin që një pjesë</w:t>
      </w:r>
      <w:r w:rsidR="00B77285" w:rsidRPr="00E064B3">
        <w:t xml:space="preserve"> e projekteve t</w:t>
      </w:r>
      <w:r w:rsidR="00E064B3">
        <w:t>ë investimeve janë</w:t>
      </w:r>
      <w:r w:rsidR="00B77285" w:rsidRPr="00E064B3">
        <w:t xml:space="preserve"> n</w:t>
      </w:r>
      <w:r w:rsidR="00E064B3">
        <w:t>ë</w:t>
      </w:r>
      <w:r w:rsidR="00B77285" w:rsidRPr="00E064B3">
        <w:t xml:space="preserve"> proces t</w:t>
      </w:r>
      <w:r w:rsidR="00E064B3">
        <w:t>ë</w:t>
      </w:r>
      <w:r w:rsidR="00B77285" w:rsidRPr="00E064B3">
        <w:t xml:space="preserve"> zbatimit t</w:t>
      </w:r>
      <w:r w:rsidR="00E064B3">
        <w:t>ë</w:t>
      </w:r>
      <w:r w:rsidR="00B77285" w:rsidRPr="00E064B3">
        <w:t xml:space="preserve"> kontatave, nj</w:t>
      </w:r>
      <w:r w:rsidR="00E064B3">
        <w:t>ë</w:t>
      </w:r>
      <w:r w:rsidR="00B77285" w:rsidRPr="00E064B3">
        <w:t xml:space="preserve"> pjes</w:t>
      </w:r>
      <w:r w:rsidR="00E064B3">
        <w:t>ë</w:t>
      </w:r>
      <w:r w:rsidR="00B77285" w:rsidRPr="00E064B3">
        <w:t xml:space="preserve"> jan</w:t>
      </w:r>
      <w:r w:rsidR="00E064B3">
        <w:t>ë në proces të</w:t>
      </w:r>
      <w:r w:rsidR="00B77285" w:rsidRPr="00E064B3">
        <w:t xml:space="preserve"> lidhjes s</w:t>
      </w:r>
      <w:r w:rsidR="00E064B3">
        <w:t>ë</w:t>
      </w:r>
      <w:r w:rsidR="00B77285" w:rsidRPr="00E064B3">
        <w:t xml:space="preserve"> kontratave dhe nj</w:t>
      </w:r>
      <w:r w:rsidR="00E064B3">
        <w:t>ë</w:t>
      </w:r>
      <w:r w:rsidR="00B77285" w:rsidRPr="00E064B3">
        <w:t xml:space="preserve"> pjes</w:t>
      </w:r>
      <w:r w:rsidR="00E064B3">
        <w:t>ë në</w:t>
      </w:r>
      <w:r w:rsidR="00B77285" w:rsidRPr="00E064B3">
        <w:t xml:space="preserve"> proces t</w:t>
      </w:r>
      <w:r w:rsidR="00E064B3">
        <w:t>ë</w:t>
      </w:r>
      <w:r w:rsidR="00B77285" w:rsidRPr="00E064B3">
        <w:t xml:space="preserve"> likujdimit. </w:t>
      </w:r>
      <w:r w:rsidR="00D43220" w:rsidRPr="00E064B3">
        <w:t>Buxheti i Ministrisë së Drejtësisë për vitin 2022, paraqitet si më p</w:t>
      </w:r>
      <w:r w:rsidR="006A0379" w:rsidRPr="00E064B3">
        <w:t>o</w:t>
      </w:r>
      <w:r w:rsidR="00D43220" w:rsidRPr="00E064B3">
        <w:t>shtë:</w:t>
      </w:r>
    </w:p>
    <w:p w14:paraId="784A5F3F" w14:textId="229C2D7C" w:rsidR="00D43220" w:rsidRDefault="00DC03E2" w:rsidP="001146F0">
      <w:pPr>
        <w:spacing w:line="276" w:lineRule="auto"/>
        <w:jc w:val="both"/>
      </w:pPr>
      <w:r>
        <w:t>M</w:t>
      </w:r>
      <w:r w:rsidR="001146F0" w:rsidRPr="00156787">
        <w:t>e Ligjin Nr.115, datë 25.11.2021 “Për buxhetin e vitit 2022”, jan</w:t>
      </w:r>
      <w:r w:rsidR="006C439B" w:rsidRPr="00156787">
        <w:t>ë</w:t>
      </w:r>
      <w:r w:rsidR="001146F0" w:rsidRPr="00156787">
        <w:t xml:space="preserve"> </w:t>
      </w:r>
      <w:proofErr w:type="gramStart"/>
      <w:r>
        <w:t xml:space="preserve">alokuar </w:t>
      </w:r>
      <w:r w:rsidR="00D43220">
        <w:t xml:space="preserve"> </w:t>
      </w:r>
      <w:r w:rsidR="001146F0" w:rsidRPr="00156787">
        <w:rPr>
          <w:b/>
        </w:rPr>
        <w:t>11,280,132,000</w:t>
      </w:r>
      <w:proofErr w:type="gramEnd"/>
      <w:r w:rsidR="001146F0" w:rsidRPr="00156787">
        <w:rPr>
          <w:b/>
        </w:rPr>
        <w:t xml:space="preserve"> lekë,</w:t>
      </w:r>
      <w:r w:rsidR="001146F0" w:rsidRPr="00156787">
        <w:t xml:space="preserve"> </w:t>
      </w:r>
    </w:p>
    <w:p w14:paraId="4260A4B4" w14:textId="170E2168" w:rsidR="00591961" w:rsidRPr="00C85C71" w:rsidRDefault="001146F0" w:rsidP="001146F0">
      <w:pPr>
        <w:spacing w:line="276" w:lineRule="auto"/>
        <w:jc w:val="both"/>
        <w:rPr>
          <w:b/>
          <w:lang w:val="it-IT"/>
        </w:rPr>
      </w:pPr>
      <w:r w:rsidRPr="00156787">
        <w:t xml:space="preserve">me shkresën </w:t>
      </w:r>
      <w:r w:rsidRPr="00156787">
        <w:rPr>
          <w:lang w:val="it-IT"/>
        </w:rPr>
        <w:t xml:space="preserve">nr.1545/1, datë 09.02.2022 </w:t>
      </w:r>
      <w:r w:rsidRPr="00156787">
        <w:t>të Ministrisë së Financave dhe Ekonomisë është miratuar</w:t>
      </w:r>
      <w:r w:rsidR="00D43220">
        <w:t xml:space="preserve"> shtesa e fondit të veçantë </w:t>
      </w:r>
      <w:r w:rsidRPr="00156787">
        <w:rPr>
          <w:b/>
        </w:rPr>
        <w:t>10,000,000 lekësh</w:t>
      </w:r>
      <w:r w:rsidRPr="00156787">
        <w:t xml:space="preserve">, me shkresën </w:t>
      </w:r>
      <w:r w:rsidRPr="00156787">
        <w:rPr>
          <w:lang w:val="it-IT"/>
        </w:rPr>
        <w:t xml:space="preserve">nr.3086/1, datë 25.02.2022 </w:t>
      </w:r>
      <w:r w:rsidRPr="00156787">
        <w:t>të Ministrisë së Financave dhe Ekonomisë është miratuar shtesa e fondit p</w:t>
      </w:r>
      <w:r w:rsidR="006C439B" w:rsidRPr="00156787">
        <w:t>ë</w:t>
      </w:r>
      <w:r w:rsidRPr="00156787">
        <w:t>r pages</w:t>
      </w:r>
      <w:r w:rsidR="006C439B" w:rsidRPr="00156787">
        <w:t>ë</w:t>
      </w:r>
      <w:r w:rsidRPr="00156787">
        <w:t xml:space="preserve"> pas nd</w:t>
      </w:r>
      <w:r w:rsidR="006C439B" w:rsidRPr="00156787">
        <w:t>ë</w:t>
      </w:r>
      <w:r w:rsidRPr="00156787">
        <w:t xml:space="preserve">rprerjes </w:t>
      </w:r>
      <w:r w:rsidRPr="00313F5C">
        <w:t>s</w:t>
      </w:r>
      <w:r w:rsidR="006C439B" w:rsidRPr="00313F5C">
        <w:t>ë</w:t>
      </w:r>
      <w:r w:rsidRPr="00313F5C">
        <w:t xml:space="preserve"> funksionit  prej </w:t>
      </w:r>
      <w:r w:rsidRPr="00313F5C">
        <w:rPr>
          <w:b/>
        </w:rPr>
        <w:t>87,614 lekësh</w:t>
      </w:r>
      <w:r w:rsidRPr="00313F5C">
        <w:t xml:space="preserve"> dhe m</w:t>
      </w:r>
      <w:r w:rsidRPr="00313F5C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313F5C">
        <w:rPr>
          <w:b/>
          <w:lang w:val="it-IT"/>
        </w:rPr>
        <w:t>134,388,000</w:t>
      </w:r>
      <w:r w:rsidR="00825ED4" w:rsidRPr="00313F5C">
        <w:rPr>
          <w:lang w:val="it-IT"/>
        </w:rPr>
        <w:t xml:space="preserve"> lekë shpenzime personeli,dhe </w:t>
      </w:r>
      <w:r w:rsidRPr="00313F5C">
        <w:rPr>
          <w:b/>
          <w:lang w:val="it-IT"/>
        </w:rPr>
        <w:t>169,172,000</w:t>
      </w:r>
      <w:r w:rsidRPr="00313F5C">
        <w:rPr>
          <w:lang w:val="it-IT"/>
        </w:rPr>
        <w:t xml:space="preserve"> lek</w:t>
      </w:r>
      <w:r w:rsidR="006C439B" w:rsidRPr="00313F5C">
        <w:rPr>
          <w:lang w:val="it-IT"/>
        </w:rPr>
        <w:t>ë</w:t>
      </w:r>
      <w:r w:rsidRPr="00313F5C">
        <w:rPr>
          <w:lang w:val="it-IT"/>
        </w:rPr>
        <w:t xml:space="preserve"> shpenzime p</w:t>
      </w:r>
      <w:r w:rsidR="006C439B" w:rsidRPr="00313F5C">
        <w:rPr>
          <w:lang w:val="it-IT"/>
        </w:rPr>
        <w:t>ë</w:t>
      </w:r>
      <w:r w:rsidRPr="00313F5C">
        <w:rPr>
          <w:lang w:val="it-IT"/>
        </w:rPr>
        <w:t>r mallra dhe sh</w:t>
      </w:r>
      <w:r w:rsidR="006C439B" w:rsidRPr="00313F5C">
        <w:rPr>
          <w:lang w:val="it-IT"/>
        </w:rPr>
        <w:t>ë</w:t>
      </w:r>
      <w:r w:rsidRPr="00313F5C">
        <w:rPr>
          <w:lang w:val="it-IT"/>
        </w:rPr>
        <w:t xml:space="preserve">rbimedhe </w:t>
      </w:r>
      <w:r w:rsidRPr="00313F5C">
        <w:rPr>
          <w:b/>
          <w:lang w:val="it-IT"/>
        </w:rPr>
        <w:t>100,000,000 lek</w:t>
      </w:r>
      <w:r w:rsidR="006C439B" w:rsidRPr="00313F5C">
        <w:rPr>
          <w:b/>
          <w:lang w:val="it-IT"/>
        </w:rPr>
        <w:t>ë</w:t>
      </w:r>
      <w:r w:rsidRPr="00313F5C">
        <w:rPr>
          <w:lang w:val="it-IT"/>
        </w:rPr>
        <w:t xml:space="preserve"> shpenzime kapitale.</w:t>
      </w:r>
      <w:r w:rsidR="0035700E">
        <w:rPr>
          <w:lang w:val="it-IT"/>
        </w:rPr>
        <w:t xml:space="preserve"> Me Aktin Normativ nr.12, datë 29.07.2022, </w:t>
      </w:r>
      <w:r w:rsidR="005F218F">
        <w:rPr>
          <w:lang w:val="it-IT"/>
        </w:rPr>
        <w:t>“</w:t>
      </w:r>
      <w:r w:rsidR="0035700E" w:rsidRPr="00313F5C">
        <w:rPr>
          <w:lang w:val="it-IT"/>
        </w:rPr>
        <w:t>Për disa ndryshime dhe shtesa në ligjin nr.115, datë 25.11.2021 “Për buxhetin e vitit 2022” të ndryshuar</w:t>
      </w:r>
      <w:r w:rsidR="0035700E">
        <w:rPr>
          <w:lang w:val="it-IT"/>
        </w:rPr>
        <w:t>, janë pakësuar “</w:t>
      </w:r>
      <w:r w:rsidR="0035700E" w:rsidRPr="0035700E">
        <w:rPr>
          <w:b/>
          <w:lang w:val="it-IT"/>
        </w:rPr>
        <w:t>shpenzimet e personelit</w:t>
      </w:r>
      <w:r w:rsidR="0035700E">
        <w:rPr>
          <w:lang w:val="it-IT"/>
        </w:rPr>
        <w:t xml:space="preserve">” me </w:t>
      </w:r>
      <w:r w:rsidR="0035700E">
        <w:rPr>
          <w:b/>
          <w:lang w:val="it-IT"/>
        </w:rPr>
        <w:t>65</w:t>
      </w:r>
      <w:r w:rsidR="0035700E" w:rsidRPr="0035700E">
        <w:rPr>
          <w:b/>
          <w:lang w:val="it-IT"/>
        </w:rPr>
        <w:t>,000,000 lekë</w:t>
      </w:r>
      <w:r w:rsidR="00C85C71">
        <w:rPr>
          <w:b/>
          <w:lang w:val="it-IT"/>
        </w:rPr>
        <w:t xml:space="preserve"> </w:t>
      </w:r>
      <w:r w:rsidR="00C85C71" w:rsidRPr="00C85C71">
        <w:rPr>
          <w:lang w:val="it-IT"/>
        </w:rPr>
        <w:t>dhe</w:t>
      </w:r>
      <w:r w:rsidR="0035700E">
        <w:rPr>
          <w:b/>
          <w:lang w:val="it-IT"/>
        </w:rPr>
        <w:t>“shpenzimet operative”</w:t>
      </w:r>
      <w:r w:rsidR="00C85C71">
        <w:rPr>
          <w:b/>
          <w:lang w:val="it-IT"/>
        </w:rPr>
        <w:t xml:space="preserve"> </w:t>
      </w:r>
      <w:r w:rsidR="00C85C71" w:rsidRPr="00C85C71">
        <w:rPr>
          <w:lang w:val="it-IT"/>
        </w:rPr>
        <w:t>janë pakësuar</w:t>
      </w:r>
      <w:r w:rsidR="0035700E">
        <w:rPr>
          <w:b/>
          <w:lang w:val="it-IT"/>
        </w:rPr>
        <w:t xml:space="preserve"> </w:t>
      </w:r>
      <w:r w:rsidR="00C85C71" w:rsidRPr="00C85C71">
        <w:rPr>
          <w:lang w:val="it-IT"/>
        </w:rPr>
        <w:t>me</w:t>
      </w:r>
      <w:r w:rsidR="00C85C71">
        <w:rPr>
          <w:lang w:val="it-IT"/>
        </w:rPr>
        <w:t xml:space="preserve"> </w:t>
      </w:r>
      <w:r w:rsidR="00C85C71" w:rsidRPr="00C85C71">
        <w:rPr>
          <w:b/>
          <w:lang w:val="it-IT"/>
        </w:rPr>
        <w:t>41,000,000 lekë</w:t>
      </w:r>
      <w:r w:rsidR="00C85C71">
        <w:rPr>
          <w:b/>
          <w:lang w:val="it-IT"/>
        </w:rPr>
        <w:t xml:space="preserve"> </w:t>
      </w:r>
      <w:r w:rsidR="00C85C71" w:rsidRPr="00C85C71">
        <w:rPr>
          <w:lang w:val="it-IT"/>
        </w:rPr>
        <w:t>dhe janë shtuar</w:t>
      </w:r>
      <w:r w:rsidR="00C85C71">
        <w:rPr>
          <w:b/>
          <w:lang w:val="it-IT"/>
        </w:rPr>
        <w:t xml:space="preserve"> me 253,000,000 lekë</w:t>
      </w:r>
    </w:p>
    <w:p w14:paraId="5834F237" w14:textId="677A9DB2" w:rsidR="001146F0" w:rsidRPr="00156787" w:rsidRDefault="001146F0" w:rsidP="001146F0">
      <w:pPr>
        <w:spacing w:line="276" w:lineRule="auto"/>
        <w:jc w:val="both"/>
        <w:rPr>
          <w:color w:val="FF0000"/>
        </w:rPr>
      </w:pPr>
      <w:r w:rsidRPr="00156787">
        <w:t>Pla</w:t>
      </w:r>
      <w:r w:rsidR="00C82F45">
        <w:t xml:space="preserve">ni i rishikuar për Ministrinë e Drejtësisë </w:t>
      </w:r>
      <w:r w:rsidRPr="00156787">
        <w:t xml:space="preserve">është </w:t>
      </w:r>
      <w:r w:rsidR="004C3050" w:rsidRPr="00156787">
        <w:rPr>
          <w:b/>
        </w:rPr>
        <w:t>10</w:t>
      </w:r>
      <w:r w:rsidRPr="00156787">
        <w:rPr>
          <w:b/>
        </w:rPr>
        <w:t>,</w:t>
      </w:r>
      <w:r w:rsidR="00A6205E">
        <w:rPr>
          <w:b/>
        </w:rPr>
        <w:t>923</w:t>
      </w:r>
      <w:r w:rsidR="004C3050" w:rsidRPr="00156787">
        <w:rPr>
          <w:b/>
        </w:rPr>
        <w:t>,</w:t>
      </w:r>
      <w:r w:rsidR="001C1D45">
        <w:rPr>
          <w:b/>
        </w:rPr>
        <w:t>660</w:t>
      </w:r>
      <w:r w:rsidRPr="00156787">
        <w:rPr>
          <w:b/>
        </w:rPr>
        <w:t>,</w:t>
      </w:r>
      <w:r w:rsidR="005A05C6">
        <w:rPr>
          <w:b/>
        </w:rPr>
        <w:t>659</w:t>
      </w:r>
      <w:r w:rsidRPr="00156787">
        <w:rPr>
          <w:b/>
        </w:rPr>
        <w:t xml:space="preserve"> lekë.</w:t>
      </w:r>
      <w:r w:rsidRPr="00156787">
        <w:rPr>
          <w:color w:val="FF0000"/>
        </w:rPr>
        <w:t xml:space="preserve"> </w:t>
      </w:r>
    </w:p>
    <w:p w14:paraId="5269A077" w14:textId="078B2357" w:rsidR="0056042B" w:rsidRDefault="0056042B" w:rsidP="003B6D76">
      <w:pPr>
        <w:spacing w:line="276" w:lineRule="auto"/>
        <w:jc w:val="both"/>
        <w:rPr>
          <w:b/>
          <w:u w:val="single"/>
          <w:lang w:val="it-IT"/>
        </w:rPr>
      </w:pPr>
    </w:p>
    <w:p w14:paraId="7AEB9667" w14:textId="1BA98BEC" w:rsidR="003F476F" w:rsidRPr="00156787" w:rsidRDefault="0085371E" w:rsidP="003B6D76">
      <w:pPr>
        <w:spacing w:line="276" w:lineRule="auto"/>
        <w:jc w:val="both"/>
        <w:rPr>
          <w:u w:val="single"/>
          <w:lang w:val="it-IT"/>
        </w:rPr>
      </w:pPr>
      <w:r w:rsidRPr="00156787">
        <w:rPr>
          <w:b/>
          <w:u w:val="single"/>
          <w:lang w:val="it-IT"/>
        </w:rPr>
        <w:t>Financimi i huaj</w:t>
      </w:r>
    </w:p>
    <w:p w14:paraId="3AF5F6C4" w14:textId="77777777" w:rsidR="006436DC" w:rsidRPr="00156787" w:rsidRDefault="006436DC" w:rsidP="006436DC">
      <w:pPr>
        <w:spacing w:line="276" w:lineRule="auto"/>
        <w:jc w:val="both"/>
        <w:rPr>
          <w:lang w:val="it-IT"/>
        </w:rPr>
      </w:pPr>
    </w:p>
    <w:p w14:paraId="090885AA" w14:textId="371993AA" w:rsidR="003B6D76" w:rsidRDefault="00713FC2" w:rsidP="003B6D76">
      <w:pPr>
        <w:spacing w:line="276" w:lineRule="auto"/>
        <w:jc w:val="both"/>
      </w:pPr>
      <w:r>
        <w:t>Fondet buxhetore për S</w:t>
      </w:r>
      <w:r w:rsidR="005F218F">
        <w:t>h</w:t>
      </w:r>
      <w:r w:rsidR="003B6D76" w:rsidRPr="00156787">
        <w:t>penzime</w:t>
      </w:r>
      <w:r w:rsidR="006436DC" w:rsidRPr="00156787">
        <w:t>t</w:t>
      </w:r>
      <w:r w:rsidR="003B6D76" w:rsidRPr="00156787">
        <w:t xml:space="preserve"> kapitale me financim</w:t>
      </w:r>
      <w:r w:rsidR="0083484D">
        <w:t xml:space="preserve"> të huaj,</w:t>
      </w:r>
      <w:r w:rsidR="003B6D76" w:rsidRPr="00156787">
        <w:t xml:space="preserve"> janë planifikuar </w:t>
      </w:r>
      <w:r w:rsidR="006436DC" w:rsidRPr="00156787">
        <w:rPr>
          <w:b/>
          <w:i/>
        </w:rPr>
        <w:t>110</w:t>
      </w:r>
      <w:r w:rsidR="003B6D76" w:rsidRPr="00156787">
        <w:rPr>
          <w:b/>
          <w:i/>
        </w:rPr>
        <w:t>,000,000 lekë</w:t>
      </w:r>
      <w:r w:rsidR="006436DC" w:rsidRPr="00156787">
        <w:rPr>
          <w:b/>
          <w:i/>
        </w:rPr>
        <w:t xml:space="preserve"> </w:t>
      </w:r>
      <w:r w:rsidR="006436DC" w:rsidRPr="00156787">
        <w:t xml:space="preserve">dhe </w:t>
      </w:r>
      <w:r w:rsidR="001146F0" w:rsidRPr="00156787">
        <w:t xml:space="preserve">nuk </w:t>
      </w:r>
      <w:r w:rsidR="006436DC" w:rsidRPr="00156787">
        <w:t>jan</w:t>
      </w:r>
      <w:r w:rsidR="00AA0B6E" w:rsidRPr="00156787">
        <w:t>ë</w:t>
      </w:r>
      <w:r w:rsidR="006436DC" w:rsidRPr="00156787">
        <w:t xml:space="preserve"> realizuar.</w:t>
      </w:r>
    </w:p>
    <w:p w14:paraId="6B42B98C" w14:textId="77777777" w:rsidR="00A446AA" w:rsidRPr="00156787" w:rsidRDefault="00A446AA" w:rsidP="003B6D76">
      <w:pPr>
        <w:spacing w:line="276" w:lineRule="auto"/>
        <w:jc w:val="both"/>
      </w:pPr>
    </w:p>
    <w:p w14:paraId="3D7B4CE1" w14:textId="564DB124" w:rsidR="003222BF" w:rsidRPr="00156787" w:rsidRDefault="003B6D76" w:rsidP="00920AD0">
      <w:pPr>
        <w:spacing w:line="276" w:lineRule="auto"/>
        <w:jc w:val="both"/>
      </w:pPr>
      <w:r w:rsidRPr="00156787">
        <w:t xml:space="preserve">    </w:t>
      </w:r>
    </w:p>
    <w:p w14:paraId="3E4117C6" w14:textId="77777777" w:rsidR="003B6D76" w:rsidRPr="00B57A28" w:rsidRDefault="003B6D76" w:rsidP="003B6D76">
      <w:pPr>
        <w:pStyle w:val="Subtitle"/>
        <w:spacing w:line="276" w:lineRule="auto"/>
        <w:jc w:val="both"/>
        <w:rPr>
          <w:sz w:val="28"/>
          <w:szCs w:val="28"/>
          <w:lang w:val="en-US"/>
        </w:rPr>
      </w:pPr>
      <w:r w:rsidRPr="00156787">
        <w:rPr>
          <w:sz w:val="28"/>
          <w:szCs w:val="28"/>
          <w:lang w:val="en-US"/>
        </w:rPr>
        <w:t xml:space="preserve"> </w:t>
      </w:r>
      <w:r w:rsidRPr="00156787">
        <w:rPr>
          <w:sz w:val="28"/>
          <w:szCs w:val="28"/>
        </w:rPr>
        <w:t>Monitorimi i Shpenzimeve dhe Produkteve sipas programeve</w:t>
      </w:r>
    </w:p>
    <w:p w14:paraId="6239DE12" w14:textId="77777777" w:rsidR="003B6D76" w:rsidRPr="00156787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14:paraId="61093BE4" w14:textId="77777777" w:rsidR="003B6D76" w:rsidRPr="00156787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156787">
        <w:rPr>
          <w:sz w:val="28"/>
          <w:szCs w:val="28"/>
        </w:rPr>
        <w:t>Programi “Planifikim, Menaxhim dhe Administrim”</w:t>
      </w:r>
    </w:p>
    <w:p w14:paraId="3A4B947D" w14:textId="77777777" w:rsidR="003B6D76" w:rsidRPr="00156787" w:rsidRDefault="003B6D76" w:rsidP="003B6D76">
      <w:pPr>
        <w:spacing w:line="276" w:lineRule="auto"/>
        <w:jc w:val="both"/>
      </w:pPr>
    </w:p>
    <w:p w14:paraId="008C4027" w14:textId="77777777" w:rsidR="003B6D76" w:rsidRPr="00156787" w:rsidRDefault="00C61F5F" w:rsidP="003B6D76">
      <w:pPr>
        <w:spacing w:line="276" w:lineRule="auto"/>
        <w:jc w:val="both"/>
      </w:pPr>
      <w:r w:rsidRPr="00156787">
        <w:t xml:space="preserve">Brenda këtij programi, planifikohen dhe monitorohen fondet buxhetore për </w:t>
      </w:r>
      <w:r w:rsidR="006436DC" w:rsidRPr="00156787">
        <w:t>4</w:t>
      </w:r>
      <w:r w:rsidR="003B6D76" w:rsidRPr="00156787">
        <w:t xml:space="preserve"> (</w:t>
      </w:r>
      <w:r w:rsidR="00412EA1" w:rsidRPr="00156787">
        <w:t>kat</w:t>
      </w:r>
      <w:r w:rsidR="00D64850" w:rsidRPr="00156787">
        <w:t>ë</w:t>
      </w:r>
      <w:r w:rsidR="00412EA1" w:rsidRPr="00156787">
        <w:t>r</w:t>
      </w:r>
      <w:r w:rsidRPr="00156787">
        <w:t>) institucione;</w:t>
      </w:r>
    </w:p>
    <w:p w14:paraId="1F85C940" w14:textId="77777777" w:rsidR="00193C63" w:rsidRPr="00156787" w:rsidRDefault="00193C63" w:rsidP="003B6D76">
      <w:pPr>
        <w:spacing w:line="276" w:lineRule="auto"/>
        <w:jc w:val="both"/>
      </w:pPr>
    </w:p>
    <w:p w14:paraId="6A864EC0" w14:textId="77777777" w:rsidR="003B6D76" w:rsidRPr="00156787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Aparatin e Ministrisë</w:t>
      </w:r>
    </w:p>
    <w:p w14:paraId="3D88116D" w14:textId="77777777" w:rsidR="003B6D76" w:rsidRPr="00156787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Agjen</w:t>
      </w:r>
      <w:r w:rsidR="00305896" w:rsidRPr="00156787">
        <w:rPr>
          <w:i/>
        </w:rPr>
        <w:t>c</w:t>
      </w:r>
      <w:r w:rsidRPr="00156787">
        <w:rPr>
          <w:i/>
        </w:rPr>
        <w:t xml:space="preserve">inë </w:t>
      </w:r>
      <w:r w:rsidR="001F0F95" w:rsidRPr="00156787">
        <w:rPr>
          <w:i/>
        </w:rPr>
        <w:t>Komb</w:t>
      </w:r>
      <w:r w:rsidR="00AA0B6E" w:rsidRPr="00156787">
        <w:rPr>
          <w:i/>
        </w:rPr>
        <w:t>ë</w:t>
      </w:r>
      <w:r w:rsidR="001F0F95" w:rsidRPr="00156787">
        <w:rPr>
          <w:i/>
        </w:rPr>
        <w:t xml:space="preserve">tare </w:t>
      </w:r>
      <w:r w:rsidR="00824716" w:rsidRPr="00156787">
        <w:rPr>
          <w:i/>
        </w:rPr>
        <w:t>t</w:t>
      </w:r>
      <w:r w:rsidR="00AA0B6E" w:rsidRPr="00156787">
        <w:rPr>
          <w:i/>
        </w:rPr>
        <w:t>ë</w:t>
      </w:r>
      <w:r w:rsidRPr="00156787">
        <w:rPr>
          <w:i/>
        </w:rPr>
        <w:t xml:space="preserve"> Falimentimit</w:t>
      </w:r>
    </w:p>
    <w:p w14:paraId="28115386" w14:textId="77777777" w:rsidR="002410FD" w:rsidRPr="00156787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Arkivën Shtetërore të Sistemit Gjyqësor</w:t>
      </w:r>
    </w:p>
    <w:p w14:paraId="3BBDF5C0" w14:textId="77777777" w:rsidR="006436DC" w:rsidRPr="00156787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156787">
        <w:rPr>
          <w:i/>
        </w:rPr>
        <w:t>Qendr</w:t>
      </w:r>
      <w:r w:rsidR="00084ED5" w:rsidRPr="00156787">
        <w:rPr>
          <w:i/>
        </w:rPr>
        <w:t>ë</w:t>
      </w:r>
      <w:r w:rsidRPr="00156787">
        <w:rPr>
          <w:i/>
        </w:rPr>
        <w:t>n</w:t>
      </w:r>
      <w:r w:rsidR="006436DC" w:rsidRPr="00156787">
        <w:rPr>
          <w:i/>
        </w:rPr>
        <w:t xml:space="preserve"> e P</w:t>
      </w:r>
      <w:r w:rsidR="00604509" w:rsidRPr="00156787">
        <w:rPr>
          <w:i/>
        </w:rPr>
        <w:t>a</w:t>
      </w:r>
      <w:r w:rsidR="006436DC" w:rsidRPr="00156787">
        <w:rPr>
          <w:i/>
        </w:rPr>
        <w:t>randalimit t</w:t>
      </w:r>
      <w:r w:rsidR="00AA0B6E" w:rsidRPr="00156787">
        <w:rPr>
          <w:i/>
        </w:rPr>
        <w:t>ë</w:t>
      </w:r>
      <w:r w:rsidR="006436DC" w:rsidRPr="00156787">
        <w:rPr>
          <w:i/>
        </w:rPr>
        <w:t xml:space="preserve"> Krimeve </w:t>
      </w:r>
      <w:r w:rsidR="00412EA1" w:rsidRPr="00156787">
        <w:rPr>
          <w:i/>
        </w:rPr>
        <w:t>t</w:t>
      </w:r>
      <w:r w:rsidR="00D64850" w:rsidRPr="00156787">
        <w:rPr>
          <w:i/>
        </w:rPr>
        <w:t>ë</w:t>
      </w:r>
      <w:r w:rsidR="006436DC" w:rsidRPr="00156787">
        <w:rPr>
          <w:i/>
        </w:rPr>
        <w:t xml:space="preserve"> t</w:t>
      </w:r>
      <w:r w:rsidR="00AA0B6E" w:rsidRPr="00156787">
        <w:rPr>
          <w:i/>
        </w:rPr>
        <w:t>ë</w:t>
      </w:r>
      <w:r w:rsidR="006436DC" w:rsidRPr="00156787">
        <w:rPr>
          <w:i/>
        </w:rPr>
        <w:t xml:space="preserve"> Mitur</w:t>
      </w:r>
      <w:r w:rsidR="00412EA1" w:rsidRPr="00156787">
        <w:rPr>
          <w:i/>
        </w:rPr>
        <w:t>ve</w:t>
      </w:r>
      <w:r w:rsidR="006436DC" w:rsidRPr="00156787">
        <w:rPr>
          <w:i/>
        </w:rPr>
        <w:t xml:space="preserve"> dhe t</w:t>
      </w:r>
      <w:r w:rsidR="00AA0B6E" w:rsidRPr="00156787">
        <w:rPr>
          <w:i/>
        </w:rPr>
        <w:t>ë</w:t>
      </w:r>
      <w:r w:rsidR="006436DC" w:rsidRPr="00156787">
        <w:rPr>
          <w:i/>
        </w:rPr>
        <w:t xml:space="preserve"> Rinj</w:t>
      </w:r>
      <w:r w:rsidR="00412EA1" w:rsidRPr="00156787">
        <w:rPr>
          <w:i/>
        </w:rPr>
        <w:t>ve</w:t>
      </w:r>
    </w:p>
    <w:p w14:paraId="018997D4" w14:textId="77777777" w:rsidR="00193C63" w:rsidRPr="00156787" w:rsidRDefault="00193C63" w:rsidP="007E7B00">
      <w:pPr>
        <w:spacing w:line="276" w:lineRule="auto"/>
        <w:jc w:val="both"/>
      </w:pPr>
    </w:p>
    <w:p w14:paraId="169241A9" w14:textId="0322F924" w:rsidR="00D10268" w:rsidRPr="00156787" w:rsidRDefault="00E768C9" w:rsidP="007E7B00">
      <w:pPr>
        <w:spacing w:line="276" w:lineRule="auto"/>
        <w:jc w:val="both"/>
      </w:pPr>
      <w:r>
        <w:rPr>
          <w:color w:val="000000" w:themeColor="text1"/>
          <w:lang w:val="it-IT"/>
        </w:rPr>
        <w:t xml:space="preserve">Fondet </w:t>
      </w:r>
      <w:r w:rsidR="00364326" w:rsidRPr="00156787">
        <w:rPr>
          <w:color w:val="000000" w:themeColor="text1"/>
          <w:lang w:val="it-IT"/>
        </w:rPr>
        <w:t xml:space="preserve">buxhetore </w:t>
      </w:r>
      <w:r w:rsidR="00364326" w:rsidRPr="00156787">
        <w:t xml:space="preserve">për </w:t>
      </w:r>
      <w:r w:rsidR="008E0EB4">
        <w:t>8</w:t>
      </w:r>
      <w:r w:rsidR="00696887" w:rsidRPr="00156787">
        <w:t xml:space="preserve">-mujorin e </w:t>
      </w:r>
      <w:r w:rsidR="00364326" w:rsidRPr="00156787">
        <w:rPr>
          <w:lang w:val="it-IT"/>
        </w:rPr>
        <w:t>viti</w:t>
      </w:r>
      <w:r w:rsidR="00696887" w:rsidRPr="00156787">
        <w:rPr>
          <w:lang w:val="it-IT"/>
        </w:rPr>
        <w:t>t</w:t>
      </w:r>
      <w:r w:rsidR="00364326" w:rsidRPr="00156787">
        <w:rPr>
          <w:lang w:val="it-IT"/>
        </w:rPr>
        <w:t xml:space="preserve"> 202</w:t>
      </w:r>
      <w:r w:rsidR="00696887" w:rsidRPr="00156787">
        <w:rPr>
          <w:lang w:val="it-IT"/>
        </w:rPr>
        <w:t>2</w:t>
      </w:r>
      <w:r w:rsidR="00364326" w:rsidRPr="00156787">
        <w:rPr>
          <w:color w:val="000000" w:themeColor="text1"/>
          <w:lang w:val="it-IT"/>
        </w:rPr>
        <w:t xml:space="preserve">, krahasuar me buxhetin e alokuar për periudhën </w:t>
      </w:r>
      <w:r w:rsidR="004C3050" w:rsidRPr="00156787">
        <w:rPr>
          <w:color w:val="000000" w:themeColor="text1"/>
          <w:lang w:val="it-IT"/>
        </w:rPr>
        <w:t>raportuese</w:t>
      </w:r>
      <w:r w:rsidR="00364326" w:rsidRPr="00156787">
        <w:rPr>
          <w:color w:val="000000" w:themeColor="text1"/>
          <w:lang w:val="it-IT"/>
        </w:rPr>
        <w:t xml:space="preserve"> janë realizuar </w:t>
      </w:r>
      <w:r w:rsidR="00364326" w:rsidRPr="00156787">
        <w:t>rreth</w:t>
      </w:r>
      <w:r w:rsidR="00364326" w:rsidRPr="00156787">
        <w:rPr>
          <w:b/>
        </w:rPr>
        <w:t xml:space="preserve"> </w:t>
      </w:r>
      <w:r w:rsidR="00A94E8B">
        <w:rPr>
          <w:b/>
        </w:rPr>
        <w:t>71</w:t>
      </w:r>
      <w:r w:rsidR="008847E1" w:rsidRPr="00156787">
        <w:rPr>
          <w:b/>
        </w:rPr>
        <w:t>%</w:t>
      </w:r>
      <w:r w:rsidR="00D10268" w:rsidRPr="00156787">
        <w:t>.</w:t>
      </w:r>
    </w:p>
    <w:p w14:paraId="03EDB93B" w14:textId="77777777" w:rsidR="00D10268" w:rsidRPr="00156787" w:rsidRDefault="00D10268" w:rsidP="007E7B00">
      <w:pPr>
        <w:spacing w:line="276" w:lineRule="auto"/>
        <w:jc w:val="both"/>
      </w:pPr>
    </w:p>
    <w:p w14:paraId="51E7BA54" w14:textId="77777777" w:rsidR="003E04EA" w:rsidRPr="00156787" w:rsidRDefault="00D10268" w:rsidP="007E7B00">
      <w:pPr>
        <w:spacing w:line="276" w:lineRule="auto"/>
        <w:jc w:val="both"/>
      </w:pPr>
      <w:r w:rsidRPr="00156787">
        <w:t>Më poshtë paraqesim realizimin</w:t>
      </w:r>
      <w:r w:rsidR="008847E1" w:rsidRPr="00156787">
        <w:t xml:space="preserve"> sipas zërave kryesorë të </w:t>
      </w:r>
      <w:r w:rsidR="00FB69A9" w:rsidRPr="00156787">
        <w:t>shpenzimeve</w:t>
      </w:r>
      <w:r w:rsidR="008847E1" w:rsidRPr="00156787">
        <w:t>:</w:t>
      </w:r>
    </w:p>
    <w:p w14:paraId="41E3F8F4" w14:textId="77777777" w:rsidR="00193C63" w:rsidRPr="00156787" w:rsidRDefault="00193C63" w:rsidP="00E3280C">
      <w:pPr>
        <w:spacing w:line="276" w:lineRule="auto"/>
        <w:jc w:val="both"/>
        <w:rPr>
          <w:b/>
        </w:rPr>
      </w:pPr>
    </w:p>
    <w:p w14:paraId="61D26EEC" w14:textId="11AB83F8" w:rsidR="00C7600C" w:rsidRPr="00156787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 xml:space="preserve">Shpenzimet e personelit                          </w:t>
      </w:r>
      <w:r w:rsidR="00921D2B">
        <w:rPr>
          <w:b w:val="0"/>
          <w:bCs w:val="0"/>
          <w:lang w:val="da-DK"/>
        </w:rPr>
        <w:t>88</w:t>
      </w:r>
      <w:r w:rsidRPr="00156787">
        <w:rPr>
          <w:b w:val="0"/>
          <w:bCs w:val="0"/>
          <w:lang w:val="da-DK"/>
        </w:rPr>
        <w:t xml:space="preserve"> %</w:t>
      </w:r>
    </w:p>
    <w:p w14:paraId="60F63C1C" w14:textId="3CCBF98A" w:rsidR="00C7600C" w:rsidRPr="00156787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e tj</w:t>
      </w:r>
      <w:r w:rsidR="00B57A28">
        <w:rPr>
          <w:b w:val="0"/>
          <w:bCs w:val="0"/>
        </w:rPr>
        <w:t xml:space="preserve">era </w:t>
      </w:r>
      <w:r w:rsidR="00921D2B">
        <w:rPr>
          <w:b w:val="0"/>
          <w:bCs w:val="0"/>
        </w:rPr>
        <w:t>operative                   89</w:t>
      </w:r>
      <w:r w:rsidRPr="00156787">
        <w:rPr>
          <w:b w:val="0"/>
          <w:bCs w:val="0"/>
        </w:rPr>
        <w:t xml:space="preserve"> %</w:t>
      </w:r>
    </w:p>
    <w:p w14:paraId="616CD8FC" w14:textId="77777777" w:rsidR="00C7600C" w:rsidRPr="00156787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kapitale </w:t>
      </w:r>
      <w:r w:rsidR="0000690A" w:rsidRPr="00156787">
        <w:rPr>
          <w:b w:val="0"/>
          <w:bCs w:val="0"/>
        </w:rPr>
        <w:t>t</w:t>
      </w:r>
      <w:r w:rsidR="00652D3E" w:rsidRPr="00156787">
        <w:rPr>
          <w:b w:val="0"/>
          <w:bCs w:val="0"/>
        </w:rPr>
        <w:t>ë</w:t>
      </w:r>
      <w:r w:rsidR="0000690A" w:rsidRPr="00156787">
        <w:rPr>
          <w:b w:val="0"/>
          <w:bCs w:val="0"/>
        </w:rPr>
        <w:t xml:space="preserve"> brendshme  </w:t>
      </w:r>
      <w:r w:rsidRPr="00156787">
        <w:rPr>
          <w:b w:val="0"/>
          <w:bCs w:val="0"/>
        </w:rPr>
        <w:t xml:space="preserve">    </w:t>
      </w:r>
      <w:r w:rsidR="00923034" w:rsidRPr="00156787">
        <w:rPr>
          <w:b w:val="0"/>
          <w:bCs w:val="0"/>
        </w:rPr>
        <w:t xml:space="preserve">   </w:t>
      </w:r>
      <w:r w:rsidR="00740D22">
        <w:rPr>
          <w:b w:val="0"/>
          <w:bCs w:val="0"/>
        </w:rPr>
        <w:t xml:space="preserve"> 4.7</w:t>
      </w:r>
      <w:r w:rsidR="00E438EB" w:rsidRPr="00156787">
        <w:rPr>
          <w:b w:val="0"/>
          <w:bCs w:val="0"/>
        </w:rPr>
        <w:t xml:space="preserve"> </w:t>
      </w:r>
      <w:r w:rsidRPr="00156787">
        <w:rPr>
          <w:b w:val="0"/>
          <w:bCs w:val="0"/>
        </w:rPr>
        <w:t>%</w:t>
      </w:r>
    </w:p>
    <w:p w14:paraId="27CD1B15" w14:textId="77777777" w:rsidR="00471194" w:rsidRPr="00156787" w:rsidRDefault="00471194" w:rsidP="008E0EB4">
      <w:pPr>
        <w:spacing w:line="276" w:lineRule="auto"/>
        <w:rPr>
          <w:b/>
        </w:rPr>
      </w:pPr>
    </w:p>
    <w:p w14:paraId="0294BED0" w14:textId="77777777" w:rsidR="0065346A" w:rsidRPr="00156787" w:rsidRDefault="0065346A" w:rsidP="00E3280C">
      <w:pPr>
        <w:spacing w:line="276" w:lineRule="auto"/>
        <w:jc w:val="center"/>
        <w:rPr>
          <w:b/>
        </w:rPr>
      </w:pPr>
    </w:p>
    <w:p w14:paraId="1F68DE4C" w14:textId="77777777" w:rsidR="00471194" w:rsidRPr="00156787" w:rsidRDefault="00471194" w:rsidP="00E3280C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14:paraId="1524CDF3" w14:textId="77777777" w:rsidR="00D0123E" w:rsidRPr="00156787" w:rsidRDefault="00471194" w:rsidP="00E3280C">
      <w:pPr>
        <w:spacing w:line="276" w:lineRule="auto"/>
        <w:rPr>
          <w:b/>
          <w:i/>
          <w:u w:val="single"/>
        </w:rPr>
      </w:pPr>
      <w:r w:rsidRPr="00156787">
        <w:rPr>
          <w:i/>
        </w:rPr>
        <w:t xml:space="preserve">                                                                                                                            </w:t>
      </w:r>
      <w:r w:rsidR="00E926F0" w:rsidRPr="00156787">
        <w:rPr>
          <w:i/>
        </w:rPr>
        <w:t xml:space="preserve">          </w:t>
      </w:r>
      <w:r w:rsidR="00CD7421" w:rsidRPr="00156787">
        <w:rPr>
          <w:i/>
        </w:rPr>
        <w:t xml:space="preserve">     </w:t>
      </w:r>
      <w:r w:rsidR="00E926F0" w:rsidRPr="00156787">
        <w:rPr>
          <w:i/>
        </w:rPr>
        <w:t xml:space="preserve"> </w:t>
      </w:r>
      <w:r w:rsidRPr="00156787">
        <w:rPr>
          <w:i/>
        </w:rPr>
        <w:t xml:space="preserve"> në mijë lekë</w:t>
      </w:r>
    </w:p>
    <w:p w14:paraId="3FFDA092" w14:textId="77777777" w:rsidR="00945C73" w:rsidRPr="00156787" w:rsidRDefault="00945C73" w:rsidP="00E3280C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13828D80" wp14:editId="3708363C">
            <wp:extent cx="6305550" cy="2838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F73226B" w14:textId="3F296191" w:rsidR="000D63B3" w:rsidRDefault="000D63B3" w:rsidP="0098109C">
      <w:pPr>
        <w:spacing w:line="276" w:lineRule="auto"/>
        <w:jc w:val="both"/>
      </w:pPr>
    </w:p>
    <w:p w14:paraId="3190E047" w14:textId="77777777" w:rsidR="008C0882" w:rsidRDefault="008C0882" w:rsidP="0098109C">
      <w:pPr>
        <w:spacing w:line="276" w:lineRule="auto"/>
        <w:jc w:val="both"/>
        <w:rPr>
          <w:b/>
          <w:u w:val="single"/>
        </w:rPr>
      </w:pPr>
    </w:p>
    <w:p w14:paraId="57708C00" w14:textId="035F70B3" w:rsidR="00505DC1" w:rsidRPr="00505DC1" w:rsidRDefault="00505DC1" w:rsidP="0098109C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Aparati i Ministrisë së Drejtësisë</w:t>
      </w:r>
    </w:p>
    <w:p w14:paraId="0AB93FEB" w14:textId="77777777" w:rsidR="00505DC1" w:rsidRDefault="00505DC1" w:rsidP="0098109C">
      <w:pPr>
        <w:spacing w:line="276" w:lineRule="auto"/>
        <w:jc w:val="both"/>
      </w:pPr>
    </w:p>
    <w:p w14:paraId="5D507511" w14:textId="13B7BC23" w:rsidR="0098109C" w:rsidRDefault="0098109C" w:rsidP="0098109C">
      <w:pPr>
        <w:spacing w:line="276" w:lineRule="auto"/>
        <w:jc w:val="both"/>
      </w:pPr>
      <w:r>
        <w:t xml:space="preserve">Fonet buxhetore për Aparatin e Ministrisë, u realizuan në vlerën </w:t>
      </w:r>
      <w:r w:rsidRPr="00FF29F7">
        <w:rPr>
          <w:b/>
        </w:rPr>
        <w:t>208.</w:t>
      </w:r>
      <w:r w:rsidR="000A3478">
        <w:rPr>
          <w:b/>
        </w:rPr>
        <w:t>469,581</w:t>
      </w:r>
      <w:r w:rsidRPr="00FF29F7">
        <w:rPr>
          <w:b/>
        </w:rPr>
        <w:t xml:space="preserve"> lekë</w:t>
      </w:r>
      <w:r>
        <w:t xml:space="preserve">, nga </w:t>
      </w:r>
      <w:r w:rsidRPr="003D497E">
        <w:rPr>
          <w:b/>
        </w:rPr>
        <w:t xml:space="preserve">291,323,000 lekë </w:t>
      </w:r>
      <w:r>
        <w:t xml:space="preserve">të planifikuara ose </w:t>
      </w:r>
      <w:r w:rsidRPr="003D497E">
        <w:rPr>
          <w:b/>
        </w:rPr>
        <w:t>71.6%</w:t>
      </w:r>
    </w:p>
    <w:p w14:paraId="030379FB" w14:textId="77777777" w:rsidR="0098109C" w:rsidRDefault="0098109C" w:rsidP="0098109C">
      <w:pPr>
        <w:spacing w:line="276" w:lineRule="auto"/>
        <w:jc w:val="both"/>
      </w:pPr>
    </w:p>
    <w:p w14:paraId="3031B04A" w14:textId="1A1185D5" w:rsidR="0098109C" w:rsidRPr="00DD0552" w:rsidRDefault="0098109C" w:rsidP="0098109C">
      <w:pPr>
        <w:spacing w:line="276" w:lineRule="auto"/>
        <w:jc w:val="both"/>
      </w:pPr>
      <w:r w:rsidRPr="00156787">
        <w:t>Më poshtë paraqesim realizimin sipas zërave kryesorë të shpenzimeve:</w:t>
      </w:r>
    </w:p>
    <w:p w14:paraId="7D44DDDF" w14:textId="3C537D49" w:rsidR="0098109C" w:rsidRPr="00156787" w:rsidRDefault="0098109C" w:rsidP="0098109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 xml:space="preserve">Shpenzimet e personelit                          </w:t>
      </w:r>
      <w:r>
        <w:rPr>
          <w:b w:val="0"/>
          <w:bCs w:val="0"/>
          <w:lang w:val="da-DK"/>
        </w:rPr>
        <w:t>92</w:t>
      </w:r>
      <w:r w:rsidRPr="00156787">
        <w:rPr>
          <w:b w:val="0"/>
          <w:bCs w:val="0"/>
          <w:lang w:val="da-DK"/>
        </w:rPr>
        <w:t xml:space="preserve"> %</w:t>
      </w:r>
    </w:p>
    <w:p w14:paraId="5600AFCB" w14:textId="7299047B" w:rsidR="0098109C" w:rsidRPr="00156787" w:rsidRDefault="0098109C" w:rsidP="0098109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e tj</w:t>
      </w:r>
      <w:r>
        <w:rPr>
          <w:b w:val="0"/>
          <w:bCs w:val="0"/>
        </w:rPr>
        <w:t>era operative                   91.8</w:t>
      </w:r>
      <w:r w:rsidRPr="00156787">
        <w:rPr>
          <w:b w:val="0"/>
          <w:bCs w:val="0"/>
        </w:rPr>
        <w:t xml:space="preserve"> %</w:t>
      </w:r>
    </w:p>
    <w:p w14:paraId="7364DB48" w14:textId="2A38027F" w:rsidR="0098109C" w:rsidRPr="00156787" w:rsidRDefault="0098109C" w:rsidP="0098109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kapitale të brendshme         </w:t>
      </w:r>
      <w:r w:rsidR="00FF3E5C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1.9</w:t>
      </w:r>
      <w:r w:rsidRPr="00156787">
        <w:rPr>
          <w:b w:val="0"/>
          <w:bCs w:val="0"/>
        </w:rPr>
        <w:t xml:space="preserve"> %</w:t>
      </w:r>
    </w:p>
    <w:p w14:paraId="1C07AC86" w14:textId="4D5F06B0" w:rsidR="0098109C" w:rsidRDefault="0098109C" w:rsidP="004C3050">
      <w:pPr>
        <w:spacing w:line="276" w:lineRule="auto"/>
        <w:jc w:val="both"/>
      </w:pPr>
    </w:p>
    <w:p w14:paraId="0018BC98" w14:textId="54153208" w:rsidR="000F3493" w:rsidRDefault="00A6117C" w:rsidP="004C3050">
      <w:pPr>
        <w:spacing w:line="276" w:lineRule="auto"/>
        <w:jc w:val="both"/>
        <w:rPr>
          <w:lang w:val="it-IT"/>
        </w:rPr>
      </w:pPr>
      <w:r w:rsidRPr="00156787">
        <w:t>Buxheti fillestar i akorduar</w:t>
      </w:r>
      <w:r w:rsidR="00F667EB" w:rsidRPr="00156787">
        <w:t>,</w:t>
      </w:r>
      <w:r w:rsidR="00FE3F33" w:rsidRPr="00156787">
        <w:t xml:space="preserve"> me Ligjin n</w:t>
      </w:r>
      <w:r w:rsidRPr="00156787">
        <w:t>r.</w:t>
      </w:r>
      <w:r w:rsidR="00696887" w:rsidRPr="00156787">
        <w:t>115</w:t>
      </w:r>
      <w:r w:rsidRPr="00156787">
        <w:t>, datë 1</w:t>
      </w:r>
      <w:r w:rsidR="0092468D" w:rsidRPr="00156787">
        <w:t>6</w:t>
      </w:r>
      <w:r w:rsidRPr="00156787">
        <w:t>.12.20</w:t>
      </w:r>
      <w:r w:rsidR="0092468D" w:rsidRPr="00156787">
        <w:t>20</w:t>
      </w:r>
      <w:r w:rsidRPr="00156787">
        <w:t xml:space="preserve"> “Për buxhetin e vitit 202</w:t>
      </w:r>
      <w:r w:rsidR="0092468D" w:rsidRPr="00156787">
        <w:t>1</w:t>
      </w:r>
      <w:r w:rsidRPr="00156787">
        <w:t>”, për</w:t>
      </w:r>
      <w:r w:rsidR="00FE3F33" w:rsidRPr="00156787">
        <w:t xml:space="preserve"> programin </w:t>
      </w:r>
      <w:r w:rsidRPr="00156787">
        <w:t>Planifikim, Menaxhim dhe Administrim</w:t>
      </w:r>
      <w:r w:rsidR="00FB69A9" w:rsidRPr="00156787">
        <w:t>,</w:t>
      </w:r>
      <w:r w:rsidRPr="00156787">
        <w:t xml:space="preserve"> </w:t>
      </w:r>
      <w:r w:rsidR="0054598E" w:rsidRPr="00156787">
        <w:t>ishte</w:t>
      </w:r>
      <w:r w:rsidRPr="00156787">
        <w:t xml:space="preserve"> </w:t>
      </w:r>
      <w:r w:rsidR="004C3050" w:rsidRPr="00156787">
        <w:rPr>
          <w:b/>
        </w:rPr>
        <w:t>690</w:t>
      </w:r>
      <w:r w:rsidRPr="00156787">
        <w:rPr>
          <w:b/>
        </w:rPr>
        <w:t>,</w:t>
      </w:r>
      <w:r w:rsidR="004C3050" w:rsidRPr="00156787">
        <w:rPr>
          <w:b/>
        </w:rPr>
        <w:t>54</w:t>
      </w:r>
      <w:r w:rsidRPr="00156787">
        <w:rPr>
          <w:b/>
        </w:rPr>
        <w:t>0,000 lekë</w:t>
      </w:r>
      <w:r w:rsidRPr="000F3493">
        <w:t>,</w:t>
      </w:r>
      <w:r w:rsidR="004C3050" w:rsidRPr="000F3493">
        <w:t xml:space="preserve"> me shkresën </w:t>
      </w:r>
      <w:r w:rsidR="004C3050" w:rsidRPr="000F3493">
        <w:rPr>
          <w:lang w:val="it-IT"/>
        </w:rPr>
        <w:t xml:space="preserve">nr.1545/1, datë 09.02.2022 </w:t>
      </w:r>
      <w:r w:rsidR="004C3050" w:rsidRPr="000F3493">
        <w:t xml:space="preserve">të Ministrisë së Financave dhe Ekonomisë është miratuar shtesa e fondit të veçantë prej </w:t>
      </w:r>
      <w:r w:rsidR="004C3050" w:rsidRPr="000F3493">
        <w:rPr>
          <w:b/>
        </w:rPr>
        <w:t>1,300,000 lekësh</w:t>
      </w:r>
      <w:r w:rsidR="004C3050" w:rsidRPr="000F3493">
        <w:t xml:space="preserve">, me shkresën </w:t>
      </w:r>
      <w:r w:rsidR="004C3050" w:rsidRPr="000F3493">
        <w:rPr>
          <w:lang w:val="it-IT"/>
        </w:rPr>
        <w:t xml:space="preserve">nr.3086/1, datë 25.02.2022 </w:t>
      </w:r>
      <w:r w:rsidR="004C3050" w:rsidRPr="000F3493">
        <w:t>të Ministrisë së Financave dhe Ekonomisë është miratuar shtesa e fondit p</w:t>
      </w:r>
      <w:r w:rsidR="006C439B" w:rsidRPr="000F3493">
        <w:t>ë</w:t>
      </w:r>
      <w:r w:rsidR="004C3050" w:rsidRPr="000F3493">
        <w:t>r pages</w:t>
      </w:r>
      <w:r w:rsidR="006C439B" w:rsidRPr="000F3493">
        <w:t>ë</w:t>
      </w:r>
      <w:r w:rsidR="004C3050" w:rsidRPr="000F3493">
        <w:t xml:space="preserve"> pas nd</w:t>
      </w:r>
      <w:r w:rsidR="006C439B" w:rsidRPr="000F3493">
        <w:t>ë</w:t>
      </w:r>
      <w:r w:rsidR="004C3050" w:rsidRPr="000F3493">
        <w:t>rprerjes s</w:t>
      </w:r>
      <w:r w:rsidR="006C439B" w:rsidRPr="000F3493">
        <w:t>ë</w:t>
      </w:r>
      <w:r w:rsidR="004C3050" w:rsidRPr="000F3493">
        <w:t xml:space="preserve"> funksionit  prej </w:t>
      </w:r>
      <w:r w:rsidR="004C3050" w:rsidRPr="000F3493">
        <w:rPr>
          <w:b/>
        </w:rPr>
        <w:t>87,614 lekësh</w:t>
      </w:r>
      <w:r w:rsidR="004C3050" w:rsidRPr="000F3493">
        <w:t xml:space="preserve"> dhe m</w:t>
      </w:r>
      <w:r w:rsidR="004C3050" w:rsidRPr="000F3493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4C3050" w:rsidRPr="000F3493">
        <w:rPr>
          <w:b/>
          <w:lang w:val="it-IT"/>
        </w:rPr>
        <w:t>7,925,000</w:t>
      </w:r>
      <w:r w:rsidR="004C3050" w:rsidRPr="000F3493">
        <w:rPr>
          <w:lang w:val="it-IT"/>
        </w:rPr>
        <w:t xml:space="preserve"> lekë shpenzime personeli, </w:t>
      </w:r>
      <w:r w:rsidR="004C3050" w:rsidRPr="000F3493">
        <w:rPr>
          <w:b/>
          <w:lang w:val="it-IT"/>
        </w:rPr>
        <w:t>20,316,000</w:t>
      </w:r>
      <w:r w:rsidR="004C3050" w:rsidRPr="000F3493">
        <w:rPr>
          <w:lang w:val="it-IT"/>
        </w:rPr>
        <w:t xml:space="preserve"> lek</w:t>
      </w:r>
      <w:r w:rsidR="006C439B" w:rsidRPr="000F3493">
        <w:rPr>
          <w:lang w:val="it-IT"/>
        </w:rPr>
        <w:t>ë</w:t>
      </w:r>
      <w:r w:rsidR="004C3050" w:rsidRPr="000F3493">
        <w:rPr>
          <w:lang w:val="it-IT"/>
        </w:rPr>
        <w:t xml:space="preserve"> shpenzime p</w:t>
      </w:r>
      <w:r w:rsidR="006C439B" w:rsidRPr="000F3493">
        <w:rPr>
          <w:lang w:val="it-IT"/>
        </w:rPr>
        <w:t>ë</w:t>
      </w:r>
      <w:r w:rsidR="004C3050" w:rsidRPr="000F3493">
        <w:rPr>
          <w:lang w:val="it-IT"/>
        </w:rPr>
        <w:t>r mallra dhe sh</w:t>
      </w:r>
      <w:r w:rsidR="006C439B" w:rsidRPr="000F3493">
        <w:rPr>
          <w:lang w:val="it-IT"/>
        </w:rPr>
        <w:t>ë</w:t>
      </w:r>
      <w:r w:rsidR="004C3050" w:rsidRPr="000F3493">
        <w:rPr>
          <w:lang w:val="it-IT"/>
        </w:rPr>
        <w:t>rbime</w:t>
      </w:r>
      <w:r w:rsidR="000270B5" w:rsidRPr="000F3493">
        <w:rPr>
          <w:lang w:val="it-IT"/>
        </w:rPr>
        <w:t xml:space="preserve"> </w:t>
      </w:r>
      <w:r w:rsidR="004C3050" w:rsidRPr="000F3493">
        <w:rPr>
          <w:lang w:val="it-IT"/>
        </w:rPr>
        <w:t xml:space="preserve">dhe </w:t>
      </w:r>
      <w:r w:rsidR="004C3050" w:rsidRPr="000F3493">
        <w:rPr>
          <w:b/>
          <w:lang w:val="it-IT"/>
        </w:rPr>
        <w:t>30,000,000 lek</w:t>
      </w:r>
      <w:r w:rsidR="006C439B" w:rsidRPr="000F3493">
        <w:rPr>
          <w:b/>
          <w:lang w:val="it-IT"/>
        </w:rPr>
        <w:t>ë</w:t>
      </w:r>
      <w:r w:rsidR="004C3050" w:rsidRPr="000F3493">
        <w:rPr>
          <w:lang w:val="it-IT"/>
        </w:rPr>
        <w:t xml:space="preserve"> shpenzime kapitale.</w:t>
      </w:r>
      <w:r w:rsidR="0056042B" w:rsidRPr="00655849">
        <w:rPr>
          <w:lang w:val="it-IT"/>
        </w:rPr>
        <w:t xml:space="preserve"> </w:t>
      </w:r>
      <w:r w:rsidR="0056042B">
        <w:rPr>
          <w:lang w:val="it-IT"/>
        </w:rPr>
        <w:t xml:space="preserve">Me Aktin Normativ nr.12, datë 29.07.2022, </w:t>
      </w:r>
      <w:r w:rsidR="00F303B6">
        <w:rPr>
          <w:lang w:val="it-IT"/>
        </w:rPr>
        <w:t>“</w:t>
      </w:r>
      <w:r w:rsidR="0056042B" w:rsidRPr="00313F5C">
        <w:rPr>
          <w:lang w:val="it-IT"/>
        </w:rPr>
        <w:t>Për disa ndryshime dhe shtesa në ligjin nr.115, datë 25.11.2021 “Për buxhetin e vitit 2022” të ndryshuar</w:t>
      </w:r>
      <w:r w:rsidR="0056042B">
        <w:rPr>
          <w:lang w:val="it-IT"/>
        </w:rPr>
        <w:t>,</w:t>
      </w:r>
      <w:r w:rsidR="007605B3">
        <w:rPr>
          <w:lang w:val="it-IT"/>
        </w:rPr>
        <w:t xml:space="preserve"> janë pakësuar </w:t>
      </w:r>
      <w:r w:rsidR="007605B3" w:rsidRPr="007605B3">
        <w:rPr>
          <w:b/>
          <w:lang w:val="it-IT"/>
        </w:rPr>
        <w:t>“shpenzimet e personelit”</w:t>
      </w:r>
      <w:r w:rsidR="007605B3">
        <w:rPr>
          <w:b/>
          <w:lang w:val="it-IT"/>
        </w:rPr>
        <w:t xml:space="preserve"> </w:t>
      </w:r>
      <w:r w:rsidR="007605B3" w:rsidRPr="007605B3">
        <w:rPr>
          <w:lang w:val="it-IT"/>
        </w:rPr>
        <w:t xml:space="preserve">me </w:t>
      </w:r>
      <w:r w:rsidR="00CB595C">
        <w:rPr>
          <w:b/>
          <w:lang w:val="it-IT"/>
        </w:rPr>
        <w:t>28</w:t>
      </w:r>
      <w:r w:rsidR="007605B3">
        <w:rPr>
          <w:b/>
          <w:lang w:val="it-IT"/>
        </w:rPr>
        <w:t>,000,000</w:t>
      </w:r>
      <w:r w:rsidR="00CB595C">
        <w:rPr>
          <w:b/>
          <w:lang w:val="it-IT"/>
        </w:rPr>
        <w:t xml:space="preserve"> lekë </w:t>
      </w:r>
      <w:r w:rsidR="00CB595C" w:rsidRPr="00CB595C">
        <w:rPr>
          <w:lang w:val="it-IT"/>
        </w:rPr>
        <w:t>dhe</w:t>
      </w:r>
      <w:r w:rsidR="00CB595C">
        <w:rPr>
          <w:b/>
          <w:lang w:val="it-IT"/>
        </w:rPr>
        <w:t xml:space="preserve"> “shpenzimet operative” </w:t>
      </w:r>
      <w:r w:rsidR="00CB595C" w:rsidRPr="00CB595C">
        <w:rPr>
          <w:lang w:val="it-IT"/>
        </w:rPr>
        <w:t>me</w:t>
      </w:r>
      <w:r w:rsidR="003B08E6">
        <w:rPr>
          <w:b/>
          <w:lang w:val="it-IT"/>
        </w:rPr>
        <w:t xml:space="preserve"> 5</w:t>
      </w:r>
      <w:r w:rsidR="00CB595C">
        <w:rPr>
          <w:b/>
          <w:lang w:val="it-IT"/>
        </w:rPr>
        <w:t>,000,000 lekë.</w:t>
      </w:r>
    </w:p>
    <w:p w14:paraId="79439715" w14:textId="440AA218" w:rsidR="004C3050" w:rsidRPr="00156787" w:rsidRDefault="004C3050" w:rsidP="004C3050">
      <w:pPr>
        <w:spacing w:line="276" w:lineRule="auto"/>
        <w:jc w:val="both"/>
        <w:rPr>
          <w:color w:val="FF0000"/>
        </w:rPr>
      </w:pPr>
      <w:r w:rsidRPr="00156787">
        <w:t xml:space="preserve">Plani i rishikuar për këtë program është </w:t>
      </w:r>
      <w:r w:rsidR="00351DC1">
        <w:rPr>
          <w:b/>
        </w:rPr>
        <w:t>600</w:t>
      </w:r>
      <w:r w:rsidRPr="00161021">
        <w:rPr>
          <w:b/>
        </w:rPr>
        <w:t>,</w:t>
      </w:r>
      <w:r w:rsidR="00CB595C">
        <w:rPr>
          <w:b/>
        </w:rPr>
        <w:t>686</w:t>
      </w:r>
      <w:r w:rsidRPr="00156787">
        <w:rPr>
          <w:b/>
        </w:rPr>
        <w:t>,614 lekë.</w:t>
      </w:r>
      <w:r w:rsidRPr="00156787">
        <w:rPr>
          <w:color w:val="FF0000"/>
        </w:rPr>
        <w:t xml:space="preserve"> </w:t>
      </w:r>
    </w:p>
    <w:p w14:paraId="1AF24C78" w14:textId="4390A13F" w:rsidR="002C7105" w:rsidRPr="00156787" w:rsidRDefault="002C7105" w:rsidP="008864CD">
      <w:pPr>
        <w:spacing w:line="276" w:lineRule="auto"/>
        <w:jc w:val="both"/>
      </w:pPr>
    </w:p>
    <w:p w14:paraId="5C6C467F" w14:textId="5E8B7C8D" w:rsidR="001F0F95" w:rsidRPr="00156787" w:rsidRDefault="002C7105" w:rsidP="001247DB">
      <w:pPr>
        <w:spacing w:line="276" w:lineRule="auto"/>
        <w:jc w:val="both"/>
      </w:pPr>
      <w:r w:rsidRPr="00156787">
        <w:rPr>
          <w:b/>
        </w:rPr>
        <w:t>S</w:t>
      </w:r>
      <w:r w:rsidR="00927734" w:rsidRPr="00156787">
        <w:rPr>
          <w:b/>
        </w:rPr>
        <w:t xml:space="preserve">hpenzimet e personelit </w:t>
      </w:r>
      <w:r w:rsidR="00927734" w:rsidRPr="00156787">
        <w:t>janë realizuar në</w:t>
      </w:r>
      <w:r w:rsidR="00927734" w:rsidRPr="00156787">
        <w:rPr>
          <w:b/>
        </w:rPr>
        <w:t xml:space="preserve"> </w:t>
      </w:r>
      <w:r w:rsidR="00927734" w:rsidRPr="00156787">
        <w:t>masën</w:t>
      </w:r>
      <w:r w:rsidR="00927734" w:rsidRPr="00156787">
        <w:rPr>
          <w:b/>
        </w:rPr>
        <w:t xml:space="preserve"> </w:t>
      </w:r>
      <w:r w:rsidR="003E3080">
        <w:rPr>
          <w:b/>
        </w:rPr>
        <w:t>92</w:t>
      </w:r>
      <w:r w:rsidR="00927734" w:rsidRPr="00156787">
        <w:rPr>
          <w:b/>
        </w:rPr>
        <w:t>%</w:t>
      </w:r>
      <w:r w:rsidR="00554E63">
        <w:t>,</w:t>
      </w:r>
      <w:r w:rsidR="001F0F95" w:rsidRPr="00156787">
        <w:t xml:space="preserve"> </w:t>
      </w:r>
      <w:r w:rsidR="00554E63">
        <w:t>pasi g</w:t>
      </w:r>
      <w:r w:rsidR="009C2670" w:rsidRPr="00156787">
        <w:t>ja</w:t>
      </w:r>
      <w:r w:rsidR="004C3050" w:rsidRPr="00156787">
        <w:t>t</w:t>
      </w:r>
      <w:r w:rsidR="006C439B" w:rsidRPr="00156787">
        <w:t>ë</w:t>
      </w:r>
      <w:r w:rsidR="004C3050" w:rsidRPr="00156787">
        <w:t xml:space="preserve"> periudh</w:t>
      </w:r>
      <w:r w:rsidR="006C439B" w:rsidRPr="00156787">
        <w:t>ë</w:t>
      </w:r>
      <w:r w:rsidR="00D04ED3">
        <w:t>s 8</w:t>
      </w:r>
      <w:r w:rsidR="004C3050" w:rsidRPr="00156787">
        <w:t>-mujore t</w:t>
      </w:r>
      <w:r w:rsidR="006C439B" w:rsidRPr="00156787">
        <w:t>ë</w:t>
      </w:r>
      <w:r w:rsidR="004C3050" w:rsidRPr="00156787">
        <w:t xml:space="preserve"> vitit 2022</w:t>
      </w:r>
      <w:r w:rsidR="00C2717D" w:rsidRPr="00156787">
        <w:t xml:space="preserve"> </w:t>
      </w:r>
      <w:r w:rsidR="004C3050" w:rsidRPr="00156787">
        <w:t>n</w:t>
      </w:r>
      <w:r w:rsidR="00407152" w:rsidRPr="00156787">
        <w:t>ë</w:t>
      </w:r>
      <w:r w:rsidR="00C2717D" w:rsidRPr="00156787">
        <w:t xml:space="preserve"> programin Planifikim, Menaxhim dhe Administrim </w:t>
      </w:r>
      <w:r w:rsidR="009C2670" w:rsidRPr="00156787">
        <w:t>kan</w:t>
      </w:r>
      <w:r w:rsidR="006C439B" w:rsidRPr="00156787">
        <w:t>ë</w:t>
      </w:r>
      <w:r w:rsidR="009C2670" w:rsidRPr="00156787">
        <w:t xml:space="preserve"> q</w:t>
      </w:r>
      <w:r w:rsidR="006C439B" w:rsidRPr="00156787">
        <w:t>ë</w:t>
      </w:r>
      <w:r w:rsidR="009C2670" w:rsidRPr="00156787">
        <w:t>n</w:t>
      </w:r>
      <w:r w:rsidR="006C439B" w:rsidRPr="00156787">
        <w:t>ë</w:t>
      </w:r>
      <w:r w:rsidR="009278CB">
        <w:t xml:space="preserve"> </w:t>
      </w:r>
      <w:r w:rsidR="00A843CB">
        <w:rPr>
          <w:b/>
        </w:rPr>
        <w:t>3</w:t>
      </w:r>
      <w:r w:rsidR="00BD24FB">
        <w:rPr>
          <w:b/>
        </w:rPr>
        <w:t>7</w:t>
      </w:r>
      <w:r w:rsidR="00856C3B" w:rsidRPr="00FA2E98">
        <w:rPr>
          <w:b/>
        </w:rPr>
        <w:t xml:space="preserve"> vende </w:t>
      </w:r>
      <w:r w:rsidR="00856C3B" w:rsidRPr="009278CB">
        <w:t>vakant</w:t>
      </w:r>
      <w:r w:rsidR="00856C3B" w:rsidRPr="00156787">
        <w:rPr>
          <w:b/>
        </w:rPr>
        <w:t xml:space="preserve"> </w:t>
      </w:r>
      <w:r w:rsidR="00856C3B" w:rsidRPr="00156787">
        <w:t xml:space="preserve">në institucionet </w:t>
      </w:r>
      <w:r w:rsidR="001F0F95" w:rsidRPr="00156787">
        <w:t>si m</w:t>
      </w:r>
      <w:r w:rsidR="00AA0B6E" w:rsidRPr="00156787">
        <w:t>ë</w:t>
      </w:r>
      <w:r w:rsidR="001F0F95" w:rsidRPr="00156787">
        <w:t xml:space="preserve"> posht</w:t>
      </w:r>
      <w:r w:rsidR="00AA0B6E" w:rsidRPr="00156787">
        <w:t>ë</w:t>
      </w:r>
      <w:r w:rsidR="001F0F95" w:rsidRPr="00156787">
        <w:t>:</w:t>
      </w:r>
    </w:p>
    <w:p w14:paraId="40D96B1A" w14:textId="77777777" w:rsidR="001F0F95" w:rsidRPr="00156787" w:rsidRDefault="001F0F95" w:rsidP="008864CD">
      <w:pPr>
        <w:spacing w:line="276" w:lineRule="auto"/>
        <w:jc w:val="both"/>
      </w:pPr>
    </w:p>
    <w:p w14:paraId="6FEE8CAC" w14:textId="59D9F1B1" w:rsidR="00F90E3C" w:rsidRPr="00FA2E98" w:rsidRDefault="001F0F95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FA2E98">
        <w:t>Aparati i Ministris</w:t>
      </w:r>
      <w:r w:rsidR="00AA0B6E" w:rsidRPr="00FA2E98">
        <w:t>ë</w:t>
      </w:r>
      <w:r w:rsidRPr="00FA2E98">
        <w:t xml:space="preserve"> </w:t>
      </w:r>
      <w:r w:rsidR="00461DA2" w:rsidRPr="00461DA2">
        <w:rPr>
          <w:b/>
        </w:rPr>
        <w:t>33</w:t>
      </w:r>
      <w:r w:rsidR="00FA2E98">
        <w:t xml:space="preserve"> vende vacant</w:t>
      </w:r>
      <w:r w:rsidR="00461DA2">
        <w:t>.</w:t>
      </w:r>
      <w:r w:rsidRPr="00FA2E98">
        <w:t xml:space="preserve"> </w:t>
      </w:r>
    </w:p>
    <w:p w14:paraId="2D97A696" w14:textId="28361081" w:rsidR="001F0F95" w:rsidRDefault="00BA2B03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FA2E98">
        <w:t>Agjenc</w:t>
      </w:r>
      <w:r w:rsidR="001F0F95" w:rsidRPr="00FA2E98">
        <w:t>ia Komb</w:t>
      </w:r>
      <w:r w:rsidR="00AA0B6E" w:rsidRPr="00FA2E98">
        <w:t>ë</w:t>
      </w:r>
      <w:r w:rsidR="00FA2E98">
        <w:t xml:space="preserve">tare e Falimentimit </w:t>
      </w:r>
      <w:r w:rsidR="00FA2E98" w:rsidRPr="00461DA2">
        <w:rPr>
          <w:b/>
        </w:rPr>
        <w:t>2</w:t>
      </w:r>
      <w:r w:rsidR="00FA2E98">
        <w:t xml:space="preserve"> vende vacant.</w:t>
      </w:r>
    </w:p>
    <w:p w14:paraId="3D23F231" w14:textId="5BADB5D2" w:rsidR="00BD24FB" w:rsidRPr="00FA2E98" w:rsidRDefault="00BD24FB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Arkivi Shtetëror </w:t>
      </w:r>
      <w:r w:rsidR="00E23359">
        <w:t>i</w:t>
      </w:r>
      <w:r>
        <w:t xml:space="preserve"> Sistemit Gjyqësor </w:t>
      </w:r>
      <w:r w:rsidRPr="00BD24FB">
        <w:rPr>
          <w:b/>
        </w:rPr>
        <w:t>2</w:t>
      </w:r>
      <w:r>
        <w:t xml:space="preserve"> vende vacant.</w:t>
      </w:r>
    </w:p>
    <w:p w14:paraId="4C9F9B3F" w14:textId="77777777" w:rsidR="00D726E9" w:rsidRPr="00156787" w:rsidRDefault="00D726E9" w:rsidP="00DA1B4E">
      <w:pPr>
        <w:pStyle w:val="ListParagraph"/>
        <w:spacing w:line="276" w:lineRule="auto"/>
        <w:jc w:val="both"/>
      </w:pPr>
    </w:p>
    <w:p w14:paraId="03C86949" w14:textId="0635455E" w:rsidR="000A2F6E" w:rsidRDefault="00927734" w:rsidP="000A2F6E">
      <w:pPr>
        <w:spacing w:line="276" w:lineRule="auto"/>
        <w:jc w:val="both"/>
        <w:rPr>
          <w:lang w:eastAsia="ja-JP"/>
        </w:rPr>
      </w:pPr>
      <w:r w:rsidRPr="00156787">
        <w:rPr>
          <w:b/>
        </w:rPr>
        <w:t xml:space="preserve">Shpenzimet operative </w:t>
      </w:r>
      <w:r w:rsidRPr="00156787">
        <w:t xml:space="preserve">janë realizuar </w:t>
      </w:r>
      <w:r w:rsidR="0099383E">
        <w:rPr>
          <w:b/>
        </w:rPr>
        <w:t>83,858</w:t>
      </w:r>
      <w:r w:rsidR="00416519">
        <w:rPr>
          <w:b/>
        </w:rPr>
        <w:t>,</w:t>
      </w:r>
      <w:r w:rsidR="0099383E">
        <w:rPr>
          <w:b/>
        </w:rPr>
        <w:t>87</w:t>
      </w:r>
      <w:r w:rsidR="008C0882" w:rsidRPr="008C0882">
        <w:rPr>
          <w:b/>
        </w:rPr>
        <w:t>0 lekë</w:t>
      </w:r>
      <w:r w:rsidR="008C0882">
        <w:t xml:space="preserve">, nga </w:t>
      </w:r>
      <w:r w:rsidR="00416519">
        <w:rPr>
          <w:b/>
        </w:rPr>
        <w:t>91,348</w:t>
      </w:r>
      <w:r w:rsidR="008C0882" w:rsidRPr="008C0882">
        <w:rPr>
          <w:b/>
        </w:rPr>
        <w:t>,000 lekë</w:t>
      </w:r>
      <w:r w:rsidR="008C0882">
        <w:t xml:space="preserve"> të planifikuara, ose </w:t>
      </w:r>
      <w:r w:rsidR="00753DC6" w:rsidRPr="00156787">
        <w:t xml:space="preserve">rreth </w:t>
      </w:r>
      <w:r w:rsidR="00A64F20" w:rsidRPr="00A64F20">
        <w:rPr>
          <w:b/>
        </w:rPr>
        <w:t>91.8</w:t>
      </w:r>
      <w:r w:rsidR="002F5DD9" w:rsidRPr="00A64F20">
        <w:rPr>
          <w:b/>
        </w:rPr>
        <w:t>%.</w:t>
      </w:r>
      <w:r w:rsidR="002F5DD9" w:rsidRPr="00156787">
        <w:rPr>
          <w:b/>
        </w:rPr>
        <w:t xml:space="preserve"> </w:t>
      </w:r>
    </w:p>
    <w:p w14:paraId="44B2E08B" w14:textId="77777777" w:rsidR="000A2F6E" w:rsidRPr="000A2F6E" w:rsidRDefault="000A2F6E" w:rsidP="000A2F6E">
      <w:pPr>
        <w:spacing w:line="276" w:lineRule="auto"/>
        <w:jc w:val="both"/>
        <w:rPr>
          <w:lang w:eastAsia="ja-JP"/>
        </w:rPr>
      </w:pPr>
    </w:p>
    <w:p w14:paraId="61DE365F" w14:textId="386E7391" w:rsidR="00156787" w:rsidRPr="00156787" w:rsidRDefault="00480651" w:rsidP="00156787">
      <w:pPr>
        <w:spacing w:line="276" w:lineRule="auto"/>
        <w:jc w:val="center"/>
        <w:rPr>
          <w:b/>
        </w:rPr>
      </w:pPr>
      <w:r w:rsidRPr="00156787">
        <w:rPr>
          <w:b/>
        </w:rPr>
        <w:t xml:space="preserve">Realizimi i Fondeve të </w:t>
      </w:r>
      <w:r w:rsidR="00156787" w:rsidRPr="00156787">
        <w:rPr>
          <w:b/>
        </w:rPr>
        <w:t xml:space="preserve">Aparati </w:t>
      </w:r>
      <w:r w:rsidR="00156787">
        <w:rPr>
          <w:b/>
        </w:rPr>
        <w:t>të</w:t>
      </w:r>
      <w:r w:rsidR="00156787" w:rsidRPr="00156787">
        <w:rPr>
          <w:b/>
        </w:rPr>
        <w:t xml:space="preserve"> Ministrisë së Drejtësisë</w:t>
      </w:r>
    </w:p>
    <w:p w14:paraId="24D8B627" w14:textId="77777777" w:rsidR="00480651" w:rsidRPr="00156787" w:rsidRDefault="00480651" w:rsidP="00156787">
      <w:pPr>
        <w:spacing w:line="276" w:lineRule="auto"/>
        <w:jc w:val="center"/>
        <w:rPr>
          <w:b/>
          <w:i/>
          <w:u w:val="single"/>
        </w:rPr>
      </w:pPr>
      <w:r w:rsidRPr="00156787">
        <w:rPr>
          <w:i/>
        </w:rPr>
        <w:t xml:space="preserve">                                                                                                                                             në mijë lekë</w:t>
      </w:r>
    </w:p>
    <w:p w14:paraId="08A4963A" w14:textId="195CC8C3" w:rsidR="002410FD" w:rsidRPr="00D3333A" w:rsidRDefault="00480651" w:rsidP="00D3333A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1AEE7627" wp14:editId="06DD00FA">
            <wp:extent cx="6305550" cy="27717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560606" w14:textId="77777777" w:rsidR="0021663C" w:rsidRDefault="0021663C" w:rsidP="000C4878">
      <w:pPr>
        <w:tabs>
          <w:tab w:val="left" w:pos="90"/>
        </w:tabs>
        <w:spacing w:line="276" w:lineRule="auto"/>
        <w:jc w:val="both"/>
      </w:pPr>
    </w:p>
    <w:p w14:paraId="572F4A14" w14:textId="576B0971" w:rsidR="00A1591F" w:rsidRDefault="0056704E" w:rsidP="000C4878">
      <w:pPr>
        <w:tabs>
          <w:tab w:val="left" w:pos="90"/>
        </w:tabs>
        <w:spacing w:line="276" w:lineRule="auto"/>
        <w:jc w:val="both"/>
      </w:pPr>
      <w:r w:rsidRPr="00156787">
        <w:t>Aparati i Ministris</w:t>
      </w:r>
      <w:r w:rsidR="005702BE" w:rsidRPr="00156787">
        <w:t>ë</w:t>
      </w:r>
      <w:r w:rsidR="00CE25C3" w:rsidRPr="00156787">
        <w:t>,</w:t>
      </w:r>
      <w:r w:rsidR="00CE25C3" w:rsidRPr="00156787">
        <w:rPr>
          <w:b/>
        </w:rPr>
        <w:t xml:space="preserve"> </w:t>
      </w:r>
      <w:r w:rsidR="00CE25C3" w:rsidRPr="00156787">
        <w:t>ka si objektiv hartimin e legjislacionit dhe p</w:t>
      </w:r>
      <w:r w:rsidR="005702BE" w:rsidRPr="00156787">
        <w:t>ë</w:t>
      </w:r>
      <w:r w:rsidR="00A1591F" w:rsidRPr="00156787">
        <w:t>rgatitjen</w:t>
      </w:r>
      <w:r w:rsidR="00CE25C3" w:rsidRPr="00156787">
        <w:t xml:space="preserve"> e projektakteve n</w:t>
      </w:r>
      <w:r w:rsidR="005702BE" w:rsidRPr="00156787">
        <w:t>ë</w:t>
      </w:r>
      <w:r w:rsidR="00CE25C3" w:rsidRPr="00156787">
        <w:t xml:space="preserve"> fush</w:t>
      </w:r>
      <w:r w:rsidR="005702BE" w:rsidRPr="00156787">
        <w:t>ë</w:t>
      </w:r>
      <w:r w:rsidR="00B6111D" w:rsidRPr="00156787">
        <w:t>n</w:t>
      </w:r>
      <w:r w:rsidR="00CE25C3" w:rsidRPr="00156787">
        <w:t xml:space="preserve"> e p</w:t>
      </w:r>
      <w:r w:rsidR="005702BE" w:rsidRPr="00156787">
        <w:t>ë</w:t>
      </w:r>
      <w:r w:rsidR="00CE25C3" w:rsidRPr="00156787">
        <w:t>rgjegj</w:t>
      </w:r>
      <w:r w:rsidR="005702BE" w:rsidRPr="00156787">
        <w:t>ë</w:t>
      </w:r>
      <w:r w:rsidR="00CE25C3" w:rsidRPr="00156787">
        <w:t>sis</w:t>
      </w:r>
      <w:r w:rsidR="005702BE" w:rsidRPr="00156787">
        <w:t>ë</w:t>
      </w:r>
      <w:r w:rsidR="00CE25C3" w:rsidRPr="00156787">
        <w:t xml:space="preserve"> shtet</w:t>
      </w:r>
      <w:r w:rsidR="005702BE" w:rsidRPr="00156787">
        <w:t>ë</w:t>
      </w:r>
      <w:r w:rsidR="00CE25C3" w:rsidRPr="00156787">
        <w:t>rore t</w:t>
      </w:r>
      <w:r w:rsidR="005702BE" w:rsidRPr="00156787">
        <w:t>ë</w:t>
      </w:r>
      <w:r w:rsidR="00D014D4" w:rsidRPr="00156787">
        <w:t xml:space="preserve"> M</w:t>
      </w:r>
      <w:r w:rsidR="00CE25C3" w:rsidRPr="00156787">
        <w:t>inistris</w:t>
      </w:r>
      <w:r w:rsidR="005702BE" w:rsidRPr="00156787">
        <w:t>ë</w:t>
      </w:r>
      <w:r w:rsidR="00CE25C3" w:rsidRPr="00156787">
        <w:t xml:space="preserve"> s</w:t>
      </w:r>
      <w:r w:rsidR="005702BE" w:rsidRPr="00156787">
        <w:t>ë</w:t>
      </w:r>
      <w:r w:rsidR="00CE25C3" w:rsidRPr="00156787">
        <w:t xml:space="preserve"> Drejt</w:t>
      </w:r>
      <w:r w:rsidR="005702BE" w:rsidRPr="00156787">
        <w:t>ë</w:t>
      </w:r>
      <w:r w:rsidR="00CE25C3" w:rsidRPr="00156787">
        <w:t>sis</w:t>
      </w:r>
      <w:r w:rsidR="005702BE" w:rsidRPr="00156787">
        <w:t>ë</w:t>
      </w:r>
      <w:r w:rsidR="00CE25C3" w:rsidRPr="00156787">
        <w:t xml:space="preserve"> dhe dh</w:t>
      </w:r>
      <w:r w:rsidR="005702BE" w:rsidRPr="00156787">
        <w:t>ë</w:t>
      </w:r>
      <w:r w:rsidR="00A1591F" w:rsidRPr="00156787">
        <w:t>nien</w:t>
      </w:r>
      <w:r w:rsidR="00CE25C3" w:rsidRPr="00156787">
        <w:t xml:space="preserve"> e mendimit t</w:t>
      </w:r>
      <w:r w:rsidR="005702BE" w:rsidRPr="00156787">
        <w:t>ë</w:t>
      </w:r>
      <w:r w:rsidR="00CE25C3" w:rsidRPr="00156787">
        <w:t xml:space="preserve"> specializuar</w:t>
      </w:r>
      <w:r w:rsidR="00050595" w:rsidRPr="00156787">
        <w:t xml:space="preserve"> p</w:t>
      </w:r>
      <w:r w:rsidR="00DB4D40" w:rsidRPr="00156787">
        <w:t>ë</w:t>
      </w:r>
      <w:r w:rsidR="00264FF3" w:rsidRPr="00156787">
        <w:t>r aktet l</w:t>
      </w:r>
      <w:r w:rsidR="00050595" w:rsidRPr="00156787">
        <w:t>igjore dhe n</w:t>
      </w:r>
      <w:r w:rsidR="00DB4D40" w:rsidRPr="00156787">
        <w:t>ë</w:t>
      </w:r>
      <w:r w:rsidR="00050595" w:rsidRPr="00156787">
        <w:t>nligjore t</w:t>
      </w:r>
      <w:r w:rsidR="00DB4D40" w:rsidRPr="00156787">
        <w:t>ë</w:t>
      </w:r>
      <w:r w:rsidR="00A1591F" w:rsidRPr="00156787">
        <w:t xml:space="preserve"> ardhura </w:t>
      </w:r>
      <w:r w:rsidR="00050595" w:rsidRPr="00156787">
        <w:t>nga M</w:t>
      </w:r>
      <w:r w:rsidR="00FC094B" w:rsidRPr="00156787">
        <w:t>i</w:t>
      </w:r>
      <w:r w:rsidR="00050595" w:rsidRPr="00156787">
        <w:t>nistrit</w:t>
      </w:r>
      <w:r w:rsidR="00DB4D40" w:rsidRPr="00156787">
        <w:t>ë</w:t>
      </w:r>
      <w:r w:rsidR="00050595" w:rsidRPr="00156787">
        <w:t xml:space="preserve"> e Linj</w:t>
      </w:r>
      <w:r w:rsidR="00DB4D40" w:rsidRPr="00156787">
        <w:t>ë</w:t>
      </w:r>
      <w:r w:rsidR="00050595" w:rsidRPr="00156787">
        <w:t>s</w:t>
      </w:r>
      <w:r w:rsidR="001D4B59" w:rsidRPr="00156787">
        <w:t>, monitorimin e profesioneve t</w:t>
      </w:r>
      <w:r w:rsidR="00EF4197" w:rsidRPr="00156787">
        <w:t>ë</w:t>
      </w:r>
      <w:r w:rsidR="001D4B59" w:rsidRPr="00156787">
        <w:t xml:space="preserve"> lira</w:t>
      </w:r>
      <w:r w:rsidR="005B6184" w:rsidRPr="00156787">
        <w:t xml:space="preserve"> dhe</w:t>
      </w:r>
      <w:r w:rsidR="00CE25C3" w:rsidRPr="00156787">
        <w:t xml:space="preserve"> p</w:t>
      </w:r>
      <w:r w:rsidR="005702BE" w:rsidRPr="00156787">
        <w:t>ë</w:t>
      </w:r>
      <w:r w:rsidR="00061F16" w:rsidRPr="00156787">
        <w:t>rkthimet zyrtare</w:t>
      </w:r>
      <w:r w:rsidR="00CE25C3" w:rsidRPr="00156787">
        <w:t xml:space="preserve"> n</w:t>
      </w:r>
      <w:r w:rsidR="005702BE" w:rsidRPr="00156787">
        <w:t>ë</w:t>
      </w:r>
      <w:r w:rsidR="00CE25C3" w:rsidRPr="00156787">
        <w:t xml:space="preserve"> fush</w:t>
      </w:r>
      <w:r w:rsidR="005702BE" w:rsidRPr="00156787">
        <w:t>ë</w:t>
      </w:r>
      <w:r w:rsidR="00084454">
        <w:t>n penale e civile</w:t>
      </w:r>
      <w:r w:rsidR="000C4878">
        <w:t>, si</w:t>
      </w:r>
      <w:r w:rsidR="00084454">
        <w:t xml:space="preserve"> dhe </w:t>
      </w:r>
      <w:r w:rsidR="000C4878">
        <w:t>raporte monitorimi të kryera në fushën e antikorrupsionit.</w:t>
      </w:r>
    </w:p>
    <w:p w14:paraId="31306C47" w14:textId="77777777" w:rsidR="000C4878" w:rsidRPr="00156787" w:rsidRDefault="000C4878" w:rsidP="000C4878">
      <w:pPr>
        <w:tabs>
          <w:tab w:val="left" w:pos="90"/>
        </w:tabs>
        <w:spacing w:line="276" w:lineRule="auto"/>
        <w:jc w:val="both"/>
      </w:pPr>
    </w:p>
    <w:p w14:paraId="396515D7" w14:textId="04DC7FA3" w:rsidR="00AB72BC" w:rsidRPr="007E53AB" w:rsidRDefault="001702DC" w:rsidP="007E53AB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  <w:color w:val="FF0000"/>
        </w:rPr>
      </w:pPr>
      <w:r w:rsidRPr="00156787">
        <w:t xml:space="preserve">Produkti </w:t>
      </w:r>
      <w:r w:rsidR="00EE4347" w:rsidRPr="00156787">
        <w:t>i</w:t>
      </w:r>
      <w:r w:rsidRPr="00156787">
        <w:t xml:space="preserve"> par</w:t>
      </w:r>
      <w:r w:rsidR="006C06D1" w:rsidRPr="00156787">
        <w:t>ë</w:t>
      </w:r>
      <w:r w:rsidRPr="00156787">
        <w:t xml:space="preserve"> </w:t>
      </w:r>
      <w:r w:rsidR="006C06D1" w:rsidRPr="00156787">
        <w:t>ë</w:t>
      </w:r>
      <w:r w:rsidRPr="00156787">
        <w:t>sht</w:t>
      </w:r>
      <w:r w:rsidR="006C06D1" w:rsidRPr="00156787">
        <w:t>ë</w:t>
      </w:r>
      <w:r w:rsidRPr="00156787">
        <w:t xml:space="preserve"> </w:t>
      </w:r>
      <w:r w:rsidR="00C7600C" w:rsidRPr="00AB72BC">
        <w:rPr>
          <w:b/>
        </w:rPr>
        <w:t>“</w:t>
      </w:r>
      <w:r w:rsidR="009C1890" w:rsidRPr="00AB72BC">
        <w:rPr>
          <w:b/>
          <w:bCs/>
        </w:rPr>
        <w:t>Projektligje dhe projektvendime të hartuara</w:t>
      </w:r>
      <w:r w:rsidR="00640BDA" w:rsidRPr="00AB72BC">
        <w:rPr>
          <w:b/>
          <w:bCs/>
        </w:rPr>
        <w:t xml:space="preserve"> dhe t</w:t>
      </w:r>
      <w:r w:rsidR="00DB4D40" w:rsidRPr="00AB72BC">
        <w:rPr>
          <w:b/>
          <w:bCs/>
        </w:rPr>
        <w:t>ë</w:t>
      </w:r>
      <w:r w:rsidR="00640BDA" w:rsidRPr="00AB72BC">
        <w:rPr>
          <w:b/>
          <w:bCs/>
        </w:rPr>
        <w:t xml:space="preserve"> vler</w:t>
      </w:r>
      <w:r w:rsidR="00DB4D40" w:rsidRPr="00AB72BC">
        <w:rPr>
          <w:b/>
          <w:bCs/>
        </w:rPr>
        <w:t>ë</w:t>
      </w:r>
      <w:r w:rsidR="00640BDA" w:rsidRPr="00AB72BC">
        <w:rPr>
          <w:b/>
          <w:bCs/>
        </w:rPr>
        <w:t>susara</w:t>
      </w:r>
      <w:r w:rsidR="005B1F22" w:rsidRPr="00AB72BC">
        <w:rPr>
          <w:b/>
        </w:rPr>
        <w:t>”</w:t>
      </w:r>
      <w:r w:rsidR="005B1F22" w:rsidRPr="00156787">
        <w:t xml:space="preserve"> </w:t>
      </w:r>
      <w:r w:rsidR="0067267F" w:rsidRPr="00156787">
        <w:t>për t</w:t>
      </w:r>
      <w:r w:rsidR="00CE0CF4" w:rsidRPr="00156787">
        <w:t>ë</w:t>
      </w:r>
      <w:r w:rsidR="0067267F" w:rsidRPr="00156787">
        <w:t xml:space="preserve"> cilin </w:t>
      </w:r>
      <w:r w:rsidR="005B1F22" w:rsidRPr="00156787">
        <w:t>jan</w:t>
      </w:r>
      <w:r w:rsidR="00FA3335" w:rsidRPr="00156787">
        <w:t>ë</w:t>
      </w:r>
      <w:r w:rsidR="005B1F22" w:rsidRPr="00156787">
        <w:t xml:space="preserve"> planifikuar</w:t>
      </w:r>
      <w:r w:rsidR="00B95089" w:rsidRPr="00156787">
        <w:t xml:space="preserve"> </w:t>
      </w:r>
      <w:r w:rsidR="007A757F" w:rsidRPr="00AB72BC">
        <w:rPr>
          <w:b/>
        </w:rPr>
        <w:t>980</w:t>
      </w:r>
      <w:r w:rsidR="005B1F22" w:rsidRPr="00156787">
        <w:t xml:space="preserve"> </w:t>
      </w:r>
      <w:r w:rsidR="0067267F" w:rsidRPr="00156787">
        <w:t>dhe</w:t>
      </w:r>
      <w:r w:rsidR="005B1F22" w:rsidRPr="00156787">
        <w:t xml:space="preserve"> </w:t>
      </w:r>
      <w:r w:rsidR="005B1F22" w:rsidRPr="007A757F">
        <w:t xml:space="preserve">realizuar </w:t>
      </w:r>
      <w:r w:rsidR="007A757F" w:rsidRPr="00AB72BC">
        <w:rPr>
          <w:b/>
        </w:rPr>
        <w:t>75</w:t>
      </w:r>
      <w:r w:rsidR="00480651" w:rsidRPr="00AB72BC">
        <w:rPr>
          <w:b/>
        </w:rPr>
        <w:t xml:space="preserve">0 </w:t>
      </w:r>
      <w:r w:rsidR="005B1F22" w:rsidRPr="00AB72BC">
        <w:rPr>
          <w:b/>
        </w:rPr>
        <w:t>akte ligjore dhe n</w:t>
      </w:r>
      <w:r w:rsidR="00FA3335" w:rsidRPr="00AB72BC">
        <w:rPr>
          <w:b/>
        </w:rPr>
        <w:t>ë</w:t>
      </w:r>
      <w:r w:rsidR="005B1F22" w:rsidRPr="00AB72BC">
        <w:rPr>
          <w:b/>
        </w:rPr>
        <w:t>nligjore</w:t>
      </w:r>
      <w:r w:rsidR="007A757F" w:rsidRPr="00AB72BC">
        <w:rPr>
          <w:b/>
        </w:rPr>
        <w:t xml:space="preserve">, </w:t>
      </w:r>
      <w:r w:rsidR="007A757F">
        <w:t xml:space="preserve">nga të cilat </w:t>
      </w:r>
      <w:r w:rsidR="00E83041" w:rsidRPr="00AB72BC">
        <w:rPr>
          <w:b/>
        </w:rPr>
        <w:t>48 akte</w:t>
      </w:r>
      <w:r w:rsidR="00E83041">
        <w:t xml:space="preserve"> </w:t>
      </w:r>
      <w:r w:rsidR="00E83041" w:rsidRPr="00AB72BC">
        <w:rPr>
          <w:b/>
        </w:rPr>
        <w:t>te miratuara</w:t>
      </w:r>
      <w:r w:rsidR="00E83041">
        <w:t xml:space="preserve"> dhe </w:t>
      </w:r>
      <w:r w:rsidR="00E83041" w:rsidRPr="00AB72BC">
        <w:rPr>
          <w:b/>
        </w:rPr>
        <w:t>702 akte</w:t>
      </w:r>
      <w:r w:rsidR="00E83041">
        <w:t xml:space="preserve"> </w:t>
      </w:r>
      <w:r w:rsidR="00E83041" w:rsidRPr="00AB72BC">
        <w:rPr>
          <w:b/>
        </w:rPr>
        <w:t>të vlerësuara</w:t>
      </w:r>
      <w:r w:rsidR="00AB72BC" w:rsidRPr="00AB72BC">
        <w:t xml:space="preserve">. Nga </w:t>
      </w:r>
      <w:r w:rsidR="00AB72BC" w:rsidRPr="00AB72BC">
        <w:rPr>
          <w:b/>
        </w:rPr>
        <w:t>702 akte</w:t>
      </w:r>
      <w:r w:rsidR="00AB72BC">
        <w:t xml:space="preserve"> të</w:t>
      </w:r>
      <w:r w:rsidR="00AB72BC" w:rsidRPr="00AB72BC">
        <w:t xml:space="preserve"> vlerësuara</w:t>
      </w:r>
      <w:r w:rsidR="00AB72BC">
        <w:rPr>
          <w:b/>
        </w:rPr>
        <w:t>,</w:t>
      </w:r>
      <w:r w:rsidR="00AB72BC">
        <w:t xml:space="preserve"> </w:t>
      </w:r>
      <w:r w:rsidR="00AB72BC" w:rsidRPr="00AB72BC">
        <w:rPr>
          <w:b/>
        </w:rPr>
        <w:t xml:space="preserve">78 </w:t>
      </w:r>
      <w:r w:rsidR="00B9703B">
        <w:rPr>
          <w:b/>
        </w:rPr>
        <w:t xml:space="preserve">akte </w:t>
      </w:r>
      <w:r w:rsidR="00B9703B" w:rsidRPr="00B9703B">
        <w:t xml:space="preserve">janë </w:t>
      </w:r>
      <w:r w:rsidR="00AB72BC" w:rsidRPr="00AB72BC">
        <w:rPr>
          <w:b/>
        </w:rPr>
        <w:t>projektligje</w:t>
      </w:r>
      <w:r w:rsidR="00AB72BC">
        <w:t xml:space="preserve"> dhe </w:t>
      </w:r>
      <w:r w:rsidR="00AB72BC" w:rsidRPr="00AB72BC">
        <w:rPr>
          <w:b/>
        </w:rPr>
        <w:t>624</w:t>
      </w:r>
      <w:r w:rsidR="00B9703B">
        <w:rPr>
          <w:b/>
        </w:rPr>
        <w:t xml:space="preserve"> akte </w:t>
      </w:r>
      <w:r w:rsidR="00B9703B">
        <w:t>janë</w:t>
      </w:r>
      <w:r w:rsidR="00AB72BC" w:rsidRPr="00AB72BC">
        <w:rPr>
          <w:b/>
        </w:rPr>
        <w:t xml:space="preserve"> projektvendime</w:t>
      </w:r>
    </w:p>
    <w:p w14:paraId="5BF8DDAF" w14:textId="014D1AAC" w:rsidR="00E921C0" w:rsidRPr="007E53AB" w:rsidRDefault="00B13002" w:rsidP="008B0A92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FF0000"/>
        </w:rPr>
      </w:pPr>
      <w:r w:rsidRPr="00156787">
        <w:t xml:space="preserve">Produkti i </w:t>
      </w:r>
      <w:r w:rsidR="00B260BE" w:rsidRPr="00156787">
        <w:t>dy</w:t>
      </w:r>
      <w:r w:rsidRPr="00156787">
        <w:t>t</w:t>
      </w:r>
      <w:r w:rsidR="003C1172" w:rsidRPr="00156787">
        <w:t>ë</w:t>
      </w:r>
      <w:r w:rsidRPr="00156787">
        <w:t xml:space="preserve"> </w:t>
      </w:r>
      <w:r w:rsidRPr="00156787">
        <w:rPr>
          <w:b/>
        </w:rPr>
        <w:t>“</w:t>
      </w:r>
      <w:r w:rsidR="003C1172" w:rsidRPr="00156787">
        <w:rPr>
          <w:b/>
        </w:rPr>
        <w:t>Profesione të lira të monitoruara”</w:t>
      </w:r>
      <w:r w:rsidR="003C1172" w:rsidRPr="00156787">
        <w:t>,</w:t>
      </w:r>
      <w:r w:rsidR="00C078A1">
        <w:t xml:space="preserve"> </w:t>
      </w:r>
      <w:r w:rsidR="00F61B42" w:rsidRPr="00156787">
        <w:t xml:space="preserve">vlerësohet nëpërmjet inspektimeve </w:t>
      </w:r>
      <w:proofErr w:type="gramStart"/>
      <w:r w:rsidR="00F61B42" w:rsidRPr="00156787">
        <w:t>që  kryhen</w:t>
      </w:r>
      <w:proofErr w:type="gramEnd"/>
      <w:r w:rsidR="003C1172" w:rsidRPr="00156787">
        <w:t xml:space="preserve"> nga </w:t>
      </w:r>
      <w:r w:rsidR="00F61B42" w:rsidRPr="00156787">
        <w:t>Drejtoria e Monitorimit</w:t>
      </w:r>
      <w:r w:rsidR="00725815" w:rsidRPr="00156787">
        <w:t xml:space="preserve"> të Profesioneve te Lira</w:t>
      </w:r>
      <w:r w:rsidR="001D4B59" w:rsidRPr="00156787">
        <w:t>.</w:t>
      </w:r>
      <w:r w:rsidR="00C078A1">
        <w:t xml:space="preserve"> Për këtë </w:t>
      </w:r>
      <w:r w:rsidR="00507D24">
        <w:t>produk</w:t>
      </w:r>
      <w:r w:rsidR="00C078A1">
        <w:t xml:space="preserve">t, </w:t>
      </w:r>
      <w:r w:rsidR="00507D24">
        <w:t xml:space="preserve">me Urdhrin e Ministrit të Drejtësisë nr.51, datë 03.02.2022, </w:t>
      </w:r>
      <w:r w:rsidR="00C078A1">
        <w:t xml:space="preserve">janë planifikuar të kryhen </w:t>
      </w:r>
      <w:r w:rsidR="00C078A1" w:rsidRPr="00507D24">
        <w:rPr>
          <w:b/>
        </w:rPr>
        <w:t>30 inspektime</w:t>
      </w:r>
      <w:r w:rsidR="00507D24">
        <w:t xml:space="preserve"> dhe janë realizuar </w:t>
      </w:r>
      <w:r w:rsidR="00E921C0">
        <w:rPr>
          <w:b/>
        </w:rPr>
        <w:t xml:space="preserve">27 inspektime </w:t>
      </w:r>
      <w:r w:rsidR="00E921C0">
        <w:t>të përgjithshme për noterë, si dhe 5 inspektime të posaçme mbi bazë ankesash.</w:t>
      </w:r>
      <w:r w:rsidR="00C078A1">
        <w:t xml:space="preserve"> </w:t>
      </w:r>
      <w:r w:rsidR="000A1B23">
        <w:t>Për periudhën 8 mujori 2022, janë realizuar edhe 12 inspektime (hetim disiplinor) për përmbarues gjyqësor privat.</w:t>
      </w:r>
    </w:p>
    <w:p w14:paraId="544391F9" w14:textId="26A667E5" w:rsidR="007E1C18" w:rsidRPr="003731FA" w:rsidRDefault="00BC0ABA" w:rsidP="007E53AB">
      <w:pPr>
        <w:pStyle w:val="ListParagraph"/>
        <w:numPr>
          <w:ilvl w:val="0"/>
          <w:numId w:val="11"/>
        </w:numPr>
        <w:spacing w:line="276" w:lineRule="auto"/>
        <w:jc w:val="both"/>
      </w:pPr>
      <w:r w:rsidRPr="00156787">
        <w:t>Produkt</w:t>
      </w:r>
      <w:r w:rsidR="00561E12" w:rsidRPr="00156787">
        <w:t>i</w:t>
      </w:r>
      <w:r w:rsidRPr="00156787">
        <w:t xml:space="preserve"> </w:t>
      </w:r>
      <w:r w:rsidR="00561E12" w:rsidRPr="00156787">
        <w:t xml:space="preserve">i </w:t>
      </w:r>
      <w:r w:rsidR="00B13002" w:rsidRPr="00156787">
        <w:t>tret</w:t>
      </w:r>
      <w:r w:rsidR="006C06D1" w:rsidRPr="00156787">
        <w:t>ë</w:t>
      </w:r>
      <w:r w:rsidR="00561E12" w:rsidRPr="00156787">
        <w:t xml:space="preserve"> </w:t>
      </w:r>
      <w:r w:rsidRPr="00156787">
        <w:rPr>
          <w:b/>
        </w:rPr>
        <w:t>“</w:t>
      </w:r>
      <w:r w:rsidR="00B335FF" w:rsidRPr="00156787">
        <w:rPr>
          <w:b/>
        </w:rPr>
        <w:t>P</w:t>
      </w:r>
      <w:r w:rsidR="00A47623" w:rsidRPr="00156787">
        <w:rPr>
          <w:b/>
        </w:rPr>
        <w:t>ë</w:t>
      </w:r>
      <w:r w:rsidRPr="00156787">
        <w:rPr>
          <w:b/>
        </w:rPr>
        <w:t>rkthime zyrtare t</w:t>
      </w:r>
      <w:r w:rsidR="00A47623" w:rsidRPr="00156787">
        <w:rPr>
          <w:b/>
        </w:rPr>
        <w:t>ë</w:t>
      </w:r>
      <w:r w:rsidRPr="00156787">
        <w:rPr>
          <w:b/>
        </w:rPr>
        <w:t xml:space="preserve"> kryera n</w:t>
      </w:r>
      <w:r w:rsidR="00A47623" w:rsidRPr="00156787">
        <w:rPr>
          <w:b/>
        </w:rPr>
        <w:t>ë</w:t>
      </w:r>
      <w:r w:rsidRPr="00156787">
        <w:rPr>
          <w:b/>
        </w:rPr>
        <w:t xml:space="preserve"> fush</w:t>
      </w:r>
      <w:r w:rsidR="00A47623" w:rsidRPr="00156787">
        <w:rPr>
          <w:b/>
        </w:rPr>
        <w:t>ë</w:t>
      </w:r>
      <w:r w:rsidRPr="00156787">
        <w:rPr>
          <w:b/>
        </w:rPr>
        <w:t>n penale</w:t>
      </w:r>
      <w:r w:rsidR="00B335FF" w:rsidRPr="00156787">
        <w:rPr>
          <w:b/>
        </w:rPr>
        <w:t xml:space="preserve"> dhe civile</w:t>
      </w:r>
      <w:r w:rsidRPr="00156787">
        <w:t xml:space="preserve">” </w:t>
      </w:r>
      <w:r w:rsidRPr="0094752D">
        <w:t xml:space="preserve">nga </w:t>
      </w:r>
      <w:r w:rsidR="0094752D">
        <w:rPr>
          <w:b/>
        </w:rPr>
        <w:t>2</w:t>
      </w:r>
      <w:r w:rsidR="007E1C18" w:rsidRPr="0094752D">
        <w:rPr>
          <w:b/>
        </w:rPr>
        <w:t>5</w:t>
      </w:r>
      <w:r w:rsidR="00050595" w:rsidRPr="0094752D">
        <w:rPr>
          <w:b/>
        </w:rPr>
        <w:t>,</w:t>
      </w:r>
      <w:r w:rsidR="0094752D">
        <w:rPr>
          <w:b/>
        </w:rPr>
        <w:t>0</w:t>
      </w:r>
      <w:r w:rsidR="007E1C18" w:rsidRPr="0094752D">
        <w:rPr>
          <w:b/>
        </w:rPr>
        <w:t>0</w:t>
      </w:r>
      <w:r w:rsidR="00F519BB" w:rsidRPr="0094752D">
        <w:rPr>
          <w:b/>
        </w:rPr>
        <w:t>0</w:t>
      </w:r>
      <w:r w:rsidR="009F3F8F" w:rsidRPr="0094752D">
        <w:rPr>
          <w:b/>
        </w:rPr>
        <w:t xml:space="preserve"> </w:t>
      </w:r>
      <w:r w:rsidR="001C6F7C" w:rsidRPr="0094752D">
        <w:rPr>
          <w:b/>
        </w:rPr>
        <w:t>faqe</w:t>
      </w:r>
      <w:r w:rsidR="001C6F7C" w:rsidRPr="00156787">
        <w:rPr>
          <w:b/>
        </w:rPr>
        <w:t xml:space="preserve"> </w:t>
      </w:r>
      <w:r w:rsidRPr="00156787">
        <w:t>t</w:t>
      </w:r>
      <w:r w:rsidR="00A47623" w:rsidRPr="00156787">
        <w:t>ë</w:t>
      </w:r>
      <w:r w:rsidR="001C6F7C" w:rsidRPr="00156787">
        <w:t xml:space="preserve"> pl</w:t>
      </w:r>
      <w:r w:rsidRPr="00156787">
        <w:t xml:space="preserve">anifikuara </w:t>
      </w:r>
      <w:r w:rsidR="001C6F7C" w:rsidRPr="00156787">
        <w:t>p</w:t>
      </w:r>
      <w:r w:rsidR="00E11E22" w:rsidRPr="00156787">
        <w:t>ë</w:t>
      </w:r>
      <w:r w:rsidR="001C6F7C" w:rsidRPr="00156787">
        <w:t>r tu p</w:t>
      </w:r>
      <w:r w:rsidR="00E11E22" w:rsidRPr="00156787">
        <w:t>ë</w:t>
      </w:r>
      <w:r w:rsidR="001C6F7C" w:rsidRPr="00156787">
        <w:t xml:space="preserve">rkthyer </w:t>
      </w:r>
      <w:r w:rsidRPr="00156787">
        <w:t>jan</w:t>
      </w:r>
      <w:r w:rsidR="00A47623" w:rsidRPr="00156787">
        <w:t>ë</w:t>
      </w:r>
      <w:r w:rsidRPr="00156787">
        <w:t xml:space="preserve"> </w:t>
      </w:r>
      <w:r w:rsidRPr="0094752D">
        <w:t xml:space="preserve">realizuar </w:t>
      </w:r>
      <w:r w:rsidR="0094752D">
        <w:rPr>
          <w:b/>
        </w:rPr>
        <w:t>2</w:t>
      </w:r>
      <w:r w:rsidR="007E1C18" w:rsidRPr="0094752D">
        <w:rPr>
          <w:b/>
        </w:rPr>
        <w:t>5</w:t>
      </w:r>
      <w:r w:rsidR="00F61B42" w:rsidRPr="0094752D">
        <w:rPr>
          <w:b/>
        </w:rPr>
        <w:t>,</w:t>
      </w:r>
      <w:r w:rsidR="0094752D">
        <w:rPr>
          <w:b/>
        </w:rPr>
        <w:t>0</w:t>
      </w:r>
      <w:r w:rsidR="007E1C18" w:rsidRPr="0094752D">
        <w:rPr>
          <w:b/>
        </w:rPr>
        <w:t>0</w:t>
      </w:r>
      <w:r w:rsidR="00F519BB" w:rsidRPr="0094752D">
        <w:rPr>
          <w:b/>
        </w:rPr>
        <w:t>0</w:t>
      </w:r>
      <w:r w:rsidR="00F61B42" w:rsidRPr="0094752D">
        <w:rPr>
          <w:b/>
        </w:rPr>
        <w:t xml:space="preserve"> </w:t>
      </w:r>
      <w:r w:rsidR="001C6F7C" w:rsidRPr="0094752D">
        <w:rPr>
          <w:b/>
        </w:rPr>
        <w:t>faqe</w:t>
      </w:r>
      <w:r w:rsidR="0094752D">
        <w:rPr>
          <w:b/>
        </w:rPr>
        <w:t xml:space="preserve"> </w:t>
      </w:r>
      <w:r w:rsidR="0094752D" w:rsidRPr="0094752D">
        <w:t>ose</w:t>
      </w:r>
      <w:r w:rsidR="0094752D">
        <w:rPr>
          <w:b/>
        </w:rPr>
        <w:t xml:space="preserve"> 199%</w:t>
      </w:r>
      <w:r w:rsidR="001C6F7C" w:rsidRPr="00156787">
        <w:t xml:space="preserve">. </w:t>
      </w:r>
      <w:r w:rsidR="00B83306" w:rsidRPr="00156787">
        <w:t>S</w:t>
      </w:r>
      <w:r w:rsidR="007119BD" w:rsidRPr="00156787">
        <w:t xml:space="preserve">ektori i </w:t>
      </w:r>
      <w:r w:rsidR="00784389" w:rsidRPr="00156787">
        <w:t>p</w:t>
      </w:r>
      <w:r w:rsidR="007119BD" w:rsidRPr="00156787">
        <w:t xml:space="preserve">erkthimeve </w:t>
      </w:r>
      <w:r w:rsidR="00F519BB" w:rsidRPr="00156787">
        <w:t>n</w:t>
      </w:r>
      <w:r w:rsidR="00084ED5" w:rsidRPr="00156787">
        <w:t>ë</w:t>
      </w:r>
      <w:r w:rsidR="00F519BB" w:rsidRPr="00156787">
        <w:t xml:space="preserve"> bashk</w:t>
      </w:r>
      <w:r w:rsidR="00084ED5" w:rsidRPr="00156787">
        <w:t>ë</w:t>
      </w:r>
      <w:r w:rsidR="00F519BB" w:rsidRPr="00156787">
        <w:t>punim me sektorin e financ</w:t>
      </w:r>
      <w:r w:rsidR="00084ED5" w:rsidRPr="00156787">
        <w:t>ë</w:t>
      </w:r>
      <w:r w:rsidR="00F519BB" w:rsidRPr="00156787">
        <w:t xml:space="preserve">s </w:t>
      </w:r>
      <w:r w:rsidR="007119BD" w:rsidRPr="00156787">
        <w:t>bën kontrolli</w:t>
      </w:r>
      <w:r w:rsidR="00784389" w:rsidRPr="00156787">
        <w:t>n</w:t>
      </w:r>
      <w:r w:rsidR="007119BD" w:rsidRPr="00156787">
        <w:t xml:space="preserve"> e karakterereve dhe faqeve kompjuterike dhe verikon përputhshmërinë me faturën tatimore për t</w:t>
      </w:r>
      <w:r w:rsidR="00084ED5" w:rsidRPr="00156787">
        <w:t>ë</w:t>
      </w:r>
      <w:r w:rsidR="00F519BB" w:rsidRPr="00156787">
        <w:t xml:space="preserve"> kaluar p</w:t>
      </w:r>
      <w:r w:rsidR="00084ED5" w:rsidRPr="00156787">
        <w:t>ë</w:t>
      </w:r>
      <w:r w:rsidR="00F519BB" w:rsidRPr="00156787">
        <w:t>r</w:t>
      </w:r>
      <w:r w:rsidR="007119BD" w:rsidRPr="00156787">
        <w:t xml:space="preserve"> likuid</w:t>
      </w:r>
      <w:r w:rsidR="00F519BB" w:rsidRPr="00156787">
        <w:t>im</w:t>
      </w:r>
      <w:r w:rsidR="007119BD" w:rsidRPr="00156787">
        <w:t xml:space="preserve">. Nga sektori i </w:t>
      </w:r>
      <w:r w:rsidR="007119BD" w:rsidRPr="00156787">
        <w:lastRenderedPageBreak/>
        <w:t>përkthimeve në Ministrinë e Drejtësisë k</w:t>
      </w:r>
      <w:r w:rsidR="00784389" w:rsidRPr="00156787">
        <w:t>o</w:t>
      </w:r>
      <w:r w:rsidR="007119BD" w:rsidRPr="00156787">
        <w:t xml:space="preserve">ordinohet puna që mos të sjellin vonesa për likuidimin e përkthyesve të jashtëm të liçensuar. </w:t>
      </w:r>
    </w:p>
    <w:p w14:paraId="3F43D9FE" w14:textId="04FAAC17" w:rsidR="007E1C18" w:rsidRPr="007E53AB" w:rsidRDefault="007E1C18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7E53AB">
        <w:rPr>
          <w:shd w:val="clear" w:color="auto" w:fill="F2F2F2" w:themeFill="background1" w:themeFillShade="F2"/>
        </w:rPr>
        <w:t>P</w:t>
      </w:r>
      <w:r w:rsidRPr="007E53AB">
        <w:t>rodukti i kat</w:t>
      </w:r>
      <w:r w:rsidR="00156787" w:rsidRPr="007E53AB">
        <w:t>ë</w:t>
      </w:r>
      <w:r w:rsidRPr="007E53AB">
        <w:t xml:space="preserve">rt </w:t>
      </w:r>
      <w:r w:rsidRPr="007E53AB">
        <w:rPr>
          <w:b/>
        </w:rPr>
        <w:t>“Raporte monitorimi t</w:t>
      </w:r>
      <w:r w:rsidR="00156787" w:rsidRPr="007E53AB">
        <w:rPr>
          <w:b/>
        </w:rPr>
        <w:t>ë</w:t>
      </w:r>
      <w:r w:rsidR="003731FA" w:rsidRPr="007E53AB">
        <w:rPr>
          <w:b/>
        </w:rPr>
        <w:t xml:space="preserve"> </w:t>
      </w:r>
      <w:r w:rsidRPr="007E53AB">
        <w:rPr>
          <w:b/>
        </w:rPr>
        <w:t>kryera n</w:t>
      </w:r>
      <w:r w:rsidR="00156787" w:rsidRPr="007E53AB">
        <w:rPr>
          <w:b/>
        </w:rPr>
        <w:t>ë</w:t>
      </w:r>
      <w:r w:rsidRPr="007E53AB">
        <w:rPr>
          <w:b/>
        </w:rPr>
        <w:t xml:space="preserve"> fush</w:t>
      </w:r>
      <w:r w:rsidR="00156787" w:rsidRPr="007E53AB">
        <w:rPr>
          <w:b/>
        </w:rPr>
        <w:t>ë</w:t>
      </w:r>
      <w:r w:rsidRPr="007E53AB">
        <w:rPr>
          <w:b/>
        </w:rPr>
        <w:t>n antikorrupsion</w:t>
      </w:r>
      <w:r w:rsidRPr="007E53AB">
        <w:t>”</w:t>
      </w:r>
      <w:r w:rsidR="005458F8" w:rsidRPr="007E53AB">
        <w:t xml:space="preserve"> </w:t>
      </w:r>
      <w:r w:rsidR="0055281B" w:rsidRPr="007E53AB">
        <w:t xml:space="preserve">nga </w:t>
      </w:r>
      <w:r w:rsidR="0055281B" w:rsidRPr="007E53AB">
        <w:rPr>
          <w:b/>
        </w:rPr>
        <w:t>30</w:t>
      </w:r>
      <w:r w:rsidR="00943D12" w:rsidRPr="007E53AB">
        <w:rPr>
          <w:b/>
        </w:rPr>
        <w:t xml:space="preserve"> </w:t>
      </w:r>
      <w:proofErr w:type="gramStart"/>
      <w:r w:rsidR="00943D12" w:rsidRPr="007E53AB">
        <w:rPr>
          <w:b/>
        </w:rPr>
        <w:t>raporte</w:t>
      </w:r>
      <w:r w:rsidR="00943D12" w:rsidRPr="007E53AB">
        <w:t xml:space="preserve"> </w:t>
      </w:r>
      <w:r w:rsidR="005458F8" w:rsidRPr="007E53AB">
        <w:t xml:space="preserve"> t</w:t>
      </w:r>
      <w:r w:rsidR="00156787" w:rsidRPr="007E53AB">
        <w:t>ë</w:t>
      </w:r>
      <w:proofErr w:type="gramEnd"/>
      <w:r w:rsidR="005458F8" w:rsidRPr="007E53AB">
        <w:t xml:space="preserve"> planifikuara p</w:t>
      </w:r>
      <w:r w:rsidR="00156787" w:rsidRPr="007E53AB">
        <w:t>ë</w:t>
      </w:r>
      <w:r w:rsidR="005458F8" w:rsidRPr="007E53AB">
        <w:t>r periudh</w:t>
      </w:r>
      <w:r w:rsidR="00156787" w:rsidRPr="007E53AB">
        <w:t>ë</w:t>
      </w:r>
      <w:r w:rsidR="005458F8" w:rsidRPr="007E53AB">
        <w:t>n raportuese jan</w:t>
      </w:r>
      <w:r w:rsidR="00156787" w:rsidRPr="007E53AB">
        <w:t>ë</w:t>
      </w:r>
      <w:r w:rsidR="00043ED3" w:rsidRPr="007E53AB">
        <w:t xml:space="preserve"> realizuar </w:t>
      </w:r>
      <w:r w:rsidR="00043ED3" w:rsidRPr="007E53AB">
        <w:rPr>
          <w:b/>
        </w:rPr>
        <w:t>30 raporte</w:t>
      </w:r>
      <w:r w:rsidR="005458F8" w:rsidRPr="007E53AB">
        <w:t>.</w:t>
      </w:r>
    </w:p>
    <w:p w14:paraId="290ECBA1" w14:textId="77777777" w:rsidR="00290F4B" w:rsidRPr="00156787" w:rsidRDefault="00290F4B" w:rsidP="00290F4B">
      <w:pPr>
        <w:pStyle w:val="ListParagraph"/>
      </w:pPr>
    </w:p>
    <w:p w14:paraId="37A6979C" w14:textId="77777777" w:rsidR="00290F4B" w:rsidRPr="00156787" w:rsidRDefault="00290F4B" w:rsidP="00290F4B">
      <w:pPr>
        <w:spacing w:line="276" w:lineRule="auto"/>
        <w:jc w:val="both"/>
      </w:pPr>
      <w:r w:rsidRPr="009E1E8A">
        <w:rPr>
          <w:b/>
          <w:i/>
          <w:lang w:val="it-IT"/>
        </w:rPr>
        <w:t>Për</w:t>
      </w:r>
      <w:r w:rsidRPr="009E1E8A">
        <w:rPr>
          <w:lang w:val="it-IT"/>
        </w:rPr>
        <w:t xml:space="preserve"> </w:t>
      </w:r>
      <w:r w:rsidRPr="009E1E8A">
        <w:rPr>
          <w:b/>
          <w:i/>
          <w:lang w:val="it-IT"/>
        </w:rPr>
        <w:t>Aparatin e Ministrisë</w:t>
      </w:r>
      <w:r w:rsidRPr="009E1E8A">
        <w:rPr>
          <w:lang w:val="it-IT"/>
        </w:rPr>
        <w:t xml:space="preserve">, në shpenzimet kapitale janë planifikuar </w:t>
      </w:r>
      <w:r w:rsidR="0054484C" w:rsidRPr="009E1E8A">
        <w:rPr>
          <w:b/>
          <w:lang w:val="it-IT"/>
        </w:rPr>
        <w:t>8</w:t>
      </w:r>
      <w:r w:rsidRPr="009E1E8A">
        <w:rPr>
          <w:b/>
          <w:i/>
          <w:lang w:val="it-IT"/>
        </w:rPr>
        <w:t xml:space="preserve"> projekte</w:t>
      </w:r>
      <w:r w:rsidRPr="00156787">
        <w:rPr>
          <w:lang w:val="it-IT"/>
        </w:rPr>
        <w:t xml:space="preserve">. </w:t>
      </w:r>
      <w:r w:rsidRPr="00156787">
        <w:t>Ecuria e realizimit të tyre jepet më poshtë:</w:t>
      </w:r>
    </w:p>
    <w:p w14:paraId="0D131763" w14:textId="77777777" w:rsidR="00290F4B" w:rsidRPr="00156787" w:rsidRDefault="00290F4B" w:rsidP="00290F4B">
      <w:pPr>
        <w:spacing w:line="276" w:lineRule="auto"/>
        <w:jc w:val="both"/>
      </w:pPr>
    </w:p>
    <w:p w14:paraId="3074F108" w14:textId="7F157ACA" w:rsidR="00290F4B" w:rsidRPr="00156787" w:rsidRDefault="00290F4B" w:rsidP="001C1577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156787">
        <w:t xml:space="preserve">Projekti </w:t>
      </w:r>
      <w:r w:rsidRPr="00156787">
        <w:rPr>
          <w:b/>
        </w:rPr>
        <w:t>“Pajisje elektronike”,</w:t>
      </w:r>
      <w:r w:rsidRPr="00156787">
        <w:rPr>
          <w:lang w:val="sq-AL"/>
        </w:rPr>
        <w:t xml:space="preserve"> </w:t>
      </w:r>
      <w:r w:rsidR="0054484C" w:rsidRPr="00156787">
        <w:rPr>
          <w:lang w:val="sq-AL"/>
        </w:rPr>
        <w:t>n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vler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n </w:t>
      </w:r>
      <w:r w:rsidR="0054484C" w:rsidRPr="00EF2E64">
        <w:rPr>
          <w:b/>
          <w:lang w:val="sq-AL"/>
        </w:rPr>
        <w:t>5,850,000 lek</w:t>
      </w:r>
      <w:r w:rsidR="00156787" w:rsidRPr="00EF2E64">
        <w:rPr>
          <w:b/>
          <w:lang w:val="sq-AL"/>
        </w:rPr>
        <w:t>ë</w:t>
      </w:r>
      <w:r w:rsidR="0054484C" w:rsidRPr="00156787">
        <w:rPr>
          <w:lang w:val="sq-AL"/>
        </w:rPr>
        <w:t xml:space="preserve">. </w:t>
      </w:r>
      <w:r w:rsidR="001C1577" w:rsidRPr="001C1577">
        <w:rPr>
          <w:lang w:val="sq-AL"/>
        </w:rPr>
        <w:t>Mosrealizimi si 8 mujor, ka ardhur për shkak të procedurave dhe ka vijuar me realizimin e projektit gjatë muajit Shator 2022.</w:t>
      </w:r>
      <w:r w:rsidRPr="00156787">
        <w:rPr>
          <w:lang w:val="sq-AL"/>
        </w:rPr>
        <w:t xml:space="preserve"> </w:t>
      </w:r>
    </w:p>
    <w:p w14:paraId="31C7D43B" w14:textId="4DD876EB" w:rsidR="00290F4B" w:rsidRPr="00121869" w:rsidRDefault="00290F4B" w:rsidP="00121869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 xml:space="preserve">Projekti </w:t>
      </w:r>
      <w:r w:rsidRPr="00156787">
        <w:rPr>
          <w:b/>
        </w:rPr>
        <w:t xml:space="preserve">“Pajisje zyre”, </w:t>
      </w:r>
      <w:r w:rsidR="0054484C" w:rsidRPr="00156787">
        <w:rPr>
          <w:lang w:val="sq-AL"/>
        </w:rPr>
        <w:t>n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 vler</w:t>
      </w:r>
      <w:r w:rsidR="00156787">
        <w:rPr>
          <w:lang w:val="sq-AL"/>
        </w:rPr>
        <w:t>ë</w:t>
      </w:r>
      <w:r w:rsidR="0054484C" w:rsidRPr="00156787">
        <w:rPr>
          <w:lang w:val="sq-AL"/>
        </w:rPr>
        <w:t xml:space="preserve">n </w:t>
      </w:r>
      <w:r w:rsidR="0054484C" w:rsidRPr="00EF2E64">
        <w:rPr>
          <w:b/>
          <w:lang w:val="sq-AL"/>
        </w:rPr>
        <w:t>8,238,000 lek</w:t>
      </w:r>
      <w:r w:rsidR="00156787" w:rsidRPr="00EF2E64">
        <w:rPr>
          <w:b/>
          <w:lang w:val="sq-AL"/>
        </w:rPr>
        <w:t>ë</w:t>
      </w:r>
      <w:r w:rsidR="0054484C" w:rsidRPr="00156787">
        <w:rPr>
          <w:lang w:val="sq-AL"/>
        </w:rPr>
        <w:t xml:space="preserve">. </w:t>
      </w:r>
      <w:r w:rsidR="00121869" w:rsidRPr="00121869">
        <w:rPr>
          <w:lang w:val="sq-AL"/>
        </w:rPr>
        <w:t>Mosrealizimi deri në fund të 8 mujorit i këtij projekti, ka qenë i kushtëzuar nga marrja e mal</w:t>
      </w:r>
      <w:r w:rsidR="00D2602A">
        <w:rPr>
          <w:lang w:val="sq-AL"/>
        </w:rPr>
        <w:t>lit dhe likujdimi i faturës,  pë</w:t>
      </w:r>
      <w:r w:rsidR="00121869" w:rsidRPr="00121869">
        <w:rPr>
          <w:lang w:val="sq-AL"/>
        </w:rPr>
        <w:t>r shkak të munges</w:t>
      </w:r>
      <w:r w:rsidR="00D2602A">
        <w:rPr>
          <w:lang w:val="sq-AL"/>
        </w:rPr>
        <w:t>ës</w:t>
      </w:r>
      <w:r w:rsidR="00121869" w:rsidRPr="00121869">
        <w:rPr>
          <w:lang w:val="sq-AL"/>
        </w:rPr>
        <w:t xml:space="preserve"> së hapesirave të dhëna</w:t>
      </w:r>
      <w:r w:rsidR="006B7821">
        <w:rPr>
          <w:lang w:val="sq-AL"/>
        </w:rPr>
        <w:t xml:space="preserve"> në përdorim DAP-it. Procedura ë</w:t>
      </w:r>
      <w:r w:rsidR="00121869" w:rsidRPr="00121869">
        <w:rPr>
          <w:lang w:val="sq-AL"/>
        </w:rPr>
        <w:t>sht</w:t>
      </w:r>
      <w:r w:rsidR="006B7821">
        <w:rPr>
          <w:lang w:val="sq-AL"/>
        </w:rPr>
        <w:t>ë</w:t>
      </w:r>
      <w:r w:rsidR="00121869" w:rsidRPr="00121869">
        <w:rPr>
          <w:lang w:val="sq-AL"/>
        </w:rPr>
        <w:t xml:space="preserve"> kryer me ma</w:t>
      </w:r>
      <w:r w:rsidR="006B7821">
        <w:rPr>
          <w:lang w:val="sq-AL"/>
        </w:rPr>
        <w:t>rrëveshje kuadër dhe ë</w:t>
      </w:r>
      <w:r w:rsidR="00121869" w:rsidRPr="00121869">
        <w:rPr>
          <w:lang w:val="sq-AL"/>
        </w:rPr>
        <w:t>sht</w:t>
      </w:r>
      <w:r w:rsidR="006B7821">
        <w:rPr>
          <w:lang w:val="sq-AL"/>
        </w:rPr>
        <w:t>ë</w:t>
      </w:r>
      <w:r w:rsidR="00121869" w:rsidRPr="00121869">
        <w:rPr>
          <w:lang w:val="sq-AL"/>
        </w:rPr>
        <w:t xml:space="preserve"> e p</w:t>
      </w:r>
      <w:r w:rsidR="006B7821">
        <w:rPr>
          <w:lang w:val="sq-AL"/>
        </w:rPr>
        <w:t>ërfunduar Likujdimi i faturë</w:t>
      </w:r>
      <w:r w:rsidR="00121869" w:rsidRPr="00121869">
        <w:rPr>
          <w:lang w:val="sq-AL"/>
        </w:rPr>
        <w:t>s do t</w:t>
      </w:r>
      <w:r w:rsidR="006B7821">
        <w:rPr>
          <w:lang w:val="sq-AL"/>
        </w:rPr>
        <w:t>ë kryhet menjëherë me lë</w:t>
      </w:r>
      <w:r w:rsidR="00121869" w:rsidRPr="00121869">
        <w:rPr>
          <w:lang w:val="sq-AL"/>
        </w:rPr>
        <w:t>vrimin e mallit, sapo hap</w:t>
      </w:r>
      <w:r w:rsidR="006B7821">
        <w:rPr>
          <w:lang w:val="sq-AL"/>
        </w:rPr>
        <w:t>ësirat e liruara nga marrësi në perdorim, të jenë të</w:t>
      </w:r>
      <w:r w:rsidR="00121869" w:rsidRPr="00121869">
        <w:rPr>
          <w:lang w:val="sq-AL"/>
        </w:rPr>
        <w:t xml:space="preserve"> lira.</w:t>
      </w:r>
    </w:p>
    <w:p w14:paraId="5A259BDF" w14:textId="2EC95DF4" w:rsidR="00290F4B" w:rsidRPr="004B4816" w:rsidRDefault="00290F4B" w:rsidP="008D45ED">
      <w:pPr>
        <w:pStyle w:val="ListParagraph"/>
        <w:numPr>
          <w:ilvl w:val="0"/>
          <w:numId w:val="12"/>
        </w:numPr>
        <w:spacing w:line="276" w:lineRule="auto"/>
        <w:jc w:val="both"/>
      </w:pPr>
      <w:r w:rsidRPr="004B4816">
        <w:rPr>
          <w:color w:val="000000"/>
        </w:rPr>
        <w:t>Projekti “</w:t>
      </w:r>
      <w:r w:rsidRPr="004B4816">
        <w:rPr>
          <w:b/>
          <w:color w:val="000000"/>
        </w:rPr>
        <w:t xml:space="preserve">Studime Projektime”, </w:t>
      </w:r>
      <w:r w:rsidR="0054484C" w:rsidRPr="004B4816">
        <w:rPr>
          <w:color w:val="000000"/>
        </w:rPr>
        <w:t>n</w:t>
      </w:r>
      <w:r w:rsidR="00156787" w:rsidRPr="004B4816">
        <w:rPr>
          <w:color w:val="000000"/>
        </w:rPr>
        <w:t>ë</w:t>
      </w:r>
      <w:r w:rsidR="0054484C" w:rsidRPr="004B4816">
        <w:rPr>
          <w:color w:val="000000"/>
        </w:rPr>
        <w:t xml:space="preserve"> vler</w:t>
      </w:r>
      <w:r w:rsidR="00156787" w:rsidRPr="004B4816">
        <w:rPr>
          <w:color w:val="000000"/>
        </w:rPr>
        <w:t>ë</w:t>
      </w:r>
      <w:r w:rsidR="008D45ED">
        <w:rPr>
          <w:color w:val="000000"/>
        </w:rPr>
        <w:t xml:space="preserve">n </w:t>
      </w:r>
      <w:r w:rsidR="008D45ED" w:rsidRPr="008D45ED">
        <w:rPr>
          <w:b/>
          <w:color w:val="000000"/>
        </w:rPr>
        <w:t>5</w:t>
      </w:r>
      <w:r w:rsidR="0054484C" w:rsidRPr="008D45ED">
        <w:rPr>
          <w:b/>
          <w:color w:val="000000"/>
        </w:rPr>
        <w:t>,100,000 lek</w:t>
      </w:r>
      <w:r w:rsidR="00156787" w:rsidRPr="008D45ED">
        <w:rPr>
          <w:b/>
          <w:color w:val="000000"/>
        </w:rPr>
        <w:t>ë</w:t>
      </w:r>
      <w:r w:rsidRPr="004B4816">
        <w:rPr>
          <w:lang w:val="sq-AL"/>
        </w:rPr>
        <w:t>.</w:t>
      </w:r>
      <w:r w:rsidR="003D7967" w:rsidRPr="004B4816">
        <w:rPr>
          <w:lang w:val="sq-AL"/>
        </w:rPr>
        <w:t xml:space="preserve"> </w:t>
      </w:r>
      <w:r w:rsidR="008D45ED" w:rsidRPr="008D45ED">
        <w:rPr>
          <w:lang w:val="sq-AL"/>
        </w:rPr>
        <w:t>Mosrealizimi në 8 mujor i projektit lidhet me marrjen e oponencës nga Instituti i Ndërtimit.</w:t>
      </w:r>
      <w:r w:rsidR="003D7967" w:rsidRPr="004B4816">
        <w:rPr>
          <w:lang w:val="sq-AL"/>
        </w:rPr>
        <w:t xml:space="preserve"> </w:t>
      </w:r>
    </w:p>
    <w:p w14:paraId="6FD99BF1" w14:textId="63ABD787" w:rsidR="00290F4B" w:rsidRPr="00156787" w:rsidRDefault="003D7967" w:rsidP="007E65CB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>P</w:t>
      </w:r>
      <w:r w:rsidR="00290F4B" w:rsidRPr="00156787">
        <w:t xml:space="preserve">rojekti </w:t>
      </w:r>
      <w:r w:rsidR="00290F4B" w:rsidRPr="00156787">
        <w:rPr>
          <w:b/>
        </w:rPr>
        <w:t>“Rehabilitimin emergjent i godinës së Ministrisë së Drejtësisë për shkak të tërmetit të 26.11.2019</w:t>
      </w:r>
      <w:r w:rsidRPr="00156787">
        <w:rPr>
          <w:b/>
        </w:rPr>
        <w:t xml:space="preserve"> (rikompozim ambjentesh)</w:t>
      </w:r>
      <w:r w:rsidR="00290F4B" w:rsidRPr="00156787">
        <w:rPr>
          <w:b/>
        </w:rPr>
        <w:t>”</w:t>
      </w:r>
      <w:r w:rsidRPr="00156787">
        <w:rPr>
          <w:b/>
        </w:rPr>
        <w:t xml:space="preserve">, </w:t>
      </w:r>
      <w:r w:rsidRPr="00156787">
        <w:t>n</w:t>
      </w:r>
      <w:r w:rsidR="00156787">
        <w:t>ë</w:t>
      </w:r>
      <w:r w:rsidRPr="00156787">
        <w:t xml:space="preserve"> vler</w:t>
      </w:r>
      <w:r w:rsidR="00156787">
        <w:t>ë</w:t>
      </w:r>
      <w:r w:rsidRPr="00156787">
        <w:t xml:space="preserve">n </w:t>
      </w:r>
      <w:r w:rsidRPr="005D6498">
        <w:rPr>
          <w:b/>
        </w:rPr>
        <w:t>712,000 lek</w:t>
      </w:r>
      <w:r w:rsidR="00156787" w:rsidRPr="005D6498">
        <w:rPr>
          <w:b/>
        </w:rPr>
        <w:t>ë</w:t>
      </w:r>
      <w:r w:rsidR="00161D5D">
        <w:t xml:space="preserve"> ës</w:t>
      </w:r>
      <w:r w:rsidR="005D6498">
        <w:t>h</w:t>
      </w:r>
      <w:r w:rsidR="00161D5D">
        <w:t xml:space="preserve">të realizuar </w:t>
      </w:r>
      <w:r w:rsidR="00161D5D" w:rsidRPr="00F67EE8">
        <w:rPr>
          <w:b/>
        </w:rPr>
        <w:t>100%,</w:t>
      </w:r>
      <w:r w:rsidR="00161D5D">
        <w:t xml:space="preserve"> direfenca janë fonde të lira.</w:t>
      </w:r>
    </w:p>
    <w:p w14:paraId="0A4055E7" w14:textId="22BDC0EF" w:rsidR="00290F4B" w:rsidRPr="00156787" w:rsidRDefault="003D7967" w:rsidP="00EF2E64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>Projekti</w:t>
      </w:r>
      <w:r w:rsidR="00290F4B" w:rsidRPr="00156787">
        <w:t xml:space="preserve"> </w:t>
      </w:r>
      <w:r w:rsidRPr="00156787">
        <w:t>i</w:t>
      </w:r>
      <w:r w:rsidR="00290F4B" w:rsidRPr="00156787">
        <w:t xml:space="preserve"> “</w:t>
      </w:r>
      <w:r w:rsidR="00290F4B" w:rsidRPr="00156787">
        <w:rPr>
          <w:b/>
        </w:rPr>
        <w:t xml:space="preserve">Sistemi </w:t>
      </w:r>
      <w:r w:rsidR="004F0C2A">
        <w:rPr>
          <w:b/>
        </w:rPr>
        <w:t>elektronik i menaxhimit të</w:t>
      </w:r>
      <w:r w:rsidRPr="00156787">
        <w:rPr>
          <w:b/>
        </w:rPr>
        <w:t xml:space="preserve"> de</w:t>
      </w:r>
      <w:r w:rsidR="00EF2E64">
        <w:rPr>
          <w:b/>
        </w:rPr>
        <w:t>noncimeve mbi rekordet korruptiv</w:t>
      </w:r>
      <w:r w:rsidRPr="00156787">
        <w:rPr>
          <w:b/>
        </w:rPr>
        <w:t>e</w:t>
      </w:r>
      <w:r w:rsidR="00290F4B" w:rsidRPr="00156787">
        <w:t xml:space="preserve">”, </w:t>
      </w:r>
      <w:r w:rsidR="00994796">
        <w:t xml:space="preserve">planifikuar në vlerën </w:t>
      </w:r>
      <w:r w:rsidR="00994796" w:rsidRPr="00994796">
        <w:rPr>
          <w:b/>
        </w:rPr>
        <w:t>46,900,000 lekë</w:t>
      </w:r>
      <w:r w:rsidR="00994796">
        <w:t xml:space="preserve">, nuk </w:t>
      </w:r>
      <w:r w:rsidR="00F67EE8">
        <w:t>ë</w:t>
      </w:r>
      <w:r w:rsidR="00994796">
        <w:t>shtë realizuar. M</w:t>
      </w:r>
      <w:r w:rsidR="00EF2E64" w:rsidRPr="00EF2E64">
        <w:t>osrealizimi si 8 m</w:t>
      </w:r>
      <w:r w:rsidR="00994796">
        <w:t>ujor i këtij projekti lidhet drejtpërdrejt</w:t>
      </w:r>
      <w:r w:rsidR="00EF2E64" w:rsidRPr="00EF2E64">
        <w:t xml:space="preserve"> me vijimin e procedurave nga AKSHI.</w:t>
      </w:r>
    </w:p>
    <w:p w14:paraId="612C4161" w14:textId="77777777" w:rsidR="00290F4B" w:rsidRPr="00156787" w:rsidRDefault="00290F4B" w:rsidP="007E65CB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rPr>
          <w:b/>
        </w:rPr>
        <w:t>TVSH-OMN</w:t>
      </w:r>
      <w:r w:rsidRPr="00156787">
        <w:t>, është realizuar pjesërisht, janë paguar të gjitha faturat e paraqitura nga International Monitoring Operation (IMO II) PROJEC pranë Sektorit të Financës.</w:t>
      </w:r>
    </w:p>
    <w:p w14:paraId="79D5047F" w14:textId="4175EA76" w:rsidR="00F73D5B" w:rsidRPr="00156787" w:rsidRDefault="003D7967" w:rsidP="003B3C42">
      <w:pPr>
        <w:pStyle w:val="ListParagraph"/>
        <w:numPr>
          <w:ilvl w:val="0"/>
          <w:numId w:val="12"/>
        </w:numPr>
        <w:spacing w:line="276" w:lineRule="auto"/>
        <w:jc w:val="both"/>
      </w:pPr>
      <w:r w:rsidRPr="00156787">
        <w:t>Projekti “</w:t>
      </w:r>
      <w:r w:rsidRPr="00156787">
        <w:rPr>
          <w:b/>
        </w:rPr>
        <w:t>Furnizim dhe vendosje çilleri p</w:t>
      </w:r>
      <w:r w:rsidR="00156787">
        <w:rPr>
          <w:b/>
        </w:rPr>
        <w:t>ë</w:t>
      </w:r>
      <w:r w:rsidRPr="00156787">
        <w:rPr>
          <w:b/>
        </w:rPr>
        <w:t>r godin</w:t>
      </w:r>
      <w:r w:rsidR="00156787">
        <w:rPr>
          <w:b/>
        </w:rPr>
        <w:t>ë</w:t>
      </w:r>
      <w:r w:rsidRPr="00156787">
        <w:rPr>
          <w:b/>
        </w:rPr>
        <w:t>n e Aparatit t</w:t>
      </w:r>
      <w:r w:rsidR="00156787">
        <w:rPr>
          <w:b/>
        </w:rPr>
        <w:t>ë</w:t>
      </w:r>
      <w:r w:rsidRPr="00156787">
        <w:rPr>
          <w:b/>
        </w:rPr>
        <w:t xml:space="preserve"> MD”, </w:t>
      </w:r>
      <w:r w:rsidRPr="00156787">
        <w:t>n</w:t>
      </w:r>
      <w:r w:rsidR="00156787">
        <w:t>ë</w:t>
      </w:r>
      <w:r w:rsidRPr="00156787">
        <w:t xml:space="preserve"> vler</w:t>
      </w:r>
      <w:r w:rsidR="00156787">
        <w:t>ë</w:t>
      </w:r>
      <w:r w:rsidRPr="00156787">
        <w:t xml:space="preserve">n </w:t>
      </w:r>
      <w:r w:rsidRPr="003B3C42">
        <w:rPr>
          <w:b/>
        </w:rPr>
        <w:t>15,000,000 lek</w:t>
      </w:r>
      <w:r w:rsidR="00156787" w:rsidRPr="003B3C42">
        <w:rPr>
          <w:b/>
        </w:rPr>
        <w:t>ë</w:t>
      </w:r>
      <w:r w:rsidRPr="00156787">
        <w:rPr>
          <w:b/>
        </w:rPr>
        <w:t>.</w:t>
      </w:r>
      <w:r w:rsidRPr="00156787">
        <w:t xml:space="preserve">  </w:t>
      </w:r>
      <w:r w:rsidR="003B3C42" w:rsidRPr="003B3C42">
        <w:t>Ky projekt, nuk është realizuar për per</w:t>
      </w:r>
      <w:r w:rsidR="00F67EE8">
        <w:t>iudhën 8 mujore, por në periudhën në</w:t>
      </w:r>
      <w:r w:rsidR="003B3C42" w:rsidRPr="003B3C42">
        <w:t xml:space="preserve"> vazhdim ka vijuar zbatimi i kontratës.</w:t>
      </w:r>
    </w:p>
    <w:p w14:paraId="7C1A694E" w14:textId="77777777" w:rsidR="000373C3" w:rsidRPr="00156787" w:rsidRDefault="000373C3" w:rsidP="007119BD">
      <w:pPr>
        <w:pStyle w:val="ListParagraph"/>
        <w:spacing w:line="276" w:lineRule="auto"/>
        <w:jc w:val="both"/>
      </w:pPr>
    </w:p>
    <w:p w14:paraId="1C46C834" w14:textId="49DD2DBC" w:rsidR="00A1591F" w:rsidRDefault="000373C3" w:rsidP="00555699">
      <w:pPr>
        <w:spacing w:line="276" w:lineRule="auto"/>
        <w:jc w:val="both"/>
        <w:rPr>
          <w:b/>
          <w:u w:val="single"/>
        </w:rPr>
      </w:pPr>
      <w:r w:rsidRPr="00156787">
        <w:rPr>
          <w:b/>
          <w:u w:val="single"/>
        </w:rPr>
        <w:t>Qendra për Parandalimin e Krimeve të të Miturve dhe të Rinjve</w:t>
      </w:r>
      <w:r w:rsidR="00715786">
        <w:rPr>
          <w:b/>
          <w:u w:val="single"/>
        </w:rPr>
        <w:t xml:space="preserve">    </w:t>
      </w:r>
    </w:p>
    <w:p w14:paraId="627B37E6" w14:textId="77777777" w:rsidR="003F5002" w:rsidRDefault="003F5002" w:rsidP="00555699">
      <w:pPr>
        <w:spacing w:line="276" w:lineRule="auto"/>
        <w:jc w:val="both"/>
        <w:rPr>
          <w:b/>
          <w:u w:val="single"/>
        </w:rPr>
      </w:pPr>
    </w:p>
    <w:p w14:paraId="5657DD18" w14:textId="56F25F5C" w:rsidR="003F5002" w:rsidRPr="00715786" w:rsidRDefault="003F5002" w:rsidP="00715786">
      <w:pPr>
        <w:pStyle w:val="Subtitle"/>
        <w:spacing w:line="276" w:lineRule="auto"/>
        <w:jc w:val="both"/>
        <w:rPr>
          <w:b w:val="0"/>
          <w:lang w:val="en-US"/>
        </w:rPr>
      </w:pPr>
      <w:r>
        <w:rPr>
          <w:b w:val="0"/>
          <w:color w:val="000000" w:themeColor="text1"/>
        </w:rPr>
        <w:t xml:space="preserve">Fondet </w:t>
      </w:r>
      <w:r w:rsidRPr="00156787">
        <w:rPr>
          <w:b w:val="0"/>
          <w:color w:val="000000" w:themeColor="text1"/>
        </w:rPr>
        <w:t xml:space="preserve">buxhetore </w:t>
      </w:r>
      <w:r>
        <w:rPr>
          <w:b w:val="0"/>
          <w:color w:val="000000" w:themeColor="text1"/>
        </w:rPr>
        <w:t xml:space="preserve">të shpenzuara </w:t>
      </w:r>
      <w:r w:rsidRPr="00156787">
        <w:rPr>
          <w:b w:val="0"/>
        </w:rPr>
        <w:t xml:space="preserve">për </w:t>
      </w:r>
      <w:r>
        <w:rPr>
          <w:b w:val="0"/>
        </w:rPr>
        <w:t>8</w:t>
      </w:r>
      <w:r w:rsidRPr="00156787">
        <w:rPr>
          <w:b w:val="0"/>
        </w:rPr>
        <w:t>-mujorin e vitit 2022</w:t>
      </w:r>
      <w:r w:rsidRPr="00156787">
        <w:rPr>
          <w:b w:val="0"/>
          <w:color w:val="000000" w:themeColor="text1"/>
        </w:rPr>
        <w:t xml:space="preserve">, krahasuar me buxhetin e alokuar për periudhën raportuese janë realizuar </w:t>
      </w:r>
      <w:r w:rsidRPr="00156787">
        <w:rPr>
          <w:b w:val="0"/>
        </w:rPr>
        <w:t>rreth</w:t>
      </w:r>
      <w:r w:rsidR="00057256">
        <w:t xml:space="preserve"> 72.7</w:t>
      </w:r>
      <w:r w:rsidRPr="00156787">
        <w:t xml:space="preserve"> %.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="00715786">
        <w:rPr>
          <w:b w:val="0"/>
          <w:lang w:val="en-US"/>
        </w:rPr>
        <w:t>:</w:t>
      </w:r>
    </w:p>
    <w:p w14:paraId="03C9BAE3" w14:textId="2EFA2FF0" w:rsidR="003F5002" w:rsidRPr="00156787" w:rsidRDefault="00057256" w:rsidP="003F5002">
      <w:pPr>
        <w:pStyle w:val="ListParagraph"/>
        <w:numPr>
          <w:ilvl w:val="0"/>
          <w:numId w:val="14"/>
        </w:numPr>
        <w:spacing w:line="276" w:lineRule="auto"/>
      </w:pPr>
      <w:r>
        <w:t>Shpenzime personeli       79</w:t>
      </w:r>
      <w:r w:rsidR="003F5002" w:rsidRPr="00156787">
        <w:t>%</w:t>
      </w:r>
    </w:p>
    <w:p w14:paraId="6D134FC8" w14:textId="1731486D" w:rsidR="003F5002" w:rsidRDefault="00057256" w:rsidP="003F5002">
      <w:pPr>
        <w:pStyle w:val="ListParagraph"/>
        <w:numPr>
          <w:ilvl w:val="0"/>
          <w:numId w:val="14"/>
        </w:numPr>
        <w:spacing w:line="276" w:lineRule="auto"/>
      </w:pPr>
      <w:r>
        <w:t>Shpenzime operative       39.7</w:t>
      </w:r>
      <w:r w:rsidR="003F5002" w:rsidRPr="00156787">
        <w:t>%</w:t>
      </w:r>
    </w:p>
    <w:p w14:paraId="18E8AA23" w14:textId="135B5C9F" w:rsidR="003F5002" w:rsidRPr="00946EB5" w:rsidRDefault="003F5002" w:rsidP="00946EB5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kapitale         </w:t>
      </w:r>
      <w:r w:rsidR="00826E28">
        <w:t xml:space="preserve"> 85</w:t>
      </w:r>
      <w:r w:rsidR="00057256">
        <w:t>.4</w:t>
      </w:r>
      <w:r w:rsidR="00826E28">
        <w:t>%</w:t>
      </w:r>
    </w:p>
    <w:p w14:paraId="30D3CB92" w14:textId="77777777" w:rsidR="000373C3" w:rsidRPr="00156787" w:rsidRDefault="000373C3" w:rsidP="00555699">
      <w:pPr>
        <w:spacing w:line="276" w:lineRule="auto"/>
        <w:jc w:val="both"/>
      </w:pPr>
    </w:p>
    <w:p w14:paraId="786CAC46" w14:textId="77777777" w:rsidR="0000205F" w:rsidRDefault="005D79F2" w:rsidP="00BD3BCC">
      <w:pPr>
        <w:spacing w:line="276" w:lineRule="auto"/>
        <w:jc w:val="both"/>
      </w:pPr>
      <w:r>
        <w:t>Ky institucion ka si tregues performance produktin</w:t>
      </w:r>
      <w:r w:rsidR="00B260BE" w:rsidRPr="00156787">
        <w:t xml:space="preserve"> </w:t>
      </w:r>
      <w:r w:rsidR="007E7D1C" w:rsidRPr="00156787">
        <w:rPr>
          <w:b/>
        </w:rPr>
        <w:t>“T</w:t>
      </w:r>
      <w:r w:rsidR="00C234A2">
        <w:rPr>
          <w:b/>
        </w:rPr>
        <w:t>ë mitur të mbikqyrur</w:t>
      </w:r>
      <w:r w:rsidR="003E04EA" w:rsidRPr="00156787">
        <w:rPr>
          <w:b/>
        </w:rPr>
        <w:t>”</w:t>
      </w:r>
      <w:r>
        <w:rPr>
          <w:b/>
        </w:rPr>
        <w:t xml:space="preserve"> </w:t>
      </w:r>
      <w:r w:rsidRPr="005D79F2">
        <w:t xml:space="preserve">i </w:t>
      </w:r>
      <w:r>
        <w:t xml:space="preserve">cili </w:t>
      </w:r>
      <w:r w:rsidR="00C234A2">
        <w:t xml:space="preserve">për 8 mujorin 2022 është realizuar për </w:t>
      </w:r>
      <w:r w:rsidR="00C234A2" w:rsidRPr="00715786">
        <w:rPr>
          <w:b/>
        </w:rPr>
        <w:t>20 raste</w:t>
      </w:r>
      <w:r w:rsidR="00C234A2">
        <w:t xml:space="preserve"> </w:t>
      </w:r>
      <w:r>
        <w:t>nga të cilat</w:t>
      </w:r>
      <w:r w:rsidR="0043681A" w:rsidRPr="005D79F2">
        <w:t xml:space="preserve"> </w:t>
      </w:r>
      <w:r w:rsidR="00C234A2" w:rsidRPr="00715786">
        <w:rPr>
          <w:b/>
        </w:rPr>
        <w:t>14</w:t>
      </w:r>
      <w:r w:rsidR="0043681A" w:rsidRPr="00715786">
        <w:rPr>
          <w:b/>
        </w:rPr>
        <w:t xml:space="preserve"> raste</w:t>
      </w:r>
      <w:r w:rsidR="00C234A2">
        <w:t xml:space="preserve"> janë referuar nga Institutti i të Miturve Kavajë</w:t>
      </w:r>
      <w:r w:rsidR="0085371E" w:rsidRPr="00156787">
        <w:t xml:space="preserve"> </w:t>
      </w:r>
      <w:r w:rsidR="00C234A2">
        <w:t>që kanë përfunduar periudhën e vuajtjes se dënimit, apo paraburgimit.</w:t>
      </w:r>
      <w:r w:rsidR="00D7491E" w:rsidRPr="00D7491E">
        <w:t xml:space="preserve"> </w:t>
      </w:r>
    </w:p>
    <w:p w14:paraId="0B2E91BE" w14:textId="77777777" w:rsidR="0000205F" w:rsidRDefault="0000205F" w:rsidP="00BD3BCC">
      <w:pPr>
        <w:spacing w:line="276" w:lineRule="auto"/>
        <w:jc w:val="both"/>
      </w:pPr>
    </w:p>
    <w:p w14:paraId="4835651F" w14:textId="5366B53F" w:rsidR="001E6EC1" w:rsidRPr="00D7491E" w:rsidRDefault="001E6EC1" w:rsidP="00BD3BCC">
      <w:pPr>
        <w:spacing w:line="276" w:lineRule="auto"/>
        <w:jc w:val="both"/>
      </w:pPr>
      <w:r w:rsidRPr="0000205F">
        <w:rPr>
          <w:b/>
        </w:rPr>
        <w:t>Shpenzimet e personelit</w:t>
      </w:r>
      <w:r w:rsidR="00286D56">
        <w:rPr>
          <w:b/>
        </w:rPr>
        <w:t xml:space="preserve"> </w:t>
      </w:r>
      <w:r w:rsidRPr="003A7609">
        <w:t xml:space="preserve">u realizuan </w:t>
      </w:r>
      <w:r w:rsidRPr="003A7609">
        <w:rPr>
          <w:b/>
        </w:rPr>
        <w:t>9,018,270 lekë</w:t>
      </w:r>
      <w:r w:rsidRPr="003A7609">
        <w:t xml:space="preserve">, nga </w:t>
      </w:r>
      <w:r w:rsidRPr="003A7609">
        <w:rPr>
          <w:b/>
        </w:rPr>
        <w:t>1</w:t>
      </w:r>
      <w:r w:rsidR="003A7609" w:rsidRPr="003A7609">
        <w:rPr>
          <w:b/>
        </w:rPr>
        <w:t>1</w:t>
      </w:r>
      <w:r w:rsidRPr="003A7609">
        <w:rPr>
          <w:b/>
        </w:rPr>
        <w:t>,400,000 lekë</w:t>
      </w:r>
      <w:r w:rsidRPr="003A7609">
        <w:t xml:space="preserve"> të planifikuara, </w:t>
      </w:r>
      <w:r w:rsidRPr="0000205F">
        <w:rPr>
          <w:b/>
        </w:rPr>
        <w:t>shpenzimet operative</w:t>
      </w:r>
      <w:r w:rsidRPr="003A7609">
        <w:t xml:space="preserve"> u realizuan </w:t>
      </w:r>
      <w:r w:rsidRPr="003A7609">
        <w:rPr>
          <w:b/>
        </w:rPr>
        <w:t>1,033,133 lekë</w:t>
      </w:r>
      <w:r w:rsidRPr="003A7609">
        <w:t xml:space="preserve"> nga </w:t>
      </w:r>
      <w:r w:rsidRPr="003A7609">
        <w:rPr>
          <w:b/>
        </w:rPr>
        <w:t>2,600,000 lekë</w:t>
      </w:r>
      <w:r w:rsidRPr="003A7609">
        <w:t xml:space="preserve"> të planifikuara dhe </w:t>
      </w:r>
      <w:r w:rsidRPr="00594D30">
        <w:rPr>
          <w:b/>
        </w:rPr>
        <w:t xml:space="preserve">shpenzimet </w:t>
      </w:r>
      <w:r w:rsidRPr="0000205F">
        <w:rPr>
          <w:b/>
        </w:rPr>
        <w:t>kapitale</w:t>
      </w:r>
      <w:r w:rsidRPr="003A7609">
        <w:t xml:space="preserve"> u realizuan </w:t>
      </w:r>
      <w:r w:rsidRPr="003A7609">
        <w:rPr>
          <w:b/>
        </w:rPr>
        <w:t xml:space="preserve">854,400 lekë, </w:t>
      </w:r>
      <w:r w:rsidRPr="00215BAC">
        <w:t xml:space="preserve">nga </w:t>
      </w:r>
      <w:r w:rsidRPr="003A7609">
        <w:rPr>
          <w:b/>
        </w:rPr>
        <w:t>1,000,000 lekë</w:t>
      </w:r>
      <w:r w:rsidRPr="003A7609">
        <w:t xml:space="preserve"> të palanifikuara.</w:t>
      </w:r>
      <w:r w:rsidR="00655849">
        <w:t xml:space="preserve"> Për këtë institucion, </w:t>
      </w:r>
      <w:r w:rsidR="00655849">
        <w:rPr>
          <w:lang w:val="it-IT"/>
        </w:rPr>
        <w:t xml:space="preserve">Me Aktin </w:t>
      </w:r>
      <w:r w:rsidR="00655849">
        <w:rPr>
          <w:lang w:val="it-IT"/>
        </w:rPr>
        <w:lastRenderedPageBreak/>
        <w:t xml:space="preserve">Normativ nr.12, datë 29.07.2022, </w:t>
      </w:r>
      <w:r w:rsidR="00664094">
        <w:rPr>
          <w:lang w:val="it-IT"/>
        </w:rPr>
        <w:t>“</w:t>
      </w:r>
      <w:r w:rsidR="00655849" w:rsidRPr="00313F5C">
        <w:rPr>
          <w:lang w:val="it-IT"/>
        </w:rPr>
        <w:t xml:space="preserve">Për disa ndryshime dhe shtesa në ligjin nr.115, datë 25.11.2021 “Për buxhetin e vitit 2022” të </w:t>
      </w:r>
      <w:proofErr w:type="gramStart"/>
      <w:r w:rsidR="00655849" w:rsidRPr="00313F5C">
        <w:rPr>
          <w:lang w:val="it-IT"/>
        </w:rPr>
        <w:t>ndryshuar</w:t>
      </w:r>
      <w:r w:rsidR="00655849">
        <w:t xml:space="preserve">  janë</w:t>
      </w:r>
      <w:proofErr w:type="gramEnd"/>
      <w:r w:rsidR="00655849">
        <w:t xml:space="preserve"> pakësuar “shpenzimet operative” me </w:t>
      </w:r>
      <w:r w:rsidR="00655849" w:rsidRPr="00655849">
        <w:rPr>
          <w:b/>
        </w:rPr>
        <w:t>2,000,000 lekë.</w:t>
      </w:r>
    </w:p>
    <w:p w14:paraId="4375423C" w14:textId="77777777" w:rsidR="00C234A2" w:rsidRDefault="00C234A2" w:rsidP="00D05A79">
      <w:pPr>
        <w:spacing w:line="276" w:lineRule="auto"/>
        <w:jc w:val="both"/>
      </w:pPr>
    </w:p>
    <w:p w14:paraId="047AC7D3" w14:textId="71AAA4D1" w:rsidR="00381CBC" w:rsidRDefault="00C234A2" w:rsidP="00D05A79">
      <w:pPr>
        <w:spacing w:line="276" w:lineRule="auto"/>
        <w:jc w:val="both"/>
      </w:pPr>
      <w:r>
        <w:t xml:space="preserve">Nga QPKMR për 8 mujorin e vitit 2022, </w:t>
      </w:r>
      <w:r w:rsidR="00075434">
        <w:t xml:space="preserve">për ralizimin e treguesit të performances, </w:t>
      </w:r>
      <w:r>
        <w:t>janë realizuar</w:t>
      </w:r>
      <w:r w:rsidR="005950B4">
        <w:t xml:space="preserve"> </w:t>
      </w:r>
      <w:r>
        <w:t>takime dhe trajnime sipas programeve specifike, në kuadër të parandalmit</w:t>
      </w:r>
      <w:r w:rsidR="00A67914">
        <w:t xml:space="preserve"> të kriminalitetit. Gjithashtu ky institucion për ralizimin e programit, ka bashkëpunuar me institucione në nivel qendror dhe lo</w:t>
      </w:r>
      <w:r w:rsidR="00381CBC">
        <w:t>kal dhe ka lidhur marrëveshje bashkëpunimi me:</w:t>
      </w:r>
    </w:p>
    <w:p w14:paraId="75509CD3" w14:textId="77777777" w:rsidR="00381CBC" w:rsidRDefault="00381CBC" w:rsidP="00D05A79">
      <w:pPr>
        <w:spacing w:line="276" w:lineRule="auto"/>
        <w:jc w:val="both"/>
      </w:pPr>
    </w:p>
    <w:p w14:paraId="309D4D2E" w14:textId="256EF7B8" w:rsidR="00495BAB" w:rsidRDefault="008710B4" w:rsidP="00D05A79">
      <w:pPr>
        <w:spacing w:line="276" w:lineRule="auto"/>
        <w:jc w:val="both"/>
      </w:pPr>
      <w:r>
        <w:t>“</w:t>
      </w:r>
      <w:r w:rsidR="00381CBC" w:rsidRPr="008710B4">
        <w:rPr>
          <w:b/>
        </w:rPr>
        <w:t xml:space="preserve">Qendrën Kombëtare të </w:t>
      </w:r>
      <w:proofErr w:type="gramStart"/>
      <w:r w:rsidR="00381CBC" w:rsidRPr="008710B4">
        <w:rPr>
          <w:b/>
        </w:rPr>
        <w:t>Librit  dhe</w:t>
      </w:r>
      <w:proofErr w:type="gramEnd"/>
      <w:r w:rsidR="00381CBC" w:rsidRPr="008710B4">
        <w:rPr>
          <w:b/>
        </w:rPr>
        <w:t xml:space="preserve"> Leximit</w:t>
      </w:r>
      <w:r>
        <w:t>”</w:t>
      </w:r>
      <w:r w:rsidR="00381CBC">
        <w:t xml:space="preserve">, për realizimin e pasurimit me libra të biblotekës së Institutit të të miturve Kavajë, </w:t>
      </w:r>
      <w:r w:rsidR="00495BAB">
        <w:t>si dhe organizimin e aktiviteteve të përbashkëta me synim zhvillimin e kultu</w:t>
      </w:r>
      <w:r w:rsidR="005950B4">
        <w:t>rës së leximit për të miturit që</w:t>
      </w:r>
      <w:r w:rsidR="00495BAB">
        <w:t xml:space="preserve"> vuajnë dënimin në Institutin e të Miturve.</w:t>
      </w:r>
      <w:r>
        <w:t xml:space="preserve"> “</w:t>
      </w:r>
      <w:r w:rsidR="00495BAB" w:rsidRPr="008710B4">
        <w:rPr>
          <w:b/>
        </w:rPr>
        <w:t>Shoqatën e avokatëve penalistë</w:t>
      </w:r>
      <w:r w:rsidRPr="008710B4">
        <w:rPr>
          <w:b/>
        </w:rPr>
        <w:t>”</w:t>
      </w:r>
      <w:r w:rsidR="00495BAB">
        <w:t>, e cila</w:t>
      </w:r>
      <w:r>
        <w:t xml:space="preserve"> </w:t>
      </w:r>
      <w:r w:rsidR="00495BAB">
        <w:t>ka për qëllim sigurimin e punonjësve të specializuar të profilit jurtist dhe social, me qëllim mbikqyrjen dhe trajtimin e të miturve sipas kërkesës së</w:t>
      </w:r>
      <w:r>
        <w:t xml:space="preserve"> QPKMR dhe bashkëpunimin për zbatimin e programeve të përbashkëta. </w:t>
      </w:r>
      <w:r w:rsidRPr="008710B4">
        <w:rPr>
          <w:b/>
        </w:rPr>
        <w:t>“Nismën për ndryshim shoqëror Aris”,</w:t>
      </w:r>
      <w:r>
        <w:t xml:space="preserve"> për vendosjen në dispozicion të ambjenteve të dedikuara për ofrimin e shërbimit psoko-social. </w:t>
      </w:r>
      <w:r w:rsidRPr="008710B4">
        <w:rPr>
          <w:b/>
        </w:rPr>
        <w:t>“Caritasin”</w:t>
      </w:r>
      <w:r>
        <w:rPr>
          <w:b/>
        </w:rPr>
        <w:t xml:space="preserve"> </w:t>
      </w:r>
      <w:r>
        <w:t xml:space="preserve">dhe </w:t>
      </w:r>
      <w:r w:rsidRPr="008710B4">
        <w:rPr>
          <w:b/>
        </w:rPr>
        <w:t>“Q</w:t>
      </w:r>
      <w:r w:rsidR="001131A6">
        <w:rPr>
          <w:b/>
        </w:rPr>
        <w:t>e</w:t>
      </w:r>
      <w:r w:rsidR="0016107B">
        <w:rPr>
          <w:b/>
        </w:rPr>
        <w:t>ndrë</w:t>
      </w:r>
      <w:r w:rsidRPr="008710B4">
        <w:rPr>
          <w:b/>
        </w:rPr>
        <w:t>n për Formim dhe zhvillim”</w:t>
      </w:r>
      <w:r>
        <w:rPr>
          <w:b/>
        </w:rPr>
        <w:t xml:space="preserve"> </w:t>
      </w:r>
      <w:r>
        <w:t>për ofrimin e shërbimeve me synim rehabilitimin dhe riintegrimin e të miturve dhe t</w:t>
      </w:r>
      <w:r w:rsidR="00F70A7C">
        <w:t xml:space="preserve">ë rinjve në konflikt me ligjin, si dhe me </w:t>
      </w:r>
      <w:r w:rsidR="00F70A7C" w:rsidRPr="00F70A7C">
        <w:rPr>
          <w:b/>
        </w:rPr>
        <w:t>“</w:t>
      </w:r>
      <w:r w:rsidR="00F10322">
        <w:rPr>
          <w:b/>
        </w:rPr>
        <w:t>I</w:t>
      </w:r>
      <w:r w:rsidR="00F70A7C" w:rsidRPr="00F70A7C">
        <w:rPr>
          <w:b/>
        </w:rPr>
        <w:t>PO”</w:t>
      </w:r>
      <w:r w:rsidR="00F70A7C">
        <w:rPr>
          <w:b/>
        </w:rPr>
        <w:t xml:space="preserve"> </w:t>
      </w:r>
      <w:r w:rsidR="00406486">
        <w:t xml:space="preserve">për </w:t>
      </w:r>
      <w:proofErr w:type="gramStart"/>
      <w:r w:rsidR="00406486">
        <w:t>implementimin  e</w:t>
      </w:r>
      <w:proofErr w:type="gramEnd"/>
      <w:r w:rsidR="00406486">
        <w:t xml:space="preserve"> qasjes së trajnimeve</w:t>
      </w:r>
      <w:r w:rsidR="0025470E">
        <w:t xml:space="preserve"> </w:t>
      </w:r>
      <w:r w:rsidR="00406486">
        <w:t>dhe teknikave për zbatimin e drejtësisë miqësore për të miturit dhe të rinjtë në konflikt me ligjin.</w:t>
      </w:r>
    </w:p>
    <w:p w14:paraId="231BC089" w14:textId="3EE4BF9B" w:rsidR="00075434" w:rsidRDefault="00075434" w:rsidP="00555699">
      <w:pPr>
        <w:spacing w:line="276" w:lineRule="auto"/>
        <w:jc w:val="both"/>
        <w:rPr>
          <w:b/>
          <w:u w:val="single"/>
        </w:rPr>
      </w:pPr>
    </w:p>
    <w:p w14:paraId="3ECF3D56" w14:textId="72CF994F" w:rsidR="00BD6DD1" w:rsidRDefault="00DD2302" w:rsidP="00555699">
      <w:pPr>
        <w:spacing w:line="276" w:lineRule="auto"/>
        <w:jc w:val="both"/>
      </w:pPr>
      <w:r w:rsidRPr="00156787">
        <w:rPr>
          <w:b/>
          <w:u w:val="single"/>
        </w:rPr>
        <w:t>Arkivi Shtet</w:t>
      </w:r>
      <w:r w:rsidR="006C06D1" w:rsidRPr="00156787">
        <w:rPr>
          <w:b/>
          <w:u w:val="single"/>
        </w:rPr>
        <w:t>ë</w:t>
      </w:r>
      <w:r w:rsidRPr="00156787">
        <w:rPr>
          <w:b/>
          <w:u w:val="single"/>
        </w:rPr>
        <w:t>ror p</w:t>
      </w:r>
      <w:r w:rsidR="006C06D1" w:rsidRPr="00156787">
        <w:rPr>
          <w:b/>
          <w:u w:val="single"/>
        </w:rPr>
        <w:t>ë</w:t>
      </w:r>
      <w:r w:rsidRPr="00156787">
        <w:rPr>
          <w:b/>
          <w:u w:val="single"/>
        </w:rPr>
        <w:t>r Sistemin Gjyq</w:t>
      </w:r>
      <w:r w:rsidR="006C06D1" w:rsidRPr="00156787">
        <w:rPr>
          <w:b/>
          <w:u w:val="single"/>
        </w:rPr>
        <w:t>ë</w:t>
      </w:r>
      <w:r w:rsidRPr="00156787">
        <w:rPr>
          <w:b/>
          <w:u w:val="single"/>
        </w:rPr>
        <w:t>sor</w:t>
      </w:r>
      <w:r w:rsidRPr="00156787">
        <w:t xml:space="preserve"> </w:t>
      </w:r>
    </w:p>
    <w:p w14:paraId="213957F9" w14:textId="2FF0B111" w:rsidR="00577206" w:rsidRDefault="00577206" w:rsidP="00555699">
      <w:pPr>
        <w:spacing w:line="276" w:lineRule="auto"/>
        <w:jc w:val="both"/>
      </w:pPr>
    </w:p>
    <w:p w14:paraId="1CF8E312" w14:textId="4C0569C4" w:rsidR="00577206" w:rsidRPr="00715786" w:rsidRDefault="00577206" w:rsidP="00577206">
      <w:pPr>
        <w:pStyle w:val="Subtitle"/>
        <w:spacing w:line="276" w:lineRule="auto"/>
        <w:jc w:val="both"/>
        <w:rPr>
          <w:b w:val="0"/>
          <w:lang w:val="en-US"/>
        </w:rPr>
      </w:pPr>
      <w:r>
        <w:rPr>
          <w:b w:val="0"/>
          <w:color w:val="000000" w:themeColor="text1"/>
        </w:rPr>
        <w:t xml:space="preserve">Fondet </w:t>
      </w:r>
      <w:r w:rsidRPr="00156787">
        <w:rPr>
          <w:b w:val="0"/>
          <w:color w:val="000000" w:themeColor="text1"/>
        </w:rPr>
        <w:t xml:space="preserve">buxhetore </w:t>
      </w:r>
      <w:r>
        <w:rPr>
          <w:b w:val="0"/>
          <w:color w:val="000000" w:themeColor="text1"/>
        </w:rPr>
        <w:t xml:space="preserve">të shpenzuara </w:t>
      </w:r>
      <w:r w:rsidRPr="00156787">
        <w:rPr>
          <w:b w:val="0"/>
        </w:rPr>
        <w:t xml:space="preserve">për </w:t>
      </w:r>
      <w:r>
        <w:rPr>
          <w:b w:val="0"/>
        </w:rPr>
        <w:t>8</w:t>
      </w:r>
      <w:r w:rsidRPr="00156787">
        <w:rPr>
          <w:b w:val="0"/>
        </w:rPr>
        <w:t>-mujorin e vitit 2022</w:t>
      </w:r>
      <w:r w:rsidRPr="00156787">
        <w:rPr>
          <w:b w:val="0"/>
          <w:color w:val="000000" w:themeColor="text1"/>
        </w:rPr>
        <w:t xml:space="preserve">, krahasuar me buxhetin e alokuar për periudhën raportuese janë realizuar </w:t>
      </w:r>
      <w:r w:rsidRPr="00156787">
        <w:rPr>
          <w:b w:val="0"/>
        </w:rPr>
        <w:t>rreth</w:t>
      </w:r>
      <w:r>
        <w:t xml:space="preserve"> 61.6</w:t>
      </w:r>
      <w:r w:rsidRPr="00156787">
        <w:t xml:space="preserve"> %. </w:t>
      </w:r>
      <w:r w:rsidRPr="00156787">
        <w:rPr>
          <w:b w:val="0"/>
          <w:color w:val="000000" w:themeColor="text1"/>
        </w:rPr>
        <w:t>Realizimi sipas zërave kryesorë, rezulton si më poshtë</w:t>
      </w:r>
      <w:r>
        <w:rPr>
          <w:b w:val="0"/>
          <w:lang w:val="en-US"/>
        </w:rPr>
        <w:t>:</w:t>
      </w:r>
    </w:p>
    <w:p w14:paraId="132BDF57" w14:textId="17F8C6FD" w:rsidR="00577206" w:rsidRPr="00156787" w:rsidRDefault="00577206" w:rsidP="00577206">
      <w:pPr>
        <w:pStyle w:val="ListParagraph"/>
        <w:numPr>
          <w:ilvl w:val="0"/>
          <w:numId w:val="14"/>
        </w:numPr>
        <w:spacing w:line="276" w:lineRule="auto"/>
      </w:pPr>
      <w:r>
        <w:t>Shpenzime personeli       60</w:t>
      </w:r>
      <w:r w:rsidRPr="00156787">
        <w:t>%</w:t>
      </w:r>
    </w:p>
    <w:p w14:paraId="1523D01E" w14:textId="5D20DF13" w:rsidR="00577206" w:rsidRDefault="00577206" w:rsidP="00577206">
      <w:pPr>
        <w:pStyle w:val="ListParagraph"/>
        <w:numPr>
          <w:ilvl w:val="0"/>
          <w:numId w:val="14"/>
        </w:numPr>
        <w:spacing w:line="276" w:lineRule="auto"/>
      </w:pPr>
      <w:r>
        <w:t>Shpenzime operative       64</w:t>
      </w:r>
      <w:r w:rsidRPr="00156787">
        <w:t>%</w:t>
      </w:r>
    </w:p>
    <w:p w14:paraId="19F3DBA1" w14:textId="0BFBAF1E" w:rsidR="00577206" w:rsidRPr="00946EB5" w:rsidRDefault="00577206" w:rsidP="00577206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kapitale         </w:t>
      </w:r>
      <w:r>
        <w:t>65.5%</w:t>
      </w:r>
    </w:p>
    <w:p w14:paraId="36DB8D30" w14:textId="401C0953" w:rsidR="00577206" w:rsidRDefault="00577206" w:rsidP="0000703F">
      <w:pPr>
        <w:spacing w:line="276" w:lineRule="auto"/>
        <w:jc w:val="both"/>
      </w:pPr>
    </w:p>
    <w:p w14:paraId="1818123C" w14:textId="3E030B1E" w:rsidR="00546323" w:rsidRPr="00444EE4" w:rsidRDefault="00DD4FA2" w:rsidP="0000703F">
      <w:pPr>
        <w:spacing w:line="276" w:lineRule="auto"/>
        <w:jc w:val="both"/>
        <w:rPr>
          <w:b/>
          <w:color w:val="FF0000"/>
        </w:rPr>
      </w:pPr>
      <w:r>
        <w:rPr>
          <w:b/>
        </w:rPr>
        <w:t>Shpenzimet e</w:t>
      </w:r>
      <w:r w:rsidR="003B5E18" w:rsidRPr="0040309C">
        <w:rPr>
          <w:b/>
        </w:rPr>
        <w:t xml:space="preserve"> personeli</w:t>
      </w:r>
      <w:r>
        <w:rPr>
          <w:b/>
        </w:rPr>
        <w:t>t</w:t>
      </w:r>
      <w:r w:rsidR="003B5E18" w:rsidRPr="0040309C">
        <w:rPr>
          <w:b/>
        </w:rPr>
        <w:t xml:space="preserve"> </w:t>
      </w:r>
      <w:r>
        <w:t>janë</w:t>
      </w:r>
      <w:r w:rsidR="003B5E18" w:rsidRPr="00156787">
        <w:t xml:space="preserve"> realizuar </w:t>
      </w:r>
      <w:r w:rsidR="00F35F52">
        <w:rPr>
          <w:b/>
        </w:rPr>
        <w:t>7,861,659</w:t>
      </w:r>
      <w:r w:rsidR="005547E9" w:rsidRPr="00156787">
        <w:rPr>
          <w:b/>
        </w:rPr>
        <w:t xml:space="preserve"> lek</w:t>
      </w:r>
      <w:r w:rsidR="00156787">
        <w:rPr>
          <w:b/>
        </w:rPr>
        <w:t>ë</w:t>
      </w:r>
      <w:r w:rsidR="005547E9" w:rsidRPr="00156787">
        <w:t xml:space="preserve"> nga </w:t>
      </w:r>
      <w:r w:rsidR="00F35F52">
        <w:rPr>
          <w:b/>
        </w:rPr>
        <w:t>13,100</w:t>
      </w:r>
      <w:r w:rsidR="005547E9" w:rsidRPr="00156787">
        <w:rPr>
          <w:b/>
        </w:rPr>
        <w:t>,000 lek</w:t>
      </w:r>
      <w:r w:rsidR="00156787">
        <w:rPr>
          <w:b/>
        </w:rPr>
        <w:t>ë</w:t>
      </w:r>
      <w:r w:rsidR="005547E9" w:rsidRPr="00156787">
        <w:t xml:space="preserve"> t</w:t>
      </w:r>
      <w:r w:rsidR="00156787">
        <w:t>ë</w:t>
      </w:r>
      <w:r w:rsidR="005547E9" w:rsidRPr="00156787">
        <w:t xml:space="preserve"> planifikuara, rreth </w:t>
      </w:r>
      <w:r w:rsidR="00BF51F6" w:rsidRPr="000768BF">
        <w:rPr>
          <w:b/>
        </w:rPr>
        <w:t>60</w:t>
      </w:r>
      <w:r w:rsidR="00084454" w:rsidRPr="000768BF">
        <w:rPr>
          <w:b/>
        </w:rPr>
        <w:t>%</w:t>
      </w:r>
      <w:r w:rsidR="00084454">
        <w:rPr>
          <w:b/>
        </w:rPr>
        <w:t xml:space="preserve">. </w:t>
      </w:r>
      <w:r w:rsidR="00084454" w:rsidRPr="00084454">
        <w:t>N</w:t>
      </w:r>
      <w:r w:rsidR="008666F9">
        <w:t>ë</w:t>
      </w:r>
      <w:r w:rsidR="00084454" w:rsidRPr="00084454">
        <w:t xml:space="preserve"> realizimin e shpenzimeve t</w:t>
      </w:r>
      <w:r w:rsidR="008666F9">
        <w:t>ë</w:t>
      </w:r>
      <w:r w:rsidR="00084454" w:rsidRPr="00084454">
        <w:t xml:space="preserve"> personelit ka ndikuar shtesa e fondeve</w:t>
      </w:r>
      <w:r w:rsidR="005547E9" w:rsidRPr="00156787">
        <w:t xml:space="preserve"> me 3,500,000 lek</w:t>
      </w:r>
      <w:r w:rsidR="00156787">
        <w:t>ë</w:t>
      </w:r>
      <w:r w:rsidR="00D24302">
        <w:t xml:space="preserve"> dhe </w:t>
      </w:r>
      <w:r w:rsidR="00D24302" w:rsidRPr="00D24302">
        <w:rPr>
          <w:b/>
        </w:rPr>
        <w:t>2 vende</w:t>
      </w:r>
      <w:r w:rsidR="00D24302">
        <w:t xml:space="preserve"> vakant. </w:t>
      </w:r>
      <w:r w:rsidR="00084454" w:rsidRPr="0040309C">
        <w:rPr>
          <w:b/>
        </w:rPr>
        <w:t xml:space="preserve">Shpenzimet </w:t>
      </w:r>
      <w:r w:rsidR="0040309C" w:rsidRPr="0040309C">
        <w:rPr>
          <w:b/>
        </w:rPr>
        <w:t>operative</w:t>
      </w:r>
      <w:r w:rsidR="00BC3510" w:rsidRPr="00156787">
        <w:t xml:space="preserve"> </w:t>
      </w:r>
      <w:r w:rsidR="00084454">
        <w:t>jan</w:t>
      </w:r>
      <w:r w:rsidR="008666F9">
        <w:t>ë</w:t>
      </w:r>
      <w:r w:rsidR="00BC3510" w:rsidRPr="00156787">
        <w:t xml:space="preserve"> realizuar </w:t>
      </w:r>
      <w:r w:rsidR="00D757E4">
        <w:rPr>
          <w:b/>
        </w:rPr>
        <w:t>2,946,</w:t>
      </w:r>
      <w:r w:rsidR="00D757E4" w:rsidRPr="00E65078">
        <w:rPr>
          <w:b/>
        </w:rPr>
        <w:t>755</w:t>
      </w:r>
      <w:r w:rsidR="00321BC2" w:rsidRPr="00E65078">
        <w:rPr>
          <w:b/>
        </w:rPr>
        <w:t xml:space="preserve"> </w:t>
      </w:r>
      <w:r w:rsidR="00084454" w:rsidRPr="00E65078">
        <w:rPr>
          <w:b/>
        </w:rPr>
        <w:t>lek</w:t>
      </w:r>
      <w:r w:rsidR="008666F9" w:rsidRPr="00E65078">
        <w:rPr>
          <w:b/>
        </w:rPr>
        <w:t>ë</w:t>
      </w:r>
      <w:r w:rsidR="00084454">
        <w:t xml:space="preserve"> nga </w:t>
      </w:r>
      <w:r w:rsidR="00D757E4" w:rsidRPr="00E65078">
        <w:rPr>
          <w:b/>
        </w:rPr>
        <w:t>4,6</w:t>
      </w:r>
      <w:r w:rsidR="00084454" w:rsidRPr="00E65078">
        <w:rPr>
          <w:b/>
        </w:rPr>
        <w:t>00</w:t>
      </w:r>
      <w:r w:rsidR="00084454" w:rsidRPr="00156787">
        <w:rPr>
          <w:b/>
        </w:rPr>
        <w:t>,000 lekë</w:t>
      </w:r>
      <w:r w:rsidR="00084454" w:rsidRPr="00156787">
        <w:t xml:space="preserve"> </w:t>
      </w:r>
      <w:r w:rsidR="00084454">
        <w:t>t</w:t>
      </w:r>
      <w:r w:rsidR="008666F9">
        <w:t>ë</w:t>
      </w:r>
      <w:r w:rsidR="0016107B">
        <w:t xml:space="preserve"> planifikuara, </w:t>
      </w:r>
      <w:r w:rsidR="00254716">
        <w:t>ose</w:t>
      </w:r>
      <w:r w:rsidR="00321BC2" w:rsidRPr="00156787">
        <w:t xml:space="preserve"> </w:t>
      </w:r>
      <w:r w:rsidR="00FA63E2" w:rsidRPr="00FA63E2">
        <w:rPr>
          <w:b/>
        </w:rPr>
        <w:t>64</w:t>
      </w:r>
      <w:r w:rsidR="00BC3510" w:rsidRPr="00156787">
        <w:rPr>
          <w:b/>
        </w:rPr>
        <w:t>%</w:t>
      </w:r>
      <w:r w:rsidR="00F845F0">
        <w:rPr>
          <w:b/>
        </w:rPr>
        <w:t>.</w:t>
      </w:r>
      <w:r w:rsidR="004E0FCA" w:rsidRPr="00156787">
        <w:t xml:space="preserve"> </w:t>
      </w:r>
      <w:r w:rsidR="00652D3E" w:rsidRPr="00156787">
        <w:t>Produkti i këtij institucioni është “Përthithja e</w:t>
      </w:r>
      <w:r w:rsidR="008124B5">
        <w:t xml:space="preserve"> fondeve arkivore të gjykatave”. P</w:t>
      </w:r>
      <w:r w:rsidR="00444EE4">
        <w:t>ër periudhën 8 mujore</w:t>
      </w:r>
      <w:r w:rsidR="000768BF">
        <w:t xml:space="preserve"> 2022, janë përthithur </w:t>
      </w:r>
      <w:r w:rsidR="000768BF" w:rsidRPr="00444EE4">
        <w:rPr>
          <w:b/>
        </w:rPr>
        <w:t>17,561 dosje</w:t>
      </w:r>
      <w:r w:rsidR="000768BF">
        <w:t>,</w:t>
      </w:r>
      <w:r w:rsidR="00615593">
        <w:t xml:space="preserve"> </w:t>
      </w:r>
      <w:r w:rsidR="000768BF">
        <w:t xml:space="preserve">janë përpunuar </w:t>
      </w:r>
      <w:r w:rsidR="001838B0">
        <w:rPr>
          <w:b/>
        </w:rPr>
        <w:t>22,05</w:t>
      </w:r>
      <w:r w:rsidR="000768BF" w:rsidRPr="00444EE4">
        <w:rPr>
          <w:b/>
        </w:rPr>
        <w:t>9</w:t>
      </w:r>
      <w:r w:rsidR="000768BF">
        <w:t xml:space="preserve"> </w:t>
      </w:r>
      <w:r w:rsidR="000768BF" w:rsidRPr="00444EE4">
        <w:rPr>
          <w:b/>
        </w:rPr>
        <w:t>dosje</w:t>
      </w:r>
      <w:r w:rsidR="000768BF">
        <w:t xml:space="preserve"> dhe janë riinventarizuar </w:t>
      </w:r>
      <w:proofErr w:type="gramStart"/>
      <w:r w:rsidR="000768BF" w:rsidRPr="00444EE4">
        <w:rPr>
          <w:b/>
        </w:rPr>
        <w:t>13,470,dosje</w:t>
      </w:r>
      <w:proofErr w:type="gramEnd"/>
      <w:r w:rsidR="000768BF" w:rsidRPr="00444EE4">
        <w:rPr>
          <w:b/>
        </w:rPr>
        <w:t>.</w:t>
      </w:r>
      <w:r w:rsidR="00E16991" w:rsidRPr="00444EE4">
        <w:rPr>
          <w:b/>
        </w:rPr>
        <w:t xml:space="preserve"> </w:t>
      </w:r>
    </w:p>
    <w:p w14:paraId="6E80574B" w14:textId="77777777" w:rsidR="002D5709" w:rsidRPr="00444EE4" w:rsidRDefault="002D5709" w:rsidP="00652D3E">
      <w:pPr>
        <w:jc w:val="both"/>
        <w:rPr>
          <w:b/>
        </w:rPr>
      </w:pPr>
    </w:p>
    <w:p w14:paraId="4CA1CDBC" w14:textId="49212277" w:rsidR="00BC3510" w:rsidRPr="00156787" w:rsidRDefault="000F34BA" w:rsidP="0000703F">
      <w:pPr>
        <w:spacing w:line="276" w:lineRule="auto"/>
        <w:jc w:val="both"/>
      </w:pPr>
      <w:r>
        <w:t xml:space="preserve">Fondet buxhetore për </w:t>
      </w:r>
      <w:r w:rsidR="00901965" w:rsidRPr="00156787">
        <w:rPr>
          <w:b/>
        </w:rPr>
        <w:t>“</w:t>
      </w:r>
      <w:r w:rsidR="00652D3E" w:rsidRPr="00156787">
        <w:rPr>
          <w:b/>
        </w:rPr>
        <w:t>Shpenzimet kapitale</w:t>
      </w:r>
      <w:r w:rsidR="00901965" w:rsidRPr="00156787">
        <w:rPr>
          <w:b/>
        </w:rPr>
        <w:t>”</w:t>
      </w:r>
      <w:r>
        <w:rPr>
          <w:b/>
        </w:rPr>
        <w:t xml:space="preserve"> </w:t>
      </w:r>
      <w:r w:rsidR="00652D3E" w:rsidRPr="00156787">
        <w:t xml:space="preserve">janë planifikuar </w:t>
      </w:r>
      <w:r w:rsidR="005547E9" w:rsidRPr="00156787">
        <w:rPr>
          <w:b/>
        </w:rPr>
        <w:t>1</w:t>
      </w:r>
      <w:r w:rsidR="00652D3E" w:rsidRPr="00156787">
        <w:rPr>
          <w:b/>
        </w:rPr>
        <w:t>,</w:t>
      </w:r>
      <w:r w:rsidR="00262A38">
        <w:rPr>
          <w:b/>
        </w:rPr>
        <w:t>508</w:t>
      </w:r>
      <w:r w:rsidR="00652D3E" w:rsidRPr="00156787">
        <w:rPr>
          <w:b/>
        </w:rPr>
        <w:t>,000 lekë</w:t>
      </w:r>
      <w:r w:rsidR="00901965" w:rsidRPr="00156787">
        <w:rPr>
          <w:b/>
        </w:rPr>
        <w:t>,</w:t>
      </w:r>
      <w:r w:rsidR="00652D3E" w:rsidRPr="00156787">
        <w:t xml:space="preserve"> për </w:t>
      </w:r>
      <w:r w:rsidR="005547E9" w:rsidRPr="00156787">
        <w:t>2</w:t>
      </w:r>
      <w:r w:rsidR="00BC3510" w:rsidRPr="00156787">
        <w:t xml:space="preserve"> </w:t>
      </w:r>
      <w:r w:rsidR="00652D3E" w:rsidRPr="00156787">
        <w:t>projekt</w:t>
      </w:r>
      <w:r w:rsidR="00BC3510" w:rsidRPr="00156787">
        <w:t>e</w:t>
      </w:r>
      <w:r w:rsidR="00901965" w:rsidRPr="00156787">
        <w:t>t</w:t>
      </w:r>
      <w:r w:rsidR="00BC3510" w:rsidRPr="00156787">
        <w:t xml:space="preserve"> si m</w:t>
      </w:r>
      <w:r w:rsidR="00AA0B6E" w:rsidRPr="00156787">
        <w:t>ë</w:t>
      </w:r>
      <w:r w:rsidR="00BC3510" w:rsidRPr="00156787">
        <w:t xml:space="preserve"> posht</w:t>
      </w:r>
      <w:r w:rsidR="00AA0B6E" w:rsidRPr="00156787">
        <w:t>ë</w:t>
      </w:r>
      <w:r w:rsidR="00BC3510" w:rsidRPr="00156787">
        <w:t>:</w:t>
      </w:r>
    </w:p>
    <w:p w14:paraId="765E77F1" w14:textId="77777777" w:rsidR="00546323" w:rsidRPr="00156787" w:rsidRDefault="00546323" w:rsidP="0000703F">
      <w:pPr>
        <w:spacing w:line="276" w:lineRule="auto"/>
        <w:jc w:val="both"/>
      </w:pPr>
    </w:p>
    <w:p w14:paraId="212C3FCE" w14:textId="6C27E3EB" w:rsidR="00E16991" w:rsidRDefault="00546323" w:rsidP="005547E9">
      <w:pPr>
        <w:pStyle w:val="ListParagraph"/>
        <w:numPr>
          <w:ilvl w:val="0"/>
          <w:numId w:val="16"/>
        </w:numPr>
        <w:spacing w:line="276" w:lineRule="auto"/>
        <w:jc w:val="both"/>
      </w:pPr>
      <w:r w:rsidRPr="00156787">
        <w:t>P</w:t>
      </w:r>
      <w:r w:rsidR="00AA0B6E" w:rsidRPr="00156787">
        <w:t>ë</w:t>
      </w:r>
      <w:r w:rsidRPr="00156787">
        <w:t xml:space="preserve">r projektin </w:t>
      </w:r>
      <w:r w:rsidR="00652D3E" w:rsidRPr="00156787">
        <w:rPr>
          <w:b/>
        </w:rPr>
        <w:t>“Rikonstruksion i godinës së Arkivës Gjyqësore</w:t>
      </w:r>
      <w:r w:rsidR="005547E9" w:rsidRPr="00156787">
        <w:t xml:space="preserve"> </w:t>
      </w:r>
      <w:r w:rsidR="005547E9" w:rsidRPr="00156787">
        <w:rPr>
          <w:b/>
        </w:rPr>
        <w:t>(furnizim vendosje paneli elektrik)</w:t>
      </w:r>
      <w:proofErr w:type="gramStart"/>
      <w:r w:rsidR="00652D3E" w:rsidRPr="00156787">
        <w:rPr>
          <w:b/>
        </w:rPr>
        <w:t>”</w:t>
      </w:r>
      <w:r w:rsidRPr="00156787">
        <w:t>,</w:t>
      </w:r>
      <w:r w:rsidR="000F34BA">
        <w:t>janë</w:t>
      </w:r>
      <w:proofErr w:type="gramEnd"/>
      <w:r w:rsidR="000F34BA">
        <w:t xml:space="preserve"> planifikuar</w:t>
      </w:r>
      <w:r w:rsidR="00BB6203" w:rsidRPr="00156787">
        <w:t xml:space="preserve"> </w:t>
      </w:r>
      <w:r w:rsidR="00DD5971">
        <w:rPr>
          <w:b/>
        </w:rPr>
        <w:t>1,408</w:t>
      </w:r>
      <w:r w:rsidR="00BB6203" w:rsidRPr="000154D8">
        <w:rPr>
          <w:b/>
        </w:rPr>
        <w:t>,000 lek</w:t>
      </w:r>
      <w:r w:rsidR="00156787" w:rsidRPr="000154D8">
        <w:rPr>
          <w:b/>
        </w:rPr>
        <w:t>ë</w:t>
      </w:r>
      <w:r w:rsidR="00DD5971">
        <w:t xml:space="preserve"> dhe u realizua</w:t>
      </w:r>
      <w:r w:rsidR="000F34BA">
        <w:t xml:space="preserve">n </w:t>
      </w:r>
      <w:r w:rsidR="00DD5971" w:rsidRPr="00DD5971">
        <w:rPr>
          <w:b/>
        </w:rPr>
        <w:t>1,113,000 lekë</w:t>
      </w:r>
      <w:r w:rsidR="000F34BA">
        <w:t xml:space="preserve">, ose </w:t>
      </w:r>
      <w:r w:rsidR="000F34BA" w:rsidRPr="000F34BA">
        <w:rPr>
          <w:b/>
        </w:rPr>
        <w:t>65%</w:t>
      </w:r>
      <w:r w:rsidR="000F34BA">
        <w:t>.</w:t>
      </w:r>
    </w:p>
    <w:p w14:paraId="515FA01D" w14:textId="77777777" w:rsidR="00C71846" w:rsidRPr="00156787" w:rsidRDefault="00C71846" w:rsidP="00C71846">
      <w:pPr>
        <w:pStyle w:val="ListParagraph"/>
        <w:spacing w:line="276" w:lineRule="auto"/>
        <w:jc w:val="both"/>
      </w:pPr>
    </w:p>
    <w:p w14:paraId="07731B17" w14:textId="1A4D9301" w:rsidR="00D2486F" w:rsidRPr="0016107B" w:rsidRDefault="00546323" w:rsidP="0016107B">
      <w:pPr>
        <w:pStyle w:val="ListParagraph"/>
        <w:numPr>
          <w:ilvl w:val="0"/>
          <w:numId w:val="16"/>
        </w:numPr>
        <w:spacing w:after="240" w:line="276" w:lineRule="auto"/>
        <w:jc w:val="both"/>
      </w:pPr>
      <w:r w:rsidRPr="007E10DA">
        <w:rPr>
          <w:lang w:val="sq-AL"/>
        </w:rPr>
        <w:t>P</w:t>
      </w:r>
      <w:r w:rsidR="00AA0B6E" w:rsidRPr="007E10DA">
        <w:rPr>
          <w:lang w:val="sq-AL"/>
        </w:rPr>
        <w:t>ë</w:t>
      </w:r>
      <w:r w:rsidRPr="007E10DA">
        <w:rPr>
          <w:lang w:val="sq-AL"/>
        </w:rPr>
        <w:t xml:space="preserve">r projektin </w:t>
      </w:r>
      <w:r w:rsidRPr="007E10DA">
        <w:rPr>
          <w:b/>
          <w:lang w:val="sq-AL"/>
        </w:rPr>
        <w:t>“Pajisje elektronike”</w:t>
      </w:r>
      <w:r w:rsidRPr="007E10DA">
        <w:rPr>
          <w:lang w:val="sq-AL"/>
        </w:rPr>
        <w:t xml:space="preserve">, </w:t>
      </w:r>
      <w:r w:rsidR="00D66877">
        <w:rPr>
          <w:lang w:val="sq-AL"/>
        </w:rPr>
        <w:t xml:space="preserve">janë planifikuar </w:t>
      </w:r>
      <w:r w:rsidR="00262A38" w:rsidRPr="007E10DA">
        <w:rPr>
          <w:b/>
          <w:lang w:val="sq-AL"/>
        </w:rPr>
        <w:t>1</w:t>
      </w:r>
      <w:r w:rsidR="00BB6203" w:rsidRPr="007E10DA">
        <w:rPr>
          <w:b/>
          <w:lang w:val="sq-AL"/>
        </w:rPr>
        <w:t>00,000 lek</w:t>
      </w:r>
      <w:r w:rsidR="00156787" w:rsidRPr="007E10DA">
        <w:rPr>
          <w:b/>
          <w:lang w:val="sq-AL"/>
        </w:rPr>
        <w:t>ë</w:t>
      </w:r>
      <w:r w:rsidR="00DD5971" w:rsidRPr="007E10DA">
        <w:rPr>
          <w:lang w:val="sq-AL"/>
        </w:rPr>
        <w:t xml:space="preserve">, </w:t>
      </w:r>
      <w:r w:rsidR="00D66877">
        <w:rPr>
          <w:lang w:val="sq-AL"/>
        </w:rPr>
        <w:t xml:space="preserve">për të cilat </w:t>
      </w:r>
      <w:r w:rsidR="007E10DA">
        <w:rPr>
          <w:lang w:val="sq-AL"/>
        </w:rPr>
        <w:t>procedura e prokurimit</w:t>
      </w:r>
      <w:r w:rsidR="0016107B">
        <w:rPr>
          <w:lang w:val="sq-AL"/>
        </w:rPr>
        <w:t xml:space="preserve"> do të kryhet brenda vitit 2022.</w:t>
      </w:r>
      <w:r w:rsidR="00DD4FA2" w:rsidRPr="0016107B">
        <w:rPr>
          <w:b/>
        </w:rPr>
        <w:t xml:space="preserve"> </w:t>
      </w:r>
    </w:p>
    <w:p w14:paraId="2D0D5C7D" w14:textId="77777777" w:rsidR="0016107B" w:rsidRPr="0016107B" w:rsidRDefault="0016107B" w:rsidP="0016107B">
      <w:pPr>
        <w:pStyle w:val="ListParagraph"/>
        <w:spacing w:after="240" w:line="276" w:lineRule="auto"/>
        <w:jc w:val="both"/>
      </w:pPr>
    </w:p>
    <w:p w14:paraId="2A99BB90" w14:textId="66AA06D4" w:rsidR="00B6443F" w:rsidRDefault="00F76F3E" w:rsidP="001F5386">
      <w:pPr>
        <w:spacing w:after="240" w:line="276" w:lineRule="auto"/>
        <w:jc w:val="both"/>
      </w:pPr>
      <w:r w:rsidRPr="00262A38">
        <w:rPr>
          <w:b/>
          <w:u w:val="single"/>
        </w:rPr>
        <w:lastRenderedPageBreak/>
        <w:t>Agjen</w:t>
      </w:r>
      <w:r w:rsidR="00273FEB" w:rsidRPr="00262A38">
        <w:rPr>
          <w:b/>
          <w:u w:val="single"/>
        </w:rPr>
        <w:t>c</w:t>
      </w:r>
      <w:r w:rsidRPr="00262A38">
        <w:rPr>
          <w:b/>
          <w:u w:val="single"/>
        </w:rPr>
        <w:t xml:space="preserve">ia </w:t>
      </w:r>
      <w:r w:rsidR="00273FEB" w:rsidRPr="00262A38">
        <w:rPr>
          <w:b/>
          <w:u w:val="single"/>
        </w:rPr>
        <w:t>Komb</w:t>
      </w:r>
      <w:r w:rsidR="00084ED5" w:rsidRPr="00262A38">
        <w:rPr>
          <w:b/>
          <w:u w:val="single"/>
        </w:rPr>
        <w:t>ë</w:t>
      </w:r>
      <w:r w:rsidR="00273FEB" w:rsidRPr="00262A38">
        <w:rPr>
          <w:b/>
          <w:u w:val="single"/>
        </w:rPr>
        <w:t>tare</w:t>
      </w:r>
      <w:r w:rsidRPr="00262A38">
        <w:rPr>
          <w:b/>
          <w:u w:val="single"/>
        </w:rPr>
        <w:t xml:space="preserve"> </w:t>
      </w:r>
      <w:r w:rsidR="00273FEB" w:rsidRPr="00262A38">
        <w:rPr>
          <w:b/>
          <w:u w:val="single"/>
        </w:rPr>
        <w:t>e</w:t>
      </w:r>
      <w:r w:rsidRPr="00262A38">
        <w:rPr>
          <w:b/>
          <w:u w:val="single"/>
        </w:rPr>
        <w:t xml:space="preserve"> Falimenti</w:t>
      </w:r>
      <w:r w:rsidR="008E1A19" w:rsidRPr="00262A38">
        <w:rPr>
          <w:b/>
          <w:u w:val="single"/>
        </w:rPr>
        <w:t>mi</w:t>
      </w:r>
      <w:r w:rsidRPr="00262A38">
        <w:rPr>
          <w:b/>
          <w:u w:val="single"/>
        </w:rPr>
        <w:t>t</w:t>
      </w:r>
      <w:r w:rsidRPr="006B7203">
        <w:t xml:space="preserve"> </w:t>
      </w:r>
    </w:p>
    <w:p w14:paraId="3A0DCDD4" w14:textId="5ECE4117" w:rsidR="00123CCA" w:rsidRPr="00715786" w:rsidRDefault="00123CCA" w:rsidP="00123CCA">
      <w:pPr>
        <w:pStyle w:val="Subtitle"/>
        <w:spacing w:line="276" w:lineRule="auto"/>
        <w:jc w:val="both"/>
        <w:rPr>
          <w:b w:val="0"/>
          <w:lang w:val="en-US"/>
        </w:rPr>
      </w:pPr>
      <w:r>
        <w:rPr>
          <w:b w:val="0"/>
          <w:color w:val="000000" w:themeColor="text1"/>
        </w:rPr>
        <w:t xml:space="preserve">Fondet </w:t>
      </w:r>
      <w:r w:rsidRPr="00156787">
        <w:rPr>
          <w:b w:val="0"/>
          <w:color w:val="000000" w:themeColor="text1"/>
        </w:rPr>
        <w:t xml:space="preserve">buxhetore </w:t>
      </w:r>
      <w:r>
        <w:rPr>
          <w:b w:val="0"/>
          <w:color w:val="000000" w:themeColor="text1"/>
        </w:rPr>
        <w:t xml:space="preserve">të shpenzuara </w:t>
      </w:r>
      <w:r w:rsidRPr="00156787">
        <w:rPr>
          <w:b w:val="0"/>
        </w:rPr>
        <w:t xml:space="preserve">për </w:t>
      </w:r>
      <w:r>
        <w:rPr>
          <w:b w:val="0"/>
        </w:rPr>
        <w:t>8</w:t>
      </w:r>
      <w:r w:rsidRPr="00156787">
        <w:rPr>
          <w:b w:val="0"/>
        </w:rPr>
        <w:t>-mujorin e vitit 2022</w:t>
      </w:r>
      <w:r w:rsidRPr="00156787">
        <w:rPr>
          <w:b w:val="0"/>
          <w:color w:val="000000" w:themeColor="text1"/>
        </w:rPr>
        <w:t xml:space="preserve">, krahasuar me buxhetin e alokuar për periudhën raportuese janë realizuar </w:t>
      </w:r>
      <w:r w:rsidRPr="00156787">
        <w:rPr>
          <w:b w:val="0"/>
        </w:rPr>
        <w:t>rreth</w:t>
      </w:r>
      <w:r>
        <w:t xml:space="preserve"> 72</w:t>
      </w:r>
      <w:r w:rsidRPr="00156787">
        <w:t xml:space="preserve"> %. </w:t>
      </w:r>
      <w:r w:rsidRPr="00156787">
        <w:rPr>
          <w:b w:val="0"/>
          <w:color w:val="000000" w:themeColor="text1"/>
        </w:rPr>
        <w:t>Realizimi sipas zërave kryesorë, rezulton si më poshtë</w:t>
      </w:r>
      <w:r>
        <w:rPr>
          <w:b w:val="0"/>
          <w:lang w:val="en-US"/>
        </w:rPr>
        <w:t>:</w:t>
      </w:r>
    </w:p>
    <w:p w14:paraId="3E9E160F" w14:textId="0452CD60" w:rsidR="00123CCA" w:rsidRPr="00156787" w:rsidRDefault="00123CCA" w:rsidP="00123CCA">
      <w:pPr>
        <w:pStyle w:val="ListParagraph"/>
        <w:numPr>
          <w:ilvl w:val="0"/>
          <w:numId w:val="14"/>
        </w:numPr>
        <w:spacing w:line="276" w:lineRule="auto"/>
      </w:pPr>
      <w:r>
        <w:t>Shpenzime personeli       78.5</w:t>
      </w:r>
      <w:r w:rsidRPr="00156787">
        <w:t>%</w:t>
      </w:r>
    </w:p>
    <w:p w14:paraId="51C10155" w14:textId="287AF70D" w:rsidR="00123CCA" w:rsidRDefault="00123CCA" w:rsidP="00123CCA">
      <w:pPr>
        <w:pStyle w:val="ListParagraph"/>
        <w:numPr>
          <w:ilvl w:val="0"/>
          <w:numId w:val="14"/>
        </w:numPr>
        <w:spacing w:line="276" w:lineRule="auto"/>
      </w:pPr>
      <w:r>
        <w:t>Shpenzime operative       33.7</w:t>
      </w:r>
      <w:r w:rsidRPr="00156787">
        <w:t>%</w:t>
      </w:r>
    </w:p>
    <w:p w14:paraId="4CB6B463" w14:textId="4DD4B58B" w:rsidR="003156D4" w:rsidRDefault="00123CCA" w:rsidP="00F8312F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kapitale         </w:t>
      </w:r>
      <w:r>
        <w:t xml:space="preserve">  0%</w:t>
      </w:r>
    </w:p>
    <w:p w14:paraId="74457926" w14:textId="77777777" w:rsidR="00F8312F" w:rsidRDefault="00F8312F" w:rsidP="00F8312F">
      <w:pPr>
        <w:pStyle w:val="ListParagraph"/>
        <w:spacing w:line="276" w:lineRule="auto"/>
        <w:ind w:left="1440"/>
      </w:pPr>
    </w:p>
    <w:p w14:paraId="053EE5CC" w14:textId="637520EF" w:rsidR="00AD4585" w:rsidRDefault="00273FEB" w:rsidP="00186BBE">
      <w:pPr>
        <w:spacing w:after="240" w:line="276" w:lineRule="auto"/>
        <w:jc w:val="both"/>
        <w:rPr>
          <w:rFonts w:eastAsia="Calibri"/>
          <w:lang w:val="it-IT"/>
        </w:rPr>
      </w:pPr>
      <w:r w:rsidRPr="003156D4">
        <w:rPr>
          <w:rFonts w:eastAsia="Calibri"/>
          <w:b/>
        </w:rPr>
        <w:t>Shpenzimet e personelit</w:t>
      </w:r>
      <w:r w:rsidRPr="003156D4">
        <w:rPr>
          <w:rFonts w:eastAsia="Calibri"/>
        </w:rPr>
        <w:t xml:space="preserve"> jan</w:t>
      </w:r>
      <w:r w:rsidR="00084ED5" w:rsidRPr="003156D4">
        <w:rPr>
          <w:rFonts w:eastAsia="Calibri"/>
        </w:rPr>
        <w:t>ë</w:t>
      </w:r>
      <w:r w:rsidRPr="003156D4">
        <w:rPr>
          <w:rFonts w:eastAsia="Calibri"/>
        </w:rPr>
        <w:t xml:space="preserve"> realizuar </w:t>
      </w:r>
      <w:r w:rsidR="00380B91" w:rsidRPr="003156D4">
        <w:rPr>
          <w:rFonts w:eastAsia="Calibri"/>
          <w:b/>
        </w:rPr>
        <w:t xml:space="preserve">3,962,001 </w:t>
      </w:r>
      <w:r w:rsidR="00987507" w:rsidRPr="003156D4">
        <w:rPr>
          <w:rFonts w:eastAsia="Calibri"/>
          <w:b/>
        </w:rPr>
        <w:t>lek</w:t>
      </w:r>
      <w:r w:rsidR="008666F9" w:rsidRPr="003156D4">
        <w:rPr>
          <w:rFonts w:eastAsia="Calibri"/>
          <w:b/>
        </w:rPr>
        <w:t>ë</w:t>
      </w:r>
      <w:r w:rsidR="00987507" w:rsidRPr="003156D4">
        <w:rPr>
          <w:rFonts w:eastAsia="Calibri"/>
        </w:rPr>
        <w:t xml:space="preserve"> nga </w:t>
      </w:r>
      <w:r w:rsidR="00C52848" w:rsidRPr="003156D4">
        <w:rPr>
          <w:rFonts w:eastAsia="Calibri"/>
          <w:b/>
        </w:rPr>
        <w:t>30</w:t>
      </w:r>
      <w:r w:rsidR="00987507" w:rsidRPr="003156D4">
        <w:rPr>
          <w:rFonts w:eastAsia="Calibri"/>
          <w:b/>
        </w:rPr>
        <w:t>50,000</w:t>
      </w:r>
      <w:r w:rsidR="00987507" w:rsidRPr="003156D4">
        <w:rPr>
          <w:rFonts w:eastAsia="Calibri"/>
        </w:rPr>
        <w:t xml:space="preserve"> </w:t>
      </w:r>
      <w:r w:rsidR="008666F9" w:rsidRPr="003156D4">
        <w:rPr>
          <w:rFonts w:eastAsia="Calibri"/>
          <w:b/>
        </w:rPr>
        <w:t>lek</w:t>
      </w:r>
      <w:r w:rsidR="001A45FC" w:rsidRPr="003156D4">
        <w:rPr>
          <w:rFonts w:eastAsia="Calibri"/>
          <w:b/>
        </w:rPr>
        <w:t>ë</w:t>
      </w:r>
      <w:r w:rsidR="008666F9" w:rsidRPr="003156D4">
        <w:rPr>
          <w:rFonts w:eastAsia="Calibri"/>
          <w:b/>
        </w:rPr>
        <w:t xml:space="preserve"> </w:t>
      </w:r>
      <w:r w:rsidR="00987507" w:rsidRPr="003156D4">
        <w:rPr>
          <w:rFonts w:eastAsia="Calibri"/>
        </w:rPr>
        <w:t>t</w:t>
      </w:r>
      <w:r w:rsidR="008666F9" w:rsidRPr="003156D4">
        <w:rPr>
          <w:rFonts w:eastAsia="Calibri"/>
        </w:rPr>
        <w:t>ë</w:t>
      </w:r>
      <w:r w:rsidR="00987507" w:rsidRPr="003156D4">
        <w:rPr>
          <w:rFonts w:eastAsia="Calibri"/>
        </w:rPr>
        <w:t xml:space="preserve"> planifikuara, rreth </w:t>
      </w:r>
      <w:r w:rsidR="003156D4" w:rsidRPr="003156D4">
        <w:rPr>
          <w:rFonts w:eastAsia="Calibri"/>
          <w:b/>
        </w:rPr>
        <w:t>78</w:t>
      </w:r>
      <w:r w:rsidRPr="003156D4">
        <w:rPr>
          <w:rFonts w:eastAsia="Calibri"/>
          <w:b/>
        </w:rPr>
        <w:t>%</w:t>
      </w:r>
      <w:r w:rsidRPr="003156D4">
        <w:rPr>
          <w:rFonts w:eastAsia="Calibri"/>
        </w:rPr>
        <w:t xml:space="preserve"> pasi Agjencia Komb</w:t>
      </w:r>
      <w:r w:rsidR="00084ED5" w:rsidRPr="003156D4">
        <w:rPr>
          <w:rFonts w:eastAsia="Calibri"/>
        </w:rPr>
        <w:t>ë</w:t>
      </w:r>
      <w:r w:rsidRPr="003156D4">
        <w:rPr>
          <w:rFonts w:eastAsia="Calibri"/>
        </w:rPr>
        <w:t>tare e Falim</w:t>
      </w:r>
      <w:r w:rsidR="00461DA2">
        <w:rPr>
          <w:rFonts w:eastAsia="Calibri"/>
        </w:rPr>
        <w:t xml:space="preserve">entimit ka </w:t>
      </w:r>
      <w:r w:rsidR="00461DA2" w:rsidRPr="00461DA2">
        <w:rPr>
          <w:rFonts w:eastAsia="Calibri"/>
          <w:b/>
        </w:rPr>
        <w:t>2</w:t>
      </w:r>
      <w:r w:rsidRPr="00461DA2">
        <w:rPr>
          <w:rFonts w:eastAsia="Calibri"/>
          <w:b/>
        </w:rPr>
        <w:t xml:space="preserve"> vende </w:t>
      </w:r>
      <w:r w:rsidR="00C94D2F">
        <w:rPr>
          <w:rFonts w:eastAsia="Calibri"/>
        </w:rPr>
        <w:t>vakant</w:t>
      </w:r>
      <w:r w:rsidRPr="00C94D2F">
        <w:rPr>
          <w:rFonts w:eastAsia="Calibri"/>
        </w:rPr>
        <w:t>.</w:t>
      </w:r>
      <w:r w:rsidRPr="003156D4">
        <w:rPr>
          <w:rFonts w:eastAsia="Calibri"/>
          <w:lang w:val="it-IT"/>
        </w:rPr>
        <w:t xml:space="preserve"> Shpenzimet kapitale </w:t>
      </w:r>
      <w:r w:rsidR="00987507" w:rsidRPr="003156D4">
        <w:rPr>
          <w:rFonts w:eastAsia="Calibri"/>
          <w:lang w:val="it-IT"/>
        </w:rPr>
        <w:t>jan</w:t>
      </w:r>
      <w:r w:rsidR="008666F9" w:rsidRPr="003156D4">
        <w:rPr>
          <w:rFonts w:eastAsia="Calibri"/>
          <w:lang w:val="it-IT"/>
        </w:rPr>
        <w:t>ë</w:t>
      </w:r>
      <w:r w:rsidR="00987507" w:rsidRPr="003156D4">
        <w:rPr>
          <w:rFonts w:eastAsia="Calibri"/>
          <w:lang w:val="it-IT"/>
        </w:rPr>
        <w:t xml:space="preserve"> planifikuar t</w:t>
      </w:r>
      <w:r w:rsidR="008666F9" w:rsidRPr="003156D4">
        <w:rPr>
          <w:rFonts w:eastAsia="Calibri"/>
          <w:lang w:val="it-IT"/>
        </w:rPr>
        <w:t>ë</w:t>
      </w:r>
      <w:r w:rsidR="00987507" w:rsidRPr="003156D4">
        <w:rPr>
          <w:rFonts w:eastAsia="Calibri"/>
          <w:lang w:val="it-IT"/>
        </w:rPr>
        <w:t xml:space="preserve"> realizohen n</w:t>
      </w:r>
      <w:r w:rsidR="008666F9" w:rsidRPr="003156D4">
        <w:rPr>
          <w:rFonts w:eastAsia="Calibri"/>
          <w:lang w:val="it-IT"/>
        </w:rPr>
        <w:t>ë</w:t>
      </w:r>
      <w:r w:rsidR="00987507" w:rsidRPr="003156D4">
        <w:rPr>
          <w:rFonts w:eastAsia="Calibri"/>
          <w:lang w:val="it-IT"/>
        </w:rPr>
        <w:t xml:space="preserve"> muajt n</w:t>
      </w:r>
      <w:r w:rsidR="008666F9" w:rsidRPr="003156D4">
        <w:rPr>
          <w:rFonts w:eastAsia="Calibri"/>
          <w:lang w:val="it-IT"/>
        </w:rPr>
        <w:t>ë</w:t>
      </w:r>
      <w:r w:rsidR="00987507" w:rsidRPr="003156D4">
        <w:rPr>
          <w:rFonts w:eastAsia="Calibri"/>
          <w:lang w:val="it-IT"/>
        </w:rPr>
        <w:t xml:space="preserve"> vijim.</w:t>
      </w:r>
      <w:r w:rsidR="003156D4">
        <w:rPr>
          <w:rFonts w:eastAsia="Calibri"/>
          <w:lang w:val="it-IT"/>
        </w:rPr>
        <w:t xml:space="preserve"> Shpenzimet operative janë realizuar </w:t>
      </w:r>
      <w:r w:rsidR="003156D4" w:rsidRPr="003156D4">
        <w:rPr>
          <w:rFonts w:eastAsia="Calibri"/>
          <w:b/>
          <w:lang w:val="it-IT"/>
        </w:rPr>
        <w:t>207,080 lekë</w:t>
      </w:r>
      <w:r w:rsidR="003156D4">
        <w:rPr>
          <w:rFonts w:eastAsia="Calibri"/>
          <w:lang w:val="it-IT"/>
        </w:rPr>
        <w:t xml:space="preserve">, nga </w:t>
      </w:r>
      <w:r w:rsidR="003156D4" w:rsidRPr="003156D4">
        <w:rPr>
          <w:rFonts w:eastAsia="Calibri"/>
          <w:b/>
          <w:lang w:val="it-IT"/>
        </w:rPr>
        <w:t>614,000 lekë</w:t>
      </w:r>
      <w:r w:rsidR="003156D4">
        <w:rPr>
          <w:rFonts w:eastAsia="Calibri"/>
          <w:lang w:val="it-IT"/>
        </w:rPr>
        <w:t xml:space="preserve"> të planifikuara</w:t>
      </w:r>
    </w:p>
    <w:p w14:paraId="3B29E19E" w14:textId="7E9B5434" w:rsidR="00245F3E" w:rsidRPr="00245F3E" w:rsidRDefault="003156D4" w:rsidP="003156D4">
      <w:pPr>
        <w:spacing w:after="240" w:line="276" w:lineRule="auto"/>
        <w:jc w:val="both"/>
        <w:rPr>
          <w:rFonts w:eastAsia="Calibri"/>
        </w:rPr>
      </w:pPr>
      <w:r w:rsidRPr="003156D4">
        <w:rPr>
          <w:rFonts w:eastAsia="Calibri"/>
        </w:rPr>
        <w:t xml:space="preserve">Agjencia Kombëtare e Falimentimit ka planifikuar produktin mbikqyrja dhe licencimi i </w:t>
      </w:r>
      <w:r w:rsidRPr="00537A61">
        <w:rPr>
          <w:rFonts w:eastAsia="Calibri"/>
          <w:b/>
        </w:rPr>
        <w:t>8 administratorëve</w:t>
      </w:r>
      <w:r w:rsidRPr="003156D4">
        <w:rPr>
          <w:rFonts w:eastAsia="Calibri"/>
        </w:rPr>
        <w:t xml:space="preserve"> për periudhën raportuese ka realizaur </w:t>
      </w:r>
      <w:r w:rsidRPr="003156D4">
        <w:rPr>
          <w:rFonts w:eastAsia="Calibri"/>
          <w:b/>
        </w:rPr>
        <w:t>4 mbikqyrje</w:t>
      </w:r>
      <w:r w:rsidRPr="003156D4">
        <w:rPr>
          <w:rFonts w:eastAsia="Calibri"/>
        </w:rPr>
        <w:t xml:space="preserve"> të administratorëve të</w:t>
      </w:r>
      <w:r>
        <w:rPr>
          <w:rFonts w:eastAsia="Calibri"/>
        </w:rPr>
        <w:t xml:space="preserve"> falimentimit</w:t>
      </w:r>
      <w:r w:rsidR="00907648">
        <w:rPr>
          <w:rFonts w:eastAsia="Calibri"/>
        </w:rPr>
        <w:t>,</w:t>
      </w:r>
      <w:r>
        <w:rPr>
          <w:rFonts w:eastAsia="Calibri"/>
        </w:rPr>
        <w:t xml:space="preserve"> kurse rinovimi i</w:t>
      </w:r>
      <w:r w:rsidRPr="006B7203">
        <w:rPr>
          <w:rFonts w:eastAsia="Calibri"/>
        </w:rPr>
        <w:t xml:space="preserve"> licencave </w:t>
      </w:r>
      <w:r>
        <w:rPr>
          <w:rFonts w:eastAsia="Calibri"/>
        </w:rPr>
        <w:t>ë</w:t>
      </w:r>
      <w:r w:rsidRPr="006B7203">
        <w:rPr>
          <w:rFonts w:eastAsia="Calibri"/>
        </w:rPr>
        <w:t>sht</w:t>
      </w:r>
      <w:r>
        <w:rPr>
          <w:rFonts w:eastAsia="Calibri"/>
        </w:rPr>
        <w:t>ë</w:t>
      </w:r>
      <w:r w:rsidRPr="006B7203">
        <w:rPr>
          <w:rFonts w:eastAsia="Calibri"/>
        </w:rPr>
        <w:t xml:space="preserve"> plani</w:t>
      </w:r>
      <w:r>
        <w:rPr>
          <w:rFonts w:eastAsia="Calibri"/>
        </w:rPr>
        <w:t>f</w:t>
      </w:r>
      <w:r w:rsidRPr="006B7203">
        <w:rPr>
          <w:rFonts w:eastAsia="Calibri"/>
        </w:rPr>
        <w:t>ikuar p</w:t>
      </w:r>
      <w:r>
        <w:rPr>
          <w:rFonts w:eastAsia="Calibri"/>
        </w:rPr>
        <w:t>ë</w:t>
      </w:r>
      <w:r w:rsidRPr="006B7203">
        <w:rPr>
          <w:rFonts w:eastAsia="Calibri"/>
        </w:rPr>
        <w:t>r muajin Tetor</w:t>
      </w:r>
      <w:r>
        <w:rPr>
          <w:rFonts w:eastAsia="Calibri"/>
        </w:rPr>
        <w:t xml:space="preserve"> 2022.</w:t>
      </w:r>
    </w:p>
    <w:p w14:paraId="59028293" w14:textId="77777777" w:rsidR="008E1A19" w:rsidRPr="00156787" w:rsidRDefault="008E1A19" w:rsidP="007E65CB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56787">
        <w:rPr>
          <w:b/>
          <w:sz w:val="28"/>
          <w:szCs w:val="28"/>
        </w:rPr>
        <w:t>Programi “Ndihma Juridike”</w:t>
      </w:r>
    </w:p>
    <w:p w14:paraId="1C1480F1" w14:textId="77777777" w:rsidR="008F46DB" w:rsidRDefault="008F46DB" w:rsidP="00642178">
      <w:pPr>
        <w:pStyle w:val="Subtitle"/>
        <w:spacing w:line="276" w:lineRule="auto"/>
        <w:jc w:val="both"/>
        <w:rPr>
          <w:b w:val="0"/>
          <w:color w:val="000000" w:themeColor="text1"/>
        </w:rPr>
      </w:pPr>
    </w:p>
    <w:p w14:paraId="5E3C9527" w14:textId="636E5DE2" w:rsidR="00642178" w:rsidRPr="00156787" w:rsidRDefault="00324FA2" w:rsidP="00642178">
      <w:pPr>
        <w:pStyle w:val="Subtitle"/>
        <w:spacing w:line="276" w:lineRule="auto"/>
        <w:jc w:val="both"/>
        <w:rPr>
          <w:b w:val="0"/>
          <w:lang w:val="en-US"/>
        </w:rPr>
      </w:pPr>
      <w:r>
        <w:rPr>
          <w:b w:val="0"/>
          <w:color w:val="000000" w:themeColor="text1"/>
        </w:rPr>
        <w:t>Fondet</w:t>
      </w:r>
      <w:r w:rsidR="00642178" w:rsidRPr="00156787">
        <w:rPr>
          <w:b w:val="0"/>
          <w:color w:val="000000" w:themeColor="text1"/>
        </w:rPr>
        <w:t xml:space="preserve"> buxhetore </w:t>
      </w:r>
      <w:r w:rsidR="00642178" w:rsidRPr="00156787">
        <w:rPr>
          <w:b w:val="0"/>
        </w:rPr>
        <w:t xml:space="preserve">për </w:t>
      </w:r>
      <w:r w:rsidR="00A251F5">
        <w:rPr>
          <w:b w:val="0"/>
        </w:rPr>
        <w:t>8</w:t>
      </w:r>
      <w:r w:rsidR="00290F4B" w:rsidRPr="00156787">
        <w:rPr>
          <w:b w:val="0"/>
        </w:rPr>
        <w:t xml:space="preserve">-mujorin e </w:t>
      </w:r>
      <w:r w:rsidR="00642178" w:rsidRPr="00156787">
        <w:rPr>
          <w:b w:val="0"/>
        </w:rPr>
        <w:t>viti</w:t>
      </w:r>
      <w:r w:rsidR="00290F4B" w:rsidRPr="00156787">
        <w:rPr>
          <w:b w:val="0"/>
        </w:rPr>
        <w:t>t</w:t>
      </w:r>
      <w:r w:rsidR="00642178" w:rsidRPr="00156787">
        <w:rPr>
          <w:b w:val="0"/>
        </w:rPr>
        <w:t xml:space="preserve"> 202</w:t>
      </w:r>
      <w:r w:rsidR="00290F4B" w:rsidRPr="00156787">
        <w:rPr>
          <w:b w:val="0"/>
        </w:rPr>
        <w:t>2</w:t>
      </w:r>
      <w:r w:rsidR="00642178" w:rsidRPr="00156787">
        <w:rPr>
          <w:b w:val="0"/>
          <w:color w:val="000000" w:themeColor="text1"/>
        </w:rPr>
        <w:t xml:space="preserve">, krahasuar me buxhetin e alokuar për periudhën </w:t>
      </w:r>
      <w:r w:rsidR="00290F4B" w:rsidRPr="00156787">
        <w:rPr>
          <w:b w:val="0"/>
          <w:color w:val="000000" w:themeColor="text1"/>
        </w:rPr>
        <w:t xml:space="preserve">raportuese </w:t>
      </w:r>
      <w:r w:rsidR="00642178" w:rsidRPr="00156787">
        <w:rPr>
          <w:b w:val="0"/>
          <w:color w:val="000000" w:themeColor="text1"/>
        </w:rPr>
        <w:t xml:space="preserve">janë realizuar </w:t>
      </w:r>
      <w:r w:rsidR="00642178" w:rsidRPr="00156787">
        <w:rPr>
          <w:b w:val="0"/>
        </w:rPr>
        <w:t>rreth</w:t>
      </w:r>
      <w:r w:rsidR="007A6C2B" w:rsidRPr="00156787">
        <w:t xml:space="preserve"> </w:t>
      </w:r>
      <w:r w:rsidR="00A251F5">
        <w:t>59</w:t>
      </w:r>
      <w:r w:rsidR="00642178" w:rsidRPr="00156787">
        <w:t>%.</w:t>
      </w:r>
      <w:r w:rsidR="005B1F9D" w:rsidRPr="00156787">
        <w:t xml:space="preserve"> </w:t>
      </w:r>
      <w:r w:rsidR="00642178" w:rsidRPr="00156787">
        <w:rPr>
          <w:b w:val="0"/>
          <w:color w:val="000000" w:themeColor="text1"/>
        </w:rPr>
        <w:t>Realizimi sipas zërave kryesorë, rezulton si më poshtë</w:t>
      </w:r>
      <w:r w:rsidR="00642178" w:rsidRPr="00156787">
        <w:rPr>
          <w:b w:val="0"/>
          <w:lang w:val="en-US"/>
        </w:rPr>
        <w:t>:</w:t>
      </w:r>
    </w:p>
    <w:p w14:paraId="5532DCF9" w14:textId="77777777" w:rsidR="00193C63" w:rsidRPr="00156787" w:rsidRDefault="00193C63" w:rsidP="00057A78">
      <w:pPr>
        <w:spacing w:line="276" w:lineRule="auto"/>
        <w:jc w:val="both"/>
      </w:pPr>
    </w:p>
    <w:p w14:paraId="1B541433" w14:textId="77777777" w:rsidR="008E1A19" w:rsidRPr="00156787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personeli       </w:t>
      </w:r>
      <w:r w:rsidR="00A251F5">
        <w:t>67</w:t>
      </w:r>
      <w:r w:rsidRPr="00156787">
        <w:t xml:space="preserve"> %</w:t>
      </w:r>
    </w:p>
    <w:p w14:paraId="0397B6E8" w14:textId="77777777" w:rsidR="008E1A19" w:rsidRPr="00156787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operative       </w:t>
      </w:r>
      <w:r w:rsidR="00A251F5">
        <w:t>44</w:t>
      </w:r>
      <w:r w:rsidRPr="00156787">
        <w:t>%</w:t>
      </w:r>
    </w:p>
    <w:p w14:paraId="6E50959B" w14:textId="77777777" w:rsidR="00CB21CD" w:rsidRPr="00156787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156787">
        <w:t xml:space="preserve">Shpenzime kapitale         </w:t>
      </w:r>
      <w:r w:rsidR="00A251F5">
        <w:t>59</w:t>
      </w:r>
      <w:r w:rsidRPr="00156787">
        <w:t>%</w:t>
      </w:r>
    </w:p>
    <w:p w14:paraId="1BCF4FBB" w14:textId="21EFFC91" w:rsidR="008F46DB" w:rsidRDefault="008E1A19" w:rsidP="00D2486F">
      <w:pPr>
        <w:spacing w:line="276" w:lineRule="auto"/>
        <w:jc w:val="both"/>
        <w:rPr>
          <w:b/>
        </w:rPr>
      </w:pPr>
      <w:r w:rsidRPr="00156787">
        <w:rPr>
          <w:b/>
        </w:rPr>
        <w:t xml:space="preserve">                                              </w:t>
      </w:r>
      <w:r w:rsidR="00D2486F">
        <w:rPr>
          <w:b/>
        </w:rPr>
        <w:t xml:space="preserve"> </w:t>
      </w:r>
    </w:p>
    <w:p w14:paraId="730D17FB" w14:textId="3FD65031" w:rsidR="008E1A19" w:rsidRPr="00156787" w:rsidRDefault="008E1A19" w:rsidP="00057A78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14:paraId="585DF157" w14:textId="77777777" w:rsidR="008E1A19" w:rsidRPr="00156787" w:rsidRDefault="008E1A19" w:rsidP="00057A78">
      <w:pPr>
        <w:spacing w:line="276" w:lineRule="auto"/>
        <w:jc w:val="center"/>
        <w:rPr>
          <w:i/>
        </w:rPr>
      </w:pPr>
      <w:r w:rsidRPr="00156787">
        <w:t xml:space="preserve">                                                                                                   </w:t>
      </w:r>
      <w:r w:rsidR="00C53899" w:rsidRPr="00156787">
        <w:t xml:space="preserve">                             </w:t>
      </w:r>
      <w:r w:rsidRPr="00156787">
        <w:rPr>
          <w:i/>
        </w:rPr>
        <w:t>në mijë lekë</w:t>
      </w:r>
    </w:p>
    <w:p w14:paraId="27008BDF" w14:textId="77777777" w:rsidR="004F4DCF" w:rsidRPr="00156787" w:rsidRDefault="008E1A19" w:rsidP="00E3280C">
      <w:pPr>
        <w:spacing w:line="276" w:lineRule="auto"/>
        <w:jc w:val="both"/>
        <w:rPr>
          <w:color w:val="FF0000"/>
        </w:rPr>
      </w:pPr>
      <w:r w:rsidRPr="00156787">
        <w:rPr>
          <w:noProof/>
          <w:color w:val="FF0000"/>
        </w:rPr>
        <w:drawing>
          <wp:inline distT="0" distB="0" distL="0" distR="0" wp14:anchorId="727A1B75" wp14:editId="12396ACD">
            <wp:extent cx="6067425" cy="20288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B63504" w14:textId="77777777" w:rsidR="00F8312F" w:rsidRDefault="00F8312F" w:rsidP="00544FEF">
      <w:pPr>
        <w:spacing w:line="276" w:lineRule="auto"/>
        <w:jc w:val="both"/>
      </w:pPr>
    </w:p>
    <w:p w14:paraId="77975FD0" w14:textId="35B0839F" w:rsidR="003A7EF4" w:rsidRDefault="00544FEF" w:rsidP="00544FEF">
      <w:pPr>
        <w:spacing w:line="276" w:lineRule="auto"/>
        <w:jc w:val="both"/>
        <w:rPr>
          <w:b/>
        </w:rPr>
      </w:pPr>
      <w:r w:rsidRPr="00156787">
        <w:t xml:space="preserve">Buxheti fillestar i akorduar në zbatim të Ligjit Nr.115, datë 25.11.2021 “Për buxhetin e vitit 2022”, për Ndihmën Juridike është </w:t>
      </w:r>
      <w:r w:rsidRPr="00156787">
        <w:rPr>
          <w:b/>
        </w:rPr>
        <w:t>84,000,000 lekë,</w:t>
      </w:r>
      <w:r w:rsidRPr="00156787">
        <w:t xml:space="preserve"> </w:t>
      </w:r>
      <w:r w:rsidRPr="003A7EF4">
        <w:t xml:space="preserve">me shkresën </w:t>
      </w:r>
      <w:r w:rsidRPr="003A7EF4">
        <w:rPr>
          <w:lang w:val="it-IT"/>
        </w:rPr>
        <w:t xml:space="preserve">nr.1545/1, datë 09.02.2022 </w:t>
      </w:r>
      <w:r w:rsidRPr="003A7EF4">
        <w:t xml:space="preserve">të Ministrisë së Financave dhe Ekonomisë është miratuar shtesa e fondit të veçantë prej </w:t>
      </w:r>
      <w:r w:rsidRPr="003A7EF4">
        <w:rPr>
          <w:b/>
        </w:rPr>
        <w:t>200,000 lekësh</w:t>
      </w:r>
      <w:r w:rsidRPr="003A7EF4">
        <w:t>, m</w:t>
      </w:r>
      <w:r w:rsidRPr="003A7EF4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3A7EF4">
        <w:rPr>
          <w:b/>
          <w:lang w:val="it-IT"/>
        </w:rPr>
        <w:t>700,000</w:t>
      </w:r>
      <w:r w:rsidRPr="003A7EF4">
        <w:rPr>
          <w:lang w:val="it-IT"/>
        </w:rPr>
        <w:t xml:space="preserve"> lekë shpenzime personeli dhe </w:t>
      </w:r>
      <w:r w:rsidRPr="003A7EF4">
        <w:rPr>
          <w:b/>
          <w:lang w:val="it-IT"/>
        </w:rPr>
        <w:t>4,600,000</w:t>
      </w:r>
      <w:r w:rsidRPr="003A7EF4">
        <w:rPr>
          <w:lang w:val="it-IT"/>
        </w:rPr>
        <w:t xml:space="preserve"> </w:t>
      </w:r>
      <w:r w:rsidRPr="00F8312F">
        <w:rPr>
          <w:b/>
          <w:lang w:val="it-IT"/>
        </w:rPr>
        <w:lastRenderedPageBreak/>
        <w:t>lekë</w:t>
      </w:r>
      <w:r w:rsidRPr="003A7EF4">
        <w:rPr>
          <w:lang w:val="it-IT"/>
        </w:rPr>
        <w:t xml:space="preserve"> shpenzime për mallra dhe shërbime</w:t>
      </w:r>
      <w:r w:rsidRPr="00156787">
        <w:rPr>
          <w:lang w:val="it-IT"/>
        </w:rPr>
        <w:t xml:space="preserve">. </w:t>
      </w:r>
      <w:r w:rsidR="00512609">
        <w:rPr>
          <w:lang w:val="it-IT"/>
        </w:rPr>
        <w:t xml:space="preserve">Me Aktin Normativ nr.12, datë 29.07.2022, </w:t>
      </w:r>
      <w:r w:rsidR="00D43803">
        <w:rPr>
          <w:lang w:val="it-IT"/>
        </w:rPr>
        <w:t>“</w:t>
      </w:r>
      <w:r w:rsidR="00512609" w:rsidRPr="00313F5C">
        <w:rPr>
          <w:lang w:val="it-IT"/>
        </w:rPr>
        <w:t>Për disa ndryshime dhe shtesa në ligjin nr.115, datë 25.11.2021 “Për buxhetin e vitit 2022” të ndryshuar</w:t>
      </w:r>
      <w:r w:rsidR="00512609">
        <w:t xml:space="preserve">  janë pakësuar </w:t>
      </w:r>
      <w:r w:rsidR="00512609" w:rsidRPr="00512609">
        <w:rPr>
          <w:b/>
        </w:rPr>
        <w:t>“shpenzimet operative”</w:t>
      </w:r>
      <w:r w:rsidR="00512609">
        <w:t xml:space="preserve"> me </w:t>
      </w:r>
      <w:r w:rsidR="00512609" w:rsidRPr="00512609">
        <w:rPr>
          <w:b/>
        </w:rPr>
        <w:t>11,000,000 lekë.</w:t>
      </w:r>
    </w:p>
    <w:p w14:paraId="6693AB73" w14:textId="7D0DE384" w:rsidR="00544FEF" w:rsidRPr="00156787" w:rsidRDefault="00544FEF" w:rsidP="00544FEF">
      <w:pPr>
        <w:spacing w:line="276" w:lineRule="auto"/>
        <w:jc w:val="both"/>
        <w:rPr>
          <w:color w:val="FF0000"/>
        </w:rPr>
      </w:pPr>
      <w:r w:rsidRPr="00156787">
        <w:t xml:space="preserve">Plani i rishikuar për këtë program është </w:t>
      </w:r>
      <w:r w:rsidRPr="004A66C3">
        <w:rPr>
          <w:b/>
        </w:rPr>
        <w:t>67,</w:t>
      </w:r>
      <w:r w:rsidRPr="00156787">
        <w:rPr>
          <w:b/>
        </w:rPr>
        <w:t>900,000 lekë.</w:t>
      </w:r>
      <w:r w:rsidRPr="00156787">
        <w:rPr>
          <w:color w:val="FF0000"/>
        </w:rPr>
        <w:t xml:space="preserve"> </w:t>
      </w:r>
    </w:p>
    <w:p w14:paraId="58C818DF" w14:textId="77777777" w:rsidR="00544FEF" w:rsidRDefault="00544FEF" w:rsidP="00D7147D">
      <w:pPr>
        <w:pStyle w:val="NormalWeb"/>
        <w:spacing w:line="276" w:lineRule="auto"/>
        <w:jc w:val="both"/>
        <w:rPr>
          <w:rFonts w:eastAsia="Times New Roman"/>
        </w:rPr>
      </w:pPr>
    </w:p>
    <w:p w14:paraId="3B7D599C" w14:textId="119A0A05" w:rsidR="00F64EAF" w:rsidRDefault="00C9388C" w:rsidP="00D7147D">
      <w:pPr>
        <w:pStyle w:val="NormalWeb"/>
        <w:spacing w:line="276" w:lineRule="auto"/>
        <w:jc w:val="both"/>
      </w:pPr>
      <w:r w:rsidRPr="00CD7F49">
        <w:rPr>
          <w:b/>
        </w:rPr>
        <w:t>Shpenzimet e personelit</w:t>
      </w:r>
      <w:r w:rsidRPr="00156787">
        <w:t xml:space="preserve"> janë realizuar</w:t>
      </w:r>
      <w:r w:rsidR="004A66C3">
        <w:t xml:space="preserve"> </w:t>
      </w:r>
      <w:r w:rsidR="004A66C3" w:rsidRPr="004A66C3">
        <w:rPr>
          <w:b/>
        </w:rPr>
        <w:t>12,051,784</w:t>
      </w:r>
      <w:r w:rsidRPr="004A66C3">
        <w:rPr>
          <w:b/>
        </w:rPr>
        <w:t xml:space="preserve"> </w:t>
      </w:r>
      <w:r w:rsidR="00285BC4" w:rsidRPr="004A66C3">
        <w:rPr>
          <w:b/>
        </w:rPr>
        <w:t xml:space="preserve"> lek</w:t>
      </w:r>
      <w:r w:rsidR="00CE0CF4" w:rsidRPr="004A66C3">
        <w:rPr>
          <w:b/>
        </w:rPr>
        <w:t>ë</w:t>
      </w:r>
      <w:r w:rsidR="00285BC4" w:rsidRPr="00156787">
        <w:t xml:space="preserve"> nga </w:t>
      </w:r>
      <w:r w:rsidR="004A66C3">
        <w:rPr>
          <w:b/>
        </w:rPr>
        <w:t>17,968,000</w:t>
      </w:r>
      <w:r w:rsidR="00285BC4" w:rsidRPr="007732B5">
        <w:rPr>
          <w:b/>
        </w:rPr>
        <w:t xml:space="preserve"> </w:t>
      </w:r>
      <w:r w:rsidR="007732B5" w:rsidRPr="007732B5">
        <w:rPr>
          <w:b/>
        </w:rPr>
        <w:t>lekë</w:t>
      </w:r>
      <w:r w:rsidR="007732B5">
        <w:t xml:space="preserve"> </w:t>
      </w:r>
      <w:r w:rsidR="00285BC4" w:rsidRPr="00156787">
        <w:t>t</w:t>
      </w:r>
      <w:r w:rsidR="00CE0CF4" w:rsidRPr="00156787">
        <w:t>ë</w:t>
      </w:r>
      <w:r w:rsidR="00285BC4" w:rsidRPr="00156787">
        <w:t xml:space="preserve"> planifikuara, </w:t>
      </w:r>
      <w:r w:rsidR="002C2C8F">
        <w:t xml:space="preserve">ose </w:t>
      </w:r>
      <w:r w:rsidR="00C1482F" w:rsidRPr="00156787">
        <w:t>rreth</w:t>
      </w:r>
      <w:r w:rsidRPr="00156787">
        <w:t xml:space="preserve"> </w:t>
      </w:r>
      <w:r w:rsidR="002C2C8F" w:rsidRPr="008C61A8">
        <w:rPr>
          <w:b/>
          <w:bCs/>
        </w:rPr>
        <w:t>67</w:t>
      </w:r>
      <w:r w:rsidRPr="003739E0">
        <w:rPr>
          <w:b/>
          <w:bCs/>
        </w:rPr>
        <w:t>%</w:t>
      </w:r>
      <w:r w:rsidRPr="003739E0">
        <w:t xml:space="preserve">, pasi </w:t>
      </w:r>
      <w:r w:rsidR="00134F5B" w:rsidRPr="003739E0">
        <w:t xml:space="preserve">aktualisht </w:t>
      </w:r>
      <w:r w:rsidR="003F107E" w:rsidRPr="003739E0">
        <w:t>ky institucion ka</w:t>
      </w:r>
      <w:r w:rsidR="000B7655" w:rsidRPr="003739E0">
        <w:t xml:space="preserve"> </w:t>
      </w:r>
      <w:r w:rsidR="003739E0" w:rsidRPr="003739E0">
        <w:rPr>
          <w:b/>
        </w:rPr>
        <w:t>4</w:t>
      </w:r>
      <w:r w:rsidR="00134F5B" w:rsidRPr="003739E0">
        <w:rPr>
          <w:b/>
        </w:rPr>
        <w:t xml:space="preserve"> </w:t>
      </w:r>
      <w:r w:rsidR="000B7655" w:rsidRPr="003739E0">
        <w:rPr>
          <w:b/>
        </w:rPr>
        <w:t>vende</w:t>
      </w:r>
      <w:r w:rsidRPr="003739E0">
        <w:t xml:space="preserve"> </w:t>
      </w:r>
      <w:r w:rsidR="003739E0">
        <w:t>vakant</w:t>
      </w:r>
      <w:r w:rsidRPr="00156787">
        <w:t xml:space="preserve">. </w:t>
      </w:r>
      <w:r w:rsidR="00CD7F49">
        <w:rPr>
          <w:b/>
        </w:rPr>
        <w:t xml:space="preserve">Shpenzimet </w:t>
      </w:r>
      <w:r w:rsidR="007732B5" w:rsidRPr="00CD7F49">
        <w:rPr>
          <w:b/>
        </w:rPr>
        <w:t>operative</w:t>
      </w:r>
      <w:r w:rsidR="007732B5">
        <w:t xml:space="preserve"> jan</w:t>
      </w:r>
      <w:r w:rsidR="001A45FC">
        <w:t>ë</w:t>
      </w:r>
      <w:r w:rsidR="002C2C8F">
        <w:t xml:space="preserve"> realizuar </w:t>
      </w:r>
      <w:r w:rsidR="002C2C8F">
        <w:rPr>
          <w:b/>
        </w:rPr>
        <w:t>9,065</w:t>
      </w:r>
      <w:r w:rsidR="00367C45" w:rsidRPr="007732B5">
        <w:rPr>
          <w:b/>
        </w:rPr>
        <w:t>,</w:t>
      </w:r>
      <w:r w:rsidR="00A86486" w:rsidRPr="007732B5">
        <w:rPr>
          <w:b/>
        </w:rPr>
        <w:t>6</w:t>
      </w:r>
      <w:r w:rsidR="008521FD" w:rsidRPr="007732B5">
        <w:rPr>
          <w:b/>
        </w:rPr>
        <w:t xml:space="preserve">84 </w:t>
      </w:r>
      <w:r w:rsidR="00367C45" w:rsidRPr="007732B5">
        <w:rPr>
          <w:b/>
        </w:rPr>
        <w:t>lek</w:t>
      </w:r>
      <w:r w:rsidR="00CE0CF4" w:rsidRPr="007732B5">
        <w:rPr>
          <w:b/>
        </w:rPr>
        <w:t>ë</w:t>
      </w:r>
      <w:r w:rsidR="00285BC4" w:rsidRPr="00156787">
        <w:t xml:space="preserve"> nga </w:t>
      </w:r>
      <w:r w:rsidR="002C2C8F">
        <w:rPr>
          <w:b/>
        </w:rPr>
        <w:t>20</w:t>
      </w:r>
      <w:r w:rsidR="00367C45" w:rsidRPr="007732B5">
        <w:rPr>
          <w:b/>
        </w:rPr>
        <w:t>,</w:t>
      </w:r>
      <w:r w:rsidR="002C2C8F">
        <w:rPr>
          <w:b/>
        </w:rPr>
        <w:t>600,</w:t>
      </w:r>
      <w:r w:rsidR="00367C45" w:rsidRPr="007732B5">
        <w:rPr>
          <w:b/>
        </w:rPr>
        <w:t>000</w:t>
      </w:r>
      <w:r w:rsidR="00285BC4" w:rsidRPr="007732B5">
        <w:rPr>
          <w:b/>
        </w:rPr>
        <w:t xml:space="preserve"> </w:t>
      </w:r>
      <w:r w:rsidR="00367C45" w:rsidRPr="007732B5">
        <w:rPr>
          <w:b/>
        </w:rPr>
        <w:t>lek</w:t>
      </w:r>
      <w:r w:rsidR="00CE0CF4" w:rsidRPr="007732B5">
        <w:rPr>
          <w:b/>
        </w:rPr>
        <w:t>ë</w:t>
      </w:r>
      <w:r w:rsidR="00285BC4" w:rsidRPr="00156787">
        <w:t>, n</w:t>
      </w:r>
      <w:r w:rsidR="00CE0CF4" w:rsidRPr="00156787">
        <w:t>ë</w:t>
      </w:r>
      <w:r w:rsidR="00285BC4" w:rsidRPr="00156787">
        <w:t xml:space="preserve"> mas</w:t>
      </w:r>
      <w:r w:rsidR="00CE0CF4" w:rsidRPr="00156787">
        <w:t>ë</w:t>
      </w:r>
      <w:r w:rsidR="00285BC4" w:rsidRPr="00156787">
        <w:t xml:space="preserve">n </w:t>
      </w:r>
      <w:r w:rsidR="002C2C8F" w:rsidRPr="008C61A8">
        <w:rPr>
          <w:b/>
          <w:bCs/>
        </w:rPr>
        <w:t>44</w:t>
      </w:r>
      <w:r w:rsidR="0016196D" w:rsidRPr="008C61A8">
        <w:rPr>
          <w:b/>
          <w:bCs/>
        </w:rPr>
        <w:t>%</w:t>
      </w:r>
      <w:r w:rsidR="00D352F7" w:rsidRPr="00156787">
        <w:t>, pasi</w:t>
      </w:r>
      <w:r w:rsidR="00237ED9" w:rsidRPr="00156787">
        <w:rPr>
          <w:lang w:val="sq-AL"/>
        </w:rPr>
        <w:t xml:space="preserve"> </w:t>
      </w:r>
      <w:r w:rsidR="00D352F7" w:rsidRPr="00156787">
        <w:rPr>
          <w:lang w:val="sq-AL"/>
        </w:rPr>
        <w:t>l</w:t>
      </w:r>
      <w:r w:rsidR="00237ED9" w:rsidRPr="00156787">
        <w:rPr>
          <w:lang w:val="sq-AL"/>
        </w:rPr>
        <w:t>iku</w:t>
      </w:r>
      <w:r w:rsidR="00D352F7" w:rsidRPr="00156787">
        <w:rPr>
          <w:lang w:val="sq-AL"/>
        </w:rPr>
        <w:t>i</w:t>
      </w:r>
      <w:r w:rsidR="00237ED9" w:rsidRPr="00156787">
        <w:rPr>
          <w:lang w:val="sq-AL"/>
        </w:rPr>
        <w:t>dimi i avokatëve ofrues të ndihmës juridike dytësore bëhet në momentin që vendimet gjyqësore marrin formë të prerë</w:t>
      </w:r>
      <w:r w:rsidR="0033056B" w:rsidRPr="00156787">
        <w:t>, kjo sjell vonesa n</w:t>
      </w:r>
      <w:r w:rsidR="00407152" w:rsidRPr="00156787">
        <w:t>ë</w:t>
      </w:r>
      <w:r w:rsidR="0033056B" w:rsidRPr="00156787">
        <w:t xml:space="preserve"> realizimin e fondeve p</w:t>
      </w:r>
      <w:r w:rsidR="00407152" w:rsidRPr="00156787">
        <w:t>ë</w:t>
      </w:r>
      <w:r w:rsidR="0033056B" w:rsidRPr="00156787">
        <w:t>r pagesat e avokat</w:t>
      </w:r>
      <w:r w:rsidR="00407152" w:rsidRPr="00156787">
        <w:t>ë</w:t>
      </w:r>
      <w:r w:rsidR="0033056B" w:rsidRPr="00156787">
        <w:t>ve.</w:t>
      </w:r>
    </w:p>
    <w:p w14:paraId="72332183" w14:textId="77777777" w:rsidR="00F64EAF" w:rsidRDefault="00F64EAF" w:rsidP="00D7147D">
      <w:pPr>
        <w:pStyle w:val="NormalWeb"/>
        <w:spacing w:line="276" w:lineRule="auto"/>
        <w:jc w:val="both"/>
        <w:rPr>
          <w:lang w:val="sq-AL"/>
        </w:rPr>
      </w:pPr>
    </w:p>
    <w:p w14:paraId="0EA43621" w14:textId="7B8D2E38" w:rsidR="00D17BB3" w:rsidRDefault="00F64EAF" w:rsidP="00D7147D">
      <w:pPr>
        <w:pStyle w:val="NormalWeb"/>
        <w:spacing w:line="276" w:lineRule="auto"/>
        <w:jc w:val="both"/>
        <w:rPr>
          <w:lang w:val="sq-AL"/>
        </w:rPr>
      </w:pPr>
      <w:r>
        <w:rPr>
          <w:lang w:val="sq-AL"/>
        </w:rPr>
        <w:t>Për 8 mujorin e</w:t>
      </w:r>
      <w:r w:rsidR="00831974" w:rsidRPr="006B680B">
        <w:rPr>
          <w:lang w:val="sq-AL"/>
        </w:rPr>
        <w:t xml:space="preserve"> vitit 2022</w:t>
      </w:r>
      <w:r>
        <w:rPr>
          <w:lang w:val="sq-AL"/>
        </w:rPr>
        <w:t>,</w:t>
      </w:r>
      <w:r w:rsidR="00831974" w:rsidRPr="006B680B">
        <w:rPr>
          <w:lang w:val="sq-AL"/>
        </w:rPr>
        <w:t xml:space="preserve"> janë administruar në total </w:t>
      </w:r>
      <w:r w:rsidR="006B680B" w:rsidRPr="00F64EAF">
        <w:rPr>
          <w:b/>
          <w:lang w:val="sq-AL"/>
        </w:rPr>
        <w:t>761</w:t>
      </w:r>
      <w:r w:rsidR="00831974" w:rsidRPr="00F64EAF">
        <w:rPr>
          <w:b/>
          <w:lang w:val="sq-AL"/>
        </w:rPr>
        <w:t xml:space="preserve"> vendime juridike dytësore</w:t>
      </w:r>
      <w:r w:rsidR="00831974" w:rsidRPr="006B680B">
        <w:rPr>
          <w:lang w:val="sq-AL"/>
        </w:rPr>
        <w:t>.</w:t>
      </w:r>
    </w:p>
    <w:p w14:paraId="549638B4" w14:textId="77777777" w:rsidR="00F64EAF" w:rsidRDefault="00F64EAF" w:rsidP="00D7147D">
      <w:pPr>
        <w:pStyle w:val="NormalWeb"/>
        <w:spacing w:line="276" w:lineRule="auto"/>
        <w:jc w:val="both"/>
        <w:rPr>
          <w:b/>
        </w:rPr>
      </w:pPr>
    </w:p>
    <w:p w14:paraId="104F8EF2" w14:textId="3838B3DE" w:rsidR="00702205" w:rsidRDefault="00831974" w:rsidP="00F64EAF">
      <w:pPr>
        <w:pStyle w:val="NormalWeb"/>
        <w:spacing w:line="276" w:lineRule="auto"/>
        <w:jc w:val="both"/>
      </w:pPr>
      <w:r w:rsidRPr="00F64EAF">
        <w:t>Fondet e alokuara</w:t>
      </w:r>
      <w:r w:rsidRPr="00156787">
        <w:rPr>
          <w:b/>
        </w:rPr>
        <w:t xml:space="preserve"> p</w:t>
      </w:r>
      <w:r w:rsidR="006C439B" w:rsidRPr="00156787">
        <w:rPr>
          <w:b/>
        </w:rPr>
        <w:t>ë</w:t>
      </w:r>
      <w:r w:rsidRPr="00156787">
        <w:rPr>
          <w:b/>
        </w:rPr>
        <w:t>r transferta korrente të brendshme</w:t>
      </w:r>
      <w:r w:rsidR="00C748C7">
        <w:t xml:space="preserve"> </w:t>
      </w:r>
      <w:r w:rsidRPr="00156787">
        <w:t>n</w:t>
      </w:r>
      <w:r w:rsidR="006C439B" w:rsidRPr="00156787">
        <w:t>ë</w:t>
      </w:r>
      <w:r w:rsidRPr="00156787">
        <w:t xml:space="preserve"> vlerën </w:t>
      </w:r>
      <w:r w:rsidRPr="00F64EAF">
        <w:rPr>
          <w:b/>
        </w:rPr>
        <w:t>8,000,000 lekë</w:t>
      </w:r>
      <w:r w:rsidR="007732B5" w:rsidRPr="00F64EAF">
        <w:rPr>
          <w:b/>
        </w:rPr>
        <w:t>,</w:t>
      </w:r>
      <w:r w:rsidR="00C748C7">
        <w:t xml:space="preserve"> </w:t>
      </w:r>
      <w:r w:rsidR="00A4784D">
        <w:t xml:space="preserve">të cilat </w:t>
      </w:r>
      <w:r w:rsidR="00C748C7">
        <w:t xml:space="preserve">janë planifikuar </w:t>
      </w:r>
      <w:r w:rsidRPr="00156787">
        <w:t>për financimin</w:t>
      </w:r>
      <w:r w:rsidR="00F64EAF">
        <w:t xml:space="preserve"> e Organizatave Jofitimprurëse, nuk janë realizuar pasi dhënia e autorizimit nga</w:t>
      </w:r>
      <w:r w:rsidR="003B7929">
        <w:t xml:space="preserve"> Ministri i Drejtësisë për Orga</w:t>
      </w:r>
      <w:r w:rsidR="00F64EAF">
        <w:t>nizatat Jof</w:t>
      </w:r>
      <w:r w:rsidR="003B7929">
        <w:t>itimprurëse për ofrimin e ndihmë</w:t>
      </w:r>
      <w:r w:rsidR="00F64EAF">
        <w:t>s juridike, është në proces.</w:t>
      </w:r>
    </w:p>
    <w:p w14:paraId="45C2CECC" w14:textId="5D844A0A" w:rsidR="00C24578" w:rsidRDefault="00C24578" w:rsidP="00F64EAF">
      <w:pPr>
        <w:pStyle w:val="NormalWeb"/>
        <w:spacing w:line="276" w:lineRule="auto"/>
        <w:jc w:val="both"/>
      </w:pPr>
    </w:p>
    <w:p w14:paraId="605E67DB" w14:textId="77777777" w:rsidR="00C24578" w:rsidRDefault="00C24578" w:rsidP="00C24578">
      <w:pPr>
        <w:spacing w:line="276" w:lineRule="auto"/>
        <w:jc w:val="both"/>
        <w:rPr>
          <w:lang w:val="sq-AL"/>
        </w:rPr>
      </w:pPr>
      <w:r w:rsidRPr="00156787">
        <w:rPr>
          <w:lang w:val="sq-AL"/>
        </w:rPr>
        <w:t xml:space="preserve">Drejtoria e Ndihmës Juridike </w:t>
      </w:r>
      <w:r>
        <w:rPr>
          <w:lang w:val="sq-AL"/>
        </w:rPr>
        <w:t>Falas, për 8 mujorin e</w:t>
      </w:r>
      <w:r w:rsidRPr="00156787">
        <w:rPr>
          <w:lang w:val="sq-AL"/>
        </w:rPr>
        <w:t xml:space="preserve"> vitit 2022, </w:t>
      </w:r>
      <w:r>
        <w:rPr>
          <w:lang w:val="sq-AL"/>
        </w:rPr>
        <w:t xml:space="preserve">në objektivat e saj </w:t>
      </w:r>
      <w:r w:rsidRPr="00156787">
        <w:rPr>
          <w:lang w:val="sq-AL"/>
        </w:rPr>
        <w:t>ka</w:t>
      </w:r>
      <w:r>
        <w:rPr>
          <w:lang w:val="sq-AL"/>
        </w:rPr>
        <w:t xml:space="preserve"> </w:t>
      </w:r>
      <w:r w:rsidRPr="00156787">
        <w:rPr>
          <w:lang w:val="sq-AL"/>
        </w:rPr>
        <w:t>ofrimin e ndihmës juridike falas për individët që plotësojnë kushtet</w:t>
      </w:r>
      <w:r>
        <w:rPr>
          <w:lang w:val="sq-AL"/>
        </w:rPr>
        <w:t xml:space="preserve"> sipas ligjit, si </w:t>
      </w:r>
      <w:r w:rsidRPr="00156787">
        <w:rPr>
          <w:lang w:val="sq-AL"/>
        </w:rPr>
        <w:t xml:space="preserve">dhe zbatimin dhe monitorimin e cilësisë së dhënies së ndihmës juridike, në përputhje me legjislacionin në fuqi. </w:t>
      </w:r>
    </w:p>
    <w:p w14:paraId="20C3333F" w14:textId="77777777" w:rsidR="00C24578" w:rsidRPr="00156787" w:rsidRDefault="00C24578" w:rsidP="00C24578">
      <w:pPr>
        <w:pStyle w:val="NormalWeb"/>
        <w:jc w:val="both"/>
        <w:rPr>
          <w:rFonts w:eastAsia="Times New Roman"/>
        </w:rPr>
      </w:pPr>
    </w:p>
    <w:p w14:paraId="13A9BFB7" w14:textId="720A356D" w:rsidR="00A42C37" w:rsidRPr="00156787" w:rsidRDefault="00C24578" w:rsidP="00D7147D">
      <w:pPr>
        <w:spacing w:after="160" w:line="276" w:lineRule="auto"/>
        <w:jc w:val="both"/>
        <w:rPr>
          <w:lang w:eastAsia="ja-JP"/>
        </w:rPr>
      </w:pPr>
      <w:r>
        <w:rPr>
          <w:lang w:eastAsia="ja-JP"/>
        </w:rPr>
        <w:t xml:space="preserve">Ky program </w:t>
      </w:r>
      <w:r w:rsidR="00A42C37" w:rsidRPr="00156787">
        <w:rPr>
          <w:lang w:eastAsia="ja-JP"/>
        </w:rPr>
        <w:t>p</w:t>
      </w:r>
      <w:r w:rsidR="00671844" w:rsidRPr="00156787">
        <w:rPr>
          <w:lang w:eastAsia="ja-JP"/>
        </w:rPr>
        <w:t>ë</w:t>
      </w:r>
      <w:r w:rsidR="00A42C37" w:rsidRPr="00156787">
        <w:rPr>
          <w:lang w:eastAsia="ja-JP"/>
        </w:rPr>
        <w:t>r viti</w:t>
      </w:r>
      <w:r w:rsidR="00DB3CA1" w:rsidRPr="00156787">
        <w:rPr>
          <w:lang w:eastAsia="ja-JP"/>
        </w:rPr>
        <w:t>n</w:t>
      </w:r>
      <w:r w:rsidR="00A42C37" w:rsidRPr="00156787">
        <w:rPr>
          <w:lang w:eastAsia="ja-JP"/>
        </w:rPr>
        <w:t xml:space="preserve"> 202</w:t>
      </w:r>
      <w:r w:rsidR="00831974" w:rsidRPr="00156787">
        <w:rPr>
          <w:lang w:eastAsia="ja-JP"/>
        </w:rPr>
        <w:t xml:space="preserve">2 </w:t>
      </w:r>
      <w:r w:rsidR="00BC2CB6">
        <w:rPr>
          <w:lang w:eastAsia="ja-JP"/>
        </w:rPr>
        <w:t>ka parashikuar</w:t>
      </w:r>
      <w:r w:rsidR="00A42C37" w:rsidRPr="00156787">
        <w:rPr>
          <w:lang w:eastAsia="ja-JP"/>
        </w:rPr>
        <w:t xml:space="preserve"> 2 produkte</w:t>
      </w:r>
      <w:r w:rsidR="00456B97" w:rsidRPr="00156787">
        <w:rPr>
          <w:lang w:eastAsia="ja-JP"/>
        </w:rPr>
        <w:t>:</w:t>
      </w:r>
    </w:p>
    <w:p w14:paraId="722C95D6" w14:textId="3F29E0C1" w:rsidR="00134630" w:rsidRPr="00702205" w:rsidRDefault="00A42C37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</w:rPr>
      </w:pPr>
      <w:r w:rsidRPr="00702205">
        <w:rPr>
          <w:bCs/>
        </w:rPr>
        <w:t>Produkti i par</w:t>
      </w:r>
      <w:r w:rsidR="00671844" w:rsidRPr="00702205">
        <w:rPr>
          <w:bCs/>
        </w:rPr>
        <w:t>ë</w:t>
      </w:r>
      <w:r w:rsidRPr="00702205">
        <w:rPr>
          <w:bCs/>
        </w:rPr>
        <w:t xml:space="preserve"> </w:t>
      </w:r>
      <w:r w:rsidR="00671844" w:rsidRPr="00702205">
        <w:rPr>
          <w:bCs/>
        </w:rPr>
        <w:t>ë</w:t>
      </w:r>
      <w:r w:rsidRPr="00702205">
        <w:rPr>
          <w:bCs/>
        </w:rPr>
        <w:t>sht</w:t>
      </w:r>
      <w:r w:rsidR="00671844" w:rsidRPr="00702205">
        <w:rPr>
          <w:bCs/>
        </w:rPr>
        <w:t>ë</w:t>
      </w:r>
      <w:r w:rsidRPr="00702205">
        <w:rPr>
          <w:bCs/>
        </w:rPr>
        <w:t xml:space="preserve"> dh</w:t>
      </w:r>
      <w:r w:rsidR="00671844" w:rsidRPr="00702205">
        <w:rPr>
          <w:bCs/>
        </w:rPr>
        <w:t>ë</w:t>
      </w:r>
      <w:r w:rsidRPr="00702205">
        <w:rPr>
          <w:bCs/>
        </w:rPr>
        <w:t>nia e ndihm</w:t>
      </w:r>
      <w:r w:rsidR="00671844" w:rsidRPr="00702205">
        <w:rPr>
          <w:bCs/>
        </w:rPr>
        <w:t>ë</w:t>
      </w:r>
      <w:r w:rsidRPr="00702205">
        <w:rPr>
          <w:bCs/>
        </w:rPr>
        <w:t>s Juridike Par</w:t>
      </w:r>
      <w:r w:rsidR="00671844" w:rsidRPr="00702205">
        <w:rPr>
          <w:bCs/>
        </w:rPr>
        <w:t>ë</w:t>
      </w:r>
      <w:r w:rsidRPr="00702205">
        <w:rPr>
          <w:bCs/>
        </w:rPr>
        <w:t>sore dhe Dyt</w:t>
      </w:r>
      <w:r w:rsidR="00671844" w:rsidRPr="00702205">
        <w:rPr>
          <w:bCs/>
        </w:rPr>
        <w:t>ë</w:t>
      </w:r>
      <w:r w:rsidRPr="00702205">
        <w:rPr>
          <w:bCs/>
        </w:rPr>
        <w:t>sore nga</w:t>
      </w:r>
      <w:r w:rsidR="003C36CB">
        <w:rPr>
          <w:bCs/>
        </w:rPr>
        <w:t xml:space="preserve"> </w:t>
      </w:r>
      <w:r w:rsidR="003C36CB" w:rsidRPr="00BE789C">
        <w:rPr>
          <w:b/>
          <w:bCs/>
        </w:rPr>
        <w:t>899</w:t>
      </w:r>
      <w:r w:rsidRPr="00BE789C">
        <w:rPr>
          <w:b/>
          <w:bCs/>
        </w:rPr>
        <w:t xml:space="preserve"> raste</w:t>
      </w:r>
      <w:r w:rsidRPr="00702205">
        <w:rPr>
          <w:bCs/>
        </w:rPr>
        <w:t xml:space="preserve"> t</w:t>
      </w:r>
      <w:r w:rsidR="00671844" w:rsidRPr="00702205">
        <w:rPr>
          <w:bCs/>
        </w:rPr>
        <w:t>ë</w:t>
      </w:r>
      <w:r w:rsidRPr="00702205">
        <w:rPr>
          <w:bCs/>
        </w:rPr>
        <w:t xml:space="preserve"> planifikuara jan</w:t>
      </w:r>
      <w:r w:rsidR="00671844" w:rsidRPr="00702205">
        <w:rPr>
          <w:bCs/>
        </w:rPr>
        <w:t>ë</w:t>
      </w:r>
      <w:r w:rsidRPr="00702205">
        <w:rPr>
          <w:bCs/>
        </w:rPr>
        <w:t xml:space="preserve"> realizuar </w:t>
      </w:r>
      <w:r w:rsidR="003C36CB" w:rsidRPr="00BE789C">
        <w:rPr>
          <w:b/>
          <w:bCs/>
        </w:rPr>
        <w:t>342</w:t>
      </w:r>
      <w:r w:rsidRPr="00BE789C">
        <w:rPr>
          <w:b/>
          <w:bCs/>
        </w:rPr>
        <w:t xml:space="preserve"> raste</w:t>
      </w:r>
      <w:r w:rsidR="00AD7345" w:rsidRPr="00702205">
        <w:rPr>
          <w:bCs/>
        </w:rPr>
        <w:t xml:space="preserve">, ose </w:t>
      </w:r>
      <w:r w:rsidR="003C36CB" w:rsidRPr="00BE789C">
        <w:rPr>
          <w:b/>
          <w:bCs/>
        </w:rPr>
        <w:t>38</w:t>
      </w:r>
      <w:r w:rsidR="00F4611D" w:rsidRPr="00BE789C">
        <w:rPr>
          <w:b/>
          <w:bCs/>
        </w:rPr>
        <w:t>%</w:t>
      </w:r>
      <w:r w:rsidR="00F4611D" w:rsidRPr="00702205">
        <w:rPr>
          <w:bCs/>
        </w:rPr>
        <w:t>.</w:t>
      </w:r>
    </w:p>
    <w:p w14:paraId="337D2216" w14:textId="77777777" w:rsidR="00D17BB3" w:rsidRPr="00D17BB3" w:rsidRDefault="00D17BB3" w:rsidP="00D17BB3">
      <w:pPr>
        <w:pStyle w:val="ListParagraph"/>
        <w:spacing w:line="276" w:lineRule="auto"/>
        <w:jc w:val="both"/>
        <w:rPr>
          <w:bCs/>
        </w:rPr>
      </w:pPr>
    </w:p>
    <w:p w14:paraId="62917CD5" w14:textId="358D1BC4" w:rsidR="00D17BB3" w:rsidRPr="003C36CB" w:rsidRDefault="00BA31B8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36CB">
        <w:rPr>
          <w:bCs/>
        </w:rPr>
        <w:t>Produkti i dyt</w:t>
      </w:r>
      <w:r w:rsidR="00671844" w:rsidRPr="003C36CB">
        <w:rPr>
          <w:bCs/>
        </w:rPr>
        <w:t>ë</w:t>
      </w:r>
      <w:r w:rsidRPr="003C36CB">
        <w:rPr>
          <w:bCs/>
        </w:rPr>
        <w:t xml:space="preserve"> </w:t>
      </w:r>
      <w:r w:rsidR="00671844" w:rsidRPr="003C36CB">
        <w:rPr>
          <w:bCs/>
        </w:rPr>
        <w:t>ë</w:t>
      </w:r>
      <w:r w:rsidRPr="003C36CB">
        <w:rPr>
          <w:bCs/>
        </w:rPr>
        <w:t>sht</w:t>
      </w:r>
      <w:r w:rsidR="00671844" w:rsidRPr="003C36CB">
        <w:rPr>
          <w:bCs/>
        </w:rPr>
        <w:t>ë</w:t>
      </w:r>
      <w:r w:rsidRPr="003C36CB">
        <w:rPr>
          <w:bCs/>
        </w:rPr>
        <w:t xml:space="preserve"> dh</w:t>
      </w:r>
      <w:r w:rsidR="00671844" w:rsidRPr="003C36CB">
        <w:rPr>
          <w:bCs/>
        </w:rPr>
        <w:t>ë</w:t>
      </w:r>
      <w:r w:rsidRPr="003C36CB">
        <w:rPr>
          <w:bCs/>
        </w:rPr>
        <w:t>nia e ndihm</w:t>
      </w:r>
      <w:r w:rsidR="00671844" w:rsidRPr="003C36CB">
        <w:rPr>
          <w:bCs/>
        </w:rPr>
        <w:t>ë</w:t>
      </w:r>
      <w:r w:rsidRPr="003C36CB">
        <w:rPr>
          <w:bCs/>
        </w:rPr>
        <w:t>s juridike p</w:t>
      </w:r>
      <w:r w:rsidR="00671844" w:rsidRPr="003C36CB">
        <w:rPr>
          <w:bCs/>
        </w:rPr>
        <w:t>ë</w:t>
      </w:r>
      <w:r w:rsidRPr="003C36CB">
        <w:rPr>
          <w:bCs/>
        </w:rPr>
        <w:t>r grat</w:t>
      </w:r>
      <w:r w:rsidR="00671844" w:rsidRPr="003C36CB">
        <w:rPr>
          <w:bCs/>
        </w:rPr>
        <w:t>ë</w:t>
      </w:r>
      <w:r w:rsidRPr="003C36CB">
        <w:rPr>
          <w:bCs/>
        </w:rPr>
        <w:t xml:space="preserve"> </w:t>
      </w:r>
      <w:r w:rsidR="00EA0BCE">
        <w:rPr>
          <w:bCs/>
        </w:rPr>
        <w:t xml:space="preserve">perfituese sipas </w:t>
      </w:r>
      <w:r w:rsidR="003C36CB">
        <w:rPr>
          <w:bCs/>
        </w:rPr>
        <w:t>ligjit,</w:t>
      </w:r>
      <w:r w:rsidR="00EA0BCE">
        <w:rPr>
          <w:bCs/>
        </w:rPr>
        <w:t xml:space="preserve"> </w:t>
      </w:r>
      <w:r w:rsidR="003C36CB">
        <w:rPr>
          <w:bCs/>
        </w:rPr>
        <w:t xml:space="preserve"> </w:t>
      </w:r>
      <w:r w:rsidRPr="003C36CB">
        <w:rPr>
          <w:bCs/>
        </w:rPr>
        <w:t xml:space="preserve">nga </w:t>
      </w:r>
      <w:r w:rsidR="00EA0BCE" w:rsidRPr="00BE789C">
        <w:rPr>
          <w:b/>
          <w:bCs/>
        </w:rPr>
        <w:t>1,349</w:t>
      </w:r>
      <w:r w:rsidR="00EA0BCE">
        <w:rPr>
          <w:bCs/>
        </w:rPr>
        <w:t xml:space="preserve"> </w:t>
      </w:r>
      <w:r w:rsidRPr="00BE789C">
        <w:rPr>
          <w:b/>
          <w:bCs/>
        </w:rPr>
        <w:t>raste</w:t>
      </w:r>
      <w:r w:rsidRPr="003C36CB">
        <w:rPr>
          <w:bCs/>
        </w:rPr>
        <w:t xml:space="preserve"> t</w:t>
      </w:r>
      <w:r w:rsidR="00671844" w:rsidRPr="003C36CB">
        <w:rPr>
          <w:bCs/>
        </w:rPr>
        <w:t>ë</w:t>
      </w:r>
      <w:r w:rsidRPr="003C36CB">
        <w:rPr>
          <w:bCs/>
        </w:rPr>
        <w:t xml:space="preserve"> planifikuara jan</w:t>
      </w:r>
      <w:r w:rsidR="00671844" w:rsidRPr="003C36CB">
        <w:rPr>
          <w:bCs/>
        </w:rPr>
        <w:t>ë</w:t>
      </w:r>
      <w:r w:rsidRPr="003C36CB">
        <w:rPr>
          <w:bCs/>
        </w:rPr>
        <w:t xml:space="preserve"> realizuar </w:t>
      </w:r>
      <w:r w:rsidR="00EA0BCE" w:rsidRPr="00BE789C">
        <w:rPr>
          <w:b/>
          <w:bCs/>
        </w:rPr>
        <w:t>405</w:t>
      </w:r>
      <w:r w:rsidRPr="00BE789C">
        <w:rPr>
          <w:b/>
          <w:bCs/>
        </w:rPr>
        <w:t xml:space="preserve"> raste</w:t>
      </w:r>
      <w:r w:rsidR="00BE789C">
        <w:rPr>
          <w:bCs/>
        </w:rPr>
        <w:t>, ose</w:t>
      </w:r>
      <w:r w:rsidR="00F4611D" w:rsidRPr="003C36CB">
        <w:t xml:space="preserve"> </w:t>
      </w:r>
      <w:r w:rsidR="000D533C" w:rsidRPr="00BE789C">
        <w:rPr>
          <w:b/>
        </w:rPr>
        <w:t>30</w:t>
      </w:r>
      <w:r w:rsidR="00F4611D" w:rsidRPr="00BE789C">
        <w:rPr>
          <w:b/>
        </w:rPr>
        <w:t>%</w:t>
      </w:r>
      <w:r w:rsidR="00F4611D" w:rsidRPr="003C36CB">
        <w:t>.</w:t>
      </w:r>
    </w:p>
    <w:p w14:paraId="026EE53A" w14:textId="77777777" w:rsidR="002054FB" w:rsidRPr="002054FB" w:rsidRDefault="002054FB" w:rsidP="002054F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5CA07C" w14:textId="590BAD07" w:rsidR="00AD7345" w:rsidRPr="00156787" w:rsidRDefault="00F4611D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55BF">
        <w:t>T</w:t>
      </w:r>
      <w:r w:rsidR="00D64850" w:rsidRPr="002C55BF">
        <w:t>ë</w:t>
      </w:r>
      <w:r w:rsidRPr="002C55BF">
        <w:t xml:space="preserve"> dy produktet nuk jan</w:t>
      </w:r>
      <w:r w:rsidR="00D64850" w:rsidRPr="002C55BF">
        <w:t>ë</w:t>
      </w:r>
      <w:r w:rsidRPr="002C55BF">
        <w:t xml:space="preserve"> realizuar</w:t>
      </w:r>
      <w:r w:rsidR="00AD7345" w:rsidRPr="002C55BF">
        <w:t xml:space="preserve"> </w:t>
      </w:r>
      <w:r w:rsidRPr="002C55BF">
        <w:t>plot</w:t>
      </w:r>
      <w:r w:rsidR="00D64850" w:rsidRPr="002C55BF">
        <w:t>ë</w:t>
      </w:r>
      <w:r w:rsidRPr="002C55BF">
        <w:t>sisht pasi</w:t>
      </w:r>
      <w:r w:rsidR="00AD7345" w:rsidRPr="002C55BF">
        <w:t xml:space="preserve"> një v</w:t>
      </w:r>
      <w:r w:rsidR="00F7013B">
        <w:t>endim gjyqësor për dhënie ndihmë</w:t>
      </w:r>
      <w:r w:rsidR="00AD7345" w:rsidRPr="002C55BF">
        <w:t xml:space="preserve"> juridike zgjat në kohë dhe likujdimi i avokatëve bëhet në momentin që vendimi merr formë të prerë.</w:t>
      </w:r>
    </w:p>
    <w:p w14:paraId="43859AA7" w14:textId="77777777" w:rsidR="00A42C37" w:rsidRPr="00156787" w:rsidRDefault="00A42C37" w:rsidP="00D7147D">
      <w:pPr>
        <w:spacing w:line="276" w:lineRule="auto"/>
        <w:jc w:val="both"/>
        <w:rPr>
          <w:bCs/>
          <w:lang w:val="sq-AL"/>
        </w:rPr>
      </w:pPr>
    </w:p>
    <w:p w14:paraId="778ACEE8" w14:textId="1E71D946" w:rsidR="00434938" w:rsidRDefault="002C55BF" w:rsidP="00D7147D">
      <w:pPr>
        <w:spacing w:line="276" w:lineRule="auto"/>
        <w:jc w:val="both"/>
        <w:rPr>
          <w:lang w:val="sq-AL"/>
        </w:rPr>
      </w:pPr>
      <w:r>
        <w:rPr>
          <w:lang w:val="sq-AL"/>
        </w:rPr>
        <w:t xml:space="preserve">Fondet buxhetore për shpenzimet kapitale </w:t>
      </w:r>
      <w:r w:rsidR="00434938" w:rsidRPr="00156787">
        <w:rPr>
          <w:lang w:val="sq-AL"/>
        </w:rPr>
        <w:t>jan</w:t>
      </w:r>
      <w:r w:rsidR="00AA0B6E" w:rsidRPr="00156787">
        <w:rPr>
          <w:lang w:val="sq-AL"/>
        </w:rPr>
        <w:t>ë</w:t>
      </w:r>
      <w:r w:rsidR="00434938" w:rsidRPr="00156787">
        <w:rPr>
          <w:lang w:val="sq-AL"/>
        </w:rPr>
        <w:t xml:space="preserve"> </w:t>
      </w:r>
      <w:r w:rsidR="000D533C" w:rsidRPr="00156787">
        <w:rPr>
          <w:lang w:val="sq-AL"/>
        </w:rPr>
        <w:t>planifikuar</w:t>
      </w:r>
      <w:r>
        <w:rPr>
          <w:lang w:val="sq-AL"/>
        </w:rPr>
        <w:t xml:space="preserve"> </w:t>
      </w:r>
      <w:r w:rsidRPr="00310893">
        <w:rPr>
          <w:b/>
          <w:lang w:val="sq-AL"/>
        </w:rPr>
        <w:t>2,000,000 lekë</w:t>
      </w:r>
      <w:r w:rsidR="00310893">
        <w:rPr>
          <w:lang w:val="sq-AL"/>
        </w:rPr>
        <w:t>,</w:t>
      </w:r>
      <w:r>
        <w:rPr>
          <w:lang w:val="sq-AL"/>
        </w:rPr>
        <w:t xml:space="preserve"> dhe janë realizuar </w:t>
      </w:r>
      <w:r w:rsidRPr="00310893">
        <w:rPr>
          <w:b/>
          <w:lang w:val="sq-AL"/>
        </w:rPr>
        <w:t>1,181,878 lekë</w:t>
      </w:r>
      <w:r>
        <w:rPr>
          <w:lang w:val="sq-AL"/>
        </w:rPr>
        <w:t>, nga të cilat:</w:t>
      </w:r>
    </w:p>
    <w:p w14:paraId="57DB6F08" w14:textId="77777777" w:rsidR="002C55BF" w:rsidRDefault="002C55BF" w:rsidP="002C55BF">
      <w:pPr>
        <w:spacing w:line="276" w:lineRule="auto"/>
        <w:jc w:val="both"/>
        <w:rPr>
          <w:lang w:val="sq-AL"/>
        </w:rPr>
      </w:pPr>
    </w:p>
    <w:p w14:paraId="1B07F458" w14:textId="7B967B4D" w:rsidR="00434938" w:rsidRPr="00AF5EEC" w:rsidRDefault="00434938" w:rsidP="002C55BF">
      <w:pPr>
        <w:spacing w:line="276" w:lineRule="auto"/>
        <w:ind w:firstLine="720"/>
        <w:jc w:val="both"/>
        <w:rPr>
          <w:b/>
          <w:lang w:val="sq-AL"/>
        </w:rPr>
      </w:pPr>
      <w:r w:rsidRPr="002C55BF">
        <w:rPr>
          <w:lang w:val="sq-AL"/>
        </w:rPr>
        <w:t xml:space="preserve">Blerje pajisje zyre </w:t>
      </w:r>
      <w:r w:rsidR="00AF5EEC">
        <w:rPr>
          <w:lang w:val="sq-AL"/>
        </w:rPr>
        <w:t xml:space="preserve">janë planifikuar </w:t>
      </w:r>
      <w:r w:rsidR="000D533C" w:rsidRPr="002C55BF">
        <w:rPr>
          <w:b/>
          <w:lang w:val="sq-AL"/>
        </w:rPr>
        <w:t>1,0</w:t>
      </w:r>
      <w:r w:rsidR="00367C45" w:rsidRPr="002C55BF">
        <w:rPr>
          <w:b/>
          <w:lang w:val="sq-AL"/>
        </w:rPr>
        <w:t>00,000</w:t>
      </w:r>
      <w:r w:rsidRPr="002C55BF">
        <w:rPr>
          <w:b/>
          <w:lang w:val="sq-AL"/>
        </w:rPr>
        <w:t xml:space="preserve"> lek</w:t>
      </w:r>
      <w:r w:rsidR="00AA0B6E" w:rsidRPr="002C55BF">
        <w:rPr>
          <w:b/>
          <w:lang w:val="sq-AL"/>
        </w:rPr>
        <w:t>ë</w:t>
      </w:r>
      <w:r w:rsidR="005C4178" w:rsidRPr="002C55BF">
        <w:rPr>
          <w:lang w:val="sq-AL"/>
        </w:rPr>
        <w:t xml:space="preserve">, </w:t>
      </w:r>
      <w:r w:rsidR="002C55BF" w:rsidRPr="002C55BF">
        <w:rPr>
          <w:lang w:val="sq-AL"/>
        </w:rPr>
        <w:t>dhe janë re</w:t>
      </w:r>
      <w:r w:rsidR="002C55BF">
        <w:rPr>
          <w:lang w:val="sq-AL"/>
        </w:rPr>
        <w:t>alizuar në vlerën</w:t>
      </w:r>
      <w:r w:rsidR="00225734">
        <w:rPr>
          <w:lang w:val="sq-AL"/>
        </w:rPr>
        <w:t xml:space="preserve"> </w:t>
      </w:r>
      <w:r w:rsidR="00225734" w:rsidRPr="00AF5EEC">
        <w:rPr>
          <w:b/>
          <w:lang w:val="sq-AL"/>
        </w:rPr>
        <w:t>479,998 lekë.</w:t>
      </w:r>
    </w:p>
    <w:p w14:paraId="03CE4341" w14:textId="18DE2F20" w:rsidR="00CC62F0" w:rsidRDefault="00434938" w:rsidP="00CC62F0">
      <w:pPr>
        <w:pStyle w:val="ListParagraph"/>
        <w:spacing w:line="276" w:lineRule="auto"/>
        <w:jc w:val="both"/>
        <w:rPr>
          <w:b/>
          <w:lang w:val="sq-AL"/>
        </w:rPr>
      </w:pPr>
      <w:r w:rsidRPr="002C55BF">
        <w:rPr>
          <w:lang w:val="sq-AL"/>
        </w:rPr>
        <w:t>Blerje pajisje elektronike</w:t>
      </w:r>
      <w:r w:rsidR="00AF5EEC">
        <w:rPr>
          <w:lang w:val="sq-AL"/>
        </w:rPr>
        <w:t xml:space="preserve"> janë planifikuar</w:t>
      </w:r>
      <w:r w:rsidRPr="002C55BF">
        <w:rPr>
          <w:lang w:val="sq-AL"/>
        </w:rPr>
        <w:t xml:space="preserve"> </w:t>
      </w:r>
      <w:r w:rsidR="000D533C" w:rsidRPr="00225734">
        <w:rPr>
          <w:b/>
          <w:lang w:val="sq-AL"/>
        </w:rPr>
        <w:t>1,0</w:t>
      </w:r>
      <w:r w:rsidR="00367C45" w:rsidRPr="00225734">
        <w:rPr>
          <w:b/>
          <w:lang w:val="sq-AL"/>
        </w:rPr>
        <w:t>00,000</w:t>
      </w:r>
      <w:r w:rsidRPr="00225734">
        <w:rPr>
          <w:b/>
          <w:lang w:val="sq-AL"/>
        </w:rPr>
        <w:t xml:space="preserve"> lek</w:t>
      </w:r>
      <w:r w:rsidR="00AA0B6E" w:rsidRPr="00225734">
        <w:rPr>
          <w:b/>
          <w:lang w:val="sq-AL"/>
        </w:rPr>
        <w:t>ë</w:t>
      </w:r>
      <w:r w:rsidR="002C55BF">
        <w:rPr>
          <w:lang w:val="sq-AL"/>
        </w:rPr>
        <w:t xml:space="preserve"> dhe janë realizuar</w:t>
      </w:r>
      <w:r w:rsidR="00EB12F1">
        <w:rPr>
          <w:lang w:val="sq-AL"/>
        </w:rPr>
        <w:t xml:space="preserve"> në vlerën </w:t>
      </w:r>
      <w:r w:rsidR="00225734" w:rsidRPr="00AF5EEC">
        <w:rPr>
          <w:b/>
          <w:lang w:val="sq-AL"/>
        </w:rPr>
        <w:t>701,880 lekë.</w:t>
      </w:r>
    </w:p>
    <w:p w14:paraId="1EC28EF5" w14:textId="77777777" w:rsidR="00C93013" w:rsidRDefault="00C93013" w:rsidP="00CC62F0">
      <w:pPr>
        <w:pStyle w:val="ListParagraph"/>
        <w:spacing w:line="276" w:lineRule="auto"/>
        <w:jc w:val="both"/>
        <w:rPr>
          <w:b/>
          <w:lang w:val="sq-AL"/>
        </w:rPr>
      </w:pPr>
    </w:p>
    <w:p w14:paraId="7300EAE6" w14:textId="732594E6" w:rsidR="0065346A" w:rsidRPr="00CC62F0" w:rsidRDefault="00D17BB3" w:rsidP="00CC62F0">
      <w:pPr>
        <w:pStyle w:val="ListParagraph"/>
        <w:spacing w:line="276" w:lineRule="auto"/>
        <w:jc w:val="both"/>
        <w:rPr>
          <w:b/>
          <w:lang w:val="sq-AL"/>
        </w:rPr>
      </w:pPr>
      <w:r>
        <w:rPr>
          <w:color w:val="FF0000"/>
          <w:lang w:val="sq-AL"/>
        </w:rPr>
        <w:tab/>
      </w:r>
      <w:r>
        <w:rPr>
          <w:color w:val="FF0000"/>
          <w:lang w:val="sq-AL"/>
        </w:rPr>
        <w:tab/>
      </w:r>
    </w:p>
    <w:p w14:paraId="05406442" w14:textId="77777777" w:rsidR="00C7600C" w:rsidRPr="00156787" w:rsidRDefault="001D4283" w:rsidP="00E3280C">
      <w:pPr>
        <w:spacing w:line="276" w:lineRule="auto"/>
        <w:ind w:left="630"/>
        <w:jc w:val="both"/>
        <w:rPr>
          <w:b/>
          <w:sz w:val="28"/>
          <w:szCs w:val="28"/>
          <w:lang w:val="sq-AL"/>
        </w:rPr>
      </w:pPr>
      <w:r w:rsidRPr="00156787">
        <w:rPr>
          <w:b/>
          <w:sz w:val="28"/>
          <w:szCs w:val="28"/>
          <w:lang w:val="sq-AL"/>
        </w:rPr>
        <w:t xml:space="preserve">3. </w:t>
      </w:r>
      <w:r w:rsidR="00C7600C" w:rsidRPr="00156787">
        <w:rPr>
          <w:b/>
          <w:sz w:val="28"/>
          <w:szCs w:val="28"/>
          <w:lang w:val="sq-AL"/>
        </w:rPr>
        <w:t>Programi “</w:t>
      </w:r>
      <w:r w:rsidR="002D5584" w:rsidRPr="00156787">
        <w:rPr>
          <w:b/>
          <w:sz w:val="28"/>
          <w:szCs w:val="28"/>
          <w:lang w:val="sq-AL"/>
        </w:rPr>
        <w:t>Publikime</w:t>
      </w:r>
      <w:r w:rsidR="00C7600C" w:rsidRPr="00156787">
        <w:rPr>
          <w:b/>
          <w:sz w:val="28"/>
          <w:szCs w:val="28"/>
          <w:lang w:val="sq-AL"/>
        </w:rPr>
        <w:t xml:space="preserve"> Zyrtare”</w:t>
      </w:r>
    </w:p>
    <w:p w14:paraId="1252DE45" w14:textId="77777777" w:rsidR="005B7265" w:rsidRPr="00156787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14:paraId="1025A994" w14:textId="77777777" w:rsidR="00642178" w:rsidRPr="00156787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2054FB">
        <w:rPr>
          <w:b w:val="0"/>
        </w:rPr>
        <w:t>8</w:t>
      </w:r>
      <w:r w:rsidR="000D533C" w:rsidRPr="00156787">
        <w:rPr>
          <w:b w:val="0"/>
        </w:rPr>
        <w:t xml:space="preserve">-mujorin e </w:t>
      </w:r>
      <w:r w:rsidRPr="00156787">
        <w:rPr>
          <w:b w:val="0"/>
        </w:rPr>
        <w:t>viti</w:t>
      </w:r>
      <w:r w:rsidR="000D533C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0D533C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0D533C" w:rsidRPr="00156787">
        <w:rPr>
          <w:b w:val="0"/>
          <w:color w:val="000000" w:themeColor="text1"/>
        </w:rPr>
        <w:t>raportuese</w:t>
      </w:r>
      <w:r w:rsidRPr="00156787">
        <w:rPr>
          <w:b w:val="0"/>
          <w:color w:val="000000" w:themeColor="text1"/>
        </w:rPr>
        <w:t xml:space="preserve"> janë realizuar </w:t>
      </w:r>
      <w:r w:rsidR="000E2B50" w:rsidRPr="00156787">
        <w:rPr>
          <w:b w:val="0"/>
          <w:lang w:val="sq-AL"/>
        </w:rPr>
        <w:t>rreth</w:t>
      </w:r>
      <w:r w:rsidR="000E2B50" w:rsidRPr="00156787">
        <w:rPr>
          <w:lang w:val="sq-AL"/>
        </w:rPr>
        <w:t xml:space="preserve"> </w:t>
      </w:r>
      <w:r w:rsidR="00B05189" w:rsidRPr="00156787">
        <w:rPr>
          <w:lang w:val="sq-AL"/>
        </w:rPr>
        <w:t>7</w:t>
      </w:r>
      <w:r w:rsidR="002054FB">
        <w:rPr>
          <w:lang w:val="sq-AL"/>
        </w:rPr>
        <w:t>3</w:t>
      </w:r>
      <w:r w:rsidRPr="00156787">
        <w:rPr>
          <w:lang w:val="sq-AL"/>
        </w:rPr>
        <w:t xml:space="preserve"> %.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Pr="00156787">
        <w:rPr>
          <w:b w:val="0"/>
          <w:lang w:val="en-US"/>
        </w:rPr>
        <w:t>:</w:t>
      </w:r>
    </w:p>
    <w:p w14:paraId="0FE74233" w14:textId="77777777" w:rsidR="00C7600C" w:rsidRPr="00156787" w:rsidRDefault="00C7600C" w:rsidP="00E3280C">
      <w:pPr>
        <w:spacing w:line="276" w:lineRule="auto"/>
        <w:jc w:val="both"/>
        <w:rPr>
          <w:lang w:val="sq-AL"/>
        </w:rPr>
      </w:pPr>
    </w:p>
    <w:p w14:paraId="35E3512E" w14:textId="77777777" w:rsidR="00C7600C" w:rsidRPr="00156787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lastRenderedPageBreak/>
        <w:t xml:space="preserve">Shpenzimet e personelit                           </w:t>
      </w:r>
      <w:r w:rsidR="00150FFF" w:rsidRPr="00156787">
        <w:rPr>
          <w:b w:val="0"/>
          <w:bCs w:val="0"/>
          <w:lang w:val="da-DK"/>
        </w:rPr>
        <w:t>9</w:t>
      </w:r>
      <w:r w:rsidR="000D533C" w:rsidRPr="00156787">
        <w:rPr>
          <w:b w:val="0"/>
          <w:bCs w:val="0"/>
          <w:lang w:val="da-DK"/>
        </w:rPr>
        <w:t>5</w:t>
      </w:r>
      <w:r w:rsidRPr="00156787">
        <w:rPr>
          <w:b w:val="0"/>
          <w:bCs w:val="0"/>
          <w:lang w:val="da-DK"/>
        </w:rPr>
        <w:t xml:space="preserve">% </w:t>
      </w:r>
    </w:p>
    <w:p w14:paraId="6CAE2375" w14:textId="77777777" w:rsidR="00C7600C" w:rsidRPr="00156787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e tjera operative                  </w:t>
      </w:r>
      <w:r w:rsidR="00DE7FF6" w:rsidRPr="00156787">
        <w:rPr>
          <w:b w:val="0"/>
          <w:bCs w:val="0"/>
        </w:rPr>
        <w:t xml:space="preserve">  </w:t>
      </w:r>
      <w:r w:rsidR="002054FB">
        <w:rPr>
          <w:b w:val="0"/>
          <w:bCs w:val="0"/>
        </w:rPr>
        <w:t>38</w:t>
      </w:r>
      <w:r w:rsidRPr="00156787">
        <w:rPr>
          <w:b w:val="0"/>
          <w:bCs w:val="0"/>
        </w:rPr>
        <w:t>%</w:t>
      </w:r>
    </w:p>
    <w:p w14:paraId="6F931FDC" w14:textId="3925B282" w:rsidR="00F55DD9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kapitale</w:t>
      </w:r>
      <w:r w:rsidR="00A9420B" w:rsidRPr="00156787">
        <w:rPr>
          <w:b w:val="0"/>
          <w:bCs w:val="0"/>
        </w:rPr>
        <w:t xml:space="preserve">    </w:t>
      </w:r>
      <w:r w:rsidR="009B12D2" w:rsidRPr="00156787">
        <w:rPr>
          <w:b w:val="0"/>
          <w:bCs w:val="0"/>
        </w:rPr>
        <w:t xml:space="preserve">                             </w:t>
      </w:r>
      <w:r w:rsidR="0058524C" w:rsidRPr="00156787">
        <w:rPr>
          <w:b w:val="0"/>
          <w:bCs w:val="0"/>
        </w:rPr>
        <w:t xml:space="preserve"> </w:t>
      </w:r>
      <w:r w:rsidR="00150FFF" w:rsidRPr="00156787">
        <w:rPr>
          <w:b w:val="0"/>
          <w:bCs w:val="0"/>
        </w:rPr>
        <w:t>0</w:t>
      </w:r>
      <w:r w:rsidR="00A9420B" w:rsidRPr="00156787">
        <w:rPr>
          <w:b w:val="0"/>
          <w:bCs w:val="0"/>
        </w:rPr>
        <w:t>%</w:t>
      </w:r>
    </w:p>
    <w:p w14:paraId="7A3A2B89" w14:textId="5C41AA88" w:rsidR="00D74089" w:rsidRPr="00156787" w:rsidRDefault="00D74089" w:rsidP="000F695D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</w:p>
    <w:p w14:paraId="24A52746" w14:textId="77777777" w:rsidR="00D17BB3" w:rsidRPr="00156787" w:rsidRDefault="00F55DD9" w:rsidP="00D17BB3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14:paraId="6EE06FAF" w14:textId="77777777" w:rsidR="00F55DD9" w:rsidRPr="00156787" w:rsidRDefault="00D17BB3" w:rsidP="00D17BB3">
      <w:pPr>
        <w:spacing w:line="276" w:lineRule="auto"/>
        <w:jc w:val="right"/>
        <w:rPr>
          <w:i/>
        </w:rPr>
      </w:pPr>
      <w:r>
        <w:rPr>
          <w:i/>
        </w:rPr>
        <w:t xml:space="preserve">     </w:t>
      </w:r>
      <w:r w:rsidR="00F55DD9" w:rsidRPr="00156787">
        <w:rPr>
          <w:i/>
        </w:rPr>
        <w:t xml:space="preserve">                            </w:t>
      </w:r>
      <w:r w:rsidR="00106D65" w:rsidRPr="00156787">
        <w:rPr>
          <w:i/>
        </w:rPr>
        <w:t xml:space="preserve">                                           </w:t>
      </w:r>
      <w:r w:rsidR="00F55DD9" w:rsidRPr="00156787">
        <w:rPr>
          <w:i/>
        </w:rPr>
        <w:t>në mijë lekë</w:t>
      </w:r>
    </w:p>
    <w:p w14:paraId="332982D0" w14:textId="77777777" w:rsidR="005D7CB3" w:rsidRPr="00156787" w:rsidRDefault="000375E0" w:rsidP="00E3280C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294EF729" wp14:editId="0E0CDD7D">
            <wp:extent cx="6343650" cy="26860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A8C3150" w14:textId="77777777" w:rsidR="005D7CB3" w:rsidRPr="00156787" w:rsidRDefault="005D7CB3" w:rsidP="00E3280C">
      <w:pPr>
        <w:pStyle w:val="Subtitle"/>
        <w:spacing w:line="276" w:lineRule="auto"/>
        <w:jc w:val="both"/>
      </w:pPr>
    </w:p>
    <w:p w14:paraId="122BD592" w14:textId="3E256419" w:rsidR="00E62361" w:rsidRPr="00E62361" w:rsidRDefault="000D533C" w:rsidP="00D7147D">
      <w:pPr>
        <w:spacing w:line="276" w:lineRule="auto"/>
        <w:jc w:val="both"/>
        <w:rPr>
          <w:b/>
        </w:rPr>
      </w:pPr>
      <w:r w:rsidRPr="00156787">
        <w:t xml:space="preserve">Buxheti fillestar i akorduar në zbatim të Ligjit Nr.115, datë 25.11.2021 “Për buxhetin e vitit 2022”, për </w:t>
      </w:r>
      <w:r w:rsidR="00930E9C" w:rsidRPr="00156787">
        <w:t>Qedr</w:t>
      </w:r>
      <w:r w:rsidR="006C439B" w:rsidRPr="00156787">
        <w:t>ë</w:t>
      </w:r>
      <w:r w:rsidR="00930E9C" w:rsidRPr="00156787">
        <w:t>n e Botimeve Zyrtare</w:t>
      </w:r>
      <w:r w:rsidRPr="00156787">
        <w:t xml:space="preserve"> është </w:t>
      </w:r>
      <w:r w:rsidRPr="00156787">
        <w:rPr>
          <w:b/>
        </w:rPr>
        <w:t>59,500,000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8E4084" w:rsidRPr="00156787">
        <w:rPr>
          <w:b/>
          <w:lang w:val="it-IT"/>
        </w:rPr>
        <w:t>858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lekë shpenzime personeli dhe </w:t>
      </w:r>
      <w:r w:rsidR="008E4084" w:rsidRPr="00156787">
        <w:rPr>
          <w:b/>
          <w:lang w:val="it-IT"/>
        </w:rPr>
        <w:t>2</w:t>
      </w:r>
      <w:r w:rsidRPr="00156787">
        <w:rPr>
          <w:b/>
          <w:lang w:val="it-IT"/>
        </w:rPr>
        <w:t>,</w:t>
      </w:r>
      <w:r w:rsidR="008E4084" w:rsidRPr="00156787">
        <w:rPr>
          <w:b/>
          <w:lang w:val="it-IT"/>
        </w:rPr>
        <w:t>320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</w:t>
      </w:r>
      <w:r w:rsidRPr="005B6CDD">
        <w:rPr>
          <w:b/>
          <w:bCs/>
          <w:lang w:val="it-IT"/>
        </w:rPr>
        <w:t>lek</w:t>
      </w:r>
      <w:r w:rsidR="006C439B" w:rsidRPr="005B6CDD">
        <w:rPr>
          <w:b/>
          <w:bCs/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rbime.</w:t>
      </w:r>
      <w:r w:rsidR="001B0938" w:rsidRPr="00156787">
        <w:rPr>
          <w:lang w:val="it-IT"/>
        </w:rPr>
        <w:t xml:space="preserve"> </w:t>
      </w:r>
      <w:r w:rsidR="0075227B">
        <w:rPr>
          <w:lang w:val="it-IT"/>
        </w:rPr>
        <w:t xml:space="preserve">Me Aktin Normativ nr.12, datë 29.07.2022, </w:t>
      </w:r>
      <w:r w:rsidR="00E62361">
        <w:rPr>
          <w:lang w:val="it-IT"/>
        </w:rPr>
        <w:t>“</w:t>
      </w:r>
      <w:r w:rsidR="0075227B" w:rsidRPr="00313F5C">
        <w:rPr>
          <w:lang w:val="it-IT"/>
        </w:rPr>
        <w:t>Për disa ndryshime dhe shtesa në ligjin nr.115, datë 25.11.2021 “Për buxhetin e vitit 2022” të ndryshuar</w:t>
      </w:r>
      <w:r w:rsidR="0075227B">
        <w:t xml:space="preserve">  janë pakësuar </w:t>
      </w:r>
      <w:r w:rsidR="0075227B" w:rsidRPr="00512609">
        <w:rPr>
          <w:b/>
        </w:rPr>
        <w:t>“shpenzimet operative”</w:t>
      </w:r>
      <w:r w:rsidR="0075227B">
        <w:rPr>
          <w:b/>
        </w:rPr>
        <w:t xml:space="preserve"> </w:t>
      </w:r>
      <w:r w:rsidR="0075227B" w:rsidRPr="0075227B">
        <w:t>me</w:t>
      </w:r>
      <w:r w:rsidR="0075227B">
        <w:rPr>
          <w:b/>
        </w:rPr>
        <w:t xml:space="preserve"> 3,000,000 lekë.</w:t>
      </w:r>
    </w:p>
    <w:p w14:paraId="4F4CBC67" w14:textId="105D53F9" w:rsidR="002410FD" w:rsidRPr="00156787" w:rsidRDefault="009B12D2" w:rsidP="00D7147D">
      <w:pPr>
        <w:spacing w:line="276" w:lineRule="auto"/>
        <w:jc w:val="both"/>
      </w:pPr>
      <w:r w:rsidRPr="00156787">
        <w:t>Plani i rishikuar p</w:t>
      </w:r>
      <w:r w:rsidR="00F55DD9" w:rsidRPr="00156787">
        <w:t>ë</w:t>
      </w:r>
      <w:r w:rsidRPr="00156787">
        <w:t>r k</w:t>
      </w:r>
      <w:r w:rsidR="00F55DD9" w:rsidRPr="00156787">
        <w:t>ë</w:t>
      </w:r>
      <w:r w:rsidRPr="00156787">
        <w:t>t</w:t>
      </w:r>
      <w:r w:rsidR="00F55DD9" w:rsidRPr="00156787">
        <w:t>ë</w:t>
      </w:r>
      <w:r w:rsidRPr="00156787">
        <w:t xml:space="preserve"> program </w:t>
      </w:r>
      <w:r w:rsidR="00F55DD9" w:rsidRPr="00156787">
        <w:t>ë</w:t>
      </w:r>
      <w:r w:rsidRPr="00156787">
        <w:t>sht</w:t>
      </w:r>
      <w:r w:rsidR="00F55DD9" w:rsidRPr="00156787">
        <w:t>ë</w:t>
      </w:r>
      <w:r w:rsidRPr="00156787">
        <w:t xml:space="preserve"> </w:t>
      </w:r>
      <w:r w:rsidR="008E4084" w:rsidRPr="00156787">
        <w:rPr>
          <w:b/>
        </w:rPr>
        <w:t>5</w:t>
      </w:r>
      <w:r w:rsidR="005B6CDD">
        <w:rPr>
          <w:b/>
        </w:rPr>
        <w:t>3,</w:t>
      </w:r>
      <w:r w:rsidR="008E4084" w:rsidRPr="00156787">
        <w:rPr>
          <w:b/>
        </w:rPr>
        <w:t>522</w:t>
      </w:r>
      <w:r w:rsidR="001922BF" w:rsidRPr="00156787">
        <w:rPr>
          <w:b/>
        </w:rPr>
        <w:t>,</w:t>
      </w:r>
      <w:r w:rsidR="008E4084" w:rsidRPr="00156787">
        <w:rPr>
          <w:b/>
        </w:rPr>
        <w:t>00</w:t>
      </w:r>
      <w:r w:rsidR="001922BF" w:rsidRPr="00156787">
        <w:rPr>
          <w:b/>
        </w:rPr>
        <w:t>0</w:t>
      </w:r>
      <w:r w:rsidR="005C441A" w:rsidRPr="00156787">
        <w:rPr>
          <w:b/>
        </w:rPr>
        <w:t xml:space="preserve"> </w:t>
      </w:r>
      <w:r w:rsidRPr="00156787">
        <w:rPr>
          <w:b/>
        </w:rPr>
        <w:t>lek</w:t>
      </w:r>
      <w:r w:rsidR="00F55DD9" w:rsidRPr="00156787">
        <w:rPr>
          <w:b/>
        </w:rPr>
        <w:t>ë</w:t>
      </w:r>
      <w:r w:rsidRPr="00156787">
        <w:rPr>
          <w:b/>
        </w:rPr>
        <w:t>.</w:t>
      </w:r>
    </w:p>
    <w:p w14:paraId="4DE49C4D" w14:textId="77777777" w:rsidR="00175392" w:rsidRPr="00156787" w:rsidRDefault="00175392" w:rsidP="00D7147D">
      <w:pPr>
        <w:spacing w:line="276" w:lineRule="auto"/>
        <w:jc w:val="both"/>
      </w:pPr>
    </w:p>
    <w:p w14:paraId="43AB28F3" w14:textId="245D8439" w:rsidR="00F93ADE" w:rsidRPr="00156787" w:rsidRDefault="00DD4795" w:rsidP="0020636B">
      <w:pPr>
        <w:spacing w:after="160" w:line="276" w:lineRule="auto"/>
        <w:jc w:val="both"/>
        <w:rPr>
          <w:lang w:eastAsia="ja-JP"/>
        </w:rPr>
      </w:pPr>
      <w:r w:rsidRPr="00EC1F95">
        <w:rPr>
          <w:b/>
        </w:rPr>
        <w:t>S</w:t>
      </w:r>
      <w:r w:rsidR="00301428" w:rsidRPr="00EC1F95">
        <w:rPr>
          <w:b/>
        </w:rPr>
        <w:t>hpenzimet e personelit</w:t>
      </w:r>
      <w:r w:rsidR="00301428" w:rsidRPr="00156787">
        <w:t xml:space="preserve"> </w:t>
      </w:r>
      <w:r w:rsidR="002C7EE9" w:rsidRPr="00156787">
        <w:t>jan</w:t>
      </w:r>
      <w:r w:rsidR="00A47623" w:rsidRPr="00156787">
        <w:t>ë</w:t>
      </w:r>
      <w:r w:rsidR="002C7EE9" w:rsidRPr="00156787">
        <w:t xml:space="preserve"> </w:t>
      </w:r>
      <w:r w:rsidR="006110A0" w:rsidRPr="00156787">
        <w:t xml:space="preserve">realizuar </w:t>
      </w:r>
      <w:r w:rsidR="00A72A89">
        <w:rPr>
          <w:b/>
        </w:rPr>
        <w:t>21,029,331</w:t>
      </w:r>
      <w:r w:rsidR="00171117" w:rsidRPr="00171117">
        <w:rPr>
          <w:b/>
        </w:rPr>
        <w:t xml:space="preserve"> lek</w:t>
      </w:r>
      <w:r w:rsidR="001A45FC">
        <w:rPr>
          <w:b/>
        </w:rPr>
        <w:t>ë</w:t>
      </w:r>
      <w:r w:rsidR="00171117">
        <w:t xml:space="preserve"> nga </w:t>
      </w:r>
      <w:r w:rsidR="00A72A89">
        <w:rPr>
          <w:b/>
        </w:rPr>
        <w:t>22,00</w:t>
      </w:r>
      <w:r w:rsidR="00171117" w:rsidRPr="00171117">
        <w:rPr>
          <w:b/>
        </w:rPr>
        <w:t>6,000 lek</w:t>
      </w:r>
      <w:r w:rsidR="001A45FC">
        <w:rPr>
          <w:b/>
        </w:rPr>
        <w:t>ë</w:t>
      </w:r>
      <w:r w:rsidR="00171117">
        <w:t xml:space="preserve"> t</w:t>
      </w:r>
      <w:r w:rsidR="001A45FC">
        <w:t>ë</w:t>
      </w:r>
      <w:r w:rsidR="00171117">
        <w:t xml:space="preserve"> planifikuara</w:t>
      </w:r>
      <w:r w:rsidR="00A72A89">
        <w:t xml:space="preserve"> </w:t>
      </w:r>
      <w:r w:rsidR="00171117">
        <w:t>p</w:t>
      </w:r>
      <w:r w:rsidR="001A45FC">
        <w:t>ë</w:t>
      </w:r>
      <w:r w:rsidR="00171117">
        <w:t>r periudh</w:t>
      </w:r>
      <w:r w:rsidR="001A45FC">
        <w:t>ë</w:t>
      </w:r>
      <w:r w:rsidR="00A72A89">
        <w:t>n 8-mujore ose</w:t>
      </w:r>
      <w:r w:rsidR="00171117">
        <w:t xml:space="preserve"> </w:t>
      </w:r>
      <w:r w:rsidR="00BD4FBB" w:rsidRPr="00156787">
        <w:t>rreth</w:t>
      </w:r>
      <w:r w:rsidR="00BD4FBB" w:rsidRPr="00156787">
        <w:rPr>
          <w:b/>
        </w:rPr>
        <w:t xml:space="preserve"> </w:t>
      </w:r>
      <w:r w:rsidR="00DC6D50" w:rsidRPr="00156787">
        <w:rPr>
          <w:b/>
        </w:rPr>
        <w:t>9</w:t>
      </w:r>
      <w:r w:rsidR="008E4084" w:rsidRPr="00156787">
        <w:rPr>
          <w:b/>
        </w:rPr>
        <w:t>5</w:t>
      </w:r>
      <w:r w:rsidR="00587784" w:rsidRPr="00156787">
        <w:rPr>
          <w:b/>
        </w:rPr>
        <w:t>%</w:t>
      </w:r>
      <w:r w:rsidR="00EC1F95">
        <w:t>.</w:t>
      </w:r>
      <w:r w:rsidR="00B420F8">
        <w:t xml:space="preserve"> Ky institucion ka </w:t>
      </w:r>
      <w:r w:rsidR="00B420F8" w:rsidRPr="00B420F8">
        <w:rPr>
          <w:b/>
        </w:rPr>
        <w:t>1 vend</w:t>
      </w:r>
      <w:r w:rsidR="00C760B0">
        <w:t xml:space="preserve"> vak</w:t>
      </w:r>
      <w:r w:rsidR="00B420F8">
        <w:t>ant.</w:t>
      </w:r>
      <w:r w:rsidR="00EC1F95">
        <w:t xml:space="preserve"> </w:t>
      </w:r>
      <w:r w:rsidR="00EC1F95" w:rsidRPr="00EC1F95">
        <w:rPr>
          <w:b/>
        </w:rPr>
        <w:t xml:space="preserve">Shpenzimet </w:t>
      </w:r>
      <w:r w:rsidR="00171117" w:rsidRPr="00EC1F95">
        <w:rPr>
          <w:b/>
        </w:rPr>
        <w:t>operative</w:t>
      </w:r>
      <w:r w:rsidR="00171117">
        <w:t xml:space="preserve"> jan</w:t>
      </w:r>
      <w:r w:rsidR="001A45FC">
        <w:t>ë</w:t>
      </w:r>
      <w:r w:rsidR="00171117">
        <w:t xml:space="preserve"> realizuar </w:t>
      </w:r>
      <w:r w:rsidR="00A72A89">
        <w:rPr>
          <w:b/>
        </w:rPr>
        <w:t xml:space="preserve">3,826,789 </w:t>
      </w:r>
      <w:r w:rsidR="00171117" w:rsidRPr="00171117">
        <w:rPr>
          <w:b/>
        </w:rPr>
        <w:t>lek</w:t>
      </w:r>
      <w:r w:rsidR="001A45FC">
        <w:rPr>
          <w:b/>
        </w:rPr>
        <w:t>ë</w:t>
      </w:r>
      <w:r w:rsidR="00171117">
        <w:t xml:space="preserve"> nga </w:t>
      </w:r>
      <w:r w:rsidR="00A72A89">
        <w:rPr>
          <w:b/>
        </w:rPr>
        <w:t>10,096,000</w:t>
      </w:r>
      <w:r w:rsidR="00171117" w:rsidRPr="00171117">
        <w:rPr>
          <w:b/>
        </w:rPr>
        <w:t xml:space="preserve"> lek</w:t>
      </w:r>
      <w:r w:rsidR="001A45FC">
        <w:rPr>
          <w:b/>
        </w:rPr>
        <w:t>ë</w:t>
      </w:r>
      <w:r w:rsidR="00171117">
        <w:t xml:space="preserve"> t</w:t>
      </w:r>
      <w:r w:rsidR="001A45FC">
        <w:t>ë</w:t>
      </w:r>
      <w:r w:rsidR="00171117">
        <w:t xml:space="preserve"> planifikuara, rreth </w:t>
      </w:r>
      <w:r w:rsidR="00A72A89" w:rsidRPr="005B6CDD">
        <w:rPr>
          <w:b/>
          <w:bCs/>
        </w:rPr>
        <w:t>38</w:t>
      </w:r>
      <w:r w:rsidR="006110A0" w:rsidRPr="00156787">
        <w:rPr>
          <w:b/>
        </w:rPr>
        <w:t>%</w:t>
      </w:r>
      <w:r w:rsidR="00D101D0" w:rsidRPr="00156787">
        <w:t>.</w:t>
      </w:r>
      <w:r w:rsidR="00F93ADE" w:rsidRPr="00156787">
        <w:t xml:space="preserve"> </w:t>
      </w:r>
      <w:r w:rsidR="00F93ADE" w:rsidRPr="006D7E78">
        <w:t>Kontratat p</w:t>
      </w:r>
      <w:r w:rsidR="006C439B" w:rsidRPr="006D7E78">
        <w:t>ë</w:t>
      </w:r>
      <w:r w:rsidR="00F93ADE" w:rsidRPr="006D7E78">
        <w:t>r blerjen e kancelarive, tonerave dhe mallrave</w:t>
      </w:r>
      <w:r w:rsidR="00171117" w:rsidRPr="006D7E78">
        <w:t xml:space="preserve"> </w:t>
      </w:r>
      <w:r w:rsidR="00F93ADE" w:rsidRPr="006D7E78">
        <w:t>do t</w:t>
      </w:r>
      <w:r w:rsidR="006C439B" w:rsidRPr="006D7E78">
        <w:t>ë</w:t>
      </w:r>
      <w:r w:rsidR="00F93ADE" w:rsidRPr="006D7E78">
        <w:t xml:space="preserve"> lidhen n</w:t>
      </w:r>
      <w:r w:rsidR="006C439B" w:rsidRPr="006D7E78">
        <w:t>ë</w:t>
      </w:r>
      <w:r w:rsidR="00F93ADE" w:rsidRPr="006D7E78">
        <w:t xml:space="preserve"> </w:t>
      </w:r>
      <w:r w:rsidR="00171117" w:rsidRPr="006D7E78">
        <w:t>muajt n</w:t>
      </w:r>
      <w:r w:rsidR="001A45FC" w:rsidRPr="006D7E78">
        <w:t>ë</w:t>
      </w:r>
      <w:r w:rsidR="00171117" w:rsidRPr="006D7E78">
        <w:t xml:space="preserve"> </w:t>
      </w:r>
      <w:r w:rsidR="00F93ADE" w:rsidRPr="006D7E78">
        <w:t>vijim dhe do t</w:t>
      </w:r>
      <w:r w:rsidR="006C439B" w:rsidRPr="006D7E78">
        <w:t>ë</w:t>
      </w:r>
      <w:r w:rsidR="00F93ADE" w:rsidRPr="006D7E78">
        <w:t xml:space="preserve"> realizohen deri n</w:t>
      </w:r>
      <w:r w:rsidR="006C439B" w:rsidRPr="006D7E78">
        <w:t>ë</w:t>
      </w:r>
      <w:r w:rsidR="00F93ADE" w:rsidRPr="006D7E78">
        <w:t xml:space="preserve"> fund t</w:t>
      </w:r>
      <w:r w:rsidR="006C439B" w:rsidRPr="006D7E78">
        <w:t>ë</w:t>
      </w:r>
      <w:r w:rsidR="00F93ADE" w:rsidRPr="006D7E78">
        <w:t xml:space="preserve"> vitit 2022. </w:t>
      </w:r>
      <w:r w:rsidR="008E4084" w:rsidRPr="006D7E78">
        <w:t>P</w:t>
      </w:r>
      <w:r w:rsidR="006C439B" w:rsidRPr="006D7E78">
        <w:t>ë</w:t>
      </w:r>
      <w:r w:rsidR="008E4084" w:rsidRPr="006D7E78">
        <w:t>r s</w:t>
      </w:r>
      <w:r w:rsidR="00420273" w:rsidRPr="006D7E78">
        <w:t>hpenzimet kapitale</w:t>
      </w:r>
      <w:r w:rsidR="008E4084" w:rsidRPr="006D7E78">
        <w:t>,</w:t>
      </w:r>
      <w:r w:rsidR="00E772EC" w:rsidRPr="006D7E78">
        <w:t xml:space="preserve"> </w:t>
      </w:r>
      <w:r w:rsidR="006C439B" w:rsidRPr="006D7E78">
        <w:t>ë</w:t>
      </w:r>
      <w:r w:rsidR="008E4084" w:rsidRPr="006D7E78">
        <w:t>sht</w:t>
      </w:r>
      <w:r w:rsidR="006C439B" w:rsidRPr="006D7E78">
        <w:t>ë</w:t>
      </w:r>
      <w:r w:rsidR="008E4084" w:rsidRPr="006D7E78">
        <w:t xml:space="preserve"> parashikuar </w:t>
      </w:r>
      <w:r w:rsidR="00E772EC" w:rsidRPr="006D7E78">
        <w:t xml:space="preserve">projekti </w:t>
      </w:r>
      <w:r w:rsidR="00E772EC" w:rsidRPr="006D7E78">
        <w:rPr>
          <w:lang w:val="it-IT"/>
        </w:rPr>
        <w:t>“</w:t>
      </w:r>
      <w:r w:rsidR="008E4084" w:rsidRPr="006D7E78">
        <w:rPr>
          <w:b/>
          <w:lang w:val="it-IT"/>
        </w:rPr>
        <w:t>Rikonstruksion</w:t>
      </w:r>
      <w:r w:rsidR="008E4084" w:rsidRPr="00156787">
        <w:rPr>
          <w:b/>
          <w:lang w:val="it-IT"/>
        </w:rPr>
        <w:t xml:space="preserve"> i godin</w:t>
      </w:r>
      <w:r w:rsidR="006C439B" w:rsidRPr="00156787">
        <w:rPr>
          <w:b/>
          <w:lang w:val="it-IT"/>
        </w:rPr>
        <w:t>ë</w:t>
      </w:r>
      <w:r w:rsidR="008E4084" w:rsidRPr="00156787">
        <w:rPr>
          <w:b/>
          <w:lang w:val="it-IT"/>
        </w:rPr>
        <w:t>s s</w:t>
      </w:r>
      <w:r w:rsidR="006C439B" w:rsidRPr="00156787">
        <w:rPr>
          <w:b/>
          <w:lang w:val="it-IT"/>
        </w:rPr>
        <w:t>ë</w:t>
      </w:r>
      <w:r w:rsidR="008E4084" w:rsidRPr="00156787">
        <w:rPr>
          <w:b/>
          <w:lang w:val="it-IT"/>
        </w:rPr>
        <w:t xml:space="preserve"> QBZ</w:t>
      </w:r>
      <w:r w:rsidR="00E772EC" w:rsidRPr="00156787">
        <w:rPr>
          <w:lang w:val="it-IT"/>
        </w:rPr>
        <w:t>”</w:t>
      </w:r>
      <w:r w:rsidR="00F93ADE" w:rsidRPr="00156787">
        <w:rPr>
          <w:lang w:val="it-IT"/>
        </w:rPr>
        <w:t xml:space="preserve"> n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 xml:space="preserve"> vler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 xml:space="preserve">n </w:t>
      </w:r>
      <w:r w:rsidR="00F93ADE" w:rsidRPr="00156787">
        <w:rPr>
          <w:b/>
          <w:lang w:val="it-IT"/>
        </w:rPr>
        <w:t>2,000,000 lek</w:t>
      </w:r>
      <w:r w:rsidR="006C439B" w:rsidRPr="00156787">
        <w:rPr>
          <w:b/>
          <w:lang w:val="it-IT"/>
        </w:rPr>
        <w:t>ë</w:t>
      </w:r>
      <w:r w:rsidR="00F93ADE" w:rsidRPr="00156787">
        <w:rPr>
          <w:lang w:val="it-IT"/>
        </w:rPr>
        <w:t>. P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>r k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>t</w:t>
      </w:r>
      <w:r w:rsidR="006C439B" w:rsidRPr="00156787">
        <w:rPr>
          <w:lang w:val="it-IT"/>
        </w:rPr>
        <w:t>ë</w:t>
      </w:r>
      <w:r w:rsidR="00F93ADE" w:rsidRPr="00156787">
        <w:rPr>
          <w:lang w:val="it-IT"/>
        </w:rPr>
        <w:t xml:space="preserve"> projekt </w:t>
      </w:r>
      <w:r w:rsidR="008E4084" w:rsidRPr="00156787">
        <w:t xml:space="preserve">procedurat </w:t>
      </w:r>
      <w:r w:rsidR="00C760B0">
        <w:t>do të kryhen b</w:t>
      </w:r>
      <w:r w:rsidR="00A72A89">
        <w:t xml:space="preserve">renda vitit </w:t>
      </w:r>
      <w:r w:rsidR="008E4084" w:rsidRPr="00156787">
        <w:t>2022</w:t>
      </w:r>
      <w:r w:rsidR="00E772EC" w:rsidRPr="00156787">
        <w:t>.</w:t>
      </w:r>
      <w:r w:rsidR="00DC6D50" w:rsidRPr="00156787">
        <w:t xml:space="preserve"> </w:t>
      </w:r>
    </w:p>
    <w:p w14:paraId="3091F4FA" w14:textId="5F4E6F52" w:rsidR="00880C68" w:rsidRDefault="00E2516A" w:rsidP="00E3280C">
      <w:pPr>
        <w:spacing w:line="276" w:lineRule="auto"/>
        <w:jc w:val="both"/>
      </w:pPr>
      <w:r>
        <w:t>Në këtë program, p</w:t>
      </w:r>
      <w:r w:rsidR="00C7600C" w:rsidRPr="00156787">
        <w:t xml:space="preserve">ër </w:t>
      </w:r>
      <w:r w:rsidR="001C5074" w:rsidRPr="00156787">
        <w:t>viti</w:t>
      </w:r>
      <w:r w:rsidR="00D101D0" w:rsidRPr="00156787">
        <w:t>n</w:t>
      </w:r>
      <w:r w:rsidR="00C7600C" w:rsidRPr="00156787">
        <w:t xml:space="preserve"> 20</w:t>
      </w:r>
      <w:r w:rsidR="00850296" w:rsidRPr="00156787">
        <w:t>2</w:t>
      </w:r>
      <w:r w:rsidR="00F93ADE" w:rsidRPr="00156787">
        <w:t>2</w:t>
      </w:r>
      <w:r w:rsidR="00C7600C" w:rsidRPr="00156787">
        <w:t xml:space="preserve"> janë parashikuar </w:t>
      </w:r>
      <w:r w:rsidR="00E772EC" w:rsidRPr="00156787">
        <w:t>4</w:t>
      </w:r>
      <w:r w:rsidR="002C7EE9" w:rsidRPr="00156787">
        <w:t xml:space="preserve"> produkte</w:t>
      </w:r>
      <w:r w:rsidR="00460F91" w:rsidRPr="00156787">
        <w:t>:</w:t>
      </w:r>
    </w:p>
    <w:p w14:paraId="5F118E4E" w14:textId="77777777" w:rsidR="00627060" w:rsidRPr="00156787" w:rsidRDefault="00627060" w:rsidP="00E3280C">
      <w:pPr>
        <w:spacing w:line="276" w:lineRule="auto"/>
        <w:jc w:val="both"/>
      </w:pPr>
    </w:p>
    <w:p w14:paraId="0A814898" w14:textId="3C9B05BF" w:rsidR="00D7147D" w:rsidRPr="00156787" w:rsidRDefault="002C7EE9" w:rsidP="00E3280C">
      <w:pPr>
        <w:spacing w:line="276" w:lineRule="auto"/>
        <w:jc w:val="both"/>
      </w:pPr>
      <w:r w:rsidRPr="00156787">
        <w:t xml:space="preserve"> </w:t>
      </w:r>
      <w:r w:rsidR="00C7600C" w:rsidRPr="00156787">
        <w:rPr>
          <w:b/>
        </w:rPr>
        <w:t>“</w:t>
      </w:r>
      <w:r w:rsidR="00D63EE0" w:rsidRPr="00156787">
        <w:rPr>
          <w:b/>
        </w:rPr>
        <w:t>Botimi i akteve n</w:t>
      </w:r>
      <w:r w:rsidR="00A80338" w:rsidRPr="00156787">
        <w:rPr>
          <w:b/>
        </w:rPr>
        <w:t>ë</w:t>
      </w:r>
      <w:r w:rsidR="00D63EE0" w:rsidRPr="00156787">
        <w:rPr>
          <w:b/>
        </w:rPr>
        <w:t xml:space="preserve"> fletoren zyrtare brenda afateve ligjore</w:t>
      </w:r>
      <w:r w:rsidRPr="00156787">
        <w:rPr>
          <w:b/>
        </w:rPr>
        <w:t>”</w:t>
      </w:r>
      <w:r w:rsidR="002023DC" w:rsidRPr="00156787">
        <w:rPr>
          <w:b/>
        </w:rPr>
        <w:t>,</w:t>
      </w:r>
      <w:r w:rsidR="00C83FD5" w:rsidRPr="00156787">
        <w:t xml:space="preserve"> </w:t>
      </w:r>
      <w:r w:rsidRPr="00156787">
        <w:t xml:space="preserve">nga </w:t>
      </w:r>
      <w:r w:rsidR="00E2516A" w:rsidRPr="005B6CDD">
        <w:rPr>
          <w:b/>
          <w:bCs/>
        </w:rPr>
        <w:t>126</w:t>
      </w:r>
      <w:r w:rsidR="00C83FD5" w:rsidRPr="005B6CDD">
        <w:rPr>
          <w:b/>
          <w:bCs/>
        </w:rPr>
        <w:t xml:space="preserve"> akte</w:t>
      </w:r>
      <w:r w:rsidR="00C83FD5" w:rsidRPr="00156787">
        <w:t xml:space="preserve"> </w:t>
      </w:r>
      <w:r w:rsidRPr="00156787">
        <w:t>t</w:t>
      </w:r>
      <w:r w:rsidR="00A47623" w:rsidRPr="00156787">
        <w:t>ë</w:t>
      </w:r>
      <w:r w:rsidRPr="00156787">
        <w:t xml:space="preserve"> planifikuara </w:t>
      </w:r>
      <w:r w:rsidR="00C83FD5" w:rsidRPr="00156787">
        <w:t>p</w:t>
      </w:r>
      <w:r w:rsidR="005702BE" w:rsidRPr="00156787">
        <w:t>ë</w:t>
      </w:r>
      <w:r w:rsidR="00C83FD5" w:rsidRPr="00156787">
        <w:t>r tu botua</w:t>
      </w:r>
      <w:r w:rsidR="007A0FD2" w:rsidRPr="00156787">
        <w:t>r</w:t>
      </w:r>
      <w:r w:rsidR="005B6CDD">
        <w:t>,</w:t>
      </w:r>
      <w:r w:rsidR="00C83FD5" w:rsidRPr="00156787">
        <w:t xml:space="preserve"> </w:t>
      </w:r>
      <w:r w:rsidRPr="00156787">
        <w:t>jan</w:t>
      </w:r>
      <w:r w:rsidR="00A47623" w:rsidRPr="00156787">
        <w:t>ë</w:t>
      </w:r>
      <w:r w:rsidRPr="00156787">
        <w:t xml:space="preserve"> realizuar </w:t>
      </w:r>
      <w:r w:rsidR="00E2516A" w:rsidRPr="005B6CDD">
        <w:rPr>
          <w:b/>
          <w:bCs/>
        </w:rPr>
        <w:t>11</w:t>
      </w:r>
      <w:r w:rsidR="00D101D0" w:rsidRPr="005B6CDD">
        <w:rPr>
          <w:b/>
          <w:bCs/>
        </w:rPr>
        <w:t>6</w:t>
      </w:r>
      <w:r w:rsidRPr="005B6CDD">
        <w:rPr>
          <w:b/>
          <w:bCs/>
        </w:rPr>
        <w:t xml:space="preserve"> botime</w:t>
      </w:r>
      <w:r w:rsidR="00645B14">
        <w:t xml:space="preserve"> ose </w:t>
      </w:r>
      <w:r w:rsidR="00645B14" w:rsidRPr="005B6CDD">
        <w:rPr>
          <w:b/>
          <w:bCs/>
        </w:rPr>
        <w:t>92%</w:t>
      </w:r>
      <w:r w:rsidR="00645B14">
        <w:t>.</w:t>
      </w:r>
      <w:r w:rsidR="00850296" w:rsidRPr="00156787">
        <w:t xml:space="preserve"> Numri i akteve t</w:t>
      </w:r>
      <w:r w:rsidR="00572D9A" w:rsidRPr="00156787">
        <w:t>ë</w:t>
      </w:r>
      <w:r w:rsidR="00850296" w:rsidRPr="00156787">
        <w:t xml:space="preserve"> ardhura p</w:t>
      </w:r>
      <w:r w:rsidR="00671844" w:rsidRPr="00156787">
        <w:t>ë</w:t>
      </w:r>
      <w:r w:rsidR="00850296" w:rsidRPr="00156787">
        <w:t>r botim ka qen</w:t>
      </w:r>
      <w:r w:rsidR="00572D9A" w:rsidRPr="00156787">
        <w:t>ë</w:t>
      </w:r>
      <w:r w:rsidR="00850296" w:rsidRPr="00156787">
        <w:t xml:space="preserve"> m</w:t>
      </w:r>
      <w:r w:rsidR="00572D9A" w:rsidRPr="00156787">
        <w:t>ë</w:t>
      </w:r>
      <w:r w:rsidR="00850296" w:rsidRPr="00156787">
        <w:t xml:space="preserve"> i </w:t>
      </w:r>
      <w:r w:rsidR="00E2516A">
        <w:t>vogël se planifikimi.</w:t>
      </w:r>
      <w:r w:rsidR="00382E66" w:rsidRPr="00156787">
        <w:t xml:space="preserve"> Botimet </w:t>
      </w:r>
      <w:r w:rsidR="007A0FD2" w:rsidRPr="00156787">
        <w:t>jan</w:t>
      </w:r>
      <w:r w:rsidR="00363D4D" w:rsidRPr="00156787">
        <w:t>ë</w:t>
      </w:r>
      <w:r w:rsidR="007A0FD2" w:rsidRPr="00156787">
        <w:t xml:space="preserve"> realizuar t</w:t>
      </w:r>
      <w:r w:rsidR="00363D4D" w:rsidRPr="00156787">
        <w:t>ë</w:t>
      </w:r>
      <w:r w:rsidR="007A0FD2" w:rsidRPr="00156787">
        <w:t xml:space="preserve"> gjitha n</w:t>
      </w:r>
      <w:r w:rsidR="00363D4D" w:rsidRPr="00156787">
        <w:t>ë</w:t>
      </w:r>
      <w:r w:rsidR="007A0FD2" w:rsidRPr="00156787">
        <w:t xml:space="preserve"> koh</w:t>
      </w:r>
      <w:r w:rsidR="00363D4D" w:rsidRPr="00156787">
        <w:t>ë</w:t>
      </w:r>
      <w:r w:rsidR="007A0FD2" w:rsidRPr="00156787">
        <w:t xml:space="preserve"> dhe brenda afatave ligjore</w:t>
      </w:r>
      <w:r w:rsidR="00A004DB" w:rsidRPr="00156787">
        <w:t>.</w:t>
      </w:r>
      <w:r w:rsidR="00127A55" w:rsidRPr="00156787">
        <w:t xml:space="preserve"> </w:t>
      </w:r>
    </w:p>
    <w:p w14:paraId="27657A98" w14:textId="656A5A65" w:rsidR="00D7147D" w:rsidRPr="00880C68" w:rsidRDefault="0078452B" w:rsidP="00E3280C">
      <w:pPr>
        <w:spacing w:line="276" w:lineRule="auto"/>
        <w:jc w:val="both"/>
        <w:rPr>
          <w:b/>
          <w:bCs/>
        </w:rPr>
      </w:pPr>
      <w:r w:rsidRPr="00156787">
        <w:t>“</w:t>
      </w:r>
      <w:r w:rsidR="00850296" w:rsidRPr="00156787">
        <w:rPr>
          <w:b/>
          <w:bCs/>
          <w:color w:val="000000"/>
        </w:rPr>
        <w:t xml:space="preserve">Botimi </w:t>
      </w:r>
      <w:r w:rsidRPr="00156787">
        <w:rPr>
          <w:b/>
          <w:bCs/>
          <w:color w:val="000000"/>
        </w:rPr>
        <w:t>i</w:t>
      </w:r>
      <w:r w:rsidR="00850296" w:rsidRPr="00156787">
        <w:rPr>
          <w:b/>
          <w:bCs/>
          <w:color w:val="000000"/>
        </w:rPr>
        <w:t xml:space="preserve"> kodeve dhe p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rmbledh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seve t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legjislacionit t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p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rdit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>suara, n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koh</w:t>
      </w:r>
      <w:r w:rsidR="00572D9A" w:rsidRPr="00156787">
        <w:rPr>
          <w:b/>
          <w:bCs/>
          <w:color w:val="000000"/>
        </w:rPr>
        <w:t>ë</w:t>
      </w:r>
      <w:r w:rsidR="00850296" w:rsidRPr="00156787">
        <w:rPr>
          <w:b/>
          <w:bCs/>
          <w:color w:val="000000"/>
        </w:rPr>
        <w:t xml:space="preserve"> reale</w:t>
      </w:r>
      <w:r w:rsidRPr="00156787">
        <w:rPr>
          <w:b/>
          <w:bCs/>
          <w:color w:val="000000"/>
        </w:rPr>
        <w:t>”,</w:t>
      </w:r>
      <w:r w:rsidRPr="0015678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32FA7" w:rsidRPr="00156787">
        <w:t>jan</w:t>
      </w:r>
      <w:r w:rsidR="00572D9A" w:rsidRPr="00156787">
        <w:t>ë</w:t>
      </w:r>
      <w:r w:rsidR="00850296" w:rsidRPr="00156787">
        <w:t xml:space="preserve"> </w:t>
      </w:r>
      <w:r w:rsidRPr="00156787">
        <w:t xml:space="preserve">planifikuar </w:t>
      </w:r>
      <w:r w:rsidR="00E2516A" w:rsidRPr="005B6CDD">
        <w:rPr>
          <w:b/>
          <w:bCs/>
        </w:rPr>
        <w:t>4</w:t>
      </w:r>
      <w:r w:rsidRPr="005B6CDD">
        <w:rPr>
          <w:b/>
          <w:bCs/>
        </w:rPr>
        <w:t xml:space="preserve"> </w:t>
      </w:r>
      <w:r w:rsidR="00460F91" w:rsidRPr="005B6CDD">
        <w:rPr>
          <w:b/>
          <w:bCs/>
        </w:rPr>
        <w:t>titu</w:t>
      </w:r>
      <w:r w:rsidR="005B6CDD" w:rsidRPr="005B6CDD">
        <w:rPr>
          <w:b/>
          <w:bCs/>
        </w:rPr>
        <w:t>j</w:t>
      </w:r>
      <w:r w:rsidR="00460F91" w:rsidRPr="00156787">
        <w:t xml:space="preserve"> </w:t>
      </w:r>
      <w:r w:rsidR="00B724D1" w:rsidRPr="00156787">
        <w:t>botime</w:t>
      </w:r>
      <w:r w:rsidR="00460F91" w:rsidRPr="00156787">
        <w:t>sh</w:t>
      </w:r>
      <w:r w:rsidR="00932FA7" w:rsidRPr="00156787">
        <w:t xml:space="preserve"> dhe jan</w:t>
      </w:r>
      <w:r w:rsidR="00AA0B6E" w:rsidRPr="00156787">
        <w:t>ë</w:t>
      </w:r>
      <w:r w:rsidR="00064251" w:rsidRPr="00156787">
        <w:t xml:space="preserve"> realizuar</w:t>
      </w:r>
      <w:r w:rsidR="008658C4" w:rsidRPr="00156787">
        <w:t xml:space="preserve"> </w:t>
      </w:r>
      <w:r w:rsidR="00E2516A" w:rsidRPr="005B6CDD">
        <w:rPr>
          <w:b/>
          <w:bCs/>
        </w:rPr>
        <w:t>4</w:t>
      </w:r>
      <w:r w:rsidR="00645B14">
        <w:t xml:space="preserve">, ose </w:t>
      </w:r>
      <w:r w:rsidR="00645B14" w:rsidRPr="005B6CDD">
        <w:rPr>
          <w:b/>
          <w:bCs/>
        </w:rPr>
        <w:t>100%.</w:t>
      </w:r>
    </w:p>
    <w:p w14:paraId="1C8387B7" w14:textId="68EB0EF4" w:rsidR="00D7147D" w:rsidRPr="00156787" w:rsidRDefault="001C5074" w:rsidP="00E3280C">
      <w:pPr>
        <w:spacing w:line="276" w:lineRule="auto"/>
        <w:jc w:val="both"/>
      </w:pPr>
      <w:r w:rsidRPr="00156787">
        <w:rPr>
          <w:b/>
        </w:rPr>
        <w:lastRenderedPageBreak/>
        <w:t>“</w:t>
      </w:r>
      <w:r w:rsidR="0078452B" w:rsidRPr="00156787">
        <w:rPr>
          <w:b/>
          <w:bCs/>
          <w:color w:val="000000"/>
        </w:rPr>
        <w:t xml:space="preserve">Botimi </w:t>
      </w:r>
      <w:r w:rsidR="00134E64" w:rsidRPr="00156787">
        <w:rPr>
          <w:b/>
          <w:bCs/>
          <w:color w:val="000000"/>
        </w:rPr>
        <w:t>i</w:t>
      </w:r>
      <w:r w:rsidR="0078452B" w:rsidRPr="00156787">
        <w:rPr>
          <w:b/>
          <w:bCs/>
          <w:color w:val="000000"/>
        </w:rPr>
        <w:t xml:space="preserve"> akteve n</w:t>
      </w:r>
      <w:r w:rsidR="00FF0D89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 xml:space="preserve"> buletinin e njoftimeve zyrtare brenda afateve ligjore</w:t>
      </w:r>
      <w:r w:rsidRPr="00156787">
        <w:rPr>
          <w:b/>
        </w:rPr>
        <w:t>”</w:t>
      </w:r>
      <w:r w:rsidR="00F03191" w:rsidRPr="00156787">
        <w:rPr>
          <w:b/>
        </w:rPr>
        <w:t>,</w:t>
      </w:r>
      <w:r w:rsidR="002C7EE9" w:rsidRPr="00156787">
        <w:rPr>
          <w:b/>
        </w:rPr>
        <w:t xml:space="preserve"> </w:t>
      </w:r>
      <w:r w:rsidR="002C7EE9" w:rsidRPr="00156787">
        <w:t>jan</w:t>
      </w:r>
      <w:r w:rsidR="00A47623" w:rsidRPr="00156787">
        <w:t>ë</w:t>
      </w:r>
      <w:r w:rsidR="002C7EE9" w:rsidRPr="00156787">
        <w:t xml:space="preserve"> planifikuar </w:t>
      </w:r>
      <w:r w:rsidR="00382E66" w:rsidRPr="005152F5">
        <w:rPr>
          <w:b/>
        </w:rPr>
        <w:t>16</w:t>
      </w:r>
      <w:r w:rsidR="00D63EE0" w:rsidRPr="005152F5">
        <w:rPr>
          <w:b/>
        </w:rPr>
        <w:t xml:space="preserve"> </w:t>
      </w:r>
      <w:r w:rsidR="002C7EE9" w:rsidRPr="00156787">
        <w:t xml:space="preserve">dhe realizuar </w:t>
      </w:r>
      <w:r w:rsidR="00382E66" w:rsidRPr="005152F5">
        <w:rPr>
          <w:b/>
        </w:rPr>
        <w:t>1</w:t>
      </w:r>
      <w:r w:rsidR="00A63F90" w:rsidRPr="005152F5">
        <w:rPr>
          <w:b/>
        </w:rPr>
        <w:t>4</w:t>
      </w:r>
      <w:r w:rsidR="00645B14">
        <w:t xml:space="preserve">. </w:t>
      </w:r>
      <w:r w:rsidR="0078452B" w:rsidRPr="00156787">
        <w:t xml:space="preserve">Ky produkt </w:t>
      </w:r>
      <w:r w:rsidR="00572D9A" w:rsidRPr="00156787">
        <w:t>ë</w:t>
      </w:r>
      <w:r w:rsidR="0078452B" w:rsidRPr="00156787">
        <w:t>sht</w:t>
      </w:r>
      <w:r w:rsidR="00572D9A" w:rsidRPr="00156787">
        <w:t>ë</w:t>
      </w:r>
      <w:r w:rsidR="00127A55" w:rsidRPr="00156787">
        <w:t xml:space="preserve"> realizuar </w:t>
      </w:r>
      <w:r w:rsidR="00382E66" w:rsidRPr="005152F5">
        <w:rPr>
          <w:b/>
        </w:rPr>
        <w:t>8</w:t>
      </w:r>
      <w:r w:rsidR="00645B14" w:rsidRPr="005152F5">
        <w:rPr>
          <w:b/>
        </w:rPr>
        <w:t>8</w:t>
      </w:r>
      <w:r w:rsidR="008658C4" w:rsidRPr="005152F5">
        <w:rPr>
          <w:b/>
        </w:rPr>
        <w:t xml:space="preserve"> </w:t>
      </w:r>
      <w:r w:rsidR="00127A55" w:rsidRPr="005152F5">
        <w:rPr>
          <w:b/>
        </w:rPr>
        <w:t>%</w:t>
      </w:r>
      <w:r w:rsidR="000930AB" w:rsidRPr="00156787">
        <w:t>,</w:t>
      </w:r>
      <w:r w:rsidR="0078452B" w:rsidRPr="00156787">
        <w:t xml:space="preserve"> pasi numri i paraqitur pran</w:t>
      </w:r>
      <w:r w:rsidR="00572D9A" w:rsidRPr="00156787">
        <w:t>ë</w:t>
      </w:r>
      <w:r w:rsidR="0078452B" w:rsidRPr="00156787">
        <w:t xml:space="preserve"> Qendr</w:t>
      </w:r>
      <w:r w:rsidR="00572D9A" w:rsidRPr="00156787">
        <w:t>ë</w:t>
      </w:r>
      <w:r w:rsidR="0078452B" w:rsidRPr="00156787">
        <w:t>s s</w:t>
      </w:r>
      <w:r w:rsidR="00572D9A" w:rsidRPr="00156787">
        <w:t>ë</w:t>
      </w:r>
      <w:r w:rsidR="0078452B" w:rsidRPr="00156787">
        <w:t xml:space="preserve"> Botimeve Zyrtare ka q</w:t>
      </w:r>
      <w:r w:rsidR="00572D9A" w:rsidRPr="00156787">
        <w:t>ë</w:t>
      </w:r>
      <w:r w:rsidR="0078452B" w:rsidRPr="00156787">
        <w:t>n</w:t>
      </w:r>
      <w:r w:rsidR="00572D9A" w:rsidRPr="00156787">
        <w:t>ë</w:t>
      </w:r>
      <w:r w:rsidR="0078452B" w:rsidRPr="00156787">
        <w:t xml:space="preserve"> m</w:t>
      </w:r>
      <w:r w:rsidR="00572D9A" w:rsidRPr="00156787">
        <w:t>ë</w:t>
      </w:r>
      <w:r w:rsidR="0078452B" w:rsidRPr="00156787">
        <w:t xml:space="preserve"> i vog</w:t>
      </w:r>
      <w:r w:rsidR="00572D9A" w:rsidRPr="00156787">
        <w:t>ë</w:t>
      </w:r>
      <w:r w:rsidR="0078452B" w:rsidRPr="00156787">
        <w:t>l se sa parashikimi</w:t>
      </w:r>
      <w:r w:rsidR="00FF2E70" w:rsidRPr="00156787">
        <w:t xml:space="preserve">. </w:t>
      </w:r>
    </w:p>
    <w:p w14:paraId="7CFA3F09" w14:textId="77777777" w:rsidR="00A004DB" w:rsidRPr="00156787" w:rsidRDefault="00C7600C" w:rsidP="00E3280C">
      <w:pPr>
        <w:spacing w:line="276" w:lineRule="auto"/>
        <w:jc w:val="both"/>
        <w:rPr>
          <w:lang w:val="it-IT"/>
        </w:rPr>
      </w:pPr>
      <w:r w:rsidRPr="00156787">
        <w:t>“</w:t>
      </w:r>
      <w:r w:rsidR="0078452B" w:rsidRPr="00156787">
        <w:rPr>
          <w:b/>
          <w:bCs/>
          <w:color w:val="000000"/>
        </w:rPr>
        <w:t>Botimi elektronik i fletores zyrtare, Buletinit t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 xml:space="preserve"> njoftimeve zyrtare, kodeve dhe p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>rmbledh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>seve t</w:t>
      </w:r>
      <w:r w:rsidR="00572D9A" w:rsidRPr="00156787">
        <w:rPr>
          <w:b/>
          <w:bCs/>
          <w:color w:val="000000"/>
        </w:rPr>
        <w:t>ë</w:t>
      </w:r>
      <w:r w:rsidR="0078452B" w:rsidRPr="00156787">
        <w:rPr>
          <w:b/>
          <w:bCs/>
          <w:color w:val="000000"/>
        </w:rPr>
        <w:t xml:space="preserve"> legjislacionit</w:t>
      </w:r>
      <w:r w:rsidR="00301428" w:rsidRPr="00156787">
        <w:t>”</w:t>
      </w:r>
      <w:r w:rsidR="0050723D" w:rsidRPr="00156787">
        <w:t>,</w:t>
      </w:r>
      <w:r w:rsidR="002C7EE9" w:rsidRPr="00156787">
        <w:t xml:space="preserve"> nga </w:t>
      </w:r>
      <w:r w:rsidR="00017E54" w:rsidRPr="005152F5">
        <w:rPr>
          <w:b/>
        </w:rPr>
        <w:t>162</w:t>
      </w:r>
      <w:r w:rsidR="002C7EE9" w:rsidRPr="005152F5">
        <w:rPr>
          <w:b/>
        </w:rPr>
        <w:t xml:space="preserve"> buletine</w:t>
      </w:r>
      <w:r w:rsidR="002C7EE9" w:rsidRPr="00156787">
        <w:t xml:space="preserve"> t</w:t>
      </w:r>
      <w:r w:rsidR="00A47623" w:rsidRPr="00156787">
        <w:t>ë</w:t>
      </w:r>
      <w:r w:rsidR="002C7EE9" w:rsidRPr="00156787">
        <w:t xml:space="preserve"> planifikuara jan</w:t>
      </w:r>
      <w:r w:rsidR="00A47623" w:rsidRPr="00156787">
        <w:t>ë</w:t>
      </w:r>
      <w:r w:rsidR="002C7EE9" w:rsidRPr="00156787">
        <w:t xml:space="preserve"> botuar </w:t>
      </w:r>
      <w:r w:rsidR="00017E54" w:rsidRPr="005152F5">
        <w:rPr>
          <w:b/>
        </w:rPr>
        <w:t>14</w:t>
      </w:r>
      <w:r w:rsidR="00B96312" w:rsidRPr="005152F5">
        <w:rPr>
          <w:b/>
        </w:rPr>
        <w:t>7</w:t>
      </w:r>
      <w:r w:rsidR="002C7EE9" w:rsidRPr="005152F5">
        <w:rPr>
          <w:b/>
        </w:rPr>
        <w:t xml:space="preserve"> buletine</w:t>
      </w:r>
      <w:r w:rsidR="00645B14">
        <w:t xml:space="preserve">, ose rreth </w:t>
      </w:r>
      <w:r w:rsidR="00645B14" w:rsidRPr="005152F5">
        <w:rPr>
          <w:b/>
        </w:rPr>
        <w:t>91%</w:t>
      </w:r>
      <w:r w:rsidR="00645B14">
        <w:t>.</w:t>
      </w:r>
      <w:r w:rsidR="007A0FD2" w:rsidRPr="00156787">
        <w:t xml:space="preserve"> </w:t>
      </w:r>
      <w:r w:rsidR="007A0FD2" w:rsidRPr="00156787">
        <w:rPr>
          <w:lang w:val="it-IT"/>
        </w:rPr>
        <w:t xml:space="preserve">Numri </w:t>
      </w:r>
      <w:r w:rsidR="00B82291" w:rsidRPr="00156787">
        <w:rPr>
          <w:lang w:val="it-IT"/>
        </w:rPr>
        <w:t>i</w:t>
      </w:r>
      <w:r w:rsidR="007A0FD2" w:rsidRPr="00156787">
        <w:rPr>
          <w:lang w:val="it-IT"/>
        </w:rPr>
        <w:t xml:space="preserve"> akteve t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 xml:space="preserve"> ardhura p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>r botim ka q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>n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 xml:space="preserve"> m</w:t>
      </w:r>
      <w:r w:rsidR="00363D4D" w:rsidRPr="00156787">
        <w:rPr>
          <w:lang w:val="it-IT"/>
        </w:rPr>
        <w:t>ë</w:t>
      </w:r>
      <w:r w:rsidR="007A0FD2" w:rsidRPr="00156787">
        <w:rPr>
          <w:lang w:val="it-IT"/>
        </w:rPr>
        <w:t xml:space="preserve"> i </w:t>
      </w:r>
      <w:r w:rsidR="00B96312">
        <w:rPr>
          <w:lang w:val="it-IT"/>
        </w:rPr>
        <w:t xml:space="preserve">vogël </w:t>
      </w:r>
      <w:r w:rsidR="00E2404C" w:rsidRPr="00156787">
        <w:rPr>
          <w:lang w:val="it-IT"/>
        </w:rPr>
        <w:t xml:space="preserve">se </w:t>
      </w:r>
      <w:r w:rsidR="0078452B" w:rsidRPr="00156787">
        <w:rPr>
          <w:lang w:val="it-IT"/>
        </w:rPr>
        <w:t>sa parashikimi.</w:t>
      </w:r>
      <w:r w:rsidR="007A0FD2" w:rsidRPr="00156787">
        <w:rPr>
          <w:lang w:val="it-IT"/>
        </w:rPr>
        <w:t xml:space="preserve"> </w:t>
      </w:r>
    </w:p>
    <w:p w14:paraId="6F790315" w14:textId="07A6D580" w:rsidR="0065346A" w:rsidRPr="00156787" w:rsidRDefault="0065346A" w:rsidP="00E3280C">
      <w:pPr>
        <w:spacing w:line="276" w:lineRule="auto"/>
        <w:jc w:val="both"/>
        <w:rPr>
          <w:b/>
          <w:sz w:val="28"/>
          <w:szCs w:val="28"/>
        </w:rPr>
      </w:pPr>
    </w:p>
    <w:p w14:paraId="0E8E549E" w14:textId="34DD5025" w:rsidR="00880C68" w:rsidRDefault="00C7600C" w:rsidP="00880C68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880C68">
        <w:rPr>
          <w:b/>
          <w:sz w:val="28"/>
          <w:szCs w:val="28"/>
        </w:rPr>
        <w:t>Programi “</w:t>
      </w:r>
      <w:r w:rsidR="002D5584" w:rsidRPr="00880C68">
        <w:rPr>
          <w:b/>
          <w:sz w:val="28"/>
          <w:szCs w:val="28"/>
        </w:rPr>
        <w:t>Mjek</w:t>
      </w:r>
      <w:r w:rsidR="00A80338" w:rsidRPr="00880C68">
        <w:rPr>
          <w:b/>
          <w:sz w:val="28"/>
          <w:szCs w:val="28"/>
        </w:rPr>
        <w:t>ë</w:t>
      </w:r>
      <w:r w:rsidR="002D5584" w:rsidRPr="00880C68">
        <w:rPr>
          <w:b/>
          <w:sz w:val="28"/>
          <w:szCs w:val="28"/>
        </w:rPr>
        <w:t>sia</w:t>
      </w:r>
      <w:r w:rsidRPr="00880C68">
        <w:rPr>
          <w:b/>
          <w:sz w:val="28"/>
          <w:szCs w:val="28"/>
        </w:rPr>
        <w:t xml:space="preserve"> Ligjore”</w:t>
      </w:r>
    </w:p>
    <w:p w14:paraId="2B504C76" w14:textId="77777777" w:rsidR="00880C68" w:rsidRDefault="00880C68" w:rsidP="00327430">
      <w:pPr>
        <w:pStyle w:val="Subtitle"/>
        <w:spacing w:line="276" w:lineRule="auto"/>
        <w:jc w:val="both"/>
        <w:rPr>
          <w:bCs w:val="0"/>
          <w:sz w:val="28"/>
          <w:szCs w:val="28"/>
          <w:lang w:val="en-US"/>
        </w:rPr>
      </w:pPr>
    </w:p>
    <w:p w14:paraId="73F8F63B" w14:textId="43C2DFCB" w:rsidR="00EA4E9F" w:rsidRDefault="00642178" w:rsidP="00880C68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7D1053">
        <w:rPr>
          <w:b w:val="0"/>
        </w:rPr>
        <w:t>8</w:t>
      </w:r>
      <w:r w:rsidR="00930E9C" w:rsidRPr="00156787">
        <w:rPr>
          <w:b w:val="0"/>
        </w:rPr>
        <w:t xml:space="preserve">-mujorin e </w:t>
      </w:r>
      <w:r w:rsidRPr="00156787">
        <w:rPr>
          <w:b w:val="0"/>
        </w:rPr>
        <w:t>viti</w:t>
      </w:r>
      <w:r w:rsidR="00930E9C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930E9C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930E9C" w:rsidRPr="00156787">
        <w:rPr>
          <w:b w:val="0"/>
          <w:color w:val="000000" w:themeColor="text1"/>
        </w:rPr>
        <w:t xml:space="preserve">raportuese </w:t>
      </w:r>
      <w:r w:rsidRPr="00156787">
        <w:rPr>
          <w:b w:val="0"/>
          <w:color w:val="000000" w:themeColor="text1"/>
        </w:rPr>
        <w:t xml:space="preserve">janë realizuar </w:t>
      </w:r>
      <w:r w:rsidRPr="00156787">
        <w:rPr>
          <w:b w:val="0"/>
        </w:rPr>
        <w:t>rreth</w:t>
      </w:r>
      <w:r w:rsidR="00CD4981" w:rsidRPr="00156787">
        <w:t xml:space="preserve"> </w:t>
      </w:r>
      <w:r w:rsidR="007D1053">
        <w:t>64</w:t>
      </w:r>
      <w:r w:rsidRPr="00156787">
        <w:t xml:space="preserve">%.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Pr="00156787">
        <w:rPr>
          <w:b w:val="0"/>
          <w:lang w:val="en-US"/>
        </w:rPr>
        <w:t>:</w:t>
      </w:r>
    </w:p>
    <w:p w14:paraId="26104DE8" w14:textId="77777777" w:rsidR="00627060" w:rsidRPr="00880C68" w:rsidRDefault="00627060" w:rsidP="00880C68">
      <w:pPr>
        <w:pStyle w:val="Subtitle"/>
        <w:spacing w:line="276" w:lineRule="auto"/>
        <w:jc w:val="both"/>
        <w:rPr>
          <w:b w:val="0"/>
          <w:lang w:val="en-US"/>
        </w:rPr>
      </w:pPr>
    </w:p>
    <w:p w14:paraId="310B3BDC" w14:textId="77777777" w:rsidR="00C7600C" w:rsidRPr="00156787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 xml:space="preserve">Shpenzimet e personelit                        </w:t>
      </w:r>
      <w:r w:rsidR="007D1053">
        <w:rPr>
          <w:b w:val="0"/>
          <w:bCs w:val="0"/>
          <w:lang w:val="da-DK"/>
        </w:rPr>
        <w:t>75</w:t>
      </w:r>
      <w:r w:rsidRPr="00156787">
        <w:rPr>
          <w:b w:val="0"/>
          <w:bCs w:val="0"/>
          <w:lang w:val="da-DK"/>
        </w:rPr>
        <w:t xml:space="preserve">% </w:t>
      </w:r>
      <w:r w:rsidR="00E9192F" w:rsidRPr="00156787">
        <w:rPr>
          <w:b w:val="0"/>
          <w:bCs w:val="0"/>
          <w:lang w:val="da-DK"/>
        </w:rPr>
        <w:t xml:space="preserve"> </w:t>
      </w:r>
    </w:p>
    <w:p w14:paraId="17042C3C" w14:textId="77777777" w:rsidR="00C7600C" w:rsidRPr="00156787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e tjera operative                 </w:t>
      </w:r>
      <w:r w:rsidR="007D1053">
        <w:rPr>
          <w:b w:val="0"/>
          <w:bCs w:val="0"/>
        </w:rPr>
        <w:t>61</w:t>
      </w:r>
      <w:r w:rsidRPr="00156787">
        <w:rPr>
          <w:b w:val="0"/>
          <w:bCs w:val="0"/>
        </w:rPr>
        <w:t xml:space="preserve"> %</w:t>
      </w:r>
    </w:p>
    <w:p w14:paraId="5605E1A1" w14:textId="61628D46" w:rsidR="00685FFE" w:rsidRDefault="00C7600C" w:rsidP="00880C6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156787">
        <w:rPr>
          <w:b w:val="0"/>
          <w:bCs w:val="0"/>
        </w:rPr>
        <w:t xml:space="preserve">Shpenzimet kapitale                       </w:t>
      </w:r>
      <w:r w:rsidR="00747AFE" w:rsidRPr="00156787">
        <w:rPr>
          <w:b w:val="0"/>
          <w:bCs w:val="0"/>
        </w:rPr>
        <w:t xml:space="preserve"> </w:t>
      </w:r>
      <w:r w:rsidR="00D9700B" w:rsidRPr="00156787">
        <w:rPr>
          <w:b w:val="0"/>
          <w:bCs w:val="0"/>
        </w:rPr>
        <w:t xml:space="preserve">     </w:t>
      </w:r>
      <w:r w:rsidR="0029554F" w:rsidRPr="00156787">
        <w:rPr>
          <w:b w:val="0"/>
          <w:bCs w:val="0"/>
        </w:rPr>
        <w:t xml:space="preserve"> </w:t>
      </w:r>
      <w:r w:rsidR="007D1053">
        <w:rPr>
          <w:b w:val="0"/>
          <w:bCs w:val="0"/>
        </w:rPr>
        <w:t>15</w:t>
      </w:r>
      <w:r w:rsidRPr="00156787">
        <w:rPr>
          <w:b w:val="0"/>
          <w:bCs w:val="0"/>
        </w:rPr>
        <w:t xml:space="preserve"> %</w:t>
      </w:r>
    </w:p>
    <w:p w14:paraId="1CD28E2C" w14:textId="77777777" w:rsidR="00880C68" w:rsidRPr="00880C68" w:rsidRDefault="00880C68" w:rsidP="00880C68">
      <w:pPr>
        <w:pStyle w:val="Subtitle"/>
        <w:spacing w:line="276" w:lineRule="auto"/>
        <w:ind w:left="1512"/>
        <w:jc w:val="both"/>
        <w:rPr>
          <w:b w:val="0"/>
          <w:bCs w:val="0"/>
        </w:rPr>
      </w:pPr>
    </w:p>
    <w:p w14:paraId="3AADB023" w14:textId="77777777" w:rsidR="00F55DD9" w:rsidRPr="00156787" w:rsidRDefault="00F55DD9" w:rsidP="00E3280C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14:paraId="344AEF9B" w14:textId="77777777" w:rsidR="00F55DD9" w:rsidRPr="00156787" w:rsidRDefault="00F55DD9" w:rsidP="00E3280C">
      <w:pPr>
        <w:spacing w:line="276" w:lineRule="auto"/>
        <w:jc w:val="center"/>
        <w:rPr>
          <w:i/>
        </w:rPr>
      </w:pPr>
      <w:r w:rsidRPr="00156787">
        <w:rPr>
          <w:i/>
        </w:rPr>
        <w:t xml:space="preserve">                                                                                                   </w:t>
      </w:r>
      <w:r w:rsidR="00CC494F" w:rsidRPr="00156787">
        <w:rPr>
          <w:i/>
        </w:rPr>
        <w:t xml:space="preserve">            </w:t>
      </w:r>
      <w:r w:rsidR="00327430" w:rsidRPr="00156787">
        <w:rPr>
          <w:i/>
        </w:rPr>
        <w:t xml:space="preserve">                              </w:t>
      </w:r>
      <w:r w:rsidRPr="00156787">
        <w:rPr>
          <w:i/>
        </w:rPr>
        <w:t>në mijë lekë</w:t>
      </w:r>
    </w:p>
    <w:p w14:paraId="39D6CC53" w14:textId="77777777" w:rsidR="005F4C82" w:rsidRPr="00156787" w:rsidRDefault="005F4C82" w:rsidP="00E3280C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4691594E" wp14:editId="21591C33">
            <wp:extent cx="6219825" cy="2190750"/>
            <wp:effectExtent l="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0695CC8" w14:textId="77777777" w:rsidR="00C7600C" w:rsidRPr="00156787" w:rsidRDefault="00C7600C" w:rsidP="00E3280C">
      <w:pPr>
        <w:spacing w:line="276" w:lineRule="auto"/>
        <w:jc w:val="both"/>
      </w:pPr>
    </w:p>
    <w:p w14:paraId="0B833DD3" w14:textId="7547B6B1" w:rsidR="003A3844" w:rsidRPr="00FB6202" w:rsidRDefault="00930E9C" w:rsidP="00930E9C">
      <w:pPr>
        <w:spacing w:line="276" w:lineRule="auto"/>
        <w:jc w:val="both"/>
        <w:rPr>
          <w:b/>
          <w:lang w:val="it-IT"/>
        </w:rPr>
      </w:pPr>
      <w:r w:rsidRPr="00156787">
        <w:t>Buxheti fillestar i akorduar në zbatim të Ligjit Nr.115, datë 25.11.2021 “Për buxhetin e vitit 2022”, për Institutin e Mjek</w:t>
      </w:r>
      <w:r w:rsidR="006C439B" w:rsidRPr="00156787">
        <w:t>ë</w:t>
      </w:r>
      <w:r w:rsidRPr="00156787">
        <w:t>sis</w:t>
      </w:r>
      <w:r w:rsidR="006C439B" w:rsidRPr="00156787">
        <w:t>ë</w:t>
      </w:r>
      <w:r w:rsidRPr="00156787">
        <w:t xml:space="preserve"> Ligjore është </w:t>
      </w:r>
      <w:r w:rsidR="00BD565E" w:rsidRPr="00156787">
        <w:rPr>
          <w:b/>
        </w:rPr>
        <w:t>93</w:t>
      </w:r>
      <w:r w:rsidRPr="00156787">
        <w:rPr>
          <w:b/>
        </w:rPr>
        <w:t>,</w:t>
      </w:r>
      <w:r w:rsidR="00BD565E" w:rsidRPr="00156787">
        <w:rPr>
          <w:b/>
        </w:rPr>
        <w:t>0</w:t>
      </w:r>
      <w:r w:rsidRPr="00156787">
        <w:rPr>
          <w:b/>
        </w:rPr>
        <w:t>00,000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BD565E" w:rsidRPr="00156787">
        <w:rPr>
          <w:b/>
          <w:lang w:val="it-IT"/>
        </w:rPr>
        <w:t>1,150</w:t>
      </w:r>
      <w:r w:rsidRPr="00156787">
        <w:rPr>
          <w:b/>
          <w:lang w:val="it-IT"/>
        </w:rPr>
        <w:t>,000</w:t>
      </w:r>
      <w:r w:rsidRPr="00156787">
        <w:rPr>
          <w:lang w:val="it-IT"/>
        </w:rPr>
        <w:t xml:space="preserve"> lekë shpenzime personeli dhe </w:t>
      </w:r>
      <w:r w:rsidR="00BD565E" w:rsidRPr="00156787">
        <w:rPr>
          <w:b/>
          <w:lang w:val="it-IT"/>
        </w:rPr>
        <w:t>4</w:t>
      </w:r>
      <w:r w:rsidRPr="00156787">
        <w:rPr>
          <w:b/>
          <w:lang w:val="it-IT"/>
        </w:rPr>
        <w:t>,</w:t>
      </w:r>
      <w:r w:rsidR="00BD565E" w:rsidRPr="00156787">
        <w:rPr>
          <w:b/>
          <w:lang w:val="it-IT"/>
        </w:rPr>
        <w:t>20</w:t>
      </w:r>
      <w:r w:rsidRPr="00156787">
        <w:rPr>
          <w:b/>
          <w:lang w:val="it-IT"/>
        </w:rPr>
        <w:t>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rbime.</w:t>
      </w:r>
      <w:r w:rsidR="00FB6202">
        <w:rPr>
          <w:lang w:val="it-IT"/>
        </w:rPr>
        <w:t xml:space="preserve"> </w:t>
      </w:r>
    </w:p>
    <w:p w14:paraId="651902DA" w14:textId="5B389118" w:rsidR="00930E9C" w:rsidRDefault="00930E9C" w:rsidP="00930E9C">
      <w:pPr>
        <w:spacing w:line="276" w:lineRule="auto"/>
        <w:jc w:val="both"/>
        <w:rPr>
          <w:b/>
        </w:rPr>
      </w:pPr>
      <w:r w:rsidRPr="00156787">
        <w:t xml:space="preserve">Plani i rishikuar për këtë program është </w:t>
      </w:r>
      <w:r w:rsidR="00BD565E" w:rsidRPr="00156787">
        <w:rPr>
          <w:b/>
        </w:rPr>
        <w:t>87</w:t>
      </w:r>
      <w:r w:rsidRPr="00156787">
        <w:rPr>
          <w:b/>
        </w:rPr>
        <w:t>,</w:t>
      </w:r>
      <w:r w:rsidR="00BD565E" w:rsidRPr="00156787">
        <w:rPr>
          <w:b/>
        </w:rPr>
        <w:t>8</w:t>
      </w:r>
      <w:r w:rsidRPr="00156787">
        <w:rPr>
          <w:b/>
        </w:rPr>
        <w:t>5</w:t>
      </w:r>
      <w:r w:rsidR="00BD565E" w:rsidRPr="00156787">
        <w:rPr>
          <w:b/>
        </w:rPr>
        <w:t>0</w:t>
      </w:r>
      <w:r w:rsidRPr="00156787">
        <w:rPr>
          <w:b/>
        </w:rPr>
        <w:t>,000 lekë.</w:t>
      </w:r>
    </w:p>
    <w:p w14:paraId="24233C08" w14:textId="77777777" w:rsidR="002B227F" w:rsidRPr="00156787" w:rsidRDefault="002B227F" w:rsidP="00930E9C">
      <w:pPr>
        <w:spacing w:line="276" w:lineRule="auto"/>
        <w:jc w:val="both"/>
      </w:pPr>
    </w:p>
    <w:p w14:paraId="129A2F03" w14:textId="0A986C01" w:rsidR="00A26739" w:rsidRPr="00156787" w:rsidRDefault="00E62CDC" w:rsidP="00E3406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ACA">
        <w:rPr>
          <w:rFonts w:ascii="Times New Roman" w:hAnsi="Times New Roman" w:cs="Times New Roman"/>
          <w:b/>
          <w:sz w:val="24"/>
          <w:szCs w:val="24"/>
        </w:rPr>
        <w:t>Shpenzimet</w:t>
      </w:r>
      <w:r w:rsidR="00C7600C" w:rsidRPr="008B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ACA">
        <w:rPr>
          <w:rFonts w:ascii="Times New Roman" w:hAnsi="Times New Roman" w:cs="Times New Roman"/>
          <w:b/>
          <w:sz w:val="24"/>
          <w:szCs w:val="24"/>
        </w:rPr>
        <w:t>e</w:t>
      </w:r>
      <w:r w:rsidR="00C7600C" w:rsidRPr="008B4ACA">
        <w:rPr>
          <w:rFonts w:ascii="Times New Roman" w:hAnsi="Times New Roman" w:cs="Times New Roman"/>
          <w:b/>
          <w:sz w:val="24"/>
          <w:szCs w:val="24"/>
        </w:rPr>
        <w:t xml:space="preserve"> personelit</w:t>
      </w:r>
      <w:r w:rsidR="008E6A92" w:rsidRPr="00156787">
        <w:rPr>
          <w:rFonts w:ascii="Times New Roman" w:hAnsi="Times New Roman" w:cs="Times New Roman"/>
          <w:sz w:val="24"/>
          <w:szCs w:val="24"/>
        </w:rPr>
        <w:t xml:space="preserve"> </w:t>
      </w:r>
      <w:r w:rsidRPr="00156787">
        <w:rPr>
          <w:rFonts w:ascii="Times New Roman" w:hAnsi="Times New Roman" w:cs="Times New Roman"/>
          <w:sz w:val="24"/>
          <w:szCs w:val="24"/>
        </w:rPr>
        <w:t>jan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371CEF">
        <w:rPr>
          <w:rFonts w:ascii="Times New Roman" w:hAnsi="Times New Roman" w:cs="Times New Roman"/>
          <w:b/>
          <w:sz w:val="24"/>
          <w:szCs w:val="24"/>
        </w:rPr>
        <w:t xml:space="preserve">22,155,598 </w:t>
      </w:r>
      <w:r w:rsidRPr="00156787">
        <w:rPr>
          <w:rFonts w:ascii="Times New Roman" w:hAnsi="Times New Roman" w:cs="Times New Roman"/>
          <w:b/>
          <w:sz w:val="24"/>
          <w:szCs w:val="24"/>
        </w:rPr>
        <w:t>lek</w:t>
      </w:r>
      <w:r w:rsidR="006C439B" w:rsidRPr="00156787">
        <w:rPr>
          <w:rFonts w:ascii="Times New Roman" w:hAnsi="Times New Roman" w:cs="Times New Roman"/>
          <w:b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nga </w:t>
      </w:r>
      <w:r w:rsidR="00371CEF">
        <w:rPr>
          <w:rFonts w:ascii="Times New Roman" w:hAnsi="Times New Roman" w:cs="Times New Roman"/>
          <w:b/>
          <w:sz w:val="24"/>
          <w:szCs w:val="24"/>
        </w:rPr>
        <w:t>29,49</w:t>
      </w:r>
      <w:r w:rsidRPr="00156787">
        <w:rPr>
          <w:rFonts w:ascii="Times New Roman" w:hAnsi="Times New Roman" w:cs="Times New Roman"/>
          <w:b/>
          <w:sz w:val="24"/>
          <w:szCs w:val="24"/>
        </w:rPr>
        <w:t>0,000 lek</w:t>
      </w:r>
      <w:r w:rsidR="006C439B" w:rsidRPr="00156787">
        <w:rPr>
          <w:rFonts w:ascii="Times New Roman" w:hAnsi="Times New Roman" w:cs="Times New Roman"/>
          <w:b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t</w:t>
      </w:r>
      <w:r w:rsidR="006C439B" w:rsidRPr="00156787">
        <w:rPr>
          <w:rFonts w:ascii="Times New Roman" w:hAnsi="Times New Roman" w:cs="Times New Roman"/>
          <w:sz w:val="24"/>
          <w:szCs w:val="24"/>
        </w:rPr>
        <w:t>ë</w:t>
      </w:r>
      <w:r w:rsidRPr="00156787">
        <w:rPr>
          <w:rFonts w:ascii="Times New Roman" w:hAnsi="Times New Roman" w:cs="Times New Roman"/>
          <w:sz w:val="24"/>
          <w:szCs w:val="24"/>
        </w:rPr>
        <w:t xml:space="preserve"> planifikuara, </w:t>
      </w:r>
      <w:r w:rsidR="004C3942">
        <w:rPr>
          <w:rFonts w:ascii="Times New Roman" w:hAnsi="Times New Roman" w:cs="Times New Roman"/>
          <w:sz w:val="24"/>
          <w:szCs w:val="24"/>
        </w:rPr>
        <w:t xml:space="preserve">ose </w:t>
      </w:r>
      <w:r w:rsidR="008E6A92" w:rsidRPr="00156787">
        <w:rPr>
          <w:rFonts w:ascii="Times New Roman" w:hAnsi="Times New Roman" w:cs="Times New Roman"/>
          <w:sz w:val="24"/>
          <w:szCs w:val="24"/>
        </w:rPr>
        <w:t xml:space="preserve">rreth </w:t>
      </w:r>
      <w:r w:rsidR="00E77A12">
        <w:rPr>
          <w:rFonts w:ascii="Times New Roman" w:hAnsi="Times New Roman" w:cs="Times New Roman"/>
          <w:b/>
          <w:sz w:val="24"/>
          <w:szCs w:val="24"/>
        </w:rPr>
        <w:t>75</w:t>
      </w:r>
      <w:r w:rsidR="00930A8B" w:rsidRPr="006D4B3F">
        <w:rPr>
          <w:rFonts w:ascii="Times New Roman" w:hAnsi="Times New Roman" w:cs="Times New Roman"/>
          <w:b/>
          <w:sz w:val="24"/>
          <w:szCs w:val="24"/>
        </w:rPr>
        <w:t>%</w:t>
      </w:r>
      <w:r w:rsidR="0012154D" w:rsidRPr="006D4B3F">
        <w:rPr>
          <w:rFonts w:ascii="Times New Roman" w:hAnsi="Times New Roman" w:cs="Times New Roman"/>
          <w:sz w:val="24"/>
          <w:szCs w:val="24"/>
        </w:rPr>
        <w:t>, p</w:t>
      </w:r>
      <w:r w:rsidR="005F4BC3" w:rsidRPr="006D4B3F">
        <w:rPr>
          <w:rFonts w:ascii="Times New Roman" w:hAnsi="Times New Roman" w:cs="Times New Roman"/>
          <w:sz w:val="24"/>
          <w:szCs w:val="24"/>
        </w:rPr>
        <w:t>ë</w:t>
      </w:r>
      <w:r w:rsidR="0012154D" w:rsidRPr="006D4B3F">
        <w:rPr>
          <w:rFonts w:ascii="Times New Roman" w:hAnsi="Times New Roman" w:cs="Times New Roman"/>
          <w:sz w:val="24"/>
          <w:szCs w:val="24"/>
        </w:rPr>
        <w:t>r shkak t</w:t>
      </w:r>
      <w:r w:rsidR="005F4BC3" w:rsidRPr="006D4B3F">
        <w:rPr>
          <w:rFonts w:ascii="Times New Roman" w:hAnsi="Times New Roman" w:cs="Times New Roman"/>
          <w:sz w:val="24"/>
          <w:szCs w:val="24"/>
        </w:rPr>
        <w:t>ë</w:t>
      </w:r>
      <w:r w:rsidR="0012154D" w:rsidRPr="006D4B3F">
        <w:rPr>
          <w:rFonts w:ascii="Times New Roman" w:hAnsi="Times New Roman" w:cs="Times New Roman"/>
          <w:sz w:val="24"/>
          <w:szCs w:val="24"/>
        </w:rPr>
        <w:t xml:space="preserve"> </w:t>
      </w:r>
      <w:r w:rsidR="006D4B3F" w:rsidRPr="006D4B3F">
        <w:rPr>
          <w:rFonts w:ascii="Times New Roman" w:hAnsi="Times New Roman" w:cs="Times New Roman"/>
          <w:b/>
          <w:sz w:val="24"/>
          <w:szCs w:val="24"/>
        </w:rPr>
        <w:t>6</w:t>
      </w:r>
      <w:r w:rsidR="00290509" w:rsidRPr="006D4B3F">
        <w:rPr>
          <w:rFonts w:ascii="Times New Roman" w:hAnsi="Times New Roman" w:cs="Times New Roman"/>
          <w:b/>
          <w:sz w:val="24"/>
          <w:szCs w:val="24"/>
        </w:rPr>
        <w:t xml:space="preserve"> vende</w:t>
      </w:r>
      <w:r w:rsidR="00327430" w:rsidRPr="006D4B3F">
        <w:rPr>
          <w:rFonts w:ascii="Times New Roman" w:hAnsi="Times New Roman" w:cs="Times New Roman"/>
          <w:b/>
          <w:sz w:val="24"/>
          <w:szCs w:val="24"/>
        </w:rPr>
        <w:t>ve</w:t>
      </w:r>
      <w:r w:rsidR="00290509" w:rsidRPr="006D4B3F">
        <w:rPr>
          <w:rFonts w:ascii="Times New Roman" w:hAnsi="Times New Roman" w:cs="Times New Roman"/>
          <w:sz w:val="24"/>
          <w:szCs w:val="24"/>
        </w:rPr>
        <w:t xml:space="preserve"> vakant</w:t>
      </w:r>
      <w:r w:rsidR="00327430" w:rsidRPr="006D4B3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A13E7" w:rsidRPr="001567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13E7" w:rsidRPr="008B4ACA">
        <w:rPr>
          <w:rFonts w:ascii="Times New Roman" w:hAnsi="Times New Roman" w:cs="Times New Roman"/>
          <w:b/>
          <w:sz w:val="24"/>
          <w:szCs w:val="24"/>
        </w:rPr>
        <w:t>S</w:t>
      </w:r>
      <w:r w:rsidR="00EE4B8A" w:rsidRPr="008B4ACA">
        <w:rPr>
          <w:rFonts w:ascii="Times New Roman" w:hAnsi="Times New Roman" w:cs="Times New Roman"/>
          <w:b/>
          <w:sz w:val="24"/>
          <w:szCs w:val="24"/>
        </w:rPr>
        <w:t xml:space="preserve">hpenzimet </w:t>
      </w:r>
      <w:r w:rsidR="00C7600C" w:rsidRPr="008B4ACA">
        <w:rPr>
          <w:rFonts w:ascii="Times New Roman" w:hAnsi="Times New Roman" w:cs="Times New Roman"/>
          <w:b/>
          <w:sz w:val="24"/>
          <w:szCs w:val="24"/>
        </w:rPr>
        <w:t>operative</w:t>
      </w:r>
      <w:r w:rsidR="00C7600C" w:rsidRPr="00156787">
        <w:rPr>
          <w:rFonts w:ascii="Times New Roman" w:hAnsi="Times New Roman" w:cs="Times New Roman"/>
          <w:sz w:val="24"/>
          <w:szCs w:val="24"/>
        </w:rPr>
        <w:t xml:space="preserve"> </w:t>
      </w:r>
      <w:r w:rsidR="00EE4B8A" w:rsidRPr="00156787">
        <w:rPr>
          <w:rFonts w:ascii="Times New Roman" w:hAnsi="Times New Roman" w:cs="Times New Roman"/>
          <w:sz w:val="24"/>
          <w:szCs w:val="24"/>
        </w:rPr>
        <w:t>jan</w:t>
      </w:r>
      <w:r w:rsidR="00A80338" w:rsidRPr="00156787">
        <w:rPr>
          <w:rFonts w:ascii="Times New Roman" w:hAnsi="Times New Roman" w:cs="Times New Roman"/>
          <w:sz w:val="24"/>
          <w:szCs w:val="24"/>
        </w:rPr>
        <w:t>ë</w:t>
      </w:r>
      <w:r w:rsidR="00EE4B8A" w:rsidRPr="00156787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E77A12">
        <w:rPr>
          <w:rFonts w:ascii="Times New Roman" w:hAnsi="Times New Roman" w:cs="Times New Roman"/>
          <w:b/>
          <w:sz w:val="24"/>
          <w:szCs w:val="24"/>
        </w:rPr>
        <w:t>14,681,752</w:t>
      </w:r>
      <w:r w:rsidR="00AF46BC" w:rsidRPr="00F951E6">
        <w:rPr>
          <w:rFonts w:ascii="Times New Roman" w:hAnsi="Times New Roman" w:cs="Times New Roman"/>
          <w:b/>
          <w:sz w:val="24"/>
          <w:szCs w:val="24"/>
        </w:rPr>
        <w:t xml:space="preserve"> lek</w:t>
      </w:r>
      <w:r w:rsidR="001A45FC">
        <w:rPr>
          <w:rFonts w:ascii="Times New Roman" w:hAnsi="Times New Roman" w:cs="Times New Roman"/>
          <w:b/>
          <w:sz w:val="24"/>
          <w:szCs w:val="24"/>
        </w:rPr>
        <w:t>ë</w:t>
      </w:r>
      <w:r w:rsidR="00AF46BC">
        <w:rPr>
          <w:rFonts w:ascii="Times New Roman" w:hAnsi="Times New Roman" w:cs="Times New Roman"/>
          <w:sz w:val="24"/>
          <w:szCs w:val="24"/>
        </w:rPr>
        <w:t xml:space="preserve"> nga </w:t>
      </w:r>
      <w:r w:rsidR="00E77A12">
        <w:rPr>
          <w:rFonts w:ascii="Times New Roman" w:hAnsi="Times New Roman" w:cs="Times New Roman"/>
          <w:b/>
          <w:sz w:val="24"/>
          <w:szCs w:val="24"/>
        </w:rPr>
        <w:t>24,000</w:t>
      </w:r>
      <w:r w:rsidR="00AF46BC" w:rsidRPr="00F951E6">
        <w:rPr>
          <w:rFonts w:ascii="Times New Roman" w:hAnsi="Times New Roman" w:cs="Times New Roman"/>
          <w:b/>
          <w:sz w:val="24"/>
          <w:szCs w:val="24"/>
        </w:rPr>
        <w:t>,000 lek</w:t>
      </w:r>
      <w:r w:rsidR="001A45FC">
        <w:rPr>
          <w:rFonts w:ascii="Times New Roman" w:hAnsi="Times New Roman" w:cs="Times New Roman"/>
          <w:b/>
          <w:sz w:val="24"/>
          <w:szCs w:val="24"/>
        </w:rPr>
        <w:t>ë</w:t>
      </w:r>
      <w:r w:rsidR="00AF46BC">
        <w:rPr>
          <w:rFonts w:ascii="Times New Roman" w:hAnsi="Times New Roman" w:cs="Times New Roman"/>
          <w:sz w:val="24"/>
          <w:szCs w:val="24"/>
        </w:rPr>
        <w:t xml:space="preserve"> t</w:t>
      </w:r>
      <w:r w:rsidR="001A45FC">
        <w:rPr>
          <w:rFonts w:ascii="Times New Roman" w:hAnsi="Times New Roman" w:cs="Times New Roman"/>
          <w:sz w:val="24"/>
          <w:szCs w:val="24"/>
        </w:rPr>
        <w:t>ë</w:t>
      </w:r>
      <w:r w:rsidR="00AF46BC">
        <w:rPr>
          <w:rFonts w:ascii="Times New Roman" w:hAnsi="Times New Roman" w:cs="Times New Roman"/>
          <w:sz w:val="24"/>
          <w:szCs w:val="24"/>
        </w:rPr>
        <w:t xml:space="preserve"> planifikuara, </w:t>
      </w:r>
      <w:r w:rsidR="004C3942">
        <w:rPr>
          <w:rFonts w:ascii="Times New Roman" w:hAnsi="Times New Roman" w:cs="Times New Roman"/>
          <w:sz w:val="24"/>
          <w:szCs w:val="24"/>
        </w:rPr>
        <w:t xml:space="preserve">ose </w:t>
      </w:r>
      <w:r w:rsidR="00AF46BC">
        <w:rPr>
          <w:rFonts w:ascii="Times New Roman" w:hAnsi="Times New Roman" w:cs="Times New Roman"/>
          <w:sz w:val="24"/>
          <w:szCs w:val="24"/>
        </w:rPr>
        <w:t xml:space="preserve">rreth </w:t>
      </w:r>
      <w:r w:rsidR="00E77A12" w:rsidRPr="008B4ACA">
        <w:rPr>
          <w:rFonts w:ascii="Times New Roman" w:hAnsi="Times New Roman" w:cs="Times New Roman"/>
          <w:b/>
          <w:sz w:val="24"/>
          <w:szCs w:val="24"/>
        </w:rPr>
        <w:t>61</w:t>
      </w:r>
      <w:r w:rsidR="009C7102" w:rsidRPr="008B4ACA">
        <w:rPr>
          <w:rFonts w:ascii="Times New Roman" w:hAnsi="Times New Roman" w:cs="Times New Roman"/>
          <w:b/>
          <w:sz w:val="24"/>
          <w:szCs w:val="24"/>
        </w:rPr>
        <w:t>%</w:t>
      </w:r>
      <w:r w:rsidR="00180DC1" w:rsidRPr="00156787">
        <w:rPr>
          <w:rFonts w:ascii="Times New Roman" w:hAnsi="Times New Roman" w:cs="Times New Roman"/>
          <w:sz w:val="24"/>
          <w:szCs w:val="24"/>
        </w:rPr>
        <w:t xml:space="preserve">. </w:t>
      </w:r>
      <w:r w:rsidR="00A26739" w:rsidRPr="00645E77">
        <w:rPr>
          <w:rFonts w:ascii="Times New Roman" w:hAnsi="Times New Roman" w:cs="Times New Roman"/>
          <w:sz w:val="24"/>
          <w:szCs w:val="24"/>
        </w:rPr>
        <w:t>Për vitin 2022 është lidhur kontrata p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r blerje karburanti 1,499,148 lekë dhe për marrjen e 3 automjeteve me qera, minikontrata është lidhur në vler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n 3,419,982 lekë, nj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pjes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t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r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nd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sishme t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fondeve shkojn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p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r blerje reagent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sh dhe materiale laboratorike, rreth 14,400,</w:t>
      </w:r>
      <w:r w:rsidR="001C5C0A" w:rsidRPr="00645E77">
        <w:rPr>
          <w:rFonts w:ascii="Times New Roman" w:hAnsi="Times New Roman" w:cs="Times New Roman"/>
          <w:sz w:val="24"/>
          <w:szCs w:val="24"/>
        </w:rPr>
        <w:t>000 lek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. K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>to kontrata dot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realizohen n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muajt n</w:t>
      </w:r>
      <w:r w:rsidR="006C439B" w:rsidRPr="00645E77">
        <w:rPr>
          <w:rFonts w:ascii="Times New Roman" w:hAnsi="Times New Roman" w:cs="Times New Roman"/>
          <w:sz w:val="24"/>
          <w:szCs w:val="24"/>
        </w:rPr>
        <w:t>ë</w:t>
      </w:r>
      <w:r w:rsidR="00A26739" w:rsidRPr="00645E77">
        <w:rPr>
          <w:rFonts w:ascii="Times New Roman" w:hAnsi="Times New Roman" w:cs="Times New Roman"/>
          <w:sz w:val="24"/>
          <w:szCs w:val="24"/>
        </w:rPr>
        <w:t xml:space="preserve"> vijim.</w:t>
      </w:r>
    </w:p>
    <w:p w14:paraId="400A31D9" w14:textId="77777777" w:rsidR="00E073CA" w:rsidRPr="00156787" w:rsidRDefault="00180DC1" w:rsidP="00D7147D">
      <w:pPr>
        <w:spacing w:line="276" w:lineRule="auto"/>
        <w:jc w:val="both"/>
      </w:pPr>
      <w:r w:rsidRPr="00156787">
        <w:lastRenderedPageBreak/>
        <w:t xml:space="preserve"> </w:t>
      </w:r>
    </w:p>
    <w:p w14:paraId="7EE2EA01" w14:textId="1E6520D7" w:rsidR="00FF280A" w:rsidRPr="00156787" w:rsidRDefault="004D7631" w:rsidP="00D7147D">
      <w:pPr>
        <w:spacing w:line="276" w:lineRule="auto"/>
        <w:jc w:val="both"/>
      </w:pPr>
      <w:r>
        <w:t>Në këtë program, p</w:t>
      </w:r>
      <w:r w:rsidR="00A47623" w:rsidRPr="00156787">
        <w:t>ë</w:t>
      </w:r>
      <w:r w:rsidR="001842A6" w:rsidRPr="00156787">
        <w:t>r</w:t>
      </w:r>
      <w:r w:rsidR="00B77F7E" w:rsidRPr="00156787">
        <w:t xml:space="preserve"> </w:t>
      </w:r>
      <w:r w:rsidR="001842A6" w:rsidRPr="00156787">
        <w:t>vitin 202</w:t>
      </w:r>
      <w:r w:rsidR="00E62CDC" w:rsidRPr="00156787">
        <w:t>2</w:t>
      </w:r>
      <w:r>
        <w:t xml:space="preserve"> </w:t>
      </w:r>
      <w:r w:rsidR="008B4ACA">
        <w:t xml:space="preserve">janë parashikuar </w:t>
      </w:r>
      <w:r w:rsidR="004D0C86">
        <w:t>d</w:t>
      </w:r>
      <w:r w:rsidR="008B4ACA">
        <w:t>y produkte;</w:t>
      </w:r>
    </w:p>
    <w:p w14:paraId="7E285E8B" w14:textId="72A82F54" w:rsidR="00EB4E50" w:rsidRPr="008B4ACA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8B4ACA">
        <w:t>A</w:t>
      </w:r>
      <w:r w:rsidR="00720D3C" w:rsidRPr="008B4ACA">
        <w:t>kte</w:t>
      </w:r>
      <w:r w:rsidR="007F6B1F" w:rsidRPr="008B4ACA">
        <w:t xml:space="preserve"> </w:t>
      </w:r>
      <w:r w:rsidR="00720D3C" w:rsidRPr="008B4ACA">
        <w:t>ekspertimi</w:t>
      </w:r>
      <w:r w:rsidR="007F6B1F" w:rsidRPr="008B4ACA">
        <w:t>,</w:t>
      </w:r>
      <w:r w:rsidRPr="008B4ACA">
        <w:t xml:space="preserve"> j</w:t>
      </w:r>
      <w:r w:rsidR="00720D3C" w:rsidRPr="008B4ACA">
        <w:t>an</w:t>
      </w:r>
      <w:r w:rsidR="00A47623" w:rsidRPr="008B4ACA">
        <w:t>ë</w:t>
      </w:r>
      <w:r w:rsidR="00EE4B8A" w:rsidRPr="008B4ACA">
        <w:t xml:space="preserve"> </w:t>
      </w:r>
      <w:r w:rsidR="00411A6F" w:rsidRPr="008B4ACA">
        <w:t xml:space="preserve">kryer </w:t>
      </w:r>
      <w:r w:rsidR="008B4ACA" w:rsidRPr="008B4ACA">
        <w:rPr>
          <w:b/>
        </w:rPr>
        <w:t>10,179</w:t>
      </w:r>
      <w:r w:rsidR="00411A6F" w:rsidRPr="008B4ACA">
        <w:rPr>
          <w:b/>
        </w:rPr>
        <w:t xml:space="preserve"> akte ekspertimi</w:t>
      </w:r>
      <w:r w:rsidR="00E660BB" w:rsidRPr="008B4ACA">
        <w:t xml:space="preserve"> </w:t>
      </w:r>
      <w:r w:rsidR="003A13E7" w:rsidRPr="008B4ACA">
        <w:t xml:space="preserve">nga </w:t>
      </w:r>
      <w:r w:rsidR="008B4ACA" w:rsidRPr="008B4ACA">
        <w:rPr>
          <w:b/>
        </w:rPr>
        <w:t>11,000</w:t>
      </w:r>
      <w:r w:rsidR="008B4ACA">
        <w:t xml:space="preserve"> </w:t>
      </w:r>
      <w:r w:rsidR="008B4ACA" w:rsidRPr="008B4ACA">
        <w:rPr>
          <w:b/>
        </w:rPr>
        <w:t>akte ekspertimi</w:t>
      </w:r>
      <w:r w:rsidR="008B4ACA">
        <w:t xml:space="preserve"> </w:t>
      </w:r>
      <w:r w:rsidR="003A13E7" w:rsidRPr="008B4ACA">
        <w:t>t</w:t>
      </w:r>
      <w:r w:rsidR="00AA0B6E" w:rsidRPr="008B4ACA">
        <w:t>ë</w:t>
      </w:r>
      <w:r w:rsidR="003A13E7" w:rsidRPr="008B4ACA">
        <w:t xml:space="preserve"> planifikuara </w:t>
      </w:r>
      <w:r w:rsidR="00264215" w:rsidRPr="008B4ACA">
        <w:t xml:space="preserve">për </w:t>
      </w:r>
      <w:r w:rsidRPr="008B4ACA">
        <w:t>periudh</w:t>
      </w:r>
      <w:r w:rsidR="006C439B" w:rsidRPr="008B4ACA">
        <w:t>ë</w:t>
      </w:r>
      <w:r w:rsidRPr="008B4ACA">
        <w:t>n raportuese</w:t>
      </w:r>
      <w:r w:rsidR="007F6B1F" w:rsidRPr="008B4ACA">
        <w:t>.</w:t>
      </w:r>
    </w:p>
    <w:p w14:paraId="6DBFFE11" w14:textId="621B50DB" w:rsidR="00E62CDC" w:rsidRPr="008B4ACA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8B4ACA">
        <w:t>Akte ekspertimi t</w:t>
      </w:r>
      <w:r w:rsidR="006C439B" w:rsidRPr="008B4ACA">
        <w:t>ë</w:t>
      </w:r>
      <w:r w:rsidRPr="008B4ACA">
        <w:t xml:space="preserve"> realizuara p</w:t>
      </w:r>
      <w:r w:rsidR="006C439B" w:rsidRPr="008B4ACA">
        <w:t>ë</w:t>
      </w:r>
      <w:r w:rsidRPr="008B4ACA">
        <w:t>r shkak t</w:t>
      </w:r>
      <w:r w:rsidR="006C439B" w:rsidRPr="008B4ACA">
        <w:t>ë</w:t>
      </w:r>
      <w:r w:rsidRPr="008B4ACA">
        <w:t xml:space="preserve"> dhun</w:t>
      </w:r>
      <w:r w:rsidR="006C439B" w:rsidRPr="008B4ACA">
        <w:t>ë</w:t>
      </w:r>
      <w:r w:rsidRPr="008B4ACA">
        <w:t>s seksuale, jan</w:t>
      </w:r>
      <w:r w:rsidR="006C439B" w:rsidRPr="008B4ACA">
        <w:t>ë</w:t>
      </w:r>
      <w:r w:rsidR="007F518F">
        <w:t xml:space="preserve"> kryer </w:t>
      </w:r>
      <w:r w:rsidR="007F518F" w:rsidRPr="007F518F">
        <w:rPr>
          <w:b/>
        </w:rPr>
        <w:t>47</w:t>
      </w:r>
      <w:r w:rsidRPr="007F518F">
        <w:rPr>
          <w:b/>
        </w:rPr>
        <w:t xml:space="preserve"> akte ekspertimi</w:t>
      </w:r>
      <w:r w:rsidRPr="008B4ACA">
        <w:t xml:space="preserve"> </w:t>
      </w:r>
      <w:r w:rsidR="007F518F">
        <w:t xml:space="preserve">nga </w:t>
      </w:r>
      <w:r w:rsidR="007F518F" w:rsidRPr="007F518F">
        <w:rPr>
          <w:b/>
        </w:rPr>
        <w:t>50 akte ekspertimi</w:t>
      </w:r>
      <w:r w:rsidR="00FF280A">
        <w:t xml:space="preserve"> të</w:t>
      </w:r>
      <w:r w:rsidR="007F518F">
        <w:t xml:space="preserve"> planifikuara për periudhën 8 mujore.</w:t>
      </w:r>
    </w:p>
    <w:p w14:paraId="3E8BA94A" w14:textId="2FAEDA78" w:rsidR="00B13659" w:rsidRDefault="00E62CDC" w:rsidP="00E3280C">
      <w:pPr>
        <w:spacing w:line="276" w:lineRule="auto"/>
        <w:jc w:val="both"/>
      </w:pPr>
      <w:r w:rsidRPr="00156787">
        <w:t xml:space="preserve">Shpenzimet kapitale të planifikuara për </w:t>
      </w:r>
      <w:r w:rsidRPr="00B13659">
        <w:rPr>
          <w:b/>
        </w:rPr>
        <w:t>“Blerje pajisje autopsie dhe laboratorike”</w:t>
      </w:r>
      <w:r w:rsidR="00B13659">
        <w:rPr>
          <w:b/>
        </w:rPr>
        <w:t xml:space="preserve"> </w:t>
      </w:r>
      <w:r w:rsidR="00B13659" w:rsidRPr="00B13659">
        <w:t xml:space="preserve">për periudhën </w:t>
      </w:r>
      <w:proofErr w:type="gramStart"/>
      <w:r w:rsidR="00B13659" w:rsidRPr="00B13659">
        <w:t xml:space="preserve">8 </w:t>
      </w:r>
      <w:r w:rsidRPr="00B13659">
        <w:t xml:space="preserve"> </w:t>
      </w:r>
      <w:r w:rsidR="00FF280A">
        <w:t>mujore</w:t>
      </w:r>
      <w:proofErr w:type="gramEnd"/>
      <w:r w:rsidR="00FF280A">
        <w:t xml:space="preserve"> nuk </w:t>
      </w:r>
      <w:r w:rsidR="00B13659">
        <w:t>ka</w:t>
      </w:r>
      <w:r w:rsidR="00FF280A">
        <w:t>në</w:t>
      </w:r>
      <w:r w:rsidR="00B13659">
        <w:t xml:space="preserve"> realizim, lëvrimi </w:t>
      </w:r>
      <w:r w:rsidR="00FF280A">
        <w:t>i</w:t>
      </w:r>
      <w:r w:rsidR="00B13659">
        <w:t xml:space="preserve"> mallit dhe likujdimi </w:t>
      </w:r>
      <w:r w:rsidR="00FF280A">
        <w:t>i</w:t>
      </w:r>
      <w:r w:rsidR="00B13659">
        <w:t xml:space="preserve"> faturës do të bëhet në periudhën në vijim.</w:t>
      </w:r>
    </w:p>
    <w:p w14:paraId="2A942793" w14:textId="46D6617D" w:rsidR="00D7147D" w:rsidRPr="00156787" w:rsidRDefault="00B13659" w:rsidP="00E3280C">
      <w:pPr>
        <w:spacing w:line="276" w:lineRule="auto"/>
        <w:jc w:val="both"/>
        <w:rPr>
          <w:b/>
          <w:i/>
        </w:rPr>
      </w:pPr>
      <w:r>
        <w:t xml:space="preserve">Shpenzimet për </w:t>
      </w:r>
      <w:r w:rsidR="00E62CDC" w:rsidRPr="00156787">
        <w:t>“</w:t>
      </w:r>
      <w:r w:rsidR="00E62CDC" w:rsidRPr="00B13659">
        <w:rPr>
          <w:b/>
        </w:rPr>
        <w:t>Blerje pajisje elektronike”,</w:t>
      </w:r>
      <w:r>
        <w:t xml:space="preserve"> janë realizuar </w:t>
      </w:r>
      <w:r w:rsidRPr="00FF280A">
        <w:rPr>
          <w:b/>
        </w:rPr>
        <w:t>100%</w:t>
      </w:r>
    </w:p>
    <w:p w14:paraId="7868FD9A" w14:textId="11E0B83B" w:rsidR="002154FD" w:rsidRPr="00F623AC" w:rsidRDefault="002154FD" w:rsidP="00E3280C">
      <w:pPr>
        <w:spacing w:line="276" w:lineRule="auto"/>
        <w:jc w:val="both"/>
        <w:rPr>
          <w:b/>
          <w:i/>
        </w:rPr>
      </w:pPr>
    </w:p>
    <w:p w14:paraId="6ED5E23F" w14:textId="77777777" w:rsidR="00C7600C" w:rsidRPr="00156787" w:rsidRDefault="00C7600C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156787">
        <w:rPr>
          <w:b/>
          <w:sz w:val="28"/>
          <w:szCs w:val="28"/>
        </w:rPr>
        <w:t>Programi “Sistemi i Burgjeve”</w:t>
      </w:r>
    </w:p>
    <w:p w14:paraId="1E557AE8" w14:textId="77777777" w:rsidR="00C7600C" w:rsidRPr="00156787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14:paraId="43EB3A1A" w14:textId="39589151" w:rsidR="004C623E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156787">
        <w:rPr>
          <w:b w:val="0"/>
          <w:color w:val="000000" w:themeColor="text1"/>
        </w:rPr>
        <w:t xml:space="preserve">Shpenzimet buxhetore </w:t>
      </w:r>
      <w:r w:rsidRPr="00156787">
        <w:rPr>
          <w:b w:val="0"/>
        </w:rPr>
        <w:t xml:space="preserve">për </w:t>
      </w:r>
      <w:r w:rsidR="005C675A">
        <w:rPr>
          <w:b w:val="0"/>
        </w:rPr>
        <w:t>8</w:t>
      </w:r>
      <w:r w:rsidR="006C2D49" w:rsidRPr="00156787">
        <w:rPr>
          <w:b w:val="0"/>
        </w:rPr>
        <w:t xml:space="preserve">-mujorin e </w:t>
      </w:r>
      <w:r w:rsidRPr="00156787">
        <w:rPr>
          <w:b w:val="0"/>
        </w:rPr>
        <w:t>viti</w:t>
      </w:r>
      <w:r w:rsidR="006C2D49" w:rsidRPr="00156787">
        <w:rPr>
          <w:b w:val="0"/>
        </w:rPr>
        <w:t>t</w:t>
      </w:r>
      <w:r w:rsidRPr="00156787">
        <w:rPr>
          <w:b w:val="0"/>
        </w:rPr>
        <w:t xml:space="preserve"> 202</w:t>
      </w:r>
      <w:r w:rsidR="006C2D49" w:rsidRPr="00156787">
        <w:rPr>
          <w:b w:val="0"/>
        </w:rPr>
        <w:t>2</w:t>
      </w:r>
      <w:r w:rsidRPr="00156787">
        <w:rPr>
          <w:b w:val="0"/>
          <w:color w:val="000000" w:themeColor="text1"/>
        </w:rPr>
        <w:t xml:space="preserve">, krahasuar me buxhetin e alokuar për periudhën </w:t>
      </w:r>
      <w:r w:rsidR="006C2D49" w:rsidRPr="00156787">
        <w:rPr>
          <w:b w:val="0"/>
          <w:color w:val="000000" w:themeColor="text1"/>
        </w:rPr>
        <w:t xml:space="preserve">raportuese </w:t>
      </w:r>
      <w:r w:rsidRPr="00156787">
        <w:rPr>
          <w:b w:val="0"/>
          <w:color w:val="000000" w:themeColor="text1"/>
        </w:rPr>
        <w:t xml:space="preserve">janë realizuar </w:t>
      </w:r>
      <w:r w:rsidRPr="00156787">
        <w:rPr>
          <w:b w:val="0"/>
        </w:rPr>
        <w:t>rreth</w:t>
      </w:r>
      <w:r w:rsidRPr="00156787">
        <w:t xml:space="preserve"> </w:t>
      </w:r>
      <w:r w:rsidR="005C675A">
        <w:rPr>
          <w:bCs w:val="0"/>
          <w:lang w:val="en-US"/>
        </w:rPr>
        <w:t>82</w:t>
      </w:r>
      <w:r w:rsidR="00E94589" w:rsidRPr="00156787">
        <w:rPr>
          <w:bCs w:val="0"/>
          <w:lang w:val="en-US"/>
        </w:rPr>
        <w:t>%</w:t>
      </w:r>
      <w:r w:rsidRPr="00156787">
        <w:rPr>
          <w:bCs w:val="0"/>
          <w:lang w:val="en-US"/>
        </w:rPr>
        <w:t>.</w:t>
      </w:r>
      <w:r w:rsidRPr="00156787">
        <w:rPr>
          <w:color w:val="000000" w:themeColor="text1"/>
        </w:rPr>
        <w:t xml:space="preserve"> </w:t>
      </w:r>
      <w:r w:rsidRPr="00156787">
        <w:rPr>
          <w:b w:val="0"/>
          <w:color w:val="000000" w:themeColor="text1"/>
        </w:rPr>
        <w:t>Realizimi sipas zërave kryesorë, rezulton si më poshtë</w:t>
      </w:r>
      <w:r w:rsidR="00D90CA6" w:rsidRPr="00156787">
        <w:rPr>
          <w:b w:val="0"/>
          <w:lang w:val="en-US"/>
        </w:rPr>
        <w:t>:</w:t>
      </w:r>
    </w:p>
    <w:p w14:paraId="15CB93B7" w14:textId="77777777" w:rsidR="00064C9F" w:rsidRPr="00731B31" w:rsidRDefault="00064C9F" w:rsidP="00E3280C">
      <w:pPr>
        <w:pStyle w:val="Subtitle"/>
        <w:spacing w:line="276" w:lineRule="auto"/>
        <w:jc w:val="both"/>
        <w:rPr>
          <w:b w:val="0"/>
          <w:lang w:val="en-US"/>
        </w:rPr>
      </w:pPr>
    </w:p>
    <w:p w14:paraId="205AA925" w14:textId="77777777" w:rsidR="00C7600C" w:rsidRPr="00156787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156787">
        <w:rPr>
          <w:b w:val="0"/>
          <w:bCs w:val="0"/>
          <w:lang w:val="da-DK"/>
        </w:rPr>
        <w:t>Shpenzimet e personelit</w:t>
      </w:r>
      <w:r w:rsidR="00807036" w:rsidRPr="00156787">
        <w:rPr>
          <w:b w:val="0"/>
          <w:bCs w:val="0"/>
          <w:lang w:val="da-DK"/>
        </w:rPr>
        <w:tab/>
      </w:r>
      <w:r w:rsidR="00807036" w:rsidRPr="00156787">
        <w:rPr>
          <w:b w:val="0"/>
          <w:bCs w:val="0"/>
          <w:lang w:val="da-DK"/>
        </w:rPr>
        <w:tab/>
      </w:r>
      <w:r w:rsidR="00691352">
        <w:rPr>
          <w:b w:val="0"/>
          <w:bCs w:val="0"/>
          <w:lang w:val="da-DK"/>
        </w:rPr>
        <w:t>91</w:t>
      </w:r>
      <w:r w:rsidRPr="00156787">
        <w:rPr>
          <w:b w:val="0"/>
          <w:bCs w:val="0"/>
          <w:lang w:val="da-DK"/>
        </w:rPr>
        <w:t xml:space="preserve">% </w:t>
      </w:r>
    </w:p>
    <w:p w14:paraId="5117B60D" w14:textId="77777777" w:rsidR="00C7600C" w:rsidRPr="00156787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e tjera operative</w:t>
      </w:r>
      <w:r w:rsidR="00807036" w:rsidRPr="00156787">
        <w:rPr>
          <w:b w:val="0"/>
          <w:bCs w:val="0"/>
        </w:rPr>
        <w:tab/>
      </w:r>
      <w:r w:rsidR="008568F1">
        <w:rPr>
          <w:b w:val="0"/>
          <w:bCs w:val="0"/>
        </w:rPr>
        <w:t>69</w:t>
      </w:r>
      <w:r w:rsidRPr="00156787">
        <w:rPr>
          <w:b w:val="0"/>
          <w:bCs w:val="0"/>
        </w:rPr>
        <w:t>%</w:t>
      </w:r>
    </w:p>
    <w:p w14:paraId="756CE0A1" w14:textId="77777777" w:rsidR="00731B31" w:rsidRDefault="00C7600C" w:rsidP="00731B31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156787">
        <w:rPr>
          <w:b w:val="0"/>
          <w:bCs w:val="0"/>
        </w:rPr>
        <w:t>Shpenzimet kapitale</w:t>
      </w:r>
      <w:r w:rsidR="00807036" w:rsidRPr="00156787">
        <w:rPr>
          <w:b w:val="0"/>
          <w:bCs w:val="0"/>
        </w:rPr>
        <w:tab/>
      </w:r>
      <w:r w:rsidR="00807036" w:rsidRPr="00156787">
        <w:rPr>
          <w:b w:val="0"/>
          <w:bCs w:val="0"/>
        </w:rPr>
        <w:tab/>
      </w:r>
      <w:r w:rsidR="008568F1">
        <w:rPr>
          <w:b w:val="0"/>
          <w:bCs w:val="0"/>
        </w:rPr>
        <w:t>25</w:t>
      </w:r>
      <w:r w:rsidRPr="00156787">
        <w:rPr>
          <w:b w:val="0"/>
          <w:bCs w:val="0"/>
        </w:rPr>
        <w:t>%</w:t>
      </w:r>
    </w:p>
    <w:p w14:paraId="174DD8EE" w14:textId="66DADD69" w:rsidR="001D1D34" w:rsidRPr="00731B31" w:rsidRDefault="00C7600C" w:rsidP="00731B31">
      <w:pPr>
        <w:pStyle w:val="Subtitle"/>
        <w:spacing w:line="276" w:lineRule="auto"/>
        <w:ind w:left="1152"/>
        <w:jc w:val="both"/>
        <w:rPr>
          <w:b w:val="0"/>
          <w:bCs w:val="0"/>
        </w:rPr>
      </w:pPr>
      <w:r w:rsidRPr="00156787">
        <w:t xml:space="preserve">          </w:t>
      </w:r>
    </w:p>
    <w:p w14:paraId="2087D843" w14:textId="28F12B30" w:rsidR="00F55DD9" w:rsidRPr="00156787" w:rsidRDefault="00F55DD9" w:rsidP="004C623E">
      <w:pPr>
        <w:spacing w:line="276" w:lineRule="auto"/>
        <w:ind w:left="2880"/>
        <w:rPr>
          <w:b/>
        </w:rPr>
      </w:pPr>
      <w:r w:rsidRPr="00156787">
        <w:rPr>
          <w:b/>
        </w:rPr>
        <w:t>Realizimi i Fondeve të Programit</w:t>
      </w:r>
    </w:p>
    <w:p w14:paraId="168045DA" w14:textId="77777777" w:rsidR="00F55DD9" w:rsidRPr="00156787" w:rsidRDefault="00F55DD9" w:rsidP="00E3280C">
      <w:pPr>
        <w:spacing w:line="276" w:lineRule="auto"/>
        <w:jc w:val="center"/>
        <w:rPr>
          <w:i/>
        </w:rPr>
      </w:pPr>
      <w:r w:rsidRPr="00156787">
        <w:t xml:space="preserve">                                                                                                   </w:t>
      </w:r>
      <w:r w:rsidR="000F298F" w:rsidRPr="00156787">
        <w:t xml:space="preserve">                                         </w:t>
      </w:r>
      <w:r w:rsidRPr="00156787">
        <w:rPr>
          <w:i/>
        </w:rPr>
        <w:t>në mijë lekë</w:t>
      </w:r>
    </w:p>
    <w:p w14:paraId="59C79C13" w14:textId="77CC5F0F" w:rsidR="005E7E86" w:rsidRDefault="009813A2" w:rsidP="00927E20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36C06256" wp14:editId="137ADC6B">
            <wp:extent cx="6343650" cy="25431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362EF2E" w14:textId="77777777" w:rsidR="00064C9F" w:rsidRDefault="00064C9F" w:rsidP="00B22222">
      <w:pPr>
        <w:spacing w:line="276" w:lineRule="auto"/>
        <w:jc w:val="both"/>
      </w:pPr>
    </w:p>
    <w:p w14:paraId="201D29DF" w14:textId="79EDDB1E" w:rsidR="00625219" w:rsidRDefault="006C2D49" w:rsidP="00B22222">
      <w:pPr>
        <w:spacing w:line="276" w:lineRule="auto"/>
        <w:jc w:val="both"/>
        <w:rPr>
          <w:lang w:val="it-IT"/>
        </w:rPr>
      </w:pPr>
      <w:r w:rsidRPr="00156787">
        <w:t>Buxheti fillestar i akorduar në zbatim të Ligjit Nr.115, datë 25.11.2021 “Për buxhetin e vitit 2022”, për Sistemin e Burgjeve ka q</w:t>
      </w:r>
      <w:r w:rsidR="006C439B" w:rsidRPr="00156787">
        <w:t>ë</w:t>
      </w:r>
      <w:r w:rsidRPr="00156787">
        <w:t>n</w:t>
      </w:r>
      <w:r w:rsidR="006C439B" w:rsidRPr="00156787">
        <w:t>ë</w:t>
      </w:r>
      <w:r w:rsidRPr="00156787">
        <w:t xml:space="preserve"> </w:t>
      </w:r>
      <w:r w:rsidR="005B62A1" w:rsidRPr="00156787">
        <w:rPr>
          <w:b/>
        </w:rPr>
        <w:t>6</w:t>
      </w:r>
      <w:r w:rsidRPr="00156787">
        <w:rPr>
          <w:b/>
        </w:rPr>
        <w:t>,</w:t>
      </w:r>
      <w:r w:rsidR="005B62A1" w:rsidRPr="00156787">
        <w:rPr>
          <w:b/>
        </w:rPr>
        <w:t>269</w:t>
      </w:r>
      <w:r w:rsidRPr="00156787">
        <w:rPr>
          <w:b/>
        </w:rPr>
        <w:t>,</w:t>
      </w:r>
      <w:r w:rsidR="005B62A1" w:rsidRPr="00156787">
        <w:rPr>
          <w:b/>
        </w:rPr>
        <w:t>900</w:t>
      </w:r>
      <w:r w:rsidRPr="00156787">
        <w:rPr>
          <w:b/>
        </w:rPr>
        <w:t>,000 lekë,</w:t>
      </w:r>
      <w:r w:rsidRPr="00156787">
        <w:t xml:space="preserve"> </w:t>
      </w:r>
      <w:r w:rsidRPr="00625219">
        <w:t xml:space="preserve">me shkresën </w:t>
      </w:r>
      <w:r w:rsidRPr="00625219">
        <w:rPr>
          <w:lang w:val="it-IT"/>
        </w:rPr>
        <w:t xml:space="preserve">nr.1545/1, datë 09.02.2022 </w:t>
      </w:r>
      <w:r w:rsidRPr="00625219">
        <w:t xml:space="preserve">të Ministrisë së Financave dhe Ekonomisë është miratuar shtesa e fondit të veçantë prej </w:t>
      </w:r>
      <w:r w:rsidR="005B62A1" w:rsidRPr="00625219">
        <w:rPr>
          <w:b/>
        </w:rPr>
        <w:t>7,2</w:t>
      </w:r>
      <w:r w:rsidR="005C606E">
        <w:rPr>
          <w:b/>
        </w:rPr>
        <w:t>00,000 lekë</w:t>
      </w:r>
      <w:r w:rsidRPr="00625219">
        <w:t>, m</w:t>
      </w:r>
      <w:r w:rsidRPr="00625219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625219">
        <w:rPr>
          <w:b/>
          <w:lang w:val="it-IT"/>
        </w:rPr>
        <w:t>1</w:t>
      </w:r>
      <w:r w:rsidR="005B62A1" w:rsidRPr="00625219">
        <w:rPr>
          <w:b/>
          <w:lang w:val="it-IT"/>
        </w:rPr>
        <w:t>12</w:t>
      </w:r>
      <w:r w:rsidRPr="00625219">
        <w:rPr>
          <w:b/>
          <w:lang w:val="it-IT"/>
        </w:rPr>
        <w:t>,</w:t>
      </w:r>
      <w:r w:rsidR="005B62A1" w:rsidRPr="00625219">
        <w:rPr>
          <w:b/>
          <w:lang w:val="it-IT"/>
        </w:rPr>
        <w:t>225</w:t>
      </w:r>
      <w:r w:rsidRPr="00625219">
        <w:rPr>
          <w:b/>
          <w:lang w:val="it-IT"/>
        </w:rPr>
        <w:t>,000</w:t>
      </w:r>
      <w:r w:rsidR="005B62A1" w:rsidRPr="00625219">
        <w:rPr>
          <w:lang w:val="it-IT"/>
        </w:rPr>
        <w:t xml:space="preserve"> lekë shpenzime personeli,</w:t>
      </w:r>
      <w:r w:rsidRPr="00625219">
        <w:rPr>
          <w:lang w:val="it-IT"/>
        </w:rPr>
        <w:t xml:space="preserve"> </w:t>
      </w:r>
      <w:r w:rsidR="005B62A1" w:rsidRPr="00625219">
        <w:rPr>
          <w:b/>
          <w:lang w:val="it-IT"/>
        </w:rPr>
        <w:t>126</w:t>
      </w:r>
      <w:r w:rsidRPr="00625219">
        <w:rPr>
          <w:b/>
          <w:lang w:val="it-IT"/>
        </w:rPr>
        <w:t>,</w:t>
      </w:r>
      <w:r w:rsidR="005B62A1" w:rsidRPr="00625219">
        <w:rPr>
          <w:b/>
          <w:lang w:val="it-IT"/>
        </w:rPr>
        <w:t>7</w:t>
      </w:r>
      <w:r w:rsidRPr="00625219">
        <w:rPr>
          <w:b/>
          <w:lang w:val="it-IT"/>
        </w:rPr>
        <w:t>00,000</w:t>
      </w:r>
      <w:r w:rsidRPr="00625219">
        <w:rPr>
          <w:lang w:val="it-IT"/>
        </w:rPr>
        <w:t xml:space="preserve"> lek</w:t>
      </w:r>
      <w:r w:rsidR="006C439B" w:rsidRPr="00625219">
        <w:rPr>
          <w:lang w:val="it-IT"/>
        </w:rPr>
        <w:t>ë</w:t>
      </w:r>
      <w:r w:rsidRPr="00625219">
        <w:rPr>
          <w:lang w:val="it-IT"/>
        </w:rPr>
        <w:t xml:space="preserve"> shpenzime p</w:t>
      </w:r>
      <w:r w:rsidR="006C439B" w:rsidRPr="00625219">
        <w:rPr>
          <w:lang w:val="it-IT"/>
        </w:rPr>
        <w:t>ë</w:t>
      </w:r>
      <w:r w:rsidRPr="00625219">
        <w:rPr>
          <w:lang w:val="it-IT"/>
        </w:rPr>
        <w:t>r mallra dhe sh</w:t>
      </w:r>
      <w:r w:rsidR="006C439B" w:rsidRPr="00625219">
        <w:rPr>
          <w:lang w:val="it-IT"/>
        </w:rPr>
        <w:t>ë</w:t>
      </w:r>
      <w:r w:rsidRPr="00625219">
        <w:rPr>
          <w:lang w:val="it-IT"/>
        </w:rPr>
        <w:t>rbime</w:t>
      </w:r>
      <w:r w:rsidR="005B62A1" w:rsidRPr="00625219">
        <w:rPr>
          <w:lang w:val="it-IT"/>
        </w:rPr>
        <w:t xml:space="preserve"> dhe </w:t>
      </w:r>
      <w:r w:rsidR="005B62A1" w:rsidRPr="00625219">
        <w:rPr>
          <w:b/>
          <w:lang w:val="it-IT"/>
        </w:rPr>
        <w:t>70,000,000 lek</w:t>
      </w:r>
      <w:r w:rsidR="006C439B" w:rsidRPr="00625219">
        <w:rPr>
          <w:b/>
          <w:lang w:val="it-IT"/>
        </w:rPr>
        <w:t>ë</w:t>
      </w:r>
      <w:r w:rsidR="005B62A1" w:rsidRPr="00625219">
        <w:rPr>
          <w:lang w:val="it-IT"/>
        </w:rPr>
        <w:t xml:space="preserve"> shpenzime</w:t>
      </w:r>
      <w:r w:rsidR="005B62A1" w:rsidRPr="00156787">
        <w:rPr>
          <w:lang w:val="it-IT"/>
        </w:rPr>
        <w:t xml:space="preserve"> kapitale</w:t>
      </w:r>
      <w:r w:rsidR="004F4A11">
        <w:rPr>
          <w:lang w:val="it-IT"/>
        </w:rPr>
        <w:t xml:space="preserve">. </w:t>
      </w:r>
      <w:r w:rsidR="00EC31C9">
        <w:rPr>
          <w:lang w:val="it-IT"/>
        </w:rPr>
        <w:t xml:space="preserve"> </w:t>
      </w:r>
      <w:r w:rsidR="004F4A11">
        <w:rPr>
          <w:lang w:val="it-IT"/>
        </w:rPr>
        <w:t xml:space="preserve">Me Aktin Normativ nr.12, datë 29.07.2022, </w:t>
      </w:r>
      <w:r w:rsidR="00064C9F">
        <w:rPr>
          <w:lang w:val="it-IT"/>
        </w:rPr>
        <w:t>“</w:t>
      </w:r>
      <w:r w:rsidR="004F4A11" w:rsidRPr="00313F5C">
        <w:rPr>
          <w:lang w:val="it-IT"/>
        </w:rPr>
        <w:t>Për disa ndryshime dhe shtesa në ligjin nr.115, datë 25.11.2021 “Për buxhetin e vitit 2022” të ndryshuar</w:t>
      </w:r>
      <w:r w:rsidR="004F4A11">
        <w:t xml:space="preserve">  janë shtuar </w:t>
      </w:r>
      <w:r w:rsidR="004F4A11" w:rsidRPr="004F4A11">
        <w:rPr>
          <w:b/>
        </w:rPr>
        <w:t>“shpenzimet operative”</w:t>
      </w:r>
      <w:r w:rsidR="004F4A11">
        <w:t xml:space="preserve"> me </w:t>
      </w:r>
      <w:r w:rsidR="004F4A11" w:rsidRPr="004F4A11">
        <w:rPr>
          <w:b/>
        </w:rPr>
        <w:t>250,000,000 lekë.</w:t>
      </w:r>
    </w:p>
    <w:p w14:paraId="041D317A" w14:textId="7BD305D6" w:rsidR="00102715" w:rsidRPr="00AD46DF" w:rsidRDefault="006C2D49" w:rsidP="00AD46DF">
      <w:pPr>
        <w:spacing w:line="276" w:lineRule="auto"/>
        <w:jc w:val="both"/>
      </w:pPr>
      <w:r w:rsidRPr="00156787">
        <w:t xml:space="preserve">Plani i rishikuar për këtë program është </w:t>
      </w:r>
      <w:r w:rsidR="005E7E86">
        <w:rPr>
          <w:b/>
        </w:rPr>
        <w:t>6,218,175</w:t>
      </w:r>
      <w:r w:rsidR="00F75912">
        <w:rPr>
          <w:b/>
        </w:rPr>
        <w:t>,000</w:t>
      </w:r>
      <w:r w:rsidRPr="00156787">
        <w:rPr>
          <w:b/>
        </w:rPr>
        <w:t xml:space="preserve"> lekë.</w:t>
      </w:r>
    </w:p>
    <w:p w14:paraId="53DF21A0" w14:textId="13A0E692" w:rsidR="00C34F68" w:rsidRDefault="004D6FDD" w:rsidP="00B22222">
      <w:pPr>
        <w:spacing w:line="276" w:lineRule="auto"/>
        <w:ind w:left="-30"/>
        <w:jc w:val="both"/>
        <w:rPr>
          <w:color w:val="000000" w:themeColor="text1"/>
          <w:lang w:val="it-IT"/>
        </w:rPr>
      </w:pPr>
      <w:r w:rsidRPr="004D6FDD">
        <w:rPr>
          <w:b/>
          <w:color w:val="000000" w:themeColor="text1"/>
          <w:lang w:val="it-IT"/>
        </w:rPr>
        <w:lastRenderedPageBreak/>
        <w:t>Shpenzimet e</w:t>
      </w:r>
      <w:r w:rsidR="00ED31C3" w:rsidRPr="004D6FDD">
        <w:rPr>
          <w:b/>
          <w:color w:val="000000" w:themeColor="text1"/>
          <w:lang w:val="it-IT"/>
        </w:rPr>
        <w:t xml:space="preserve"> personeli</w:t>
      </w:r>
      <w:r w:rsidRPr="004D6FDD">
        <w:rPr>
          <w:b/>
          <w:color w:val="000000" w:themeColor="text1"/>
          <w:lang w:val="it-IT"/>
        </w:rPr>
        <w:t>t</w:t>
      </w:r>
      <w:r>
        <w:rPr>
          <w:color w:val="000000" w:themeColor="text1"/>
          <w:lang w:val="it-IT"/>
        </w:rPr>
        <w:t xml:space="preserve"> janë realizuar</w:t>
      </w:r>
      <w:r w:rsidR="00ED31C3" w:rsidRPr="00156787">
        <w:rPr>
          <w:color w:val="000000" w:themeColor="text1"/>
          <w:lang w:val="it-IT"/>
        </w:rPr>
        <w:t xml:space="preserve"> </w:t>
      </w:r>
      <w:r>
        <w:rPr>
          <w:b/>
          <w:color w:val="000000" w:themeColor="text1"/>
          <w:lang w:val="it-IT"/>
        </w:rPr>
        <w:t>2,778,556,000</w:t>
      </w:r>
      <w:r w:rsidR="00502D4E" w:rsidRPr="00156787">
        <w:rPr>
          <w:color w:val="000000" w:themeColor="text1"/>
          <w:lang w:val="it-IT"/>
        </w:rPr>
        <w:t xml:space="preserve"> </w:t>
      </w:r>
      <w:r w:rsidR="008C1FFE" w:rsidRPr="00156787">
        <w:rPr>
          <w:b/>
          <w:color w:val="000000" w:themeColor="text1"/>
          <w:lang w:val="it-IT"/>
        </w:rPr>
        <w:t>lek</w:t>
      </w:r>
      <w:r w:rsidR="00CE0CF4" w:rsidRPr="00156787">
        <w:rPr>
          <w:b/>
          <w:color w:val="000000" w:themeColor="text1"/>
          <w:lang w:val="it-IT"/>
        </w:rPr>
        <w:t>ë</w:t>
      </w:r>
      <w:r w:rsidR="008C1FFE" w:rsidRPr="00156787">
        <w:rPr>
          <w:color w:val="000000" w:themeColor="text1"/>
          <w:lang w:val="it-IT"/>
        </w:rPr>
        <w:t xml:space="preserve"> nga </w:t>
      </w:r>
      <w:r w:rsidR="003A580B">
        <w:rPr>
          <w:b/>
          <w:color w:val="000000" w:themeColor="text1"/>
          <w:lang w:val="it-IT"/>
        </w:rPr>
        <w:t>3</w:t>
      </w:r>
      <w:r w:rsidR="008C1FFE" w:rsidRPr="00156787">
        <w:rPr>
          <w:b/>
          <w:color w:val="000000" w:themeColor="text1"/>
          <w:lang w:val="it-IT"/>
        </w:rPr>
        <w:t>,</w:t>
      </w:r>
      <w:r w:rsidR="003A580B">
        <w:rPr>
          <w:b/>
          <w:color w:val="000000" w:themeColor="text1"/>
          <w:lang w:val="it-IT"/>
        </w:rPr>
        <w:t>050</w:t>
      </w:r>
      <w:r w:rsidR="007B48B4" w:rsidRPr="00156787">
        <w:rPr>
          <w:b/>
          <w:color w:val="000000" w:themeColor="text1"/>
          <w:lang w:val="it-IT"/>
        </w:rPr>
        <w:t>,</w:t>
      </w:r>
      <w:r w:rsidR="003A580B">
        <w:rPr>
          <w:b/>
          <w:color w:val="000000" w:themeColor="text1"/>
          <w:lang w:val="it-IT"/>
        </w:rPr>
        <w:t>3</w:t>
      </w:r>
      <w:r w:rsidR="003F4931" w:rsidRPr="00156787">
        <w:rPr>
          <w:b/>
          <w:color w:val="000000" w:themeColor="text1"/>
          <w:lang w:val="it-IT"/>
        </w:rPr>
        <w:t>05</w:t>
      </w:r>
      <w:r w:rsidR="00676744" w:rsidRPr="00156787">
        <w:rPr>
          <w:b/>
          <w:color w:val="000000" w:themeColor="text1"/>
          <w:lang w:val="it-IT"/>
        </w:rPr>
        <w:t>,000</w:t>
      </w:r>
      <w:r w:rsidR="00502D4E" w:rsidRPr="00156787">
        <w:rPr>
          <w:b/>
          <w:color w:val="000000" w:themeColor="text1"/>
          <w:lang w:val="it-IT"/>
        </w:rPr>
        <w:t xml:space="preserve"> lek</w:t>
      </w:r>
      <w:r w:rsidR="00AA0B6E" w:rsidRPr="00156787">
        <w:rPr>
          <w:b/>
          <w:color w:val="000000" w:themeColor="text1"/>
          <w:lang w:val="it-IT"/>
        </w:rPr>
        <w:t>ë</w:t>
      </w:r>
      <w:r w:rsidR="00502D4E" w:rsidRPr="00156787">
        <w:rPr>
          <w:b/>
          <w:color w:val="000000" w:themeColor="text1"/>
          <w:lang w:val="it-IT"/>
        </w:rPr>
        <w:t>,</w:t>
      </w:r>
      <w:r w:rsidR="008C1FFE" w:rsidRPr="00156787">
        <w:rPr>
          <w:color w:val="000000" w:themeColor="text1"/>
          <w:lang w:val="it-IT"/>
        </w:rPr>
        <w:t xml:space="preserve"> </w:t>
      </w:r>
      <w:r w:rsidR="006B1A49" w:rsidRPr="00156787">
        <w:rPr>
          <w:color w:val="000000" w:themeColor="text1"/>
          <w:lang w:val="it-IT"/>
        </w:rPr>
        <w:t xml:space="preserve">ose </w:t>
      </w:r>
      <w:r w:rsidR="00FC28A0" w:rsidRPr="00156787">
        <w:rPr>
          <w:color w:val="000000" w:themeColor="text1"/>
          <w:lang w:val="it-IT"/>
        </w:rPr>
        <w:t xml:space="preserve">rreth </w:t>
      </w:r>
      <w:r w:rsidRPr="004D6FDD">
        <w:rPr>
          <w:b/>
          <w:color w:val="000000" w:themeColor="text1"/>
          <w:lang w:val="it-IT"/>
        </w:rPr>
        <w:t>91</w:t>
      </w:r>
      <w:r w:rsidR="00EB0134" w:rsidRPr="00156787">
        <w:rPr>
          <w:b/>
          <w:color w:val="000000" w:themeColor="text1"/>
          <w:lang w:val="it-IT"/>
        </w:rPr>
        <w:t>%</w:t>
      </w:r>
      <w:r w:rsidR="008C1FFE" w:rsidRPr="00156787">
        <w:rPr>
          <w:color w:val="000000" w:themeColor="text1"/>
          <w:lang w:val="it-IT"/>
        </w:rPr>
        <w:t>.</w:t>
      </w:r>
      <w:r w:rsidR="003670C7" w:rsidRPr="00156787">
        <w:rPr>
          <w:color w:val="000000" w:themeColor="text1"/>
          <w:lang w:val="it-IT"/>
        </w:rPr>
        <w:t xml:space="preserve"> P</w:t>
      </w:r>
      <w:r w:rsidR="00E11DEB" w:rsidRPr="00156787">
        <w:rPr>
          <w:color w:val="000000" w:themeColor="text1"/>
          <w:lang w:val="it-IT"/>
        </w:rPr>
        <w:t>ë</w:t>
      </w:r>
      <w:r w:rsidR="003670C7" w:rsidRPr="00156787">
        <w:rPr>
          <w:color w:val="000000" w:themeColor="text1"/>
          <w:lang w:val="it-IT"/>
        </w:rPr>
        <w:t>r periudh</w:t>
      </w:r>
      <w:r w:rsidR="00E11DEB" w:rsidRPr="00156787">
        <w:rPr>
          <w:color w:val="000000" w:themeColor="text1"/>
          <w:lang w:val="it-IT"/>
        </w:rPr>
        <w:t>ë</w:t>
      </w:r>
      <w:r w:rsidR="003670C7" w:rsidRPr="00156787">
        <w:rPr>
          <w:color w:val="000000" w:themeColor="text1"/>
          <w:lang w:val="it-IT"/>
        </w:rPr>
        <w:t xml:space="preserve">n </w:t>
      </w:r>
      <w:r w:rsidR="00064C9F">
        <w:rPr>
          <w:color w:val="000000" w:themeColor="text1"/>
          <w:lang w:val="it-IT"/>
        </w:rPr>
        <w:t xml:space="preserve">8 mujore </w:t>
      </w:r>
      <w:r w:rsidR="00C34F68">
        <w:rPr>
          <w:color w:val="000000" w:themeColor="text1"/>
          <w:lang w:val="it-IT"/>
        </w:rPr>
        <w:t>në këtë institucion</w:t>
      </w:r>
      <w:r w:rsidR="003670C7" w:rsidRPr="00156787">
        <w:rPr>
          <w:color w:val="000000" w:themeColor="text1"/>
          <w:lang w:val="it-IT"/>
        </w:rPr>
        <w:t xml:space="preserve"> jan</w:t>
      </w:r>
      <w:r w:rsidR="00E11DEB" w:rsidRPr="00156787">
        <w:rPr>
          <w:color w:val="000000" w:themeColor="text1"/>
          <w:lang w:val="it-IT"/>
        </w:rPr>
        <w:t>ë</w:t>
      </w:r>
      <w:r w:rsidR="00C34F68">
        <w:rPr>
          <w:color w:val="000000" w:themeColor="text1"/>
          <w:lang w:val="it-IT"/>
        </w:rPr>
        <w:t xml:space="preserve"> </w:t>
      </w:r>
      <w:r w:rsidR="00EF0727">
        <w:rPr>
          <w:b/>
          <w:color w:val="000000" w:themeColor="text1"/>
          <w:lang w:val="it-IT"/>
        </w:rPr>
        <w:t>446</w:t>
      </w:r>
      <w:r w:rsidR="003670C7" w:rsidRPr="00C34F68">
        <w:rPr>
          <w:b/>
          <w:color w:val="000000" w:themeColor="text1"/>
          <w:lang w:val="it-IT"/>
        </w:rPr>
        <w:t xml:space="preserve"> vende</w:t>
      </w:r>
      <w:r w:rsidR="00C7240D">
        <w:rPr>
          <w:color w:val="000000" w:themeColor="text1"/>
          <w:lang w:val="it-IT"/>
        </w:rPr>
        <w:t xml:space="preserve"> vakant</w:t>
      </w:r>
      <w:r w:rsidR="00EF0727">
        <w:rPr>
          <w:color w:val="000000" w:themeColor="text1"/>
          <w:lang w:val="it-IT"/>
        </w:rPr>
        <w:t>.</w:t>
      </w:r>
    </w:p>
    <w:p w14:paraId="6EFFBAB5" w14:textId="25B9EB27" w:rsidR="00A253E6" w:rsidRPr="00156787" w:rsidRDefault="008C1FFE" w:rsidP="00B22222">
      <w:pPr>
        <w:spacing w:line="276" w:lineRule="auto"/>
        <w:ind w:left="-30"/>
        <w:jc w:val="both"/>
        <w:rPr>
          <w:lang w:val="it-IT"/>
        </w:rPr>
      </w:pPr>
      <w:r w:rsidRPr="004D6FDD">
        <w:rPr>
          <w:b/>
          <w:color w:val="000000" w:themeColor="text1"/>
          <w:lang w:val="it-IT"/>
        </w:rPr>
        <w:t>S</w:t>
      </w:r>
      <w:r w:rsidR="00ED31C3" w:rsidRPr="004D6FDD">
        <w:rPr>
          <w:b/>
          <w:color w:val="000000" w:themeColor="text1"/>
          <w:lang w:val="it-IT"/>
        </w:rPr>
        <w:t>hpenzimet</w:t>
      </w:r>
      <w:r w:rsidR="004D6FDD">
        <w:rPr>
          <w:b/>
          <w:color w:val="000000" w:themeColor="text1"/>
          <w:lang w:val="it-IT"/>
        </w:rPr>
        <w:t xml:space="preserve"> operative</w:t>
      </w:r>
      <w:r w:rsidR="00ED31C3" w:rsidRPr="004D6FDD">
        <w:rPr>
          <w:b/>
          <w:color w:val="000000" w:themeColor="text1"/>
          <w:lang w:val="it-IT"/>
        </w:rPr>
        <w:t xml:space="preserve"> </w:t>
      </w:r>
      <w:r w:rsidR="00ED31C3" w:rsidRPr="004D6FDD">
        <w:rPr>
          <w:color w:val="000000" w:themeColor="text1"/>
          <w:lang w:val="it-IT"/>
        </w:rPr>
        <w:t>jan</w:t>
      </w:r>
      <w:r w:rsidR="00572D9A" w:rsidRPr="004D6FDD">
        <w:rPr>
          <w:color w:val="000000" w:themeColor="text1"/>
          <w:lang w:val="it-IT"/>
        </w:rPr>
        <w:t>ë</w:t>
      </w:r>
      <w:r w:rsidR="00ED31C3" w:rsidRPr="004D6FDD">
        <w:rPr>
          <w:color w:val="000000" w:themeColor="text1"/>
          <w:lang w:val="it-IT"/>
        </w:rPr>
        <w:t xml:space="preserve"> </w:t>
      </w:r>
      <w:r w:rsidR="00F761C4" w:rsidRPr="004D6FDD">
        <w:rPr>
          <w:color w:val="000000" w:themeColor="text1"/>
          <w:lang w:val="it-IT"/>
        </w:rPr>
        <w:t xml:space="preserve">realizuar </w:t>
      </w:r>
      <w:r w:rsidR="00FC6C52" w:rsidRPr="004D6FDD">
        <w:rPr>
          <w:color w:val="000000" w:themeColor="text1"/>
          <w:lang w:val="it-IT"/>
        </w:rPr>
        <w:t>n</w:t>
      </w:r>
      <w:r w:rsidR="00407152" w:rsidRPr="004D6FDD">
        <w:rPr>
          <w:color w:val="000000" w:themeColor="text1"/>
          <w:lang w:val="it-IT"/>
        </w:rPr>
        <w:t>ë</w:t>
      </w:r>
      <w:r w:rsidR="00FC6C52" w:rsidRPr="004D6FDD">
        <w:rPr>
          <w:color w:val="000000" w:themeColor="text1"/>
          <w:lang w:val="it-IT"/>
        </w:rPr>
        <w:t xml:space="preserve"> vler</w:t>
      </w:r>
      <w:r w:rsidR="00407152" w:rsidRPr="004D6FDD">
        <w:rPr>
          <w:color w:val="000000" w:themeColor="text1"/>
          <w:lang w:val="it-IT"/>
        </w:rPr>
        <w:t>ë</w:t>
      </w:r>
      <w:r w:rsidR="00FC6C52" w:rsidRPr="004D6FDD">
        <w:rPr>
          <w:color w:val="000000" w:themeColor="text1"/>
          <w:lang w:val="it-IT"/>
        </w:rPr>
        <w:t xml:space="preserve">n </w:t>
      </w:r>
      <w:r w:rsidR="004D6FDD">
        <w:rPr>
          <w:b/>
          <w:color w:val="000000" w:themeColor="text1"/>
          <w:lang w:val="it-IT"/>
        </w:rPr>
        <w:t>858,014,000</w:t>
      </w:r>
      <w:r w:rsidR="007B48B4" w:rsidRPr="004D6FDD">
        <w:rPr>
          <w:b/>
          <w:color w:val="000000" w:themeColor="text1"/>
          <w:lang w:val="it-IT"/>
        </w:rPr>
        <w:t xml:space="preserve"> lek</w:t>
      </w:r>
      <w:r w:rsidR="003B6A0D" w:rsidRPr="004D6FDD">
        <w:rPr>
          <w:b/>
          <w:color w:val="000000" w:themeColor="text1"/>
          <w:lang w:val="it-IT"/>
        </w:rPr>
        <w:t>ë</w:t>
      </w:r>
      <w:r w:rsidR="00502D4E" w:rsidRPr="004D6FDD">
        <w:rPr>
          <w:color w:val="000000" w:themeColor="text1"/>
          <w:lang w:val="it-IT"/>
        </w:rPr>
        <w:t xml:space="preserve"> nga </w:t>
      </w:r>
      <w:r w:rsidR="004D6FDD">
        <w:rPr>
          <w:b/>
          <w:color w:val="000000" w:themeColor="text1"/>
          <w:lang w:val="it-IT"/>
        </w:rPr>
        <w:t>1,236,765,000</w:t>
      </w:r>
      <w:r w:rsidR="00502D4E" w:rsidRPr="004D6FDD">
        <w:rPr>
          <w:b/>
          <w:color w:val="000000" w:themeColor="text1"/>
          <w:lang w:val="it-IT"/>
        </w:rPr>
        <w:t xml:space="preserve"> lek</w:t>
      </w:r>
      <w:r w:rsidR="00AA0B6E" w:rsidRPr="0091322B">
        <w:rPr>
          <w:b/>
          <w:color w:val="000000" w:themeColor="text1"/>
          <w:lang w:val="it-IT"/>
        </w:rPr>
        <w:t>ë</w:t>
      </w:r>
      <w:r w:rsidR="00502D4E" w:rsidRPr="004D6FDD">
        <w:rPr>
          <w:color w:val="000000" w:themeColor="text1"/>
          <w:lang w:val="it-IT"/>
        </w:rPr>
        <w:t xml:space="preserve"> t</w:t>
      </w:r>
      <w:r w:rsidR="00AA0B6E" w:rsidRPr="004D6FDD">
        <w:rPr>
          <w:color w:val="000000" w:themeColor="text1"/>
          <w:lang w:val="it-IT"/>
        </w:rPr>
        <w:t>ë</w:t>
      </w:r>
      <w:r w:rsidR="00502D4E" w:rsidRPr="004D6FDD">
        <w:rPr>
          <w:color w:val="000000" w:themeColor="text1"/>
          <w:lang w:val="it-IT"/>
        </w:rPr>
        <w:t xml:space="preserve"> parashikuara </w:t>
      </w:r>
      <w:r w:rsidR="00264215" w:rsidRPr="004D6FDD">
        <w:t xml:space="preserve">për </w:t>
      </w:r>
      <w:r w:rsidR="004D6FDD">
        <w:t>8</w:t>
      </w:r>
      <w:r w:rsidR="003F4931" w:rsidRPr="004D6FDD">
        <w:t xml:space="preserve">-mujorin e </w:t>
      </w:r>
      <w:r w:rsidR="00264215" w:rsidRPr="004D6FDD">
        <w:rPr>
          <w:lang w:val="it-IT"/>
        </w:rPr>
        <w:t>viti</w:t>
      </w:r>
      <w:r w:rsidR="003F4931" w:rsidRPr="004D6FDD">
        <w:rPr>
          <w:lang w:val="it-IT"/>
        </w:rPr>
        <w:t>t</w:t>
      </w:r>
      <w:r w:rsidR="004D6FDD">
        <w:rPr>
          <w:lang w:val="it-IT"/>
        </w:rPr>
        <w:t xml:space="preserve"> 2022, ose rreth </w:t>
      </w:r>
      <w:r w:rsidR="004D6FDD" w:rsidRPr="004D6FDD">
        <w:rPr>
          <w:b/>
          <w:lang w:val="it-IT"/>
        </w:rPr>
        <w:t>69%</w:t>
      </w:r>
      <w:r w:rsidR="004D6FDD">
        <w:rPr>
          <w:lang w:val="it-IT"/>
        </w:rPr>
        <w:t>.</w:t>
      </w:r>
    </w:p>
    <w:p w14:paraId="63AAA418" w14:textId="77777777" w:rsidR="005671B7" w:rsidRPr="00156787" w:rsidRDefault="005671B7" w:rsidP="00D7147D">
      <w:pPr>
        <w:spacing w:line="276" w:lineRule="auto"/>
        <w:jc w:val="both"/>
        <w:rPr>
          <w:lang w:val="it-IT"/>
        </w:rPr>
      </w:pPr>
    </w:p>
    <w:p w14:paraId="7A2A6134" w14:textId="559854E6" w:rsidR="004064D9" w:rsidRPr="00156787" w:rsidRDefault="000F2005" w:rsidP="00D7147D">
      <w:pPr>
        <w:spacing w:line="276" w:lineRule="auto"/>
        <w:jc w:val="both"/>
        <w:rPr>
          <w:lang w:val="it-IT"/>
        </w:rPr>
      </w:pPr>
      <w:r w:rsidRPr="00156787">
        <w:rPr>
          <w:lang w:val="it-IT"/>
        </w:rPr>
        <w:t>P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>r</w:t>
      </w:r>
      <w:r w:rsidRPr="00156787">
        <w:rPr>
          <w:lang w:val="it-IT"/>
        </w:rPr>
        <w:t xml:space="preserve"> këtë program</w:t>
      </w:r>
      <w:r w:rsidR="008A5CFB" w:rsidRPr="00156787">
        <w:rPr>
          <w:lang w:val="it-IT"/>
        </w:rPr>
        <w:t xml:space="preserve"> jan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 xml:space="preserve"> parashikuar </w:t>
      </w:r>
      <w:r w:rsidR="004064D9" w:rsidRPr="00156787">
        <w:rPr>
          <w:lang w:val="it-IT"/>
        </w:rPr>
        <w:t>8</w:t>
      </w:r>
      <w:r w:rsidR="008A5CFB" w:rsidRPr="00156787">
        <w:rPr>
          <w:lang w:val="it-IT"/>
        </w:rPr>
        <w:t xml:space="preserve"> produkte </w:t>
      </w:r>
      <w:r w:rsidR="004064D9" w:rsidRPr="00156787">
        <w:rPr>
          <w:lang w:val="it-IT"/>
        </w:rPr>
        <w:t>p</w:t>
      </w:r>
      <w:r w:rsidR="00F55DD9" w:rsidRPr="00156787">
        <w:rPr>
          <w:lang w:val="it-IT"/>
        </w:rPr>
        <w:t>ë</w:t>
      </w:r>
      <w:r w:rsidR="004064D9" w:rsidRPr="00156787">
        <w:rPr>
          <w:lang w:val="it-IT"/>
        </w:rPr>
        <w:t xml:space="preserve">r shpenzimet korrente </w:t>
      </w:r>
      <w:r w:rsidR="008A5CFB" w:rsidRPr="00156787">
        <w:rPr>
          <w:lang w:val="it-IT"/>
        </w:rPr>
        <w:t>si m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 xml:space="preserve"> posht</w:t>
      </w:r>
      <w:r w:rsidR="003C001C" w:rsidRPr="00156787">
        <w:rPr>
          <w:lang w:val="it-IT"/>
        </w:rPr>
        <w:t>ë</w:t>
      </w:r>
      <w:r w:rsidR="008A5CFB" w:rsidRPr="00156787">
        <w:rPr>
          <w:lang w:val="it-IT"/>
        </w:rPr>
        <w:t>:</w:t>
      </w:r>
    </w:p>
    <w:p w14:paraId="46DFFBA8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 xml:space="preserve">Administrata Funksionale </w:t>
      </w:r>
    </w:p>
    <w:p w14:paraId="19C627F0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 xml:space="preserve">Te dënuar burra të trajtuar në I.E.V.P </w:t>
      </w:r>
    </w:p>
    <w:p w14:paraId="61F6D5BD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Të dënuar femra të trajtuara në I.E.V.P</w:t>
      </w:r>
    </w:p>
    <w:p w14:paraId="55728C4D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Të dënuar të mitur të trajtuar në I.E.V.P</w:t>
      </w:r>
    </w:p>
    <w:p w14:paraId="267D3B3E" w14:textId="77777777" w:rsidR="00FB0CEA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 xml:space="preserve">Të dënuar të trajtuar me shërbim shëndetësor </w:t>
      </w:r>
    </w:p>
    <w:p w14:paraId="2D568820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</w:t>
      </w:r>
      <w:r w:rsidR="00F55DD9" w:rsidRPr="00156787">
        <w:t>ë</w:t>
      </w:r>
      <w:r w:rsidRPr="00156787">
        <w:t xml:space="preserve"> burgosur t</w:t>
      </w:r>
      <w:r w:rsidR="00F55DD9" w:rsidRPr="00156787">
        <w:t>ë</w:t>
      </w:r>
      <w:r w:rsidRPr="00156787">
        <w:t xml:space="preserve"> integruar burra</w:t>
      </w:r>
    </w:p>
    <w:p w14:paraId="6BB0FBDB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</w:t>
      </w:r>
      <w:r w:rsidR="00F55DD9" w:rsidRPr="00156787">
        <w:t>ë</w:t>
      </w:r>
      <w:r w:rsidRPr="00156787">
        <w:t xml:space="preserve"> burgosur t</w:t>
      </w:r>
      <w:r w:rsidR="00F55DD9" w:rsidRPr="00156787">
        <w:t>ë</w:t>
      </w:r>
      <w:r w:rsidRPr="00156787">
        <w:t xml:space="preserve"> integruar femra</w:t>
      </w:r>
    </w:p>
    <w:p w14:paraId="7FBADE4A" w14:textId="77777777" w:rsidR="004064D9" w:rsidRPr="00156787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156787">
        <w:t>T</w:t>
      </w:r>
      <w:r w:rsidR="00F55DD9" w:rsidRPr="00156787">
        <w:t>ë</w:t>
      </w:r>
      <w:r w:rsidRPr="00156787">
        <w:t xml:space="preserve"> burgosur t</w:t>
      </w:r>
      <w:r w:rsidR="00F55DD9" w:rsidRPr="00156787">
        <w:t>ë</w:t>
      </w:r>
      <w:r w:rsidRPr="00156787">
        <w:t xml:space="preserve"> integruar t</w:t>
      </w:r>
      <w:r w:rsidR="00F55DD9" w:rsidRPr="00156787">
        <w:t>ë</w:t>
      </w:r>
      <w:r w:rsidRPr="00156787">
        <w:t xml:space="preserve"> mitur</w:t>
      </w:r>
    </w:p>
    <w:p w14:paraId="3EEEC614" w14:textId="77777777" w:rsidR="009A12D8" w:rsidRPr="00156787" w:rsidRDefault="009A12D8" w:rsidP="00D7147D">
      <w:pPr>
        <w:pStyle w:val="ListParagraph"/>
        <w:spacing w:line="276" w:lineRule="auto"/>
        <w:ind w:left="1080"/>
        <w:jc w:val="both"/>
      </w:pPr>
    </w:p>
    <w:p w14:paraId="6931B738" w14:textId="1B3C2316" w:rsidR="00E01713" w:rsidRDefault="005702BE" w:rsidP="00D7147D">
      <w:pPr>
        <w:spacing w:line="276" w:lineRule="auto"/>
        <w:jc w:val="both"/>
      </w:pPr>
      <w:r w:rsidRPr="00156787">
        <w:t xml:space="preserve">Realizimi </w:t>
      </w:r>
      <w:r w:rsidR="00BC1B34" w:rsidRPr="00156787">
        <w:t>i</w:t>
      </w:r>
      <w:r w:rsidR="005D7B0D" w:rsidRPr="00156787">
        <w:t xml:space="preserve"> këtyre produkteve ndikon drejtëpërsëdrej</w:t>
      </w:r>
      <w:r w:rsidR="00E92723" w:rsidRPr="00156787">
        <w:t>ti</w:t>
      </w:r>
      <w:r w:rsidRPr="00156787">
        <w:t xml:space="preserve"> në</w:t>
      </w:r>
      <w:r w:rsidR="005526C3" w:rsidRPr="00156787">
        <w:t xml:space="preserve"> p</w:t>
      </w:r>
      <w:r w:rsidR="00BB65B8" w:rsidRPr="00156787">
        <w:t>ë</w:t>
      </w:r>
      <w:r w:rsidR="005526C3" w:rsidRPr="00156787">
        <w:t>rmir</w:t>
      </w:r>
      <w:r w:rsidR="00BB65B8" w:rsidRPr="00156787">
        <w:t>ë</w:t>
      </w:r>
      <w:r w:rsidR="005526C3" w:rsidRPr="00156787">
        <w:t>simin e kushteve n</w:t>
      </w:r>
      <w:r w:rsidR="00BB65B8" w:rsidRPr="00156787">
        <w:t>ë</w:t>
      </w:r>
      <w:r w:rsidR="005526C3" w:rsidRPr="00156787">
        <w:t xml:space="preserve"> sistemin penite</w:t>
      </w:r>
      <w:r w:rsidR="00864EC3" w:rsidRPr="00156787">
        <w:t>n</w:t>
      </w:r>
      <w:r w:rsidR="005526C3" w:rsidRPr="00156787">
        <w:t>ciar.</w:t>
      </w:r>
    </w:p>
    <w:p w14:paraId="6D1AC813" w14:textId="77777777" w:rsidR="00793954" w:rsidRPr="00156787" w:rsidRDefault="00793954" w:rsidP="00D7147D">
      <w:pPr>
        <w:spacing w:line="276" w:lineRule="auto"/>
        <w:jc w:val="both"/>
      </w:pPr>
    </w:p>
    <w:p w14:paraId="334EC3E6" w14:textId="49152043" w:rsidR="00E01713" w:rsidRPr="00156787" w:rsidRDefault="003E1C2F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3E1C2F">
        <w:rPr>
          <w:b/>
          <w:lang w:val="it-IT"/>
        </w:rPr>
        <w:t>“</w:t>
      </w:r>
      <w:r w:rsidR="00E67248" w:rsidRPr="003E1C2F">
        <w:rPr>
          <w:b/>
          <w:lang w:val="it-IT"/>
        </w:rPr>
        <w:t>Administratë</w:t>
      </w:r>
      <w:r w:rsidR="004064D9" w:rsidRPr="003E1C2F">
        <w:rPr>
          <w:b/>
          <w:lang w:val="it-IT"/>
        </w:rPr>
        <w:t xml:space="preserve"> funksionale</w:t>
      </w:r>
      <w:r>
        <w:rPr>
          <w:lang w:val="it-IT"/>
        </w:rPr>
        <w:t>”</w:t>
      </w:r>
      <w:r w:rsidR="00E67248">
        <w:rPr>
          <w:lang w:val="it-IT"/>
        </w:rPr>
        <w:t>,</w:t>
      </w:r>
      <w:r w:rsidR="004064D9" w:rsidRPr="00156787">
        <w:rPr>
          <w:lang w:val="it-IT"/>
        </w:rPr>
        <w:t xml:space="preserve"> </w:t>
      </w:r>
      <w:r w:rsidR="00FC6C52" w:rsidRPr="00156787">
        <w:rPr>
          <w:lang w:val="it-IT"/>
        </w:rPr>
        <w:t xml:space="preserve">nuk </w:t>
      </w:r>
      <w:r w:rsidR="00F55DD9" w:rsidRPr="00156787">
        <w:rPr>
          <w:lang w:val="it-IT"/>
        </w:rPr>
        <w:t>ë</w:t>
      </w:r>
      <w:r w:rsidR="004064D9" w:rsidRPr="00156787">
        <w:rPr>
          <w:lang w:val="it-IT"/>
        </w:rPr>
        <w:t>sht</w:t>
      </w:r>
      <w:r w:rsidR="00F55DD9" w:rsidRPr="00156787">
        <w:rPr>
          <w:lang w:val="it-IT"/>
        </w:rPr>
        <w:t>ë</w:t>
      </w:r>
      <w:r w:rsidR="004064D9" w:rsidRPr="00156787">
        <w:rPr>
          <w:lang w:val="it-IT"/>
        </w:rPr>
        <w:t xml:space="preserve"> realizuar plot</w:t>
      </w:r>
      <w:r w:rsidR="00F55DD9" w:rsidRPr="00156787">
        <w:rPr>
          <w:lang w:val="it-IT"/>
        </w:rPr>
        <w:t>ë</w:t>
      </w:r>
      <w:r w:rsidR="004064D9" w:rsidRPr="00156787">
        <w:rPr>
          <w:lang w:val="it-IT"/>
        </w:rPr>
        <w:t xml:space="preserve">sisht </w:t>
      </w:r>
      <w:r w:rsidR="00502D4E" w:rsidRPr="00156787">
        <w:rPr>
          <w:lang w:val="it-IT"/>
        </w:rPr>
        <w:t xml:space="preserve">sa plani </w:t>
      </w:r>
      <w:r w:rsidR="009C03BC" w:rsidRPr="00156787">
        <w:rPr>
          <w:lang w:val="it-IT"/>
        </w:rPr>
        <w:t>pasi n</w:t>
      </w:r>
      <w:r w:rsidR="00407152" w:rsidRPr="00156787">
        <w:rPr>
          <w:lang w:val="it-IT"/>
        </w:rPr>
        <w:t>ë</w:t>
      </w:r>
      <w:r w:rsidR="00FC6C52" w:rsidRPr="00156787">
        <w:rPr>
          <w:lang w:val="it-IT"/>
        </w:rPr>
        <w:t xml:space="preserve"> administrat</w:t>
      </w:r>
      <w:r w:rsidR="00407152" w:rsidRPr="00156787">
        <w:rPr>
          <w:lang w:val="it-IT"/>
        </w:rPr>
        <w:t>ë</w:t>
      </w:r>
      <w:r w:rsidR="00FC6C52" w:rsidRPr="00156787">
        <w:rPr>
          <w:lang w:val="it-IT"/>
        </w:rPr>
        <w:t xml:space="preserve"> ka </w:t>
      </w:r>
      <w:r w:rsidR="00EF0727" w:rsidRPr="000C395B">
        <w:rPr>
          <w:b/>
          <w:lang w:val="it-IT"/>
        </w:rPr>
        <w:t>446</w:t>
      </w:r>
      <w:r w:rsidR="00E67248">
        <w:rPr>
          <w:lang w:val="it-IT"/>
        </w:rPr>
        <w:t xml:space="preserve"> </w:t>
      </w:r>
      <w:r w:rsidR="00911E3B" w:rsidRPr="000C395B">
        <w:rPr>
          <w:b/>
          <w:lang w:val="it-IT"/>
        </w:rPr>
        <w:t>vende vakant</w:t>
      </w:r>
      <w:r w:rsidR="00FC6C52" w:rsidRPr="000C395B">
        <w:rPr>
          <w:b/>
          <w:lang w:val="it-IT"/>
        </w:rPr>
        <w:t>.</w:t>
      </w:r>
    </w:p>
    <w:p w14:paraId="12AA3E9B" w14:textId="01738335" w:rsidR="008B51B5" w:rsidRPr="008B51B5" w:rsidRDefault="00F776D9" w:rsidP="00DA3BE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>
        <w:rPr>
          <w:b/>
          <w:lang w:val="it-IT"/>
        </w:rPr>
        <w:t>‘’T</w:t>
      </w:r>
      <w:r w:rsidRPr="00771CEE">
        <w:rPr>
          <w:b/>
          <w:lang w:val="it-IT"/>
        </w:rPr>
        <w:t>ë burgosur burra të trajtuar</w:t>
      </w:r>
      <w:r>
        <w:rPr>
          <w:b/>
          <w:lang w:val="it-IT"/>
        </w:rPr>
        <w:t>’’</w:t>
      </w:r>
      <w:r>
        <w:rPr>
          <w:lang w:val="it-IT"/>
        </w:rPr>
        <w:t xml:space="preserve"> </w:t>
      </w:r>
      <w:r w:rsidR="00BB65B8" w:rsidRPr="00156787">
        <w:rPr>
          <w:lang w:val="it-IT"/>
        </w:rPr>
        <w:t>ë</w:t>
      </w:r>
      <w:r w:rsidR="002F518C" w:rsidRPr="00156787">
        <w:rPr>
          <w:lang w:val="it-IT"/>
        </w:rPr>
        <w:t>sht</w:t>
      </w:r>
      <w:r w:rsidR="00BB65B8" w:rsidRPr="00156787">
        <w:rPr>
          <w:lang w:val="it-IT"/>
        </w:rPr>
        <w:t>ë</w:t>
      </w:r>
      <w:r w:rsidR="002F518C" w:rsidRPr="00156787">
        <w:rPr>
          <w:lang w:val="it-IT"/>
        </w:rPr>
        <w:t xml:space="preserve"> </w:t>
      </w:r>
      <w:r w:rsidR="008B51B5">
        <w:rPr>
          <w:lang w:val="it-IT"/>
        </w:rPr>
        <w:t xml:space="preserve">realizuar </w:t>
      </w:r>
      <w:r w:rsidR="008B51B5" w:rsidRPr="00771CEE">
        <w:rPr>
          <w:b/>
          <w:lang w:val="it-IT"/>
        </w:rPr>
        <w:t>100%</w:t>
      </w:r>
      <w:r w:rsidR="008B51B5">
        <w:rPr>
          <w:lang w:val="it-IT"/>
        </w:rPr>
        <w:t xml:space="preserve">, nga </w:t>
      </w:r>
      <w:r w:rsidR="008B51B5" w:rsidRPr="00771CEE">
        <w:rPr>
          <w:b/>
          <w:lang w:val="it-IT"/>
        </w:rPr>
        <w:t>5,003</w:t>
      </w:r>
      <w:r w:rsidR="008B51B5">
        <w:rPr>
          <w:lang w:val="it-IT"/>
        </w:rPr>
        <w:t xml:space="preserve"> </w:t>
      </w:r>
      <w:r w:rsidR="008B51B5" w:rsidRPr="00771CEE">
        <w:rPr>
          <w:b/>
          <w:lang w:val="it-IT"/>
        </w:rPr>
        <w:t>të burgosur burra të trajtuar</w:t>
      </w:r>
      <w:r w:rsidR="008B51B5">
        <w:rPr>
          <w:lang w:val="it-IT"/>
        </w:rPr>
        <w:t xml:space="preserve"> të </w:t>
      </w:r>
      <w:r w:rsidR="002F518C" w:rsidRPr="00156787">
        <w:rPr>
          <w:lang w:val="it-IT"/>
        </w:rPr>
        <w:t xml:space="preserve">planifikuar </w:t>
      </w:r>
      <w:r w:rsidR="00771CEE">
        <w:rPr>
          <w:lang w:val="it-IT"/>
        </w:rPr>
        <w:t xml:space="preserve">për periudhën 8 mujore të </w:t>
      </w:r>
      <w:r w:rsidR="008B51B5">
        <w:rPr>
          <w:lang w:val="it-IT"/>
        </w:rPr>
        <w:t>vitit 2022,</w:t>
      </w:r>
      <w:r w:rsidR="002F518C" w:rsidRPr="00156787">
        <w:rPr>
          <w:lang w:val="it-IT"/>
        </w:rPr>
        <w:t xml:space="preserve"> </w:t>
      </w:r>
      <w:r w:rsidR="008F1725" w:rsidRPr="00156787">
        <w:rPr>
          <w:lang w:val="it-IT"/>
        </w:rPr>
        <w:t>jan</w:t>
      </w:r>
      <w:r w:rsidR="00F55DD9" w:rsidRPr="00156787">
        <w:rPr>
          <w:lang w:val="it-IT"/>
        </w:rPr>
        <w:t>ë</w:t>
      </w:r>
      <w:r w:rsidR="008F1725" w:rsidRPr="00156787">
        <w:rPr>
          <w:lang w:val="it-IT"/>
        </w:rPr>
        <w:t xml:space="preserve"> trajtuar </w:t>
      </w:r>
      <w:r w:rsidR="008B51B5" w:rsidRPr="00771CEE">
        <w:rPr>
          <w:b/>
          <w:lang w:val="it-IT"/>
        </w:rPr>
        <w:t>5,003 të burgosur burra</w:t>
      </w:r>
      <w:r w:rsidR="00771CEE">
        <w:rPr>
          <w:lang w:val="it-IT"/>
        </w:rPr>
        <w:t>.</w:t>
      </w:r>
      <w:r w:rsidR="00DA3BEB">
        <w:rPr>
          <w:lang w:val="it-IT"/>
        </w:rPr>
        <w:t xml:space="preserve"> </w:t>
      </w:r>
    </w:p>
    <w:p w14:paraId="55C640FC" w14:textId="182B8410" w:rsidR="0002630E" w:rsidRPr="00C41A66" w:rsidRDefault="007D0DEC" w:rsidP="00C41A66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>
        <w:rPr>
          <w:lang w:val="it-IT"/>
        </w:rPr>
        <w:t>‘</w:t>
      </w:r>
      <w:r w:rsidRPr="007D0DEC">
        <w:rPr>
          <w:b/>
          <w:lang w:val="it-IT"/>
        </w:rPr>
        <w:t>’</w:t>
      </w:r>
      <w:r w:rsidR="008F1725" w:rsidRPr="007D0DEC">
        <w:rPr>
          <w:b/>
          <w:lang w:val="it-IT"/>
        </w:rPr>
        <w:t>T</w:t>
      </w:r>
      <w:r w:rsidR="00F55DD9" w:rsidRPr="007D0DEC">
        <w:rPr>
          <w:b/>
          <w:lang w:val="it-IT"/>
        </w:rPr>
        <w:t>ë</w:t>
      </w:r>
      <w:r w:rsidR="008F1725" w:rsidRPr="007D0DEC">
        <w:rPr>
          <w:b/>
          <w:lang w:val="it-IT"/>
        </w:rPr>
        <w:t xml:space="preserve"> d</w:t>
      </w:r>
      <w:r w:rsidR="00F55DD9" w:rsidRPr="007D0DEC">
        <w:rPr>
          <w:b/>
          <w:lang w:val="it-IT"/>
        </w:rPr>
        <w:t>ë</w:t>
      </w:r>
      <w:r w:rsidR="008F1725" w:rsidRPr="007D0DEC">
        <w:rPr>
          <w:b/>
          <w:lang w:val="it-IT"/>
        </w:rPr>
        <w:t>nuar femra t</w:t>
      </w:r>
      <w:r w:rsidR="00F55DD9" w:rsidRPr="007D0DEC">
        <w:rPr>
          <w:b/>
          <w:lang w:val="it-IT"/>
        </w:rPr>
        <w:t>ë</w:t>
      </w:r>
      <w:r w:rsidR="008F1725" w:rsidRPr="007D0DEC">
        <w:rPr>
          <w:b/>
          <w:lang w:val="it-IT"/>
        </w:rPr>
        <w:t xml:space="preserve"> trajtuara</w:t>
      </w:r>
      <w:r w:rsidRPr="007D0DEC">
        <w:rPr>
          <w:b/>
          <w:lang w:val="it-IT"/>
        </w:rPr>
        <w:t>’’</w:t>
      </w:r>
      <w:r w:rsidR="008F1725" w:rsidRPr="0002630E">
        <w:rPr>
          <w:lang w:val="it-IT"/>
        </w:rPr>
        <w:t xml:space="preserve"> </w:t>
      </w:r>
      <w:r w:rsidR="0002630E" w:rsidRPr="0002630E">
        <w:rPr>
          <w:lang w:val="it-IT"/>
        </w:rPr>
        <w:t xml:space="preserve">është realizuar </w:t>
      </w:r>
      <w:r w:rsidR="0002630E" w:rsidRPr="007D0DEC">
        <w:rPr>
          <w:b/>
          <w:lang w:val="it-IT"/>
        </w:rPr>
        <w:t>94%,</w:t>
      </w:r>
      <w:r w:rsidR="0002630E" w:rsidRPr="0002630E">
        <w:rPr>
          <w:lang w:val="it-IT"/>
        </w:rPr>
        <w:t xml:space="preserve"> nga </w:t>
      </w:r>
      <w:r w:rsidR="00125169">
        <w:rPr>
          <w:b/>
          <w:lang w:val="it-IT"/>
        </w:rPr>
        <w:t>67 gra të dënuara të trajtu</w:t>
      </w:r>
      <w:r w:rsidR="0002630E" w:rsidRPr="007D0DEC">
        <w:rPr>
          <w:b/>
          <w:lang w:val="it-IT"/>
        </w:rPr>
        <w:t>ara</w:t>
      </w:r>
      <w:r w:rsidR="0002630E" w:rsidRPr="0002630E">
        <w:rPr>
          <w:lang w:val="it-IT"/>
        </w:rPr>
        <w:t xml:space="preserve">, janë trajtuar </w:t>
      </w:r>
      <w:r w:rsidR="0002630E" w:rsidRPr="007D0DEC">
        <w:rPr>
          <w:b/>
          <w:lang w:val="it-IT"/>
        </w:rPr>
        <w:t>62 gra.</w:t>
      </w:r>
      <w:r w:rsidR="00C41A66">
        <w:rPr>
          <w:b/>
          <w:lang w:val="it-IT"/>
        </w:rPr>
        <w:t xml:space="preserve"> </w:t>
      </w:r>
      <w:r w:rsidR="00C41A66">
        <w:rPr>
          <w:lang w:val="it-IT"/>
        </w:rPr>
        <w:t>Ky tregues</w:t>
      </w:r>
      <w:r w:rsidR="00C41A66" w:rsidRPr="00C41A66">
        <w:rPr>
          <w:lang w:val="it-IT"/>
        </w:rPr>
        <w:t xml:space="preserve"> </w:t>
      </w:r>
      <w:r w:rsidR="00C41A66">
        <w:rPr>
          <w:lang w:val="it-IT"/>
        </w:rPr>
        <w:t>rezulton me një rënie të num</w:t>
      </w:r>
      <w:r w:rsidR="00C41A66" w:rsidRPr="00C41A66">
        <w:rPr>
          <w:lang w:val="it-IT"/>
        </w:rPr>
        <w:t>r</w:t>
      </w:r>
      <w:r w:rsidR="00C41A66">
        <w:rPr>
          <w:lang w:val="it-IT"/>
        </w:rPr>
        <w:t>it</w:t>
      </w:r>
      <w:r w:rsidR="00C41A66" w:rsidRPr="00C41A66">
        <w:rPr>
          <w:lang w:val="it-IT"/>
        </w:rPr>
        <w:t>. të të dënuarave  si rezultat i hyrjeve/daljeve (burgosur/</w:t>
      </w:r>
      <w:r w:rsidR="009C6FAE">
        <w:rPr>
          <w:lang w:val="it-IT"/>
        </w:rPr>
        <w:t>paraburgosur) sipas vendimeve të</w:t>
      </w:r>
      <w:r w:rsidR="00C41A66" w:rsidRPr="00C41A66">
        <w:rPr>
          <w:lang w:val="it-IT"/>
        </w:rPr>
        <w:t xml:space="preserve"> gjykatës gjatë 8 mujorit</w:t>
      </w:r>
      <w:r w:rsidR="00C41A66">
        <w:rPr>
          <w:lang w:val="it-IT"/>
        </w:rPr>
        <w:t xml:space="preserve"> 2022.</w:t>
      </w:r>
    </w:p>
    <w:p w14:paraId="04C15E85" w14:textId="1AEFD454" w:rsidR="00E01713" w:rsidRPr="0002630E" w:rsidRDefault="00C41A66" w:rsidP="00C41A66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>
        <w:rPr>
          <w:b/>
        </w:rPr>
        <w:t>‘’</w:t>
      </w:r>
      <w:r w:rsidRPr="00C41A66">
        <w:rPr>
          <w:b/>
        </w:rPr>
        <w:t>Të dënuar të mitur të trajtuar</w:t>
      </w:r>
      <w:r>
        <w:rPr>
          <w:b/>
        </w:rPr>
        <w:t xml:space="preserve">’’ </w:t>
      </w:r>
      <w:r>
        <w:t xml:space="preserve">është realizuar </w:t>
      </w:r>
      <w:r w:rsidRPr="00C41A66">
        <w:rPr>
          <w:b/>
        </w:rPr>
        <w:t>87%</w:t>
      </w:r>
      <w:r>
        <w:t>, Realizimi i këtij produkti është në varësi</w:t>
      </w:r>
      <w:r w:rsidRPr="00C41A66">
        <w:t xml:space="preserve"> të hyrje daljeve për të dënuarit/</w:t>
      </w:r>
      <w:r>
        <w:t xml:space="preserve">e </w:t>
      </w:r>
      <w:r w:rsidR="0047637D">
        <w:t xml:space="preserve">paraburgosur të mitur, </w:t>
      </w:r>
      <w:proofErr w:type="gramStart"/>
      <w:r w:rsidR="007B659A">
        <w:t>për  8</w:t>
      </w:r>
      <w:proofErr w:type="gramEnd"/>
      <w:r w:rsidR="007B659A">
        <w:t xml:space="preserve"> mujorin</w:t>
      </w:r>
      <w:r w:rsidRPr="00C41A66">
        <w:t xml:space="preserve"> </w:t>
      </w:r>
      <w:r>
        <w:t xml:space="preserve">nga </w:t>
      </w:r>
      <w:r w:rsidRPr="00813116">
        <w:rPr>
          <w:b/>
        </w:rPr>
        <w:t xml:space="preserve">23 </w:t>
      </w:r>
      <w:r w:rsidR="008F1725" w:rsidRPr="0002630E">
        <w:rPr>
          <w:lang w:val="it-IT"/>
        </w:rPr>
        <w:t>mitur t</w:t>
      </w:r>
      <w:r w:rsidR="00F55DD9" w:rsidRPr="0002630E">
        <w:rPr>
          <w:lang w:val="it-IT"/>
        </w:rPr>
        <w:t>ë</w:t>
      </w:r>
      <w:r w:rsidR="008F1725" w:rsidRPr="0002630E">
        <w:rPr>
          <w:lang w:val="it-IT"/>
        </w:rPr>
        <w:t xml:space="preserve"> planifikuar jan</w:t>
      </w:r>
      <w:r w:rsidR="00F55DD9" w:rsidRPr="0002630E">
        <w:rPr>
          <w:lang w:val="it-IT"/>
        </w:rPr>
        <w:t>ë</w:t>
      </w:r>
      <w:r w:rsidR="008F1725" w:rsidRPr="0002630E">
        <w:rPr>
          <w:lang w:val="it-IT"/>
        </w:rPr>
        <w:t xml:space="preserve"> trajtuar </w:t>
      </w:r>
      <w:r w:rsidRPr="007B659A">
        <w:rPr>
          <w:b/>
          <w:lang w:val="it-IT"/>
        </w:rPr>
        <w:t>20</w:t>
      </w:r>
      <w:r>
        <w:rPr>
          <w:lang w:val="it-IT"/>
        </w:rPr>
        <w:t xml:space="preserve"> të mitur</w:t>
      </w:r>
      <w:r w:rsidR="0047637D">
        <w:rPr>
          <w:lang w:val="it-IT"/>
        </w:rPr>
        <w:t>.</w:t>
      </w:r>
    </w:p>
    <w:p w14:paraId="0953B4EA" w14:textId="11DC3A8F" w:rsidR="00E01713" w:rsidRPr="008A1863" w:rsidRDefault="002347E2" w:rsidP="002347E2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>
        <w:rPr>
          <w:b/>
        </w:rPr>
        <w:t>‘’</w:t>
      </w:r>
      <w:r w:rsidRPr="002347E2">
        <w:rPr>
          <w:b/>
        </w:rPr>
        <w:t>Të dënuar të trajtuar me shërbim shëndetësor</w:t>
      </w:r>
      <w:r>
        <w:rPr>
          <w:b/>
        </w:rPr>
        <w:t>’’</w:t>
      </w:r>
      <w:r w:rsidRPr="002347E2">
        <w:rPr>
          <w:b/>
        </w:rPr>
        <w:t xml:space="preserve"> </w:t>
      </w:r>
      <w:r>
        <w:t xml:space="preserve">ky produkt është realizuar </w:t>
      </w:r>
      <w:r w:rsidRPr="002347E2">
        <w:rPr>
          <w:b/>
        </w:rPr>
        <w:t>100%,</w:t>
      </w:r>
      <w:r>
        <w:t xml:space="preserve"> nga </w:t>
      </w:r>
      <w:r w:rsidRPr="002347E2">
        <w:rPr>
          <w:b/>
        </w:rPr>
        <w:t>381 të dënuar të trajtuar me shërbim shëndetësor</w:t>
      </w:r>
      <w:r>
        <w:t xml:space="preserve"> të planifikuar, është realizuar </w:t>
      </w:r>
      <w:r w:rsidRPr="0033160C">
        <w:rPr>
          <w:b/>
        </w:rPr>
        <w:t>381</w:t>
      </w:r>
      <w:r>
        <w:t xml:space="preserve"> për </w:t>
      </w:r>
      <w:proofErr w:type="gramStart"/>
      <w:r>
        <w:t>periudhen  8</w:t>
      </w:r>
      <w:proofErr w:type="gramEnd"/>
      <w:r>
        <w:t xml:space="preserve"> </w:t>
      </w:r>
      <w:r>
        <w:rPr>
          <w:lang w:val="it-IT"/>
        </w:rPr>
        <w:t>mujore të</w:t>
      </w:r>
      <w:r w:rsidR="009C03BC" w:rsidRPr="002347E2">
        <w:rPr>
          <w:lang w:val="it-IT"/>
        </w:rPr>
        <w:t xml:space="preserve"> </w:t>
      </w:r>
      <w:r w:rsidR="00102A57" w:rsidRPr="002347E2">
        <w:rPr>
          <w:lang w:val="it-IT"/>
        </w:rPr>
        <w:t>viti</w:t>
      </w:r>
      <w:r w:rsidR="009C03BC" w:rsidRPr="002347E2">
        <w:rPr>
          <w:lang w:val="it-IT"/>
        </w:rPr>
        <w:t>t</w:t>
      </w:r>
      <w:r w:rsidR="00102A57" w:rsidRPr="002347E2">
        <w:rPr>
          <w:lang w:val="it-IT"/>
        </w:rPr>
        <w:t xml:space="preserve"> 202</w:t>
      </w:r>
      <w:r w:rsidR="009C03BC" w:rsidRPr="002347E2">
        <w:rPr>
          <w:lang w:val="it-IT"/>
        </w:rPr>
        <w:t>2</w:t>
      </w:r>
      <w:r w:rsidR="00591312" w:rsidRPr="002347E2">
        <w:rPr>
          <w:lang w:val="it-IT"/>
        </w:rPr>
        <w:t xml:space="preserve">. </w:t>
      </w:r>
      <w:r w:rsidR="00FB7AF6" w:rsidRPr="002347E2">
        <w:rPr>
          <w:lang w:val="it-IT"/>
        </w:rPr>
        <w:t>K</w:t>
      </w:r>
      <w:r w:rsidR="00407152" w:rsidRPr="002347E2">
        <w:rPr>
          <w:lang w:val="it-IT"/>
        </w:rPr>
        <w:t>ë</w:t>
      </w:r>
      <w:r w:rsidR="00FB7AF6" w:rsidRPr="002347E2">
        <w:rPr>
          <w:lang w:val="it-IT"/>
        </w:rPr>
        <w:t>ta t</w:t>
      </w:r>
      <w:r w:rsidR="00407152" w:rsidRPr="002347E2">
        <w:rPr>
          <w:lang w:val="it-IT"/>
        </w:rPr>
        <w:t>ë</w:t>
      </w:r>
      <w:r w:rsidR="00FB7AF6" w:rsidRPr="002347E2">
        <w:rPr>
          <w:lang w:val="it-IT"/>
        </w:rPr>
        <w:t xml:space="preserve"> d</w:t>
      </w:r>
      <w:r w:rsidR="00407152" w:rsidRPr="002347E2">
        <w:rPr>
          <w:lang w:val="it-IT"/>
        </w:rPr>
        <w:t>ë</w:t>
      </w:r>
      <w:r w:rsidR="00FB7AF6" w:rsidRPr="002347E2">
        <w:rPr>
          <w:lang w:val="it-IT"/>
        </w:rPr>
        <w:t>nuar marrin trajtim t</w:t>
      </w:r>
      <w:r w:rsidR="00407152" w:rsidRPr="002347E2">
        <w:rPr>
          <w:lang w:val="it-IT"/>
        </w:rPr>
        <w:t>ë</w:t>
      </w:r>
      <w:r w:rsidR="00FB7AF6" w:rsidRPr="002347E2">
        <w:rPr>
          <w:lang w:val="it-IT"/>
        </w:rPr>
        <w:t xml:space="preserve"> vazhduesh</w:t>
      </w:r>
      <w:r w:rsidR="00407152" w:rsidRPr="002347E2">
        <w:rPr>
          <w:lang w:val="it-IT"/>
        </w:rPr>
        <w:t>ë</w:t>
      </w:r>
      <w:r w:rsidR="00FB7AF6" w:rsidRPr="002347E2">
        <w:rPr>
          <w:lang w:val="it-IT"/>
        </w:rPr>
        <w:t>m.</w:t>
      </w:r>
    </w:p>
    <w:p w14:paraId="5778D54C" w14:textId="033B3974" w:rsidR="008A1863" w:rsidRPr="008A1863" w:rsidRDefault="008A1863" w:rsidP="008A1863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</w:rPr>
      </w:pPr>
      <w:r w:rsidRPr="008A1863">
        <w:t>Tre produktet</w:t>
      </w:r>
      <w:r w:rsidRPr="008A1863">
        <w:rPr>
          <w:b/>
        </w:rPr>
        <w:t xml:space="preserve"> ‘’Të burgosur të integruar burra’’, ‘’Të burgosur të integruar femra’’ dhe</w:t>
      </w:r>
    </w:p>
    <w:p w14:paraId="6B502901" w14:textId="18620604" w:rsidR="00761EDB" w:rsidRDefault="008A1863" w:rsidP="008A1863">
      <w:pPr>
        <w:pStyle w:val="ListParagraph"/>
        <w:spacing w:line="276" w:lineRule="auto"/>
        <w:jc w:val="both"/>
        <w:rPr>
          <w:lang w:val="it-IT"/>
        </w:rPr>
      </w:pPr>
      <w:r w:rsidRPr="008A1863">
        <w:rPr>
          <w:b/>
        </w:rPr>
        <w:t>‘’Të burgosur të integruar të mitur’’</w:t>
      </w:r>
      <w:r w:rsidRPr="008A1863">
        <w:t>, nuk ka realizim</w:t>
      </w:r>
      <w:r w:rsidR="00D6471B" w:rsidRPr="008A1863">
        <w:rPr>
          <w:lang w:val="it-IT"/>
        </w:rPr>
        <w:t xml:space="preserve"> </w:t>
      </w:r>
      <w:r>
        <w:rPr>
          <w:lang w:val="it-IT"/>
        </w:rPr>
        <w:t>pasi</w:t>
      </w:r>
      <w:r w:rsidRPr="008A1863">
        <w:t xml:space="preserve"> </w:t>
      </w:r>
      <w:r>
        <w:rPr>
          <w:lang w:val="it-IT"/>
        </w:rPr>
        <w:t>n</w:t>
      </w:r>
      <w:r w:rsidRPr="008A1863">
        <w:rPr>
          <w:lang w:val="it-IT"/>
        </w:rPr>
        <w:t>uk ka informacion për punësim e të dënuarve të liruar burra për 8 mujorin</w:t>
      </w:r>
      <w:r>
        <w:rPr>
          <w:lang w:val="it-IT"/>
        </w:rPr>
        <w:t xml:space="preserve"> 2022, n</w:t>
      </w:r>
      <w:r w:rsidRPr="008A1863">
        <w:rPr>
          <w:lang w:val="it-IT"/>
        </w:rPr>
        <w:t xml:space="preserve">umri i të liruarve </w:t>
      </w:r>
      <w:r>
        <w:rPr>
          <w:lang w:val="it-IT"/>
        </w:rPr>
        <w:t xml:space="preserve">për këtδ kategori </w:t>
      </w:r>
      <w:proofErr w:type="gramStart"/>
      <w:r w:rsidRPr="008A1863">
        <w:rPr>
          <w:lang w:val="it-IT"/>
        </w:rPr>
        <w:t>është  1285</w:t>
      </w:r>
      <w:proofErr w:type="gramEnd"/>
      <w:r w:rsidRPr="008A1863">
        <w:rPr>
          <w:lang w:val="it-IT"/>
        </w:rPr>
        <w:t xml:space="preserve"> të</w:t>
      </w:r>
      <w:r w:rsidR="00D6471B" w:rsidRPr="008A1863">
        <w:rPr>
          <w:lang w:val="it-IT"/>
        </w:rPr>
        <w:t>.</w:t>
      </w:r>
      <w:r>
        <w:rPr>
          <w:lang w:val="it-IT"/>
        </w:rPr>
        <w:t xml:space="preserve"> </w:t>
      </w:r>
      <w:r w:rsidRPr="008A1863">
        <w:rPr>
          <w:lang w:val="it-IT"/>
        </w:rPr>
        <w:t>Nuk ka të dhëna për gratë e liruara për 8 mujorin që të jenë të punësuara. Numri i të lir</w:t>
      </w:r>
      <w:r w:rsidR="00126804">
        <w:rPr>
          <w:lang w:val="it-IT"/>
        </w:rPr>
        <w:t>uarave gra është 21 të dë</w:t>
      </w:r>
      <w:r>
        <w:rPr>
          <w:lang w:val="it-IT"/>
        </w:rPr>
        <w:t>nuara, si edhe n</w:t>
      </w:r>
      <w:r w:rsidRPr="008A1863">
        <w:rPr>
          <w:lang w:val="it-IT"/>
        </w:rPr>
        <w:t>uk ka të dhëna për të miturit e liruar për 8 mujorin. Numri i të liruarve të mitur është 7 të dënuar</w:t>
      </w:r>
      <w:r w:rsidR="00FA093B">
        <w:rPr>
          <w:lang w:val="it-IT"/>
        </w:rPr>
        <w:t>.</w:t>
      </w:r>
    </w:p>
    <w:p w14:paraId="6E85D42A" w14:textId="77777777" w:rsidR="00F973DA" w:rsidRPr="008A1863" w:rsidRDefault="00F973DA" w:rsidP="008A1863">
      <w:pPr>
        <w:pStyle w:val="ListParagraph"/>
        <w:spacing w:line="276" w:lineRule="auto"/>
        <w:jc w:val="both"/>
        <w:rPr>
          <w:b/>
        </w:rPr>
      </w:pPr>
    </w:p>
    <w:p w14:paraId="6A18C78A" w14:textId="126B744E" w:rsidR="00DC7688" w:rsidRPr="00200DA2" w:rsidRDefault="00155B0A" w:rsidP="00D7147D">
      <w:pPr>
        <w:pStyle w:val="ListParagraph"/>
        <w:spacing w:line="276" w:lineRule="auto"/>
        <w:ind w:left="0"/>
        <w:jc w:val="both"/>
        <w:rPr>
          <w:b/>
        </w:rPr>
      </w:pPr>
      <w:r w:rsidRPr="00156787">
        <w:t>P</w:t>
      </w:r>
      <w:r w:rsidR="00BB65B8" w:rsidRPr="00156787">
        <w:t>ë</w:t>
      </w:r>
      <w:r w:rsidRPr="00156787">
        <w:t>r sa i p</w:t>
      </w:r>
      <w:r w:rsidR="00BB65B8" w:rsidRPr="00156787">
        <w:t>ë</w:t>
      </w:r>
      <w:r w:rsidRPr="00156787">
        <w:t>rket shpenzimeve kapitale</w:t>
      </w:r>
      <w:r w:rsidR="00E1404B" w:rsidRPr="00156787">
        <w:t xml:space="preserve"> </w:t>
      </w:r>
      <w:r w:rsidR="00085A14">
        <w:t xml:space="preserve">për 8 </w:t>
      </w:r>
      <w:proofErr w:type="gramStart"/>
      <w:r w:rsidR="00085A14">
        <w:t>mujorin  e</w:t>
      </w:r>
      <w:proofErr w:type="gramEnd"/>
      <w:r w:rsidR="00085A14">
        <w:t xml:space="preserve"> vitit 2022, janë realizuar </w:t>
      </w:r>
      <w:r w:rsidR="00FD5FC7">
        <w:rPr>
          <w:b/>
        </w:rPr>
        <w:t>52,786,863</w:t>
      </w:r>
      <w:r w:rsidR="00085A14" w:rsidRPr="00085A14">
        <w:rPr>
          <w:b/>
        </w:rPr>
        <w:t xml:space="preserve"> lekë</w:t>
      </w:r>
      <w:r w:rsidR="00085A14">
        <w:t xml:space="preserve">, nga </w:t>
      </w:r>
      <w:r w:rsidR="00085A14" w:rsidRPr="00085A14">
        <w:rPr>
          <w:b/>
        </w:rPr>
        <w:t>214,500,000 lekë</w:t>
      </w:r>
      <w:r w:rsidR="00085A14">
        <w:t xml:space="preserve"> të planifikuara ose rreth </w:t>
      </w:r>
      <w:r w:rsidR="00085A14" w:rsidRPr="00085A14">
        <w:rPr>
          <w:b/>
        </w:rPr>
        <w:t>24.6%.</w:t>
      </w:r>
      <w:r w:rsidR="009C03BC" w:rsidRPr="00085A14">
        <w:rPr>
          <w:b/>
        </w:rPr>
        <w:t xml:space="preserve"> </w:t>
      </w:r>
      <w:r w:rsidR="001B342F" w:rsidRPr="00156787">
        <w:t>M</w:t>
      </w:r>
      <w:r w:rsidR="005B10D3" w:rsidRPr="00156787">
        <w:t>ë</w:t>
      </w:r>
      <w:r w:rsidR="001B342F" w:rsidRPr="00156787">
        <w:t xml:space="preserve"> posht</w:t>
      </w:r>
      <w:r w:rsidR="005B10D3" w:rsidRPr="00156787">
        <w:t>ë</w:t>
      </w:r>
      <w:r w:rsidR="001B342F" w:rsidRPr="00156787">
        <w:t xml:space="preserve"> po listojm</w:t>
      </w:r>
      <w:r w:rsidR="005B10D3" w:rsidRPr="00156787">
        <w:t>ë</w:t>
      </w:r>
      <w:r w:rsidR="001B342F" w:rsidRPr="00156787">
        <w:t xml:space="preserve"> t</w:t>
      </w:r>
      <w:r w:rsidR="005B10D3" w:rsidRPr="00156787">
        <w:t>ë</w:t>
      </w:r>
      <w:r w:rsidR="001B342F" w:rsidRPr="00156787">
        <w:t xml:space="preserve"> g</w:t>
      </w:r>
      <w:r w:rsidR="009C03BC" w:rsidRPr="00156787">
        <w:t xml:space="preserve">jitha projektet e planifikuara </w:t>
      </w:r>
      <w:r w:rsidR="001B342F" w:rsidRPr="00156787">
        <w:t>viti</w:t>
      </w:r>
      <w:r w:rsidR="00FB7AF6" w:rsidRPr="00156787">
        <w:t>n</w:t>
      </w:r>
      <w:r w:rsidR="001B342F" w:rsidRPr="00156787">
        <w:t xml:space="preserve"> 20</w:t>
      </w:r>
      <w:r w:rsidR="00102A57" w:rsidRPr="00156787">
        <w:t>2</w:t>
      </w:r>
      <w:r w:rsidR="009C03BC" w:rsidRPr="00156787">
        <w:t>2</w:t>
      </w:r>
      <w:r w:rsidR="001B342F" w:rsidRPr="00156787">
        <w:t>, p</w:t>
      </w:r>
      <w:r w:rsidR="005B10D3" w:rsidRPr="00156787">
        <w:t>ë</w:t>
      </w:r>
      <w:r w:rsidR="001B342F" w:rsidRPr="00156787">
        <w:t>r Sistemin e Burgjeve, realizimi i t</w:t>
      </w:r>
      <w:r w:rsidR="005B10D3" w:rsidRPr="00156787">
        <w:t>ë</w:t>
      </w:r>
      <w:r w:rsidR="001B342F" w:rsidRPr="00156787">
        <w:t xml:space="preserve"> cilave, do t</w:t>
      </w:r>
      <w:r w:rsidR="005B10D3" w:rsidRPr="00156787">
        <w:t>ë</w:t>
      </w:r>
      <w:r w:rsidR="001B342F" w:rsidRPr="00156787">
        <w:t xml:space="preserve"> kontribuoj</w:t>
      </w:r>
      <w:r w:rsidR="005B10D3" w:rsidRPr="00156787">
        <w:t>ë</w:t>
      </w:r>
      <w:r w:rsidR="001B342F" w:rsidRPr="00156787">
        <w:t xml:space="preserve"> ndjesh</w:t>
      </w:r>
      <w:r w:rsidR="005B10D3" w:rsidRPr="00156787">
        <w:t>ë</w:t>
      </w:r>
      <w:r w:rsidR="001B342F" w:rsidRPr="00156787">
        <w:t>m n</w:t>
      </w:r>
      <w:r w:rsidR="005B10D3" w:rsidRPr="00156787">
        <w:t>ë</w:t>
      </w:r>
      <w:r w:rsidR="001B342F" w:rsidRPr="00156787">
        <w:t xml:space="preserve"> realizimin e objektivave t</w:t>
      </w:r>
      <w:r w:rsidR="005B10D3" w:rsidRPr="00156787">
        <w:t>ë</w:t>
      </w:r>
      <w:r w:rsidR="001B342F" w:rsidRPr="00156787">
        <w:t xml:space="preserve"> parashikuara n</w:t>
      </w:r>
      <w:r w:rsidR="005B10D3" w:rsidRPr="00156787">
        <w:t>ë</w:t>
      </w:r>
      <w:r w:rsidR="001B342F" w:rsidRPr="00156787">
        <w:t xml:space="preserve"> funksion t</w:t>
      </w:r>
      <w:r w:rsidR="005B10D3" w:rsidRPr="00156787">
        <w:t>ë</w:t>
      </w:r>
      <w:r w:rsidR="001B342F" w:rsidRPr="00156787">
        <w:t xml:space="preserve"> reform</w:t>
      </w:r>
      <w:r w:rsidR="005B10D3" w:rsidRPr="00156787">
        <w:t>ë</w:t>
      </w:r>
      <w:r w:rsidR="001B342F" w:rsidRPr="00156787">
        <w:t>s n</w:t>
      </w:r>
      <w:r w:rsidR="005B10D3" w:rsidRPr="00156787">
        <w:t>ë</w:t>
      </w:r>
      <w:r w:rsidR="001B342F" w:rsidRPr="00156787">
        <w:t xml:space="preserve"> sistemin penitenciar.  </w:t>
      </w:r>
    </w:p>
    <w:p w14:paraId="53ABF763" w14:textId="77777777" w:rsidR="001B22A7" w:rsidRPr="00156787" w:rsidRDefault="001B22A7" w:rsidP="00D7147D">
      <w:pPr>
        <w:pStyle w:val="ListParagraph"/>
        <w:spacing w:line="276" w:lineRule="auto"/>
        <w:ind w:left="0"/>
        <w:jc w:val="both"/>
      </w:pPr>
    </w:p>
    <w:p w14:paraId="073E6D48" w14:textId="4F85B9AB" w:rsidR="001B22A7" w:rsidRPr="00F623AC" w:rsidRDefault="001B22A7" w:rsidP="00392EB4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color w:val="000000"/>
        </w:rPr>
      </w:pPr>
      <w:r w:rsidRPr="00156787">
        <w:rPr>
          <w:b/>
          <w:color w:val="000000"/>
        </w:rPr>
        <w:lastRenderedPageBreak/>
        <w:t>“Rikonstruksion i godinave Pojskë, Pogradec për të dënuarit e moshës së tretë (rikonstruksion, supervizion dhe kolaudim)</w:t>
      </w:r>
      <w:r w:rsidRPr="00156787">
        <w:rPr>
          <w:color w:val="000000"/>
        </w:rPr>
        <w:t xml:space="preserve">”, </w:t>
      </w:r>
      <w:r w:rsidR="00234035">
        <w:rPr>
          <w:color w:val="000000"/>
        </w:rPr>
        <w:t xml:space="preserve">ëstë planifikuar </w:t>
      </w:r>
      <w:r w:rsidRPr="00156787">
        <w:rPr>
          <w:color w:val="000000"/>
        </w:rPr>
        <w:t xml:space="preserve">në vlerën </w:t>
      </w:r>
      <w:r w:rsidR="00E43EE5">
        <w:rPr>
          <w:b/>
          <w:color w:val="000000"/>
        </w:rPr>
        <w:t>44,25</w:t>
      </w:r>
      <w:r w:rsidRPr="00156787">
        <w:rPr>
          <w:b/>
          <w:color w:val="000000"/>
        </w:rPr>
        <w:t>0,000</w:t>
      </w:r>
      <w:r w:rsidRPr="00156787">
        <w:rPr>
          <w:color w:val="000000"/>
        </w:rPr>
        <w:t xml:space="preserve"> </w:t>
      </w:r>
      <w:r w:rsidR="00234035">
        <w:rPr>
          <w:b/>
        </w:rPr>
        <w:t xml:space="preserve">lekë, </w:t>
      </w:r>
      <w:r w:rsidR="00234035">
        <w:t xml:space="preserve">dhe është realizuar </w:t>
      </w:r>
      <w:r w:rsidR="00CF3B92">
        <w:rPr>
          <w:b/>
        </w:rPr>
        <w:t>40,593</w:t>
      </w:r>
      <w:r w:rsidR="00234035" w:rsidRPr="00234035">
        <w:rPr>
          <w:b/>
        </w:rPr>
        <w:t>,</w:t>
      </w:r>
      <w:r w:rsidR="00CF3B92">
        <w:rPr>
          <w:b/>
        </w:rPr>
        <w:t>891</w:t>
      </w:r>
      <w:r w:rsidR="00234035" w:rsidRPr="00234035">
        <w:rPr>
          <w:b/>
        </w:rPr>
        <w:t xml:space="preserve"> lekë</w:t>
      </w:r>
      <w:r w:rsidR="00234035">
        <w:t xml:space="preserve"> </w:t>
      </w:r>
      <w:r w:rsidRPr="00156787">
        <w:t>P</w:t>
      </w:r>
      <w:r w:rsidR="006C439B" w:rsidRPr="00156787">
        <w:t>ë</w:t>
      </w:r>
      <w:r w:rsidRPr="00156787">
        <w:t>r k</w:t>
      </w:r>
      <w:r w:rsidR="006C439B" w:rsidRPr="00156787">
        <w:t>ë</w:t>
      </w:r>
      <w:r w:rsidRPr="00156787">
        <w:t>t</w:t>
      </w:r>
      <w:r w:rsidR="006C439B" w:rsidRPr="00156787">
        <w:t>ë</w:t>
      </w:r>
      <w:r w:rsidRPr="00156787">
        <w:t xml:space="preserve"> projekt jan</w:t>
      </w:r>
      <w:r w:rsidR="006C439B" w:rsidRPr="00156787">
        <w:t>ë</w:t>
      </w:r>
      <w:r w:rsidRPr="00156787">
        <w:t xml:space="preserve"> realizuar </w:t>
      </w:r>
      <w:r w:rsidRPr="00A05F18">
        <w:rPr>
          <w:b/>
        </w:rPr>
        <w:t>100%</w:t>
      </w:r>
      <w:r w:rsidRPr="00156787">
        <w:t xml:space="preserve"> t</w:t>
      </w:r>
      <w:r w:rsidR="006C439B" w:rsidRPr="00156787">
        <w:t>ë</w:t>
      </w:r>
      <w:r w:rsidRPr="00156787">
        <w:t xml:space="preserve"> punimeve dhe objekti </w:t>
      </w:r>
      <w:r w:rsidR="006C439B" w:rsidRPr="00156787">
        <w:t>ë</w:t>
      </w:r>
      <w:r w:rsidRPr="00156787">
        <w:t>sht</w:t>
      </w:r>
      <w:r w:rsidR="006C439B" w:rsidRPr="00156787">
        <w:t>ë</w:t>
      </w:r>
      <w:r w:rsidRPr="00156787">
        <w:t xml:space="preserve"> n</w:t>
      </w:r>
      <w:r w:rsidR="006C439B" w:rsidRPr="00156787">
        <w:t>ë</w:t>
      </w:r>
      <w:r w:rsidR="00125963">
        <w:t xml:space="preserve"> proces</w:t>
      </w:r>
      <w:r w:rsidR="00CE5725">
        <w:t xml:space="preserve"> kolaudimi dhe</w:t>
      </w:r>
      <w:r w:rsidR="00AF71FE">
        <w:t xml:space="preserve"> marrjes në dorëzim.</w:t>
      </w:r>
      <w:r w:rsidR="00392EB4">
        <w:t xml:space="preserve"> Në proces të</w:t>
      </w:r>
      <w:r w:rsidR="00392EB4" w:rsidRPr="00392EB4">
        <w:t xml:space="preserve"> p</w:t>
      </w:r>
      <w:r w:rsidR="00392EB4">
        <w:t>ë</w:t>
      </w:r>
      <w:r w:rsidR="00392EB4" w:rsidRPr="00392EB4">
        <w:t>rzgjedhjes s</w:t>
      </w:r>
      <w:r w:rsidR="00392EB4">
        <w:t>ë</w:t>
      </w:r>
      <w:r w:rsidR="00392EB4" w:rsidRPr="00392EB4">
        <w:t xml:space="preserve"> kolaudatorit.</w:t>
      </w:r>
    </w:p>
    <w:p w14:paraId="00F30E3F" w14:textId="78C0C880" w:rsidR="001B22A7" w:rsidRPr="00F623AC" w:rsidRDefault="001B22A7" w:rsidP="00125963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color w:val="000000"/>
        </w:rPr>
      </w:pPr>
      <w:r w:rsidRPr="00156787">
        <w:rPr>
          <w:b/>
        </w:rPr>
        <w:t>“Studime Projektime”,</w:t>
      </w:r>
      <w:r w:rsidRPr="00156787">
        <w:t xml:space="preserve"> në vlerën </w:t>
      </w:r>
      <w:r w:rsidR="00A14017">
        <w:rPr>
          <w:b/>
        </w:rPr>
        <w:t>41,619,000</w:t>
      </w:r>
      <w:r w:rsidRPr="00156787">
        <w:rPr>
          <w:b/>
        </w:rPr>
        <w:t xml:space="preserve"> lekë</w:t>
      </w:r>
      <w:r w:rsidRPr="00156787">
        <w:t>.</w:t>
      </w:r>
      <w:r w:rsidR="00125963">
        <w:t xml:space="preserve"> </w:t>
      </w:r>
      <w:r w:rsidR="00157AC3">
        <w:t xml:space="preserve">Për këtë </w:t>
      </w:r>
      <w:r w:rsidR="00A14017">
        <w:t>projek</w:t>
      </w:r>
      <w:r w:rsidR="00157AC3">
        <w:t>t, ka mbaruar faza e parë e vlerësimit.</w:t>
      </w:r>
    </w:p>
    <w:p w14:paraId="5A769851" w14:textId="555A5C91" w:rsidR="001B22A7" w:rsidRPr="00966FDB" w:rsidRDefault="00465A2D" w:rsidP="0056042B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noProof/>
        </w:rPr>
      </w:pPr>
      <w:r w:rsidRPr="00966FDB">
        <w:rPr>
          <w:b/>
          <w:bCs/>
          <w:noProof/>
        </w:rPr>
        <w:t>“</w:t>
      </w:r>
      <w:r w:rsidR="00445FEE" w:rsidRPr="00966FDB">
        <w:rPr>
          <w:b/>
          <w:bCs/>
          <w:noProof/>
        </w:rPr>
        <w:t>Blerje automjete p</w:t>
      </w:r>
      <w:r w:rsidR="00572D9A" w:rsidRPr="00966FDB">
        <w:rPr>
          <w:b/>
          <w:bCs/>
          <w:noProof/>
        </w:rPr>
        <w:t>ë</w:t>
      </w:r>
      <w:r w:rsidR="00445FEE" w:rsidRPr="00966FDB">
        <w:rPr>
          <w:b/>
          <w:bCs/>
          <w:noProof/>
        </w:rPr>
        <w:t>r sistemin e burgjeve</w:t>
      </w:r>
      <w:r w:rsidRPr="00046364">
        <w:rPr>
          <w:b/>
          <w:bCs/>
          <w:noProof/>
        </w:rPr>
        <w:t>”</w:t>
      </w:r>
      <w:r w:rsidR="00445FEE" w:rsidRPr="00046364">
        <w:rPr>
          <w:b/>
          <w:bCs/>
          <w:noProof/>
        </w:rPr>
        <w:t xml:space="preserve">, </w:t>
      </w:r>
      <w:r w:rsidR="00046364" w:rsidRPr="00046364">
        <w:rPr>
          <w:bCs/>
          <w:noProof/>
        </w:rPr>
        <w:t>në vlerën</w:t>
      </w:r>
      <w:r w:rsidR="00046364" w:rsidRPr="00046364">
        <w:rPr>
          <w:b/>
          <w:bCs/>
          <w:noProof/>
        </w:rPr>
        <w:t xml:space="preserve"> 99,000,000 kekë</w:t>
      </w:r>
      <w:r w:rsidR="00046364">
        <w:rPr>
          <w:b/>
          <w:bCs/>
          <w:noProof/>
        </w:rPr>
        <w:t>,</w:t>
      </w:r>
      <w:r w:rsidR="00046364">
        <w:rPr>
          <w:bCs/>
          <w:noProof/>
        </w:rPr>
        <w:t xml:space="preserve"> </w:t>
      </w:r>
      <w:r w:rsidR="00B16262">
        <w:rPr>
          <w:bCs/>
          <w:noProof/>
        </w:rPr>
        <w:t>ky projekt do të realizohet në dy lote, me lotin e parë për autoburgjet, është shpallur fituesi dhe vijon procedura e lidhjes së kontratës. Sa i përket lotit të dytë</w:t>
      </w:r>
      <w:r w:rsidR="009D784C">
        <w:rPr>
          <w:bCs/>
          <w:noProof/>
        </w:rPr>
        <w:t xml:space="preserve"> </w:t>
      </w:r>
      <w:r w:rsidR="00C10361">
        <w:rPr>
          <w:bCs/>
          <w:noProof/>
        </w:rPr>
        <w:t>pë</w:t>
      </w:r>
      <w:r w:rsidR="00B16262">
        <w:rPr>
          <w:bCs/>
          <w:noProof/>
        </w:rPr>
        <w:t xml:space="preserve">r blerjen e foristradave, vijon procesi </w:t>
      </w:r>
      <w:r w:rsidR="004B2BC0">
        <w:rPr>
          <w:bCs/>
          <w:noProof/>
        </w:rPr>
        <w:t>i</w:t>
      </w:r>
      <w:r w:rsidR="00B16262">
        <w:rPr>
          <w:bCs/>
          <w:noProof/>
        </w:rPr>
        <w:t xml:space="preserve"> lidhjes së kontratës.</w:t>
      </w:r>
    </w:p>
    <w:p w14:paraId="12BE318F" w14:textId="28A5290F" w:rsidR="001B22A7" w:rsidRPr="00F623AC" w:rsidRDefault="00465A2D" w:rsidP="001E2817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noProof/>
          <w:lang w:val="it-IT"/>
        </w:rPr>
      </w:pPr>
      <w:r w:rsidRPr="00156787">
        <w:rPr>
          <w:b/>
          <w:bCs/>
          <w:noProof/>
        </w:rPr>
        <w:t>“</w:t>
      </w:r>
      <w:r w:rsidR="00BD15E6" w:rsidRPr="00156787">
        <w:rPr>
          <w:b/>
          <w:bCs/>
          <w:noProof/>
        </w:rPr>
        <w:t>Blerje pajisje t</w:t>
      </w:r>
      <w:r w:rsidR="003C001C" w:rsidRPr="00156787">
        <w:rPr>
          <w:b/>
          <w:bCs/>
          <w:noProof/>
        </w:rPr>
        <w:t>ë</w:t>
      </w:r>
      <w:r w:rsidR="00BD15E6" w:rsidRPr="00156787">
        <w:rPr>
          <w:b/>
          <w:bCs/>
          <w:noProof/>
        </w:rPr>
        <w:t xml:space="preserve"> ndryshme p</w:t>
      </w:r>
      <w:r w:rsidR="003C001C" w:rsidRPr="00156787">
        <w:rPr>
          <w:b/>
          <w:bCs/>
          <w:noProof/>
        </w:rPr>
        <w:t>ë</w:t>
      </w:r>
      <w:r w:rsidR="00BD15E6" w:rsidRPr="00156787">
        <w:rPr>
          <w:b/>
          <w:bCs/>
          <w:noProof/>
        </w:rPr>
        <w:t>r Sistemin e Burgjeve</w:t>
      </w:r>
      <w:r w:rsidRPr="00156787">
        <w:rPr>
          <w:b/>
          <w:bCs/>
          <w:noProof/>
        </w:rPr>
        <w:t>”</w:t>
      </w:r>
      <w:r w:rsidR="001E2817">
        <w:rPr>
          <w:b/>
          <w:bCs/>
          <w:noProof/>
        </w:rPr>
        <w:t xml:space="preserve"> </w:t>
      </w:r>
      <w:r w:rsidR="00E0450B" w:rsidRPr="00E0450B">
        <w:rPr>
          <w:bCs/>
          <w:noProof/>
        </w:rPr>
        <w:t>janë planifikuar</w:t>
      </w:r>
      <w:r w:rsidR="00E0450B">
        <w:rPr>
          <w:b/>
          <w:bCs/>
          <w:noProof/>
        </w:rPr>
        <w:t xml:space="preserve"> 91,700,000 lekë </w:t>
      </w:r>
      <w:r w:rsidR="00E0450B" w:rsidRPr="00E0450B">
        <w:rPr>
          <w:bCs/>
          <w:noProof/>
        </w:rPr>
        <w:t xml:space="preserve">dhe  </w:t>
      </w:r>
      <w:r w:rsidR="00E0450B">
        <w:rPr>
          <w:bCs/>
          <w:noProof/>
        </w:rPr>
        <w:t xml:space="preserve">janë realizuar </w:t>
      </w:r>
      <w:r w:rsidR="00E0450B" w:rsidRPr="00E0450B">
        <w:rPr>
          <w:b/>
          <w:bCs/>
          <w:noProof/>
        </w:rPr>
        <w:t>12,192,272 lekë</w:t>
      </w:r>
      <w:r w:rsidR="00E0450B">
        <w:rPr>
          <w:b/>
          <w:bCs/>
          <w:noProof/>
        </w:rPr>
        <w:t xml:space="preserve"> </w:t>
      </w:r>
      <w:r w:rsidR="00E0450B" w:rsidRPr="00E0450B">
        <w:rPr>
          <w:bCs/>
          <w:noProof/>
        </w:rPr>
        <w:t>ose</w:t>
      </w:r>
      <w:r w:rsidR="00E0450B">
        <w:rPr>
          <w:b/>
          <w:bCs/>
          <w:noProof/>
        </w:rPr>
        <w:t xml:space="preserve"> 16.3%. </w:t>
      </w:r>
      <w:r w:rsidR="001E2817">
        <w:rPr>
          <w:bCs/>
          <w:noProof/>
        </w:rPr>
        <w:t>në</w:t>
      </w:r>
      <w:r w:rsidR="00E74752" w:rsidRPr="00156787">
        <w:rPr>
          <w:bCs/>
          <w:noProof/>
        </w:rPr>
        <w:t xml:space="preserve"> k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>t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 xml:space="preserve"> projekt p</w:t>
      </w:r>
      <w:r w:rsidR="006C439B" w:rsidRPr="00156787">
        <w:rPr>
          <w:bCs/>
          <w:noProof/>
        </w:rPr>
        <w:t>ë</w:t>
      </w:r>
      <w:r w:rsidR="00E74752" w:rsidRPr="00156787">
        <w:rPr>
          <w:bCs/>
          <w:noProof/>
        </w:rPr>
        <w:t xml:space="preserve">rfshihen </w:t>
      </w:r>
      <w:r w:rsidR="00E74752" w:rsidRPr="00156787">
        <w:t>pajisjet sh</w:t>
      </w:r>
      <w:r w:rsidR="006C439B" w:rsidRPr="00156787">
        <w:t>ë</w:t>
      </w:r>
      <w:r w:rsidR="00E74752" w:rsidRPr="00156787">
        <w:t>ndet</w:t>
      </w:r>
      <w:r w:rsidR="006C439B" w:rsidRPr="00156787">
        <w:t>ë</w:t>
      </w:r>
      <w:r w:rsidR="00E74752" w:rsidRPr="00156787">
        <w:t>sore dhe pajisjet e logjistik</w:t>
      </w:r>
      <w:r w:rsidR="006C439B" w:rsidRPr="00156787">
        <w:t>ë</w:t>
      </w:r>
      <w:r w:rsidR="001E2817">
        <w:t xml:space="preserve">s. Vlera e </w:t>
      </w:r>
      <w:proofErr w:type="gramStart"/>
      <w:r w:rsidR="001E2817">
        <w:t>tenderuar  për</w:t>
      </w:r>
      <w:proofErr w:type="gramEnd"/>
      <w:r w:rsidR="001E2817">
        <w:t xml:space="preserve"> 8 mujorin është</w:t>
      </w:r>
      <w:r w:rsidR="001E2817" w:rsidRPr="001E2817">
        <w:t xml:space="preserve"> </w:t>
      </w:r>
      <w:r w:rsidR="001E2817" w:rsidRPr="001E2817">
        <w:rPr>
          <w:b/>
        </w:rPr>
        <w:t>39.781.640 lek</w:t>
      </w:r>
      <w:r w:rsidR="001E2817">
        <w:rPr>
          <w:b/>
        </w:rPr>
        <w:t>ë,</w:t>
      </w:r>
      <w:r w:rsidR="001E2817">
        <w:t xml:space="preserve"> pë</w:t>
      </w:r>
      <w:r w:rsidR="001E2817" w:rsidRPr="001E2817">
        <w:t xml:space="preserve">r pajisjet e logjistikes </w:t>
      </w:r>
      <w:r w:rsidR="001E2817">
        <w:t>është likujduar vlera</w:t>
      </w:r>
      <w:r w:rsidR="001E2817" w:rsidRPr="001E2817">
        <w:t xml:space="preserve"> </w:t>
      </w:r>
      <w:r w:rsidR="001E2817" w:rsidRPr="001E2817">
        <w:rPr>
          <w:b/>
        </w:rPr>
        <w:t>12.192.972 lekë</w:t>
      </w:r>
      <w:r w:rsidR="001E2817">
        <w:t xml:space="preserve"> dhe janë n</w:t>
      </w:r>
      <w:r w:rsidR="001E2817" w:rsidRPr="001E2817">
        <w:t>ë proces tenderimi  pajisjet shëndetësore dhe pajisjet e logjistikës loti ene guzhine nga DPB</w:t>
      </w:r>
      <w:r w:rsidR="00396520">
        <w:t>, si</w:t>
      </w:r>
      <w:r w:rsidR="001E2817" w:rsidRPr="001E2817">
        <w:t xml:space="preserve"> dhe.pajisje policie nga AKSHI</w:t>
      </w:r>
    </w:p>
    <w:p w14:paraId="399CA9BE" w14:textId="7EDD28FB" w:rsidR="00E74752" w:rsidRPr="00C00108" w:rsidRDefault="001B22A7" w:rsidP="00C00108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noProof/>
          <w:lang w:val="it-IT"/>
        </w:rPr>
      </w:pPr>
      <w:r w:rsidRPr="00156787">
        <w:rPr>
          <w:b/>
          <w:bCs/>
          <w:noProof/>
          <w:lang w:val="it-IT"/>
        </w:rPr>
        <w:t xml:space="preserve">“Sisteme sigurie </w:t>
      </w:r>
      <w:r w:rsidRPr="00156787">
        <w:rPr>
          <w:b/>
          <w:color w:val="000000"/>
        </w:rPr>
        <w:t xml:space="preserve">pajisje për </w:t>
      </w:r>
      <w:r w:rsidRPr="00156787">
        <w:rPr>
          <w:b/>
          <w:lang w:val="sq-AL"/>
        </w:rPr>
        <w:t xml:space="preserve">Kontrollin dhe Monitorimin Elektronik”, </w:t>
      </w:r>
      <w:r w:rsidRPr="00156787">
        <w:rPr>
          <w:lang w:val="sq-AL"/>
        </w:rPr>
        <w:t xml:space="preserve">në vlerën </w:t>
      </w:r>
      <w:r w:rsidRPr="00156787">
        <w:rPr>
          <w:b/>
          <w:lang w:val="sq-AL"/>
        </w:rPr>
        <w:t>7,000,000 lekë.</w:t>
      </w:r>
      <w:r w:rsidRPr="00156787">
        <w:rPr>
          <w:lang w:val="sq-AL"/>
        </w:rPr>
        <w:t xml:space="preserve"> </w:t>
      </w:r>
      <w:r w:rsidR="00966FDB">
        <w:rPr>
          <w:lang w:val="sq-AL"/>
        </w:rPr>
        <w:t xml:space="preserve"> </w:t>
      </w:r>
      <w:r w:rsidRPr="00156787">
        <w:rPr>
          <w:lang w:val="sq-AL"/>
        </w:rPr>
        <w:t>P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 k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t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projekt 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shtë d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rguar kërkesa, për blerjen e pajisjeve t</w:t>
      </w:r>
      <w:r w:rsidR="006C439B" w:rsidRPr="00156787">
        <w:rPr>
          <w:lang w:val="sq-AL"/>
        </w:rPr>
        <w:t>ë</w:t>
      </w:r>
      <w:r w:rsidR="007572F6">
        <w:rPr>
          <w:lang w:val="sq-AL"/>
        </w:rPr>
        <w:t xml:space="preserve"> planifikuara, në Agjencinë</w:t>
      </w:r>
      <w:r w:rsidRPr="00156787">
        <w:rPr>
          <w:lang w:val="sq-AL"/>
        </w:rPr>
        <w:t xml:space="preserve"> Komb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tare </w:t>
      </w:r>
      <w:r w:rsidR="007572F6">
        <w:rPr>
          <w:lang w:val="sq-AL"/>
        </w:rPr>
        <w:t>të</w:t>
      </w:r>
      <w:r w:rsidRPr="00156787">
        <w:rPr>
          <w:lang w:val="sq-AL"/>
        </w:rPr>
        <w:t xml:space="preserve"> Shoq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>ris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s</w:t>
      </w:r>
      <w:r w:rsidR="006C439B" w:rsidRPr="00156787">
        <w:rPr>
          <w:lang w:val="sq-AL"/>
        </w:rPr>
        <w:t>ë</w:t>
      </w:r>
      <w:r w:rsidRPr="00156787">
        <w:rPr>
          <w:lang w:val="sq-AL"/>
        </w:rPr>
        <w:t xml:space="preserve"> Informacionit</w:t>
      </w:r>
      <w:r w:rsidR="007616CB">
        <w:rPr>
          <w:lang w:val="sq-AL"/>
        </w:rPr>
        <w:t>. DPB me shkresën nr 10239/1, datë 21.09.2022, ka kërkuar rialokim fondi për blerjen e automjeteve  për forcat operacionale.</w:t>
      </w:r>
      <w:r w:rsidRPr="00156787">
        <w:rPr>
          <w:lang w:val="sq-AL"/>
        </w:rPr>
        <w:t xml:space="preserve">. </w:t>
      </w:r>
    </w:p>
    <w:p w14:paraId="4A28AEF2" w14:textId="7C31D634" w:rsidR="003B65C3" w:rsidRPr="00E061DD" w:rsidRDefault="001B22A7" w:rsidP="00F623AC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color w:val="000000"/>
        </w:rPr>
      </w:pPr>
      <w:r w:rsidRPr="00156787">
        <w:rPr>
          <w:b/>
          <w:bCs/>
          <w:color w:val="000000"/>
        </w:rPr>
        <w:t>“</w:t>
      </w:r>
      <w:r w:rsidRPr="00156787">
        <w:rPr>
          <w:b/>
        </w:rPr>
        <w:t>P</w:t>
      </w:r>
      <w:r w:rsidR="006C439B" w:rsidRPr="00156787">
        <w:rPr>
          <w:b/>
        </w:rPr>
        <w:t>ë</w:t>
      </w:r>
      <w:r w:rsidRPr="00156787">
        <w:rPr>
          <w:b/>
        </w:rPr>
        <w:t>rmir</w:t>
      </w:r>
      <w:r w:rsidR="006C439B" w:rsidRPr="00156787">
        <w:rPr>
          <w:b/>
        </w:rPr>
        <w:t>ë</w:t>
      </w:r>
      <w:r w:rsidRPr="00156787">
        <w:rPr>
          <w:b/>
        </w:rPr>
        <w:t>simi i infrastruktur</w:t>
      </w:r>
      <w:r w:rsidR="006C439B" w:rsidRPr="00156787">
        <w:rPr>
          <w:b/>
        </w:rPr>
        <w:t>ë</w:t>
      </w:r>
      <w:r w:rsidRPr="00156787">
        <w:rPr>
          <w:b/>
        </w:rPr>
        <w:t>s s</w:t>
      </w:r>
      <w:r w:rsidR="006C439B" w:rsidRPr="00156787">
        <w:rPr>
          <w:b/>
        </w:rPr>
        <w:t>ë</w:t>
      </w:r>
      <w:r w:rsidRPr="00156787">
        <w:rPr>
          <w:b/>
        </w:rPr>
        <w:t xml:space="preserve"> furnizimit me energji elektrike n</w:t>
      </w:r>
      <w:r w:rsidR="006C439B" w:rsidRPr="00156787">
        <w:rPr>
          <w:b/>
        </w:rPr>
        <w:t>ë</w:t>
      </w:r>
      <w:r w:rsidRPr="00156787">
        <w:rPr>
          <w:b/>
        </w:rPr>
        <w:t xml:space="preserve"> disa IEVP</w:t>
      </w:r>
      <w:r w:rsidRPr="00156787">
        <w:t>”, n</w:t>
      </w:r>
      <w:r w:rsidR="006C439B" w:rsidRPr="00156787">
        <w:t>ë</w:t>
      </w:r>
      <w:r w:rsidRPr="00156787">
        <w:t xml:space="preserve"> vler</w:t>
      </w:r>
      <w:r w:rsidR="006C439B" w:rsidRPr="00156787">
        <w:t>ë</w:t>
      </w:r>
      <w:r w:rsidRPr="00156787">
        <w:t xml:space="preserve">n </w:t>
      </w:r>
      <w:r w:rsidRPr="00156787">
        <w:rPr>
          <w:b/>
        </w:rPr>
        <w:t>3</w:t>
      </w:r>
      <w:r w:rsidR="00E061DD">
        <w:rPr>
          <w:b/>
        </w:rPr>
        <w:t>,600,000</w:t>
      </w:r>
      <w:r w:rsidRPr="00156787">
        <w:rPr>
          <w:b/>
        </w:rPr>
        <w:t xml:space="preserve"> lek</w:t>
      </w:r>
      <w:r w:rsidR="006C439B" w:rsidRPr="00156787">
        <w:rPr>
          <w:b/>
        </w:rPr>
        <w:t>ë</w:t>
      </w:r>
      <w:r w:rsidR="00E061DD">
        <w:rPr>
          <w:b/>
        </w:rPr>
        <w:t xml:space="preserve">. </w:t>
      </w:r>
      <w:r w:rsidR="00E061DD" w:rsidRPr="00E061DD">
        <w:t xml:space="preserve">Për këtë </w:t>
      </w:r>
      <w:r w:rsidR="00E061DD">
        <w:t>projek</w:t>
      </w:r>
      <w:r w:rsidR="00E061DD" w:rsidRPr="00E061DD">
        <w:t>t,</w:t>
      </w:r>
      <w:r w:rsidR="007572F6">
        <w:t xml:space="preserve"> është shpallur fituesi dhe është në fazën e lidhjes së</w:t>
      </w:r>
      <w:r w:rsidR="00E061DD">
        <w:t xml:space="preserve"> kontratës.</w:t>
      </w:r>
    </w:p>
    <w:p w14:paraId="59C15EBC" w14:textId="7983C9D5" w:rsidR="00407526" w:rsidRPr="00043332" w:rsidRDefault="001B22A7" w:rsidP="00043332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color w:val="000000"/>
        </w:rPr>
      </w:pPr>
      <w:r w:rsidRPr="00156787">
        <w:rPr>
          <w:b/>
          <w:bCs/>
          <w:color w:val="000000"/>
        </w:rPr>
        <w:t xml:space="preserve">“Sistem ngrohje ftohje në I.E.V.P” </w:t>
      </w:r>
      <w:r w:rsidRPr="00156787">
        <w:rPr>
          <w:bCs/>
          <w:color w:val="000000"/>
        </w:rPr>
        <w:t xml:space="preserve">në vlerën </w:t>
      </w:r>
      <w:r w:rsidR="00043332">
        <w:rPr>
          <w:b/>
          <w:bCs/>
          <w:color w:val="000000"/>
        </w:rPr>
        <w:t>17,0</w:t>
      </w:r>
      <w:r w:rsidRPr="00156787">
        <w:rPr>
          <w:b/>
          <w:bCs/>
          <w:color w:val="000000"/>
        </w:rPr>
        <w:t>00,000 lekë.</w:t>
      </w:r>
      <w:r w:rsidR="008B1C9A">
        <w:rPr>
          <w:bCs/>
          <w:color w:val="000000"/>
        </w:rPr>
        <w:t xml:space="preserve"> Ky projekt ë</w:t>
      </w:r>
      <w:r w:rsidR="00464BA9">
        <w:rPr>
          <w:bCs/>
          <w:color w:val="000000"/>
        </w:rPr>
        <w:t xml:space="preserve">shtë hedhur në system, pritet afati </w:t>
      </w:r>
      <w:r w:rsidR="008B1C9A">
        <w:rPr>
          <w:bCs/>
          <w:color w:val="000000"/>
        </w:rPr>
        <w:t>i</w:t>
      </w:r>
      <w:r w:rsidR="00464BA9">
        <w:rPr>
          <w:bCs/>
          <w:color w:val="000000"/>
        </w:rPr>
        <w:t xml:space="preserve"> dorëzimit të ofertave.</w:t>
      </w:r>
    </w:p>
    <w:p w14:paraId="1697A10C" w14:textId="63A29BE7" w:rsidR="001C3051" w:rsidRPr="00F71667" w:rsidRDefault="00407526" w:rsidP="004059C3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color w:val="000000" w:themeColor="text1"/>
        </w:rPr>
      </w:pPr>
      <w:r w:rsidRPr="00464BA9">
        <w:rPr>
          <w:b/>
        </w:rPr>
        <w:t>“Sistemi elektronik i menaxhimit t</w:t>
      </w:r>
      <w:r w:rsidR="006C439B" w:rsidRPr="00464BA9">
        <w:rPr>
          <w:b/>
        </w:rPr>
        <w:t>ë</w:t>
      </w:r>
      <w:r w:rsidRPr="00464BA9">
        <w:rPr>
          <w:b/>
        </w:rPr>
        <w:t xml:space="preserve"> vizitave dhe hyrje-daljeve në IEVP”</w:t>
      </w:r>
      <w:r w:rsidRPr="00156787">
        <w:t>, n</w:t>
      </w:r>
      <w:r w:rsidR="006C439B" w:rsidRPr="00156787">
        <w:t>ë</w:t>
      </w:r>
      <w:r w:rsidRPr="00156787">
        <w:t xml:space="preserve"> vler</w:t>
      </w:r>
      <w:r w:rsidR="006C439B" w:rsidRPr="00156787">
        <w:t>ë</w:t>
      </w:r>
      <w:r w:rsidRPr="00156787">
        <w:t xml:space="preserve">n </w:t>
      </w:r>
      <w:r w:rsidRPr="00464BA9">
        <w:rPr>
          <w:b/>
        </w:rPr>
        <w:t>52 milion e 231 mij</w:t>
      </w:r>
      <w:r w:rsidR="006C439B" w:rsidRPr="00464BA9">
        <w:rPr>
          <w:b/>
        </w:rPr>
        <w:t>ë</w:t>
      </w:r>
      <w:r w:rsidRPr="00464BA9">
        <w:rPr>
          <w:b/>
        </w:rPr>
        <w:t xml:space="preserve"> lek</w:t>
      </w:r>
      <w:r w:rsidR="006C439B" w:rsidRPr="00464BA9">
        <w:rPr>
          <w:b/>
        </w:rPr>
        <w:t>ë</w:t>
      </w:r>
      <w:r w:rsidRPr="00156787">
        <w:t xml:space="preserve">. </w:t>
      </w:r>
      <w:r w:rsidR="00232D6A" w:rsidRPr="00232D6A">
        <w:t>Për ketë projek</w:t>
      </w:r>
      <w:r w:rsidR="00B64241">
        <w:t>t</w:t>
      </w:r>
      <w:r w:rsidR="00232D6A" w:rsidRPr="00232D6A">
        <w:t xml:space="preserve"> </w:t>
      </w:r>
      <w:r w:rsidR="00464BA9">
        <w:t>AKSHI, ka përfunduar vlerësimin, është lidhur kontrata.</w:t>
      </w:r>
    </w:p>
    <w:p w14:paraId="7043E301" w14:textId="514063C7" w:rsidR="00F71667" w:rsidRPr="00D137E3" w:rsidRDefault="00F71667" w:rsidP="004059C3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color w:val="000000" w:themeColor="text1"/>
        </w:rPr>
      </w:pPr>
      <w:r>
        <w:rPr>
          <w:b/>
        </w:rPr>
        <w:t>“Blerje automjete”</w:t>
      </w:r>
      <w:r>
        <w:t xml:space="preserve">, në vlerën </w:t>
      </w:r>
      <w:r w:rsidRPr="00F71667">
        <w:rPr>
          <w:b/>
        </w:rPr>
        <w:t>3,500,000 lekë</w:t>
      </w:r>
      <w:r>
        <w:t>, për këtë projekt është kërkuar rialokim fondi.</w:t>
      </w:r>
    </w:p>
    <w:p w14:paraId="4A623632" w14:textId="1BEE4043" w:rsidR="003620DF" w:rsidRPr="003620DF" w:rsidRDefault="00D137E3" w:rsidP="003620DF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color w:val="000000" w:themeColor="text1"/>
        </w:rPr>
      </w:pPr>
      <w:r>
        <w:rPr>
          <w:b/>
        </w:rPr>
        <w:t xml:space="preserve">“Pajisje të ndryshme për Sistemin e Burgjeve” </w:t>
      </w:r>
      <w:r>
        <w:t>në v</w:t>
      </w:r>
      <w:r w:rsidRPr="00D137E3">
        <w:t>lerën</w:t>
      </w:r>
      <w:r>
        <w:rPr>
          <w:b/>
        </w:rPr>
        <w:t xml:space="preserve"> 1,000,000 lekë, </w:t>
      </w:r>
      <w:r>
        <w:t>për këtë projektë ka nisur procedura për të përcaktuar pajisjet për strukturën e re të ngritur nga SHKBB.</w:t>
      </w:r>
    </w:p>
    <w:p w14:paraId="1E24022A" w14:textId="77777777" w:rsidR="003620DF" w:rsidRPr="003620DF" w:rsidRDefault="003620DF" w:rsidP="003620DF">
      <w:pPr>
        <w:pStyle w:val="ListParagraph"/>
        <w:spacing w:line="276" w:lineRule="auto"/>
        <w:jc w:val="both"/>
        <w:rPr>
          <w:b/>
          <w:color w:val="000000" w:themeColor="text1"/>
        </w:rPr>
      </w:pPr>
    </w:p>
    <w:p w14:paraId="09CFA334" w14:textId="41ED0551" w:rsidR="000A6D6B" w:rsidRPr="001C3051" w:rsidRDefault="000A6D6B" w:rsidP="001C3051">
      <w:pPr>
        <w:spacing w:line="276" w:lineRule="auto"/>
        <w:jc w:val="both"/>
        <w:rPr>
          <w:b/>
          <w:color w:val="000000" w:themeColor="text1"/>
        </w:rPr>
      </w:pPr>
    </w:p>
    <w:p w14:paraId="486F0C79" w14:textId="77777777" w:rsidR="000F3C41" w:rsidRDefault="000F3C41" w:rsidP="000F3C4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sz w:val="28"/>
          <w:szCs w:val="28"/>
          <w:lang w:val="it-IT"/>
        </w:rPr>
      </w:pPr>
      <w:r w:rsidRPr="00156787">
        <w:rPr>
          <w:b/>
          <w:color w:val="000000" w:themeColor="text1"/>
          <w:sz w:val="28"/>
          <w:szCs w:val="28"/>
          <w:lang w:val="it-IT"/>
        </w:rPr>
        <w:t>Programi “Shërbimi i Përmbarimit Gjyqësor”</w:t>
      </w:r>
    </w:p>
    <w:p w14:paraId="673E4703" w14:textId="77777777" w:rsidR="00945203" w:rsidRPr="00F623AC" w:rsidRDefault="00945203" w:rsidP="00945203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color w:val="000000" w:themeColor="text1"/>
          <w:sz w:val="28"/>
          <w:szCs w:val="28"/>
          <w:lang w:val="it-IT"/>
        </w:rPr>
      </w:pPr>
    </w:p>
    <w:p w14:paraId="6C307089" w14:textId="1A743120" w:rsidR="000F3C41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="00945203">
        <w:t>8</w:t>
      </w:r>
      <w:r w:rsidR="007863DA" w:rsidRPr="00156787">
        <w:t xml:space="preserve">-mujorin e </w:t>
      </w:r>
      <w:r w:rsidRPr="00156787">
        <w:rPr>
          <w:lang w:val="it-IT"/>
        </w:rPr>
        <w:t>viti</w:t>
      </w:r>
      <w:r w:rsidR="007863DA" w:rsidRPr="00156787">
        <w:rPr>
          <w:lang w:val="it-IT"/>
        </w:rPr>
        <w:t>t</w:t>
      </w:r>
      <w:r w:rsidRPr="00156787">
        <w:rPr>
          <w:lang w:val="it-IT"/>
        </w:rPr>
        <w:t xml:space="preserve"> 202</w:t>
      </w:r>
      <w:r w:rsidR="007863DA" w:rsidRPr="00156787">
        <w:rPr>
          <w:lang w:val="it-IT"/>
        </w:rPr>
        <w:t>2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7863DA" w:rsidRPr="00156787">
        <w:rPr>
          <w:color w:val="000000" w:themeColor="text1"/>
          <w:lang w:val="it-IT"/>
        </w:rPr>
        <w:t xml:space="preserve">raportuese </w:t>
      </w:r>
      <w:r w:rsidRPr="00156787">
        <w:rPr>
          <w:color w:val="000000" w:themeColor="text1"/>
          <w:lang w:val="it-IT"/>
        </w:rPr>
        <w:t xml:space="preserve"> janë realizuar </w:t>
      </w:r>
      <w:r w:rsidRPr="00156787">
        <w:t xml:space="preserve">rreth </w:t>
      </w:r>
      <w:r w:rsidRPr="00156787">
        <w:rPr>
          <w:b/>
          <w:color w:val="000000" w:themeColor="text1"/>
          <w:lang w:val="it-IT"/>
        </w:rPr>
        <w:t>8</w:t>
      </w:r>
      <w:r w:rsidR="00A60D11">
        <w:rPr>
          <w:b/>
          <w:color w:val="000000" w:themeColor="text1"/>
          <w:lang w:val="it-IT"/>
        </w:rPr>
        <w:t>6</w:t>
      </w:r>
      <w:r w:rsidR="000F3C41" w:rsidRPr="00156787">
        <w:rPr>
          <w:b/>
          <w:color w:val="000000" w:themeColor="text1"/>
          <w:lang w:val="it-IT"/>
        </w:rPr>
        <w:t xml:space="preserve">%. </w:t>
      </w:r>
      <w:r w:rsidR="000F3C41" w:rsidRPr="00156787">
        <w:rPr>
          <w:color w:val="000000" w:themeColor="text1"/>
          <w:lang w:val="it-IT"/>
        </w:rPr>
        <w:t>Realizimi sipas zërave kryesorë, rezulton si më poshtë:</w:t>
      </w:r>
    </w:p>
    <w:p w14:paraId="768D5F81" w14:textId="77777777" w:rsidR="001C3051" w:rsidRPr="00156787" w:rsidRDefault="001C305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195A252B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642178" w:rsidRPr="00156787">
        <w:rPr>
          <w:b w:val="0"/>
          <w:bCs w:val="0"/>
          <w:color w:val="000000" w:themeColor="text1"/>
          <w:lang w:val="da-DK"/>
        </w:rPr>
        <w:t>9</w:t>
      </w:r>
      <w:r w:rsidR="00A60D11">
        <w:rPr>
          <w:b w:val="0"/>
          <w:bCs w:val="0"/>
          <w:color w:val="000000" w:themeColor="text1"/>
          <w:lang w:val="da-DK"/>
        </w:rPr>
        <w:t>4</w:t>
      </w:r>
      <w:r w:rsidRPr="00156787">
        <w:rPr>
          <w:b w:val="0"/>
          <w:bCs w:val="0"/>
          <w:color w:val="000000" w:themeColor="text1"/>
          <w:lang w:val="da-DK"/>
        </w:rPr>
        <w:t xml:space="preserve"> % </w:t>
      </w:r>
    </w:p>
    <w:p w14:paraId="32509D97" w14:textId="7595968C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A60D11">
        <w:rPr>
          <w:b w:val="0"/>
          <w:bCs w:val="0"/>
          <w:color w:val="000000" w:themeColor="text1"/>
        </w:rPr>
        <w:t>6</w:t>
      </w:r>
      <w:r w:rsidR="00177D78">
        <w:rPr>
          <w:b w:val="0"/>
          <w:bCs w:val="0"/>
          <w:color w:val="000000" w:themeColor="text1"/>
        </w:rPr>
        <w:t>5</w:t>
      </w:r>
      <w:r w:rsidRPr="00156787">
        <w:rPr>
          <w:b w:val="0"/>
          <w:bCs w:val="0"/>
          <w:color w:val="000000" w:themeColor="text1"/>
        </w:rPr>
        <w:t xml:space="preserve"> %</w:t>
      </w:r>
    </w:p>
    <w:p w14:paraId="59BA81D2" w14:textId="77777777" w:rsidR="00F623AC" w:rsidRPr="00F623AC" w:rsidRDefault="007022FD" w:rsidP="007022FD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kapitale                                 </w:t>
      </w:r>
      <w:r w:rsidR="00A60D11">
        <w:rPr>
          <w:b w:val="0"/>
          <w:bCs w:val="0"/>
          <w:color w:val="000000" w:themeColor="text1"/>
          <w:lang w:val="da-DK"/>
        </w:rPr>
        <w:t>1</w:t>
      </w:r>
      <w:r w:rsidR="00642178" w:rsidRPr="00156787">
        <w:rPr>
          <w:b w:val="0"/>
          <w:bCs w:val="0"/>
          <w:color w:val="000000" w:themeColor="text1"/>
          <w:lang w:val="da-DK"/>
        </w:rPr>
        <w:t xml:space="preserve"> %</w:t>
      </w:r>
      <w:r w:rsidRPr="00156787">
        <w:rPr>
          <w:b w:val="0"/>
          <w:bCs w:val="0"/>
          <w:color w:val="000000" w:themeColor="text1"/>
          <w:lang w:val="da-DK"/>
        </w:rPr>
        <w:t xml:space="preserve">   </w:t>
      </w:r>
    </w:p>
    <w:p w14:paraId="12888F4D" w14:textId="38801FE8" w:rsidR="003620DF" w:rsidRDefault="00D7147D" w:rsidP="003620DF">
      <w:pPr>
        <w:spacing w:line="276" w:lineRule="auto"/>
        <w:rPr>
          <w:b/>
          <w:color w:val="000000" w:themeColor="text1"/>
        </w:rPr>
      </w:pPr>
      <w:r w:rsidRPr="00156787">
        <w:rPr>
          <w:color w:val="000000" w:themeColor="text1"/>
        </w:rPr>
        <w:t xml:space="preserve">     </w:t>
      </w:r>
    </w:p>
    <w:p w14:paraId="08B851EA" w14:textId="3666B4DA" w:rsidR="001C3051" w:rsidRDefault="001C3051" w:rsidP="000F3C41">
      <w:pPr>
        <w:spacing w:line="276" w:lineRule="auto"/>
        <w:jc w:val="center"/>
        <w:rPr>
          <w:b/>
          <w:color w:val="000000" w:themeColor="text1"/>
        </w:rPr>
      </w:pPr>
    </w:p>
    <w:p w14:paraId="1D34E8D0" w14:textId="77777777" w:rsidR="000C19C4" w:rsidRDefault="000C19C4" w:rsidP="000F3C41">
      <w:pPr>
        <w:spacing w:line="276" w:lineRule="auto"/>
        <w:jc w:val="center"/>
        <w:rPr>
          <w:b/>
          <w:color w:val="000000" w:themeColor="text1"/>
        </w:rPr>
      </w:pPr>
    </w:p>
    <w:p w14:paraId="736E065D" w14:textId="556B1959" w:rsidR="000F3C41" w:rsidRPr="00156787" w:rsidRDefault="000F3C41" w:rsidP="000F3C41">
      <w:pPr>
        <w:spacing w:line="276" w:lineRule="auto"/>
        <w:jc w:val="center"/>
        <w:rPr>
          <w:b/>
          <w:color w:val="000000" w:themeColor="text1"/>
        </w:rPr>
      </w:pPr>
      <w:r w:rsidRPr="00156787">
        <w:rPr>
          <w:b/>
          <w:color w:val="000000" w:themeColor="text1"/>
        </w:rPr>
        <w:lastRenderedPageBreak/>
        <w:t>Realizimi i Fondeve të Programit</w:t>
      </w:r>
    </w:p>
    <w:p w14:paraId="5EF70902" w14:textId="77777777" w:rsidR="000F3C41" w:rsidRPr="00156787" w:rsidRDefault="000F3C41" w:rsidP="000F3C41">
      <w:pPr>
        <w:spacing w:line="276" w:lineRule="auto"/>
        <w:jc w:val="center"/>
        <w:rPr>
          <w:i/>
          <w:color w:val="000000" w:themeColor="text1"/>
        </w:rPr>
      </w:pPr>
      <w:r w:rsidRPr="00156787">
        <w:rPr>
          <w:i/>
          <w:color w:val="000000" w:themeColor="text1"/>
        </w:rPr>
        <w:t xml:space="preserve">                                                                                                                                            në mijë lekë</w:t>
      </w:r>
    </w:p>
    <w:p w14:paraId="462168DE" w14:textId="77777777" w:rsidR="000F3C41" w:rsidRPr="00156787" w:rsidRDefault="000F3C41" w:rsidP="000F3C41">
      <w:pPr>
        <w:spacing w:line="276" w:lineRule="auto"/>
        <w:jc w:val="both"/>
      </w:pPr>
      <w:r w:rsidRPr="00156787">
        <w:rPr>
          <w:noProof/>
        </w:rPr>
        <w:drawing>
          <wp:inline distT="0" distB="0" distL="0" distR="0" wp14:anchorId="699F29A2" wp14:editId="6DB0DB73">
            <wp:extent cx="6286500" cy="257175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AC0F002" w14:textId="77777777" w:rsidR="000F3C41" w:rsidRPr="00156787" w:rsidRDefault="000F3C41" w:rsidP="000F3C41">
      <w:pPr>
        <w:spacing w:line="276" w:lineRule="auto"/>
        <w:jc w:val="both"/>
      </w:pPr>
    </w:p>
    <w:p w14:paraId="371CE308" w14:textId="305F9701" w:rsidR="00C21073" w:rsidRDefault="00D77F0D" w:rsidP="00D77F0D">
      <w:pPr>
        <w:spacing w:line="276" w:lineRule="auto"/>
        <w:jc w:val="both"/>
        <w:rPr>
          <w:lang w:val="it-IT"/>
        </w:rPr>
      </w:pPr>
      <w:r w:rsidRPr="00156787">
        <w:t>Buxheti fillestar i akorduar në zbatim të Ligjit Nr.115, datë 25.11.2021 “Për buxhetin e vitit 2022”, për Drejtorin</w:t>
      </w:r>
      <w:r w:rsidR="006C439B" w:rsidRPr="00156787">
        <w:t>ë</w:t>
      </w:r>
      <w:r w:rsidRPr="00156787">
        <w:t xml:space="preserve"> e P</w:t>
      </w:r>
      <w:r w:rsidR="006C439B" w:rsidRPr="00156787">
        <w:t>ë</w:t>
      </w:r>
      <w:r w:rsidRPr="00156787">
        <w:t>rgjithshme t</w:t>
      </w:r>
      <w:r w:rsidR="006C439B" w:rsidRPr="00156787">
        <w:t>ë</w:t>
      </w:r>
      <w:r w:rsidRPr="00156787">
        <w:t xml:space="preserve"> P</w:t>
      </w:r>
      <w:r w:rsidR="006C439B" w:rsidRPr="00156787">
        <w:t>ë</w:t>
      </w:r>
      <w:r w:rsidRPr="00156787">
        <w:t xml:space="preserve">rmbarimit është </w:t>
      </w:r>
      <w:r w:rsidRPr="00156787">
        <w:rPr>
          <w:b/>
        </w:rPr>
        <w:t>15</w:t>
      </w:r>
      <w:r w:rsidR="0043236A" w:rsidRPr="00156787">
        <w:rPr>
          <w:b/>
        </w:rPr>
        <w:t>5</w:t>
      </w:r>
      <w:r w:rsidRPr="00156787">
        <w:rPr>
          <w:b/>
        </w:rPr>
        <w:t>,</w:t>
      </w:r>
      <w:r w:rsidR="0043236A" w:rsidRPr="00156787">
        <w:rPr>
          <w:b/>
        </w:rPr>
        <w:t>560</w:t>
      </w:r>
      <w:r w:rsidRPr="00156787">
        <w:rPr>
          <w:b/>
        </w:rPr>
        <w:t>,000 lekë,</w:t>
      </w:r>
      <w:r w:rsidRPr="00156787">
        <w:t xml:space="preserve"> </w:t>
      </w:r>
      <w:r w:rsidRPr="00C21073">
        <w:t xml:space="preserve">me shkresën </w:t>
      </w:r>
      <w:r w:rsidRPr="00C21073">
        <w:rPr>
          <w:lang w:val="it-IT"/>
        </w:rPr>
        <w:t xml:space="preserve">nr.1545/1, datë 09.02.2022 </w:t>
      </w:r>
      <w:r w:rsidRPr="00C21073">
        <w:t xml:space="preserve">të Ministrisë së Financave dhe Ekonomisë është miratuar shtesa e fondit të veçantë prej </w:t>
      </w:r>
      <w:r w:rsidR="0043236A" w:rsidRPr="00C21073">
        <w:rPr>
          <w:b/>
        </w:rPr>
        <w:t>4</w:t>
      </w:r>
      <w:r w:rsidRPr="00C21073">
        <w:rPr>
          <w:b/>
        </w:rPr>
        <w:t>00,000 lekësh</w:t>
      </w:r>
      <w:r w:rsidRPr="00C21073">
        <w:t>, m</w:t>
      </w:r>
      <w:r w:rsidRPr="00C21073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43236A" w:rsidRPr="00C21073">
        <w:rPr>
          <w:b/>
          <w:lang w:val="it-IT"/>
        </w:rPr>
        <w:t>3,050</w:t>
      </w:r>
      <w:r w:rsidRPr="00C21073">
        <w:rPr>
          <w:b/>
          <w:lang w:val="it-IT"/>
        </w:rPr>
        <w:t>,000</w:t>
      </w:r>
      <w:r w:rsidRPr="00C21073">
        <w:rPr>
          <w:lang w:val="it-IT"/>
        </w:rPr>
        <w:t xml:space="preserve"> lekë shpenzime personeli dhe </w:t>
      </w:r>
      <w:r w:rsidR="0043236A" w:rsidRPr="00C21073">
        <w:rPr>
          <w:b/>
          <w:lang w:val="it-IT"/>
        </w:rPr>
        <w:t>3,056</w:t>
      </w:r>
      <w:r w:rsidRPr="00C21073">
        <w:rPr>
          <w:b/>
          <w:lang w:val="it-IT"/>
        </w:rPr>
        <w:t>,000</w:t>
      </w:r>
      <w:r w:rsidRPr="00C21073">
        <w:rPr>
          <w:lang w:val="it-IT"/>
        </w:rPr>
        <w:t xml:space="preserve"> lek</w:t>
      </w:r>
      <w:r w:rsidR="006C439B" w:rsidRPr="00C21073">
        <w:rPr>
          <w:lang w:val="it-IT"/>
        </w:rPr>
        <w:t>ë</w:t>
      </w:r>
      <w:r w:rsidRPr="00C21073">
        <w:rPr>
          <w:lang w:val="it-IT"/>
        </w:rPr>
        <w:t xml:space="preserve"> shpenzime p</w:t>
      </w:r>
      <w:r w:rsidR="006C439B" w:rsidRPr="00C21073">
        <w:rPr>
          <w:lang w:val="it-IT"/>
        </w:rPr>
        <w:t>ë</w:t>
      </w:r>
      <w:r w:rsidRPr="00C21073">
        <w:rPr>
          <w:lang w:val="it-IT"/>
        </w:rPr>
        <w:t>r mallra dhe sh</w:t>
      </w:r>
      <w:r w:rsidR="006C439B" w:rsidRPr="00C21073">
        <w:rPr>
          <w:lang w:val="it-IT"/>
        </w:rPr>
        <w:t>ë</w:t>
      </w:r>
      <w:r w:rsidRPr="00C21073">
        <w:rPr>
          <w:lang w:val="it-IT"/>
        </w:rPr>
        <w:t>rbime</w:t>
      </w:r>
      <w:r w:rsidR="00A40038">
        <w:rPr>
          <w:lang w:val="it-IT"/>
        </w:rPr>
        <w:t>.</w:t>
      </w:r>
      <w:r w:rsidR="00813E5E">
        <w:rPr>
          <w:lang w:val="it-IT"/>
        </w:rPr>
        <w:t xml:space="preserve"> Me Aktin Normativ nr.12, datë 29.07.2022, </w:t>
      </w:r>
      <w:r w:rsidR="001C3051">
        <w:rPr>
          <w:lang w:val="it-IT"/>
        </w:rPr>
        <w:t>“</w:t>
      </w:r>
      <w:r w:rsidR="00813E5E" w:rsidRPr="00313F5C">
        <w:rPr>
          <w:lang w:val="it-IT"/>
        </w:rPr>
        <w:t>Për disa ndryshime dhe shtesa në ligjin nr.115, datë 25.11.2021 “Për buxhetin e vitit 2022” të ndryshuar</w:t>
      </w:r>
      <w:r w:rsidR="001C3051">
        <w:rPr>
          <w:lang w:val="it-IT"/>
        </w:rPr>
        <w:t>,</w:t>
      </w:r>
      <w:r w:rsidR="00813E5E">
        <w:t xml:space="preserve">  janë pakësuar </w:t>
      </w:r>
      <w:r w:rsidR="00813E5E" w:rsidRPr="00813E5E">
        <w:rPr>
          <w:b/>
        </w:rPr>
        <w:t xml:space="preserve">“shpenzimet e personelit’ </w:t>
      </w:r>
      <w:r w:rsidR="00813E5E">
        <w:t xml:space="preserve">me </w:t>
      </w:r>
      <w:r w:rsidR="00813E5E" w:rsidRPr="00813E5E">
        <w:rPr>
          <w:b/>
        </w:rPr>
        <w:t>6,000,000 lekë</w:t>
      </w:r>
      <w:r w:rsidR="00813E5E">
        <w:t xml:space="preserve"> dhe </w:t>
      </w:r>
      <w:r w:rsidR="00813E5E" w:rsidRPr="00813E5E">
        <w:rPr>
          <w:b/>
        </w:rPr>
        <w:t>“shpenzimet operative”</w:t>
      </w:r>
      <w:r w:rsidR="00813E5E">
        <w:t xml:space="preserve"> me </w:t>
      </w:r>
      <w:r w:rsidR="00813E5E" w:rsidRPr="00813E5E">
        <w:rPr>
          <w:b/>
        </w:rPr>
        <w:t>5,000,000 lekë</w:t>
      </w:r>
      <w:r w:rsidR="00813E5E">
        <w:t>.</w:t>
      </w:r>
    </w:p>
    <w:p w14:paraId="26C42AA9" w14:textId="519408A8" w:rsidR="00D77F0D" w:rsidRPr="00156787" w:rsidRDefault="00D77F0D" w:rsidP="00D77F0D">
      <w:pPr>
        <w:spacing w:line="276" w:lineRule="auto"/>
        <w:jc w:val="both"/>
      </w:pPr>
      <w:r w:rsidRPr="00156787">
        <w:t xml:space="preserve">Plani i rishikuar për këtë program është </w:t>
      </w:r>
      <w:r w:rsidRPr="00156787">
        <w:rPr>
          <w:b/>
        </w:rPr>
        <w:t>1</w:t>
      </w:r>
      <w:r w:rsidR="002C6A2D">
        <w:rPr>
          <w:b/>
        </w:rPr>
        <w:t>38</w:t>
      </w:r>
      <w:r w:rsidR="00765A9D" w:rsidRPr="00156787">
        <w:rPr>
          <w:b/>
        </w:rPr>
        <w:t>,854</w:t>
      </w:r>
      <w:r w:rsidRPr="00156787">
        <w:rPr>
          <w:b/>
        </w:rPr>
        <w:t>,000 lekë.</w:t>
      </w:r>
    </w:p>
    <w:p w14:paraId="4EA55622" w14:textId="77777777" w:rsidR="00BD446A" w:rsidRPr="001D148A" w:rsidRDefault="00BD446A" w:rsidP="00D7147D">
      <w:pPr>
        <w:spacing w:line="276" w:lineRule="auto"/>
        <w:jc w:val="both"/>
      </w:pPr>
      <w:r w:rsidRPr="00156787">
        <w:t xml:space="preserve"> </w:t>
      </w:r>
    </w:p>
    <w:p w14:paraId="14779D9D" w14:textId="229C1808" w:rsidR="00DD4795" w:rsidRPr="00243BF0" w:rsidRDefault="00765A9D" w:rsidP="00243BF0">
      <w:pPr>
        <w:pStyle w:val="NormalWeb"/>
        <w:shd w:val="clear" w:color="auto" w:fill="FEFEFE"/>
        <w:spacing w:after="150" w:line="276" w:lineRule="auto"/>
        <w:jc w:val="both"/>
        <w:rPr>
          <w:b/>
        </w:rPr>
      </w:pPr>
      <w:r w:rsidRPr="000E6CB2">
        <w:rPr>
          <w:b/>
          <w:color w:val="000000" w:themeColor="text1"/>
        </w:rPr>
        <w:t>Shp</w:t>
      </w:r>
      <w:r w:rsidR="000F3C41" w:rsidRPr="000E6CB2">
        <w:rPr>
          <w:b/>
          <w:color w:val="000000" w:themeColor="text1"/>
        </w:rPr>
        <w:t>enzime</w:t>
      </w:r>
      <w:r w:rsidRPr="000E6CB2">
        <w:rPr>
          <w:b/>
          <w:color w:val="000000" w:themeColor="text1"/>
        </w:rPr>
        <w:t>t</w:t>
      </w:r>
      <w:r w:rsidR="000F3C41" w:rsidRPr="000E6CB2">
        <w:rPr>
          <w:b/>
          <w:color w:val="000000" w:themeColor="text1"/>
        </w:rPr>
        <w:t xml:space="preserve"> </w:t>
      </w:r>
      <w:r w:rsidRPr="000E6CB2">
        <w:rPr>
          <w:b/>
          <w:color w:val="000000" w:themeColor="text1"/>
        </w:rPr>
        <w:t>e</w:t>
      </w:r>
      <w:r w:rsidR="000F3C41" w:rsidRPr="000E6CB2">
        <w:rPr>
          <w:b/>
          <w:color w:val="000000" w:themeColor="text1"/>
        </w:rPr>
        <w:t xml:space="preserve"> personelit</w:t>
      </w:r>
      <w:r w:rsidR="000F3C41" w:rsidRPr="00156787">
        <w:rPr>
          <w:color w:val="000000" w:themeColor="text1"/>
        </w:rPr>
        <w:t xml:space="preserve"> </w:t>
      </w:r>
      <w:r w:rsidRPr="00156787">
        <w:rPr>
          <w:color w:val="000000" w:themeColor="text1"/>
        </w:rPr>
        <w:t>jan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realizuar </w:t>
      </w:r>
      <w:r w:rsidR="00CF10CA">
        <w:rPr>
          <w:b/>
          <w:color w:val="000000" w:themeColor="text1"/>
        </w:rPr>
        <w:t>67,710,762 leke,</w:t>
      </w:r>
      <w:r w:rsidRPr="00156787">
        <w:rPr>
          <w:color w:val="000000" w:themeColor="text1"/>
        </w:rPr>
        <w:t xml:space="preserve"> nga </w:t>
      </w:r>
      <w:proofErr w:type="gramStart"/>
      <w:r w:rsidR="00CF10CA">
        <w:rPr>
          <w:b/>
          <w:color w:val="000000" w:themeColor="text1"/>
        </w:rPr>
        <w:t>71</w:t>
      </w:r>
      <w:r w:rsidRPr="00156787">
        <w:rPr>
          <w:b/>
          <w:color w:val="000000" w:themeColor="text1"/>
        </w:rPr>
        <w:t>,</w:t>
      </w:r>
      <w:r w:rsidR="00CF10CA">
        <w:rPr>
          <w:b/>
          <w:color w:val="000000" w:themeColor="text1"/>
        </w:rPr>
        <w:t>7</w:t>
      </w:r>
      <w:r w:rsidRPr="00156787">
        <w:rPr>
          <w:b/>
          <w:color w:val="000000" w:themeColor="text1"/>
        </w:rPr>
        <w:t>50,000</w:t>
      </w:r>
      <w:r w:rsidR="000E6CB2">
        <w:rPr>
          <w:b/>
          <w:color w:val="000000" w:themeColor="text1"/>
        </w:rPr>
        <w:t xml:space="preserve"> </w:t>
      </w:r>
      <w:r w:rsidRPr="00156787">
        <w:rPr>
          <w:color w:val="000000" w:themeColor="text1"/>
        </w:rPr>
        <w:t xml:space="preserve"> t</w:t>
      </w:r>
      <w:r w:rsidR="006C439B" w:rsidRPr="00156787">
        <w:rPr>
          <w:color w:val="000000" w:themeColor="text1"/>
        </w:rPr>
        <w:t>ë</w:t>
      </w:r>
      <w:proofErr w:type="gramEnd"/>
      <w:r w:rsidRPr="00156787">
        <w:rPr>
          <w:color w:val="000000" w:themeColor="text1"/>
        </w:rPr>
        <w:t xml:space="preserve"> planifikuara </w:t>
      </w:r>
      <w:r w:rsidR="00CF10CA">
        <w:rPr>
          <w:color w:val="000000" w:themeColor="text1"/>
        </w:rPr>
        <w:t xml:space="preserve">ose </w:t>
      </w:r>
      <w:r w:rsidR="00DD4795" w:rsidRPr="00156787">
        <w:rPr>
          <w:color w:val="000000" w:themeColor="text1"/>
        </w:rPr>
        <w:t xml:space="preserve">rreth </w:t>
      </w:r>
      <w:r w:rsidR="000B05B8" w:rsidRPr="00156787">
        <w:rPr>
          <w:b/>
          <w:color w:val="000000" w:themeColor="text1"/>
        </w:rPr>
        <w:t>9</w:t>
      </w:r>
      <w:r w:rsidR="000E6CB2">
        <w:rPr>
          <w:b/>
          <w:color w:val="000000" w:themeColor="text1"/>
        </w:rPr>
        <w:t>4</w:t>
      </w:r>
      <w:r w:rsidR="000F3C41" w:rsidRPr="00156787">
        <w:rPr>
          <w:b/>
          <w:color w:val="000000" w:themeColor="text1"/>
        </w:rPr>
        <w:t xml:space="preserve"> %</w:t>
      </w:r>
      <w:r w:rsidRPr="00156787">
        <w:rPr>
          <w:color w:val="000000" w:themeColor="text1"/>
        </w:rPr>
        <w:t>. 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Drejtorin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e P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>rgjithshme t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P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>rmbarimit jan</w:t>
      </w:r>
      <w:r w:rsidR="006C439B" w:rsidRPr="00156787">
        <w:rPr>
          <w:color w:val="000000" w:themeColor="text1"/>
        </w:rPr>
        <w:t>ë</w:t>
      </w:r>
      <w:r w:rsidRPr="00156787">
        <w:rPr>
          <w:color w:val="000000" w:themeColor="text1"/>
        </w:rPr>
        <w:t xml:space="preserve"> </w:t>
      </w:r>
      <w:r w:rsidR="009C4B16">
        <w:rPr>
          <w:b/>
          <w:bCs/>
          <w:color w:val="000000" w:themeColor="text1"/>
        </w:rPr>
        <w:t>15</w:t>
      </w:r>
      <w:r w:rsidRPr="00CF10CA">
        <w:rPr>
          <w:b/>
          <w:bCs/>
          <w:color w:val="000000" w:themeColor="text1"/>
        </w:rPr>
        <w:t xml:space="preserve"> vende </w:t>
      </w:r>
      <w:r w:rsidRPr="00057204">
        <w:rPr>
          <w:bCs/>
          <w:color w:val="000000" w:themeColor="text1"/>
        </w:rPr>
        <w:t>vakant</w:t>
      </w:r>
      <w:r w:rsidRPr="00156787">
        <w:rPr>
          <w:color w:val="000000" w:themeColor="text1"/>
        </w:rPr>
        <w:t xml:space="preserve">. </w:t>
      </w:r>
      <w:r w:rsidR="00B73BB9" w:rsidRPr="000E6CB2">
        <w:rPr>
          <w:b/>
          <w:color w:val="000000" w:themeColor="text1"/>
        </w:rPr>
        <w:t>S</w:t>
      </w:r>
      <w:r w:rsidR="000F3C41" w:rsidRPr="000E6CB2">
        <w:rPr>
          <w:b/>
          <w:color w:val="000000" w:themeColor="text1"/>
        </w:rPr>
        <w:t>hpenzime</w:t>
      </w:r>
      <w:r w:rsidR="00B73BB9" w:rsidRPr="000E6CB2">
        <w:rPr>
          <w:b/>
          <w:color w:val="000000" w:themeColor="text1"/>
        </w:rPr>
        <w:t>t</w:t>
      </w:r>
      <w:r w:rsidR="000F3C41" w:rsidRPr="000E6CB2">
        <w:rPr>
          <w:b/>
          <w:color w:val="000000" w:themeColor="text1"/>
        </w:rPr>
        <w:t xml:space="preserve"> operative</w:t>
      </w:r>
      <w:r w:rsidR="00B73BB9">
        <w:rPr>
          <w:color w:val="000000" w:themeColor="text1"/>
        </w:rPr>
        <w:t xml:space="preserve"> u realizuan </w:t>
      </w:r>
      <w:r w:rsidR="000E6CB2">
        <w:rPr>
          <w:b/>
          <w:color w:val="000000" w:themeColor="text1"/>
        </w:rPr>
        <w:t>9,870,288 lekë</w:t>
      </w:r>
      <w:r w:rsidR="00B73BB9">
        <w:rPr>
          <w:color w:val="000000" w:themeColor="text1"/>
        </w:rPr>
        <w:t xml:space="preserve">, nga </w:t>
      </w:r>
      <w:r w:rsidR="00B73BB9" w:rsidRPr="000E6CB2">
        <w:rPr>
          <w:b/>
          <w:color w:val="000000" w:themeColor="text1"/>
        </w:rPr>
        <w:t xml:space="preserve">15,224,000 </w:t>
      </w:r>
      <w:r w:rsidR="000E6CB2">
        <w:rPr>
          <w:b/>
          <w:color w:val="000000" w:themeColor="text1"/>
        </w:rPr>
        <w:t>lekë</w:t>
      </w:r>
      <w:r w:rsidR="009803D9">
        <w:rPr>
          <w:color w:val="000000" w:themeColor="text1"/>
        </w:rPr>
        <w:t xml:space="preserve"> të</w:t>
      </w:r>
      <w:r w:rsidR="00B73BB9">
        <w:rPr>
          <w:color w:val="000000" w:themeColor="text1"/>
        </w:rPr>
        <w:t xml:space="preserve"> planifikuara ose rreth</w:t>
      </w:r>
      <w:r w:rsidR="000F3C41" w:rsidRPr="00156787">
        <w:rPr>
          <w:color w:val="000000" w:themeColor="text1"/>
          <w:lang w:val="sq-AL"/>
        </w:rPr>
        <w:t xml:space="preserve"> </w:t>
      </w:r>
      <w:r w:rsidR="009803D9">
        <w:rPr>
          <w:b/>
          <w:color w:val="000000" w:themeColor="text1"/>
          <w:lang w:val="sq-AL"/>
        </w:rPr>
        <w:t>65</w:t>
      </w:r>
      <w:r w:rsidR="00EC51FB" w:rsidRPr="00156787">
        <w:rPr>
          <w:b/>
          <w:color w:val="000000" w:themeColor="text1"/>
          <w:lang w:val="sq-AL"/>
        </w:rPr>
        <w:t xml:space="preserve">%, </w:t>
      </w:r>
      <w:r w:rsidR="00D8120C" w:rsidRPr="004B451E">
        <w:rPr>
          <w:lang w:val="sq-AL"/>
        </w:rPr>
        <w:t>pasi nuk janë realizuar fondet për blerje kancelarie, mate</w:t>
      </w:r>
      <w:r w:rsidR="00E446A0" w:rsidRPr="004B451E">
        <w:rPr>
          <w:lang w:val="sq-AL"/>
        </w:rPr>
        <w:t xml:space="preserve">riale për pajisje zyre (tonera) dhe shpenzime për blerje karburanti </w:t>
      </w:r>
      <w:r w:rsidR="00F951E6" w:rsidRPr="004B451E">
        <w:rPr>
          <w:lang w:val="sq-AL"/>
        </w:rPr>
        <w:t xml:space="preserve">procedurat e </w:t>
      </w:r>
      <w:r w:rsidR="00D8120C" w:rsidRPr="004B451E">
        <w:rPr>
          <w:lang w:val="sq-AL"/>
        </w:rPr>
        <w:t>prokurime</w:t>
      </w:r>
      <w:r w:rsidR="00F951E6" w:rsidRPr="004B451E">
        <w:rPr>
          <w:lang w:val="sq-AL"/>
        </w:rPr>
        <w:t>ve</w:t>
      </w:r>
      <w:r w:rsidR="00D8120C" w:rsidRPr="004B451E">
        <w:rPr>
          <w:lang w:val="sq-AL"/>
        </w:rPr>
        <w:t xml:space="preserve"> kryhen nga </w:t>
      </w:r>
      <w:r w:rsidR="00DD4795" w:rsidRPr="004B451E">
        <w:rPr>
          <w:lang w:val="sq-AL"/>
        </w:rPr>
        <w:t>Agjencia e Blerjeve t</w:t>
      </w:r>
      <w:r w:rsidR="00E10CCC" w:rsidRPr="004B451E">
        <w:rPr>
          <w:lang w:val="sq-AL"/>
        </w:rPr>
        <w:t>ë</w:t>
      </w:r>
      <w:r w:rsidR="00DD4795" w:rsidRPr="004B451E">
        <w:rPr>
          <w:lang w:val="sq-AL"/>
        </w:rPr>
        <w:t xml:space="preserve"> P</w:t>
      </w:r>
      <w:r w:rsidR="00E10CCC" w:rsidRPr="004B451E">
        <w:rPr>
          <w:lang w:val="sq-AL"/>
        </w:rPr>
        <w:t>ë</w:t>
      </w:r>
      <w:r w:rsidR="00DD4795" w:rsidRPr="004B451E">
        <w:rPr>
          <w:lang w:val="sq-AL"/>
        </w:rPr>
        <w:t>rqendruara</w:t>
      </w:r>
      <w:r w:rsidR="00EC51FB" w:rsidRPr="004B451E">
        <w:rPr>
          <w:lang w:val="sq-AL"/>
        </w:rPr>
        <w:t>.</w:t>
      </w:r>
      <w:r w:rsidR="00E446A0" w:rsidRPr="004B451E">
        <w:rPr>
          <w:lang w:val="sq-AL"/>
        </w:rPr>
        <w:t xml:space="preserve"> Këto  shpenzime do të realizohen  n</w:t>
      </w:r>
      <w:r w:rsidR="006C439B" w:rsidRPr="004B451E">
        <w:rPr>
          <w:lang w:val="sq-AL"/>
        </w:rPr>
        <w:t>ë</w:t>
      </w:r>
      <w:r w:rsidR="00E446A0" w:rsidRPr="004B451E">
        <w:rPr>
          <w:lang w:val="sq-AL"/>
        </w:rPr>
        <w:t xml:space="preserve"> vijim nga Sh</w:t>
      </w:r>
      <w:r w:rsidR="006C439B" w:rsidRPr="004B451E">
        <w:rPr>
          <w:lang w:val="sq-AL"/>
        </w:rPr>
        <w:t>ë</w:t>
      </w:r>
      <w:r w:rsidR="00E446A0" w:rsidRPr="004B451E">
        <w:rPr>
          <w:lang w:val="sq-AL"/>
        </w:rPr>
        <w:t>rbimi P</w:t>
      </w:r>
      <w:r w:rsidR="006C439B" w:rsidRPr="004B451E">
        <w:rPr>
          <w:lang w:val="sq-AL"/>
        </w:rPr>
        <w:t>ë</w:t>
      </w:r>
      <w:r w:rsidR="00E446A0" w:rsidRPr="004B451E">
        <w:rPr>
          <w:lang w:val="sq-AL"/>
        </w:rPr>
        <w:t>rmbarimor</w:t>
      </w:r>
      <w:r w:rsidR="00E446A0" w:rsidRPr="001D2F78">
        <w:rPr>
          <w:lang w:val="sq-AL"/>
        </w:rPr>
        <w:t>.</w:t>
      </w:r>
      <w:r w:rsidR="005B3EC2">
        <w:rPr>
          <w:lang w:val="sq-AL"/>
        </w:rPr>
        <w:t xml:space="preserve"> </w:t>
      </w:r>
      <w:r w:rsidR="005B3EC2" w:rsidRPr="001612A4">
        <w:rPr>
          <w:b/>
          <w:lang w:val="sq-AL"/>
        </w:rPr>
        <w:t>Shpenzimet kapitale</w:t>
      </w:r>
      <w:r w:rsidR="005B3EC2">
        <w:rPr>
          <w:lang w:val="sq-AL"/>
        </w:rPr>
        <w:t xml:space="preserve"> u realizuan </w:t>
      </w:r>
      <w:r w:rsidR="007214FE">
        <w:rPr>
          <w:b/>
          <w:lang w:val="sq-AL"/>
        </w:rPr>
        <w:t>26,000 lekë</w:t>
      </w:r>
      <w:r w:rsidR="005B3EC2">
        <w:rPr>
          <w:lang w:val="sq-AL"/>
        </w:rPr>
        <w:t>,</w:t>
      </w:r>
      <w:r w:rsidR="001C3051">
        <w:rPr>
          <w:lang w:val="sq-AL"/>
        </w:rPr>
        <w:t xml:space="preserve"> </w:t>
      </w:r>
      <w:r w:rsidR="005B3EC2">
        <w:rPr>
          <w:lang w:val="sq-AL"/>
        </w:rPr>
        <w:t xml:space="preserve">nga </w:t>
      </w:r>
      <w:r w:rsidR="007214FE">
        <w:rPr>
          <w:b/>
          <w:lang w:val="sq-AL"/>
        </w:rPr>
        <w:t>3,000,000 lekë</w:t>
      </w:r>
      <w:r w:rsidR="007214FE">
        <w:rPr>
          <w:lang w:val="sq-AL"/>
        </w:rPr>
        <w:t xml:space="preserve"> të</w:t>
      </w:r>
      <w:r w:rsidR="005B3EC2">
        <w:rPr>
          <w:lang w:val="sq-AL"/>
        </w:rPr>
        <w:t xml:space="preserve"> planifikuara, ose rreth </w:t>
      </w:r>
      <w:r w:rsidR="005B3EC2" w:rsidRPr="001C3051">
        <w:rPr>
          <w:b/>
          <w:lang w:val="sq-AL"/>
        </w:rPr>
        <w:t>1%.</w:t>
      </w:r>
    </w:p>
    <w:p w14:paraId="5E2B6E11" w14:textId="1D9CFC9B" w:rsidR="000F3C41" w:rsidRDefault="000F3C41" w:rsidP="00D7147D">
      <w:pPr>
        <w:spacing w:line="276" w:lineRule="auto"/>
        <w:jc w:val="both"/>
      </w:pPr>
      <w:r w:rsidRPr="00156787">
        <w:rPr>
          <w:color w:val="000000" w:themeColor="text1"/>
        </w:rPr>
        <w:t>Shërbimi i Përmbarimit Gjyqësor për vitin 202</w:t>
      </w:r>
      <w:r w:rsidR="00E446A0" w:rsidRPr="00156787">
        <w:rPr>
          <w:color w:val="000000" w:themeColor="text1"/>
        </w:rPr>
        <w:t>2</w:t>
      </w:r>
      <w:r w:rsidRPr="00156787">
        <w:rPr>
          <w:color w:val="000000" w:themeColor="text1"/>
        </w:rPr>
        <w:t xml:space="preserve"> </w:t>
      </w:r>
      <w:r w:rsidRPr="00156787">
        <w:t xml:space="preserve">ka parashikuar të realizojë </w:t>
      </w:r>
      <w:r w:rsidR="005F699D" w:rsidRPr="00156787">
        <w:t>3</w:t>
      </w:r>
      <w:r w:rsidRPr="00156787">
        <w:t xml:space="preserve"> </w:t>
      </w:r>
      <w:r w:rsidR="007C42D4">
        <w:t>produkte</w:t>
      </w:r>
      <w:r w:rsidRPr="00156787">
        <w:t>;</w:t>
      </w:r>
    </w:p>
    <w:p w14:paraId="2A93778A" w14:textId="77777777" w:rsidR="003C0247" w:rsidRPr="00156787" w:rsidRDefault="003C0247" w:rsidP="00D7147D">
      <w:pPr>
        <w:spacing w:line="276" w:lineRule="auto"/>
        <w:jc w:val="both"/>
      </w:pPr>
    </w:p>
    <w:p w14:paraId="4E60315C" w14:textId="1FF68A76" w:rsidR="000F3C41" w:rsidRPr="00156787" w:rsidRDefault="000F3C41" w:rsidP="00D7147D">
      <w:pPr>
        <w:pStyle w:val="ListParagraph"/>
        <w:numPr>
          <w:ilvl w:val="0"/>
          <w:numId w:val="21"/>
        </w:numPr>
        <w:spacing w:line="276" w:lineRule="auto"/>
        <w:jc w:val="both"/>
      </w:pPr>
      <w:r w:rsidRPr="00156787">
        <w:t xml:space="preserve"> </w:t>
      </w:r>
      <w:r w:rsidRPr="00156787">
        <w:rPr>
          <w:b/>
          <w:i/>
        </w:rPr>
        <w:t>“Tituj Ekzekutivë që kanë marrë zgjidhje ligjore”</w:t>
      </w:r>
      <w:r w:rsidRPr="00156787">
        <w:t xml:space="preserve"> është realizuar rreth </w:t>
      </w:r>
      <w:r w:rsidR="002448C4" w:rsidRPr="002448C4">
        <w:rPr>
          <w:b/>
        </w:rPr>
        <w:t>46</w:t>
      </w:r>
      <w:r w:rsidRPr="002448C4">
        <w:rPr>
          <w:b/>
        </w:rPr>
        <w:t>%</w:t>
      </w:r>
      <w:r w:rsidRPr="00156787">
        <w:rPr>
          <w:b/>
        </w:rPr>
        <w:t>,</w:t>
      </w:r>
      <w:r w:rsidRPr="00156787">
        <w:t xml:space="preserve"> ose nga </w:t>
      </w:r>
      <w:r w:rsidR="00351CF7">
        <w:rPr>
          <w:b/>
        </w:rPr>
        <w:t xml:space="preserve">9,081 </w:t>
      </w:r>
      <w:r w:rsidRPr="00156787">
        <w:t xml:space="preserve">tituj ekzekutive të parashikuar, janë ekzekutuar </w:t>
      </w:r>
      <w:r w:rsidR="00351CF7">
        <w:rPr>
          <w:b/>
        </w:rPr>
        <w:t>4,214</w:t>
      </w:r>
      <w:r w:rsidR="005B3806" w:rsidRPr="00156787">
        <w:rPr>
          <w:b/>
        </w:rPr>
        <w:t xml:space="preserve"> tituj</w:t>
      </w:r>
      <w:r w:rsidRPr="00156787">
        <w:rPr>
          <w:b/>
        </w:rPr>
        <w:t>.</w:t>
      </w:r>
      <w:r w:rsidRPr="00156787">
        <w:t xml:space="preserve">  </w:t>
      </w:r>
      <w:r w:rsidR="00E446A0" w:rsidRPr="00156787">
        <w:t>Realizimi n</w:t>
      </w:r>
      <w:r w:rsidR="006C439B" w:rsidRPr="00156787">
        <w:t>ë</w:t>
      </w:r>
      <w:r w:rsidR="00E446A0" w:rsidRPr="00156787">
        <w:t xml:space="preserve"> k</w:t>
      </w:r>
      <w:r w:rsidR="006C439B" w:rsidRPr="00156787">
        <w:t>ë</w:t>
      </w:r>
      <w:r w:rsidR="00E446A0" w:rsidRPr="00156787">
        <w:t>to nivele ka ardhur për arsye të vendeve vakante t</w:t>
      </w:r>
      <w:r w:rsidR="006C439B" w:rsidRPr="00156787">
        <w:t>ë</w:t>
      </w:r>
      <w:r w:rsidR="00E446A0" w:rsidRPr="00156787">
        <w:t xml:space="preserve"> p</w:t>
      </w:r>
      <w:r w:rsidR="006C439B" w:rsidRPr="00156787">
        <w:t>ë</w:t>
      </w:r>
      <w:r w:rsidR="00E446A0" w:rsidRPr="00156787">
        <w:t>rmbaruesve gjyq</w:t>
      </w:r>
      <w:r w:rsidR="006C439B" w:rsidRPr="00156787">
        <w:t>ë</w:t>
      </w:r>
      <w:r w:rsidR="009345B6">
        <w:t>sor dhe ngarkes</w:t>
      </w:r>
      <w:r w:rsidR="003A26F0">
        <w:t>ës</w:t>
      </w:r>
      <w:r w:rsidR="00E446A0" w:rsidRPr="00156787">
        <w:t xml:space="preserve"> e cila ndikon në zgjatjen e afatev</w:t>
      </w:r>
      <w:r w:rsidR="003A26F0">
        <w:t>e për përfundimin brenda afatit</w:t>
      </w:r>
      <w:r w:rsidR="00E446A0" w:rsidRPr="00156787">
        <w:t xml:space="preserve"> t</w:t>
      </w:r>
      <w:r w:rsidR="006C439B" w:rsidRPr="00156787">
        <w:t>ë</w:t>
      </w:r>
      <w:r w:rsidR="00E446A0" w:rsidRPr="00156787">
        <w:t xml:space="preserve"> një titulli ekzekutiv.</w:t>
      </w:r>
    </w:p>
    <w:p w14:paraId="083BA2E4" w14:textId="6EF9D0DA" w:rsidR="005F699D" w:rsidRPr="00156787" w:rsidRDefault="000F3C41" w:rsidP="009345B6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i/>
        </w:rPr>
      </w:pPr>
      <w:r w:rsidRPr="00156787">
        <w:t xml:space="preserve"> </w:t>
      </w:r>
      <w:r w:rsidRPr="00156787">
        <w:rPr>
          <w:b/>
          <w:i/>
        </w:rPr>
        <w:t xml:space="preserve">“Urdhëra mbrojtje të regjistruar” </w:t>
      </w:r>
      <w:r w:rsidRPr="00156787">
        <w:t>është realizuar rreth</w:t>
      </w:r>
      <w:r w:rsidRPr="00156787">
        <w:rPr>
          <w:b/>
        </w:rPr>
        <w:t xml:space="preserve"> </w:t>
      </w:r>
      <w:r w:rsidR="005F699D" w:rsidRPr="00156787">
        <w:rPr>
          <w:b/>
        </w:rPr>
        <w:t>100</w:t>
      </w:r>
      <w:r w:rsidRPr="00156787">
        <w:rPr>
          <w:b/>
        </w:rPr>
        <w:t>%,</w:t>
      </w:r>
      <w:r w:rsidRPr="00156787">
        <w:t xml:space="preserve"> nga </w:t>
      </w:r>
      <w:r w:rsidR="002448C4">
        <w:rPr>
          <w:b/>
        </w:rPr>
        <w:t>676</w:t>
      </w:r>
      <w:r w:rsidRPr="00156787">
        <w:t xml:space="preserve"> urdhëra mbrojtje të parashikuar</w:t>
      </w:r>
      <w:r w:rsidR="009345B6">
        <w:t xml:space="preserve"> p</w:t>
      </w:r>
      <w:r w:rsidR="00CE13C5">
        <w:t>ër 8</w:t>
      </w:r>
      <w:r w:rsidR="009345B6">
        <w:t xml:space="preserve"> mujorin </w:t>
      </w:r>
      <w:r w:rsidR="009345B6" w:rsidRPr="009345B6">
        <w:t xml:space="preserve">2022, janë regjistruar për ekzekutim </w:t>
      </w:r>
      <w:r w:rsidR="009345B6" w:rsidRPr="00832707">
        <w:rPr>
          <w:b/>
        </w:rPr>
        <w:t>676</w:t>
      </w:r>
      <w:r w:rsidR="009345B6" w:rsidRPr="009345B6">
        <w:t xml:space="preserve"> çështje me objekt ‘’Urdhër mbrojtje’’ dhe ‘’Urd</w:t>
      </w:r>
      <w:r w:rsidR="009345B6">
        <w:t xml:space="preserve">hër i menjëhershëm mbrojtje’’. </w:t>
      </w:r>
      <w:r w:rsidR="009345B6" w:rsidRPr="009345B6">
        <w:t xml:space="preserve">Janë ekzekutuar tërësisht </w:t>
      </w:r>
      <w:r w:rsidR="009345B6" w:rsidRPr="00832707">
        <w:rPr>
          <w:b/>
        </w:rPr>
        <w:t>214 çështje</w:t>
      </w:r>
      <w:r w:rsidR="009345B6" w:rsidRPr="009345B6">
        <w:t xml:space="preserve">, janë pushuar bazuar ne 616/c   </w:t>
      </w:r>
      <w:r w:rsidR="009345B6" w:rsidRPr="00832707">
        <w:rPr>
          <w:b/>
        </w:rPr>
        <w:t>219 ceshjte</w:t>
      </w:r>
      <w:r w:rsidR="009345B6" w:rsidRPr="009345B6">
        <w:t xml:space="preserve"> dhe </w:t>
      </w:r>
      <w:r w:rsidR="009345B6" w:rsidRPr="00832707">
        <w:rPr>
          <w:b/>
        </w:rPr>
        <w:t>243 çështje</w:t>
      </w:r>
      <w:r w:rsidR="009345B6">
        <w:t>,</w:t>
      </w:r>
      <w:r w:rsidR="009345B6" w:rsidRPr="009345B6">
        <w:t xml:space="preserve"> janë në ekzekutim të vazhdueshëm brenda afateve procedurale dhe në përputhje me masat mbrojtëse të përcaktuara </w:t>
      </w:r>
      <w:r w:rsidR="009345B6" w:rsidRPr="009345B6">
        <w:lastRenderedPageBreak/>
        <w:t>në titullin ekzekutiv dhe në ligjin nr. 9669, datë 18.12.2006 ‘’Për masat ndaj dhunës në marrëdheniet familjare’’, i ndryshuar. (urdhera mbrojtje - 351, nga keto 88 te ekzekutuara, 106 pushuar 616/c, dhe 157 ne ekzekutim te vazhdueshem sipas percaktimeve te vendimit te gjykatës dhe ligjit;  urdhera te menjehershem mbrojtjeje – 325, nga keto te ekzketuuara – 126, te pushuara 616/c- 113 dhe 86 ne ekzekutim  sipas vendimit te gjykates dhe dispozitave te ligjit) .</w:t>
      </w:r>
      <w:r w:rsidR="009345B6" w:rsidRPr="00156787">
        <w:rPr>
          <w:b/>
          <w:i/>
        </w:rPr>
        <w:t xml:space="preserve"> </w:t>
      </w:r>
    </w:p>
    <w:p w14:paraId="72E4B1B5" w14:textId="0EF49153" w:rsidR="000B05B8" w:rsidRPr="00156787" w:rsidRDefault="000B05B8" w:rsidP="001A6A62">
      <w:pPr>
        <w:pStyle w:val="ListParagraph"/>
        <w:numPr>
          <w:ilvl w:val="0"/>
          <w:numId w:val="21"/>
        </w:numPr>
        <w:spacing w:line="276" w:lineRule="auto"/>
        <w:jc w:val="both"/>
      </w:pPr>
      <w:r w:rsidRPr="00156787">
        <w:rPr>
          <w:b/>
          <w:i/>
        </w:rPr>
        <w:t>“Pensione ushqimore dhe takim me f</w:t>
      </w:r>
      <w:r w:rsidR="00407152" w:rsidRPr="00156787">
        <w:rPr>
          <w:b/>
          <w:i/>
        </w:rPr>
        <w:t>ë</w:t>
      </w:r>
      <w:r w:rsidRPr="00156787">
        <w:rPr>
          <w:b/>
          <w:i/>
        </w:rPr>
        <w:t>mij</w:t>
      </w:r>
      <w:r w:rsidR="00407152" w:rsidRPr="00156787">
        <w:rPr>
          <w:b/>
          <w:i/>
        </w:rPr>
        <w:t>ë</w:t>
      </w:r>
      <w:r w:rsidRPr="00156787">
        <w:rPr>
          <w:b/>
          <w:i/>
        </w:rPr>
        <w:t xml:space="preserve">t’ </w:t>
      </w:r>
      <w:r w:rsidRPr="00156787">
        <w:t>jan</w:t>
      </w:r>
      <w:r w:rsidR="00407152" w:rsidRPr="00156787">
        <w:t>ë</w:t>
      </w:r>
      <w:r w:rsidRPr="00156787">
        <w:t xml:space="preserve"> </w:t>
      </w:r>
      <w:r w:rsidR="00EF3EF8" w:rsidRPr="00156787">
        <w:t xml:space="preserve">realizuar </w:t>
      </w:r>
      <w:r w:rsidR="00CE13C5">
        <w:rPr>
          <w:b/>
        </w:rPr>
        <w:t>9,196</w:t>
      </w:r>
      <w:r w:rsidR="00EF3EF8" w:rsidRPr="00CE13C5">
        <w:rPr>
          <w:b/>
        </w:rPr>
        <w:t xml:space="preserve"> c</w:t>
      </w:r>
      <w:r w:rsidR="00E10CCC" w:rsidRPr="00CE13C5">
        <w:rPr>
          <w:b/>
        </w:rPr>
        <w:t>ë</w:t>
      </w:r>
      <w:r w:rsidR="00EF3EF8" w:rsidRPr="00CE13C5">
        <w:rPr>
          <w:b/>
        </w:rPr>
        <w:t>shtje</w:t>
      </w:r>
      <w:r w:rsidR="00CE13C5">
        <w:rPr>
          <w:b/>
        </w:rPr>
        <w:t xml:space="preserve">, </w:t>
      </w:r>
      <w:r w:rsidR="00CE13C5">
        <w:t xml:space="preserve">nga </w:t>
      </w:r>
      <w:r w:rsidR="00CE13C5">
        <w:rPr>
          <w:b/>
        </w:rPr>
        <w:t>9,196</w:t>
      </w:r>
      <w:r w:rsidR="00CE13C5" w:rsidRPr="00CE13C5">
        <w:rPr>
          <w:b/>
        </w:rPr>
        <w:t xml:space="preserve"> çështje</w:t>
      </w:r>
      <w:r w:rsidR="00CE13C5">
        <w:t xml:space="preserve"> të parashikuara, ose </w:t>
      </w:r>
      <w:r w:rsidR="00CE13C5" w:rsidRPr="00CE13C5">
        <w:rPr>
          <w:b/>
        </w:rPr>
        <w:t>100%</w:t>
      </w:r>
      <w:r w:rsidR="005F699D" w:rsidRPr="00CE13C5">
        <w:rPr>
          <w:b/>
        </w:rPr>
        <w:t>,</w:t>
      </w:r>
      <w:r w:rsidR="00CE13C5">
        <w:t xml:space="preserve"> </w:t>
      </w:r>
      <w:r w:rsidR="00EF3EF8" w:rsidRPr="00156787">
        <w:t>nga t</w:t>
      </w:r>
      <w:r w:rsidR="00E10CCC" w:rsidRPr="00156787">
        <w:t>ë</w:t>
      </w:r>
      <w:r w:rsidR="00EF3EF8" w:rsidRPr="00156787">
        <w:t xml:space="preserve"> cilat</w:t>
      </w:r>
      <w:r w:rsidRPr="00156787">
        <w:t xml:space="preserve"> </w:t>
      </w:r>
      <w:r w:rsidRPr="00CE13C5">
        <w:rPr>
          <w:b/>
        </w:rPr>
        <w:t>7,</w:t>
      </w:r>
      <w:r w:rsidR="00CE13C5" w:rsidRPr="00CE13C5">
        <w:rPr>
          <w:b/>
        </w:rPr>
        <w:t xml:space="preserve">947 </w:t>
      </w:r>
      <w:r w:rsidRPr="00CE13C5">
        <w:rPr>
          <w:b/>
        </w:rPr>
        <w:t>ç</w:t>
      </w:r>
      <w:r w:rsidR="00407152" w:rsidRPr="00CE13C5">
        <w:rPr>
          <w:b/>
        </w:rPr>
        <w:t>ë</w:t>
      </w:r>
      <w:r w:rsidRPr="00CE13C5">
        <w:rPr>
          <w:b/>
        </w:rPr>
        <w:t>shtje</w:t>
      </w:r>
      <w:r w:rsidRPr="00156787">
        <w:t xml:space="preserve"> jan</w:t>
      </w:r>
      <w:r w:rsidR="00407152" w:rsidRPr="00156787">
        <w:t>ë</w:t>
      </w:r>
      <w:r w:rsidRPr="00156787">
        <w:t xml:space="preserve"> n</w:t>
      </w:r>
      <w:r w:rsidR="00407152" w:rsidRPr="00156787">
        <w:t>ë</w:t>
      </w:r>
      <w:r w:rsidRPr="00156787">
        <w:t xml:space="preserve"> vazhdim p</w:t>
      </w:r>
      <w:r w:rsidR="00407152" w:rsidRPr="00156787">
        <w:t>ë</w:t>
      </w:r>
      <w:r w:rsidRPr="00156787">
        <w:t xml:space="preserve">r pensionet ushqimore dhe </w:t>
      </w:r>
      <w:r w:rsidR="00CE13C5" w:rsidRPr="00CE13C5">
        <w:rPr>
          <w:b/>
        </w:rPr>
        <w:t xml:space="preserve">1,249 </w:t>
      </w:r>
      <w:r w:rsidRPr="00CE13C5">
        <w:rPr>
          <w:b/>
        </w:rPr>
        <w:t>ç</w:t>
      </w:r>
      <w:r w:rsidR="00407152" w:rsidRPr="00CE13C5">
        <w:rPr>
          <w:b/>
        </w:rPr>
        <w:t>ë</w:t>
      </w:r>
      <w:r w:rsidR="00EF3EF8" w:rsidRPr="00CE13C5">
        <w:rPr>
          <w:b/>
        </w:rPr>
        <w:t>shtje</w:t>
      </w:r>
      <w:r w:rsidR="00EF3EF8" w:rsidRPr="00156787">
        <w:t xml:space="preserve"> takim me f</w:t>
      </w:r>
      <w:r w:rsidR="00E10CCC" w:rsidRPr="00156787">
        <w:t>ë</w:t>
      </w:r>
      <w:r w:rsidRPr="00156787">
        <w:t>mijet.</w:t>
      </w:r>
      <w:r w:rsidR="002E3B2F" w:rsidRPr="00156787">
        <w:t xml:space="preserve"> </w:t>
      </w:r>
      <w:r w:rsidR="005F699D" w:rsidRPr="00156787">
        <w:t>K</w:t>
      </w:r>
      <w:r w:rsidR="006C439B" w:rsidRPr="00156787">
        <w:t>ë</w:t>
      </w:r>
      <w:r w:rsidR="005F699D" w:rsidRPr="00156787">
        <w:t>to</w:t>
      </w:r>
      <w:r w:rsidR="002E3B2F" w:rsidRPr="00156787">
        <w:t xml:space="preserve"> ç</w:t>
      </w:r>
      <w:r w:rsidR="00407152" w:rsidRPr="00156787">
        <w:t>ë</w:t>
      </w:r>
      <w:r w:rsidR="002E3B2F" w:rsidRPr="00156787">
        <w:t>shtje</w:t>
      </w:r>
      <w:r w:rsidR="005F699D" w:rsidRPr="00156787">
        <w:t xml:space="preserve"> jan</w:t>
      </w:r>
      <w:r w:rsidR="006C439B" w:rsidRPr="00156787">
        <w:t>ë</w:t>
      </w:r>
      <w:r w:rsidR="005F699D" w:rsidRPr="00156787">
        <w:t xml:space="preserve"> n</w:t>
      </w:r>
      <w:r w:rsidR="006C439B" w:rsidRPr="00156787">
        <w:t>ë</w:t>
      </w:r>
      <w:r w:rsidR="005F699D" w:rsidRPr="00156787">
        <w:t xml:space="preserve"> ekzekutim t</w:t>
      </w:r>
      <w:r w:rsidR="006C439B" w:rsidRPr="00156787">
        <w:t>ë</w:t>
      </w:r>
      <w:r w:rsidR="005F699D" w:rsidRPr="00156787">
        <w:t xml:space="preserve"> vazhduesh</w:t>
      </w:r>
      <w:r w:rsidR="006C439B" w:rsidRPr="00156787">
        <w:t>ë</w:t>
      </w:r>
      <w:r w:rsidR="005F699D" w:rsidRPr="00156787">
        <w:t>m</w:t>
      </w:r>
      <w:r w:rsidR="002E3B2F" w:rsidRPr="00156787">
        <w:t>.</w:t>
      </w:r>
    </w:p>
    <w:p w14:paraId="4A826563" w14:textId="77777777" w:rsidR="000F3C41" w:rsidRPr="00156787" w:rsidRDefault="000F3C41" w:rsidP="00D7147D">
      <w:pPr>
        <w:spacing w:line="276" w:lineRule="auto"/>
        <w:jc w:val="both"/>
      </w:pPr>
    </w:p>
    <w:p w14:paraId="077871E4" w14:textId="43A4073E" w:rsidR="005F699D" w:rsidRPr="00156787" w:rsidRDefault="0059688E" w:rsidP="001A6A62">
      <w:pPr>
        <w:spacing w:line="276" w:lineRule="auto"/>
        <w:jc w:val="both"/>
      </w:pPr>
      <w:r w:rsidRPr="00156787">
        <w:rPr>
          <w:color w:val="000000" w:themeColor="text1"/>
        </w:rPr>
        <w:t>S</w:t>
      </w:r>
      <w:r w:rsidR="000F3C41" w:rsidRPr="00156787">
        <w:rPr>
          <w:color w:val="000000" w:themeColor="text1"/>
        </w:rPr>
        <w:t>hpenzimet kapitale</w:t>
      </w:r>
      <w:r w:rsidR="000475A8" w:rsidRPr="00156787">
        <w:rPr>
          <w:color w:val="000000" w:themeColor="text1"/>
        </w:rPr>
        <w:t xml:space="preserve"> </w:t>
      </w:r>
      <w:r w:rsidR="00DD4795" w:rsidRPr="00156787">
        <w:rPr>
          <w:color w:val="000000" w:themeColor="text1"/>
        </w:rPr>
        <w:t xml:space="preserve">nga </w:t>
      </w:r>
      <w:r w:rsidR="005F699D" w:rsidRPr="00156787">
        <w:rPr>
          <w:b/>
          <w:color w:val="000000" w:themeColor="text1"/>
        </w:rPr>
        <w:t>3</w:t>
      </w:r>
      <w:r w:rsidR="00DD4795" w:rsidRPr="00156787">
        <w:rPr>
          <w:b/>
          <w:color w:val="000000" w:themeColor="text1"/>
        </w:rPr>
        <w:t>,000,000 lek</w:t>
      </w:r>
      <w:r w:rsidR="00E10CCC" w:rsidRPr="00156787">
        <w:rPr>
          <w:b/>
          <w:color w:val="000000" w:themeColor="text1"/>
        </w:rPr>
        <w:t>ë</w:t>
      </w:r>
      <w:r w:rsidR="00DD4795" w:rsidRPr="00156787">
        <w:rPr>
          <w:color w:val="000000" w:themeColor="text1"/>
        </w:rPr>
        <w:t xml:space="preserve"> t</w:t>
      </w:r>
      <w:r w:rsidR="00E10CCC" w:rsidRPr="00156787">
        <w:rPr>
          <w:color w:val="000000" w:themeColor="text1"/>
        </w:rPr>
        <w:t>ë</w:t>
      </w:r>
      <w:r w:rsidR="00DD4795" w:rsidRPr="00156787">
        <w:rPr>
          <w:color w:val="000000" w:themeColor="text1"/>
        </w:rPr>
        <w:t xml:space="preserve"> planifikuara </w:t>
      </w:r>
      <w:r w:rsidR="005F699D" w:rsidRPr="00156787">
        <w:rPr>
          <w:color w:val="000000" w:themeColor="text1"/>
        </w:rPr>
        <w:t>p</w:t>
      </w:r>
      <w:r w:rsidR="006C439B" w:rsidRPr="00156787">
        <w:rPr>
          <w:color w:val="000000" w:themeColor="text1"/>
        </w:rPr>
        <w:t>ë</w:t>
      </w:r>
      <w:r w:rsidR="005F699D" w:rsidRPr="00156787">
        <w:rPr>
          <w:color w:val="000000" w:themeColor="text1"/>
        </w:rPr>
        <w:t>r</w:t>
      </w:r>
      <w:r w:rsidR="00330135" w:rsidRPr="00156787">
        <w:rPr>
          <w:color w:val="000000" w:themeColor="text1"/>
        </w:rPr>
        <w:t xml:space="preserve"> p</w:t>
      </w:r>
      <w:r w:rsidR="00807002" w:rsidRPr="00156787">
        <w:rPr>
          <w:color w:val="000000" w:themeColor="text1"/>
        </w:rPr>
        <w:t>rojekti</w:t>
      </w:r>
      <w:r w:rsidR="00330135" w:rsidRPr="00156787">
        <w:rPr>
          <w:color w:val="000000" w:themeColor="text1"/>
        </w:rPr>
        <w:t>n</w:t>
      </w:r>
      <w:r w:rsidR="00807002" w:rsidRPr="00156787">
        <w:rPr>
          <w:color w:val="000000" w:themeColor="text1"/>
        </w:rPr>
        <w:t xml:space="preserve"> </w:t>
      </w:r>
      <w:r w:rsidR="005F699D" w:rsidRPr="00156787">
        <w:rPr>
          <w:b/>
          <w:color w:val="000000" w:themeColor="text1"/>
        </w:rPr>
        <w:t xml:space="preserve">“Blerje pajisje elektronike”. </w:t>
      </w:r>
      <w:r w:rsidR="005F699D" w:rsidRPr="00156787">
        <w:t>projekti p</w:t>
      </w:r>
      <w:r w:rsidR="006C439B" w:rsidRPr="00156787">
        <w:t>ë</w:t>
      </w:r>
      <w:r w:rsidR="005F699D" w:rsidRPr="00156787">
        <w:t>r bler</w:t>
      </w:r>
      <w:r w:rsidR="00A469CC">
        <w:t>jen e pajisjeve elektronike nuk është realizuar për periudhën 8 mujore, për shkak të procedurave me AK</w:t>
      </w:r>
      <w:r w:rsidR="00EF0727">
        <w:t>SHI-n, e cila do te realizohet b</w:t>
      </w:r>
      <w:r w:rsidR="00A469CC">
        <w:t xml:space="preserve">renda periudhes se mbetur te vitit 2022. </w:t>
      </w:r>
    </w:p>
    <w:p w14:paraId="2657DC8E" w14:textId="1DCE202D" w:rsidR="000B4F06" w:rsidRPr="00156787" w:rsidRDefault="000B4F06" w:rsidP="000F3C41">
      <w:pPr>
        <w:spacing w:line="276" w:lineRule="auto"/>
        <w:jc w:val="both"/>
        <w:rPr>
          <w:b/>
        </w:rPr>
      </w:pPr>
    </w:p>
    <w:p w14:paraId="68E97DDA" w14:textId="77777777" w:rsidR="000F3C41" w:rsidRPr="00156787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  <w:lang w:val="it-IT"/>
        </w:rPr>
      </w:pPr>
      <w:r w:rsidRPr="00156787">
        <w:rPr>
          <w:b/>
          <w:sz w:val="28"/>
          <w:szCs w:val="28"/>
          <w:lang w:val="it-IT"/>
        </w:rPr>
        <w:t>Programi “Shërbimi për Çështjet e Birësimeve”</w:t>
      </w:r>
    </w:p>
    <w:p w14:paraId="608E0902" w14:textId="77777777" w:rsidR="000F3C41" w:rsidRPr="00156787" w:rsidRDefault="000F3C41" w:rsidP="000F3C41">
      <w:pPr>
        <w:pStyle w:val="ListParagraph"/>
        <w:spacing w:line="276" w:lineRule="auto"/>
        <w:ind w:left="1260"/>
        <w:jc w:val="both"/>
        <w:rPr>
          <w:b/>
          <w:u w:val="single"/>
          <w:lang w:val="it-IT"/>
        </w:rPr>
      </w:pPr>
    </w:p>
    <w:p w14:paraId="43FC7262" w14:textId="16ACDDA4" w:rsidR="000F3C41" w:rsidRPr="00156787" w:rsidRDefault="00354B45" w:rsidP="000F3C41">
      <w:p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Fondet</w:t>
      </w:r>
      <w:r w:rsidR="00642178" w:rsidRPr="00156787">
        <w:rPr>
          <w:color w:val="000000" w:themeColor="text1"/>
          <w:lang w:val="it-IT"/>
        </w:rPr>
        <w:t xml:space="preserve"> buxhetore </w:t>
      </w:r>
      <w:r w:rsidR="00642178" w:rsidRPr="00156787">
        <w:t xml:space="preserve">për </w:t>
      </w:r>
      <w:r w:rsidR="00BB4641">
        <w:t xml:space="preserve">8 mujorin e </w:t>
      </w:r>
      <w:r w:rsidR="00BB4641">
        <w:rPr>
          <w:lang w:val="it-IT"/>
        </w:rPr>
        <w:t>vitit</w:t>
      </w:r>
      <w:r w:rsidR="00642178" w:rsidRPr="00156787">
        <w:rPr>
          <w:lang w:val="it-IT"/>
        </w:rPr>
        <w:t xml:space="preserve"> 202</w:t>
      </w:r>
      <w:r w:rsidR="00E2404C" w:rsidRPr="00156787">
        <w:rPr>
          <w:lang w:val="it-IT"/>
        </w:rPr>
        <w:t>2</w:t>
      </w:r>
      <w:r w:rsidR="00642178" w:rsidRPr="00156787">
        <w:rPr>
          <w:color w:val="000000" w:themeColor="text1"/>
          <w:lang w:val="it-IT"/>
        </w:rPr>
        <w:t xml:space="preserve">, krahasuar me buxhetin e alokuar për periudhën </w:t>
      </w:r>
      <w:r w:rsidR="003F7C8F" w:rsidRPr="00156787">
        <w:rPr>
          <w:color w:val="000000" w:themeColor="text1"/>
          <w:lang w:val="it-IT"/>
        </w:rPr>
        <w:t>raportuese</w:t>
      </w:r>
      <w:r w:rsidR="00642178" w:rsidRPr="00156787">
        <w:rPr>
          <w:color w:val="000000" w:themeColor="text1"/>
          <w:lang w:val="it-IT"/>
        </w:rPr>
        <w:t xml:space="preserve"> janë realizuar </w:t>
      </w:r>
      <w:r w:rsidR="00642178" w:rsidRPr="00156787">
        <w:t xml:space="preserve">rreth </w:t>
      </w:r>
      <w:r w:rsidR="00BB4641">
        <w:rPr>
          <w:b/>
          <w:color w:val="000000" w:themeColor="text1"/>
          <w:lang w:val="it-IT"/>
        </w:rPr>
        <w:t>69</w:t>
      </w:r>
      <w:r w:rsidR="000F3C41" w:rsidRPr="00156787">
        <w:rPr>
          <w:b/>
          <w:color w:val="000000" w:themeColor="text1"/>
          <w:lang w:val="it-IT"/>
        </w:rPr>
        <w:t xml:space="preserve">%. </w:t>
      </w:r>
      <w:r w:rsidR="000F3C41" w:rsidRPr="00156787">
        <w:rPr>
          <w:color w:val="000000" w:themeColor="text1"/>
          <w:lang w:val="it-IT"/>
        </w:rPr>
        <w:t>Realizimi sipas zërave kryesorë, rezulton si më poshtë:</w:t>
      </w:r>
    </w:p>
    <w:p w14:paraId="46BCFF94" w14:textId="77777777" w:rsidR="000F3C41" w:rsidRPr="00156787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5BA5B2C5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3F7C8F" w:rsidRPr="00156787">
        <w:rPr>
          <w:b w:val="0"/>
          <w:bCs w:val="0"/>
          <w:color w:val="000000" w:themeColor="text1"/>
          <w:lang w:val="da-DK"/>
        </w:rPr>
        <w:t>78</w:t>
      </w:r>
      <w:r w:rsidR="00E67A0A" w:rsidRPr="00156787">
        <w:rPr>
          <w:b w:val="0"/>
          <w:bCs w:val="0"/>
          <w:color w:val="000000" w:themeColor="text1"/>
          <w:lang w:val="da-DK"/>
        </w:rPr>
        <w:t xml:space="preserve"> </w:t>
      </w:r>
      <w:r w:rsidRPr="00156787">
        <w:rPr>
          <w:b w:val="0"/>
          <w:bCs w:val="0"/>
          <w:color w:val="000000" w:themeColor="text1"/>
          <w:lang w:val="da-DK"/>
        </w:rPr>
        <w:t xml:space="preserve">% </w:t>
      </w:r>
    </w:p>
    <w:p w14:paraId="7EC81FE1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BB4641">
        <w:rPr>
          <w:b w:val="0"/>
          <w:bCs w:val="0"/>
          <w:color w:val="000000" w:themeColor="text1"/>
        </w:rPr>
        <w:t>49</w:t>
      </w:r>
      <w:r w:rsidR="00E67A0A" w:rsidRPr="00156787">
        <w:rPr>
          <w:b w:val="0"/>
          <w:bCs w:val="0"/>
          <w:color w:val="000000" w:themeColor="text1"/>
        </w:rPr>
        <w:t xml:space="preserve"> </w:t>
      </w:r>
      <w:r w:rsidRPr="00156787">
        <w:rPr>
          <w:b w:val="0"/>
          <w:bCs w:val="0"/>
          <w:color w:val="000000" w:themeColor="text1"/>
        </w:rPr>
        <w:t>%</w:t>
      </w:r>
    </w:p>
    <w:p w14:paraId="159A6735" w14:textId="0587A5BA" w:rsidR="001D148A" w:rsidRPr="00AF4B5E" w:rsidRDefault="00E67A0A" w:rsidP="00AF4B5E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 kapitale                                  </w:t>
      </w:r>
      <w:r w:rsidR="00BB4641">
        <w:rPr>
          <w:b w:val="0"/>
          <w:bCs w:val="0"/>
          <w:color w:val="000000" w:themeColor="text1"/>
        </w:rPr>
        <w:t>8</w:t>
      </w:r>
      <w:r w:rsidR="003F7C8F" w:rsidRPr="00156787">
        <w:rPr>
          <w:b w:val="0"/>
          <w:bCs w:val="0"/>
          <w:color w:val="000000" w:themeColor="text1"/>
        </w:rPr>
        <w:t>7</w:t>
      </w:r>
      <w:r w:rsidRPr="00156787">
        <w:rPr>
          <w:b w:val="0"/>
          <w:bCs w:val="0"/>
          <w:color w:val="000000" w:themeColor="text1"/>
        </w:rPr>
        <w:t xml:space="preserve"> %</w:t>
      </w:r>
    </w:p>
    <w:p w14:paraId="6A6D06A9" w14:textId="0CA94E03" w:rsidR="007F123F" w:rsidRPr="00156787" w:rsidRDefault="007F123F" w:rsidP="00AF4B5E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  <w:color w:val="000000" w:themeColor="text1"/>
        </w:rPr>
      </w:pPr>
    </w:p>
    <w:p w14:paraId="4E9412A0" w14:textId="77777777" w:rsidR="000F3C41" w:rsidRPr="00156787" w:rsidRDefault="000F3C41" w:rsidP="000F3C41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14:paraId="5E6B35AE" w14:textId="2731237B" w:rsidR="000F3C41" w:rsidRPr="00FB4091" w:rsidRDefault="000F3C41" w:rsidP="00FB4091">
      <w:pPr>
        <w:spacing w:line="276" w:lineRule="auto"/>
        <w:jc w:val="center"/>
        <w:rPr>
          <w:b/>
          <w:i/>
        </w:rPr>
      </w:pPr>
      <w:r w:rsidRPr="00156787">
        <w:rPr>
          <w:i/>
        </w:rPr>
        <w:t xml:space="preserve">                                                                                                                                     në mijë lekë</w:t>
      </w:r>
      <w:r w:rsidRPr="00156787">
        <w:t xml:space="preserve">                                                                                                   </w:t>
      </w:r>
    </w:p>
    <w:p w14:paraId="51F73A7D" w14:textId="77777777" w:rsidR="00E67A0A" w:rsidRPr="00156787" w:rsidRDefault="003F7C8F" w:rsidP="00E67A0A">
      <w:pPr>
        <w:spacing w:line="276" w:lineRule="auto"/>
        <w:jc w:val="both"/>
      </w:pPr>
      <w:r w:rsidRPr="00156787">
        <w:rPr>
          <w:noProof/>
        </w:rPr>
        <w:drawing>
          <wp:inline distT="0" distB="0" distL="0" distR="0" wp14:anchorId="052C5499" wp14:editId="1DD752E1">
            <wp:extent cx="5972175" cy="2019300"/>
            <wp:effectExtent l="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48BA4EE" w14:textId="77777777" w:rsidR="003F7C8F" w:rsidRPr="00156787" w:rsidRDefault="003F7C8F" w:rsidP="00E67A0A">
      <w:pPr>
        <w:spacing w:line="276" w:lineRule="auto"/>
        <w:jc w:val="both"/>
      </w:pPr>
    </w:p>
    <w:p w14:paraId="12687AA6" w14:textId="69F9718F" w:rsidR="008151B0" w:rsidRDefault="003F7C8F" w:rsidP="001D148A">
      <w:pPr>
        <w:spacing w:line="276" w:lineRule="auto"/>
        <w:jc w:val="both"/>
        <w:rPr>
          <w:lang w:val="it-IT"/>
        </w:rPr>
      </w:pPr>
      <w:r w:rsidRPr="008151B0">
        <w:t xml:space="preserve">Buxheti fillestar i akorduar në zbatim të Ligjit Nr.115, datë 25.11.2021 “Për buxhetin e vitit 2022”, për </w:t>
      </w:r>
      <w:r w:rsidR="00930E9C" w:rsidRPr="008151B0">
        <w:t>Komitetin Shqiptar t</w:t>
      </w:r>
      <w:r w:rsidR="006C439B" w:rsidRPr="008151B0">
        <w:t>ë</w:t>
      </w:r>
      <w:r w:rsidR="00930E9C" w:rsidRPr="008151B0">
        <w:t xml:space="preserve"> Bir</w:t>
      </w:r>
      <w:r w:rsidR="006C439B" w:rsidRPr="008151B0">
        <w:t>ë</w:t>
      </w:r>
      <w:r w:rsidR="00930E9C" w:rsidRPr="008151B0">
        <w:t>simeve</w:t>
      </w:r>
      <w:r w:rsidRPr="008151B0">
        <w:t xml:space="preserve"> është </w:t>
      </w:r>
      <w:r w:rsidRPr="008151B0">
        <w:rPr>
          <w:b/>
        </w:rPr>
        <w:t>15,800,000 lekë,</w:t>
      </w:r>
      <w:r w:rsidRPr="008151B0">
        <w:t xml:space="preserve"> me shkresën </w:t>
      </w:r>
      <w:r w:rsidRPr="008151B0">
        <w:rPr>
          <w:lang w:val="it-IT"/>
        </w:rPr>
        <w:t xml:space="preserve">nr.1545/1, datë 09.02.2022 </w:t>
      </w:r>
      <w:r w:rsidRPr="008151B0">
        <w:t xml:space="preserve">të Ministrisë së Financave dhe Ekonomisë është miratuar shtesa e fondit të veçantë prej </w:t>
      </w:r>
      <w:r w:rsidRPr="008151B0">
        <w:rPr>
          <w:b/>
        </w:rPr>
        <w:t>100,000 lekësh</w:t>
      </w:r>
      <w:r w:rsidRPr="008151B0">
        <w:t>, m</w:t>
      </w:r>
      <w:r w:rsidRPr="008151B0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8151B0">
        <w:rPr>
          <w:b/>
          <w:lang w:val="it-IT"/>
        </w:rPr>
        <w:t>275,000</w:t>
      </w:r>
      <w:r w:rsidRPr="008151B0">
        <w:rPr>
          <w:lang w:val="it-IT"/>
        </w:rPr>
        <w:t xml:space="preserve"> lekë shpenzime personeli dhe </w:t>
      </w:r>
      <w:r w:rsidRPr="008151B0">
        <w:rPr>
          <w:b/>
          <w:lang w:val="it-IT"/>
        </w:rPr>
        <w:t>460,000</w:t>
      </w:r>
      <w:r w:rsidRPr="008151B0">
        <w:rPr>
          <w:lang w:val="it-IT"/>
        </w:rPr>
        <w:t xml:space="preserve"> lek</w:t>
      </w:r>
      <w:r w:rsidR="006C439B" w:rsidRPr="008151B0">
        <w:rPr>
          <w:lang w:val="it-IT"/>
        </w:rPr>
        <w:t>ë</w:t>
      </w:r>
      <w:r w:rsidRPr="008151B0">
        <w:rPr>
          <w:lang w:val="it-IT"/>
        </w:rPr>
        <w:t xml:space="preserve"> shpenzime p</w:t>
      </w:r>
      <w:r w:rsidR="006C439B" w:rsidRPr="008151B0">
        <w:rPr>
          <w:lang w:val="it-IT"/>
        </w:rPr>
        <w:t>ë</w:t>
      </w:r>
      <w:r w:rsidRPr="008151B0">
        <w:rPr>
          <w:lang w:val="it-IT"/>
        </w:rPr>
        <w:t>r mallra dhe sh</w:t>
      </w:r>
      <w:r w:rsidR="006C439B" w:rsidRPr="008151B0">
        <w:rPr>
          <w:lang w:val="it-IT"/>
        </w:rPr>
        <w:t>ë</w:t>
      </w:r>
      <w:r w:rsidR="00251D1F">
        <w:rPr>
          <w:lang w:val="it-IT"/>
        </w:rPr>
        <w:t xml:space="preserve">rbime. </w:t>
      </w:r>
    </w:p>
    <w:p w14:paraId="4C42F7EE" w14:textId="63ECE70B" w:rsidR="00E67A0A" w:rsidRPr="008151B0" w:rsidRDefault="003F7C8F" w:rsidP="001D148A">
      <w:pPr>
        <w:spacing w:line="276" w:lineRule="auto"/>
        <w:jc w:val="both"/>
      </w:pPr>
      <w:r w:rsidRPr="008151B0">
        <w:t xml:space="preserve">Plani i rishikuar për këtë program është </w:t>
      </w:r>
      <w:r w:rsidRPr="008151B0">
        <w:rPr>
          <w:b/>
        </w:rPr>
        <w:t>15,165,000 lekë.</w:t>
      </w:r>
    </w:p>
    <w:p w14:paraId="2863B3D4" w14:textId="77777777" w:rsidR="008151B0" w:rsidRDefault="008151B0" w:rsidP="007D0D12">
      <w:pPr>
        <w:jc w:val="both"/>
        <w:rPr>
          <w:b/>
          <w:color w:val="000000" w:themeColor="text1"/>
        </w:rPr>
      </w:pPr>
    </w:p>
    <w:p w14:paraId="402E4B83" w14:textId="4D35EA20" w:rsidR="006A4739" w:rsidRPr="00156787" w:rsidRDefault="00330135" w:rsidP="008151B0">
      <w:pPr>
        <w:spacing w:line="276" w:lineRule="auto"/>
        <w:jc w:val="both"/>
      </w:pPr>
      <w:r w:rsidRPr="00AD4825">
        <w:rPr>
          <w:b/>
          <w:color w:val="000000" w:themeColor="text1"/>
        </w:rPr>
        <w:lastRenderedPageBreak/>
        <w:t>S</w:t>
      </w:r>
      <w:r w:rsidR="000F3C41" w:rsidRPr="00AD4825">
        <w:rPr>
          <w:b/>
          <w:color w:val="000000" w:themeColor="text1"/>
        </w:rPr>
        <w:t>hpenzime</w:t>
      </w:r>
      <w:r w:rsidRPr="00AD4825">
        <w:rPr>
          <w:b/>
          <w:color w:val="000000" w:themeColor="text1"/>
        </w:rPr>
        <w:t xml:space="preserve">t e </w:t>
      </w:r>
      <w:r w:rsidR="000F3C41" w:rsidRPr="00AD4825">
        <w:rPr>
          <w:b/>
          <w:color w:val="000000" w:themeColor="text1"/>
        </w:rPr>
        <w:t>personelit</w:t>
      </w:r>
      <w:r w:rsidR="000F3C41" w:rsidRPr="00AD4825">
        <w:rPr>
          <w:color w:val="000000" w:themeColor="text1"/>
        </w:rPr>
        <w:t xml:space="preserve"> </w:t>
      </w:r>
      <w:r w:rsidRPr="00AD4825">
        <w:rPr>
          <w:color w:val="000000" w:themeColor="text1"/>
        </w:rPr>
        <w:t>jan</w:t>
      </w:r>
      <w:r w:rsidR="00E10CCC" w:rsidRPr="00AD4825">
        <w:rPr>
          <w:color w:val="000000" w:themeColor="text1"/>
        </w:rPr>
        <w:t>ë</w:t>
      </w:r>
      <w:r w:rsidRPr="00AD4825">
        <w:rPr>
          <w:color w:val="000000" w:themeColor="text1"/>
        </w:rPr>
        <w:t xml:space="preserve"> realizuar </w:t>
      </w:r>
      <w:r w:rsidR="00AD4825">
        <w:rPr>
          <w:b/>
          <w:color w:val="000000" w:themeColor="text1"/>
        </w:rPr>
        <w:t>5,488,000</w:t>
      </w:r>
      <w:r w:rsidRPr="00AD4825">
        <w:rPr>
          <w:b/>
          <w:color w:val="000000" w:themeColor="text1"/>
        </w:rPr>
        <w:t xml:space="preserve"> lek</w:t>
      </w:r>
      <w:r w:rsidR="00E10CCC" w:rsidRPr="00AD4825">
        <w:rPr>
          <w:b/>
          <w:color w:val="000000" w:themeColor="text1"/>
        </w:rPr>
        <w:t>ë</w:t>
      </w:r>
      <w:r w:rsidRPr="00AD4825">
        <w:rPr>
          <w:color w:val="000000" w:themeColor="text1"/>
        </w:rPr>
        <w:t>,</w:t>
      </w:r>
      <w:r w:rsidR="00AD4825">
        <w:rPr>
          <w:color w:val="000000" w:themeColor="text1"/>
        </w:rPr>
        <w:t xml:space="preserve"> nga </w:t>
      </w:r>
      <w:r w:rsidR="00AD4825" w:rsidRPr="00AD4825">
        <w:rPr>
          <w:b/>
          <w:color w:val="000000" w:themeColor="text1"/>
        </w:rPr>
        <w:t>7,085,000 lekë</w:t>
      </w:r>
      <w:r w:rsidR="00AD4825">
        <w:rPr>
          <w:color w:val="000000" w:themeColor="text1"/>
        </w:rPr>
        <w:t xml:space="preserve"> të planifikuara ose</w:t>
      </w:r>
      <w:r w:rsidR="000E5BBC" w:rsidRPr="00AD4825">
        <w:rPr>
          <w:color w:val="000000" w:themeColor="text1"/>
        </w:rPr>
        <w:t xml:space="preserve"> rreth</w:t>
      </w:r>
      <w:r w:rsidR="000F3C41" w:rsidRPr="00AD4825">
        <w:rPr>
          <w:color w:val="000000" w:themeColor="text1"/>
        </w:rPr>
        <w:t xml:space="preserve"> </w:t>
      </w:r>
      <w:r w:rsidR="003F7C8F" w:rsidRPr="00AD4825">
        <w:rPr>
          <w:b/>
          <w:color w:val="000000" w:themeColor="text1"/>
        </w:rPr>
        <w:t>78</w:t>
      </w:r>
      <w:r w:rsidR="000F3C41" w:rsidRPr="00AD4825">
        <w:rPr>
          <w:b/>
          <w:color w:val="000000" w:themeColor="text1"/>
        </w:rPr>
        <w:t>%</w:t>
      </w:r>
      <w:r w:rsidR="000F3C41" w:rsidRPr="00AD4825">
        <w:rPr>
          <w:color w:val="000000" w:themeColor="text1"/>
        </w:rPr>
        <w:t xml:space="preserve">, </w:t>
      </w:r>
      <w:r w:rsidR="000E5BBC" w:rsidRPr="00F708C6">
        <w:rPr>
          <w:color w:val="000000" w:themeColor="text1"/>
        </w:rPr>
        <w:t>pasi n</w:t>
      </w:r>
      <w:r w:rsidR="00407152" w:rsidRPr="00F708C6">
        <w:rPr>
          <w:color w:val="000000" w:themeColor="text1"/>
        </w:rPr>
        <w:t>ë</w:t>
      </w:r>
      <w:r w:rsidR="000E5BBC" w:rsidRPr="00F708C6">
        <w:rPr>
          <w:color w:val="000000" w:themeColor="text1"/>
        </w:rPr>
        <w:t xml:space="preserve"> Komitetin Shqiptar t</w:t>
      </w:r>
      <w:r w:rsidR="00407152" w:rsidRPr="00F708C6">
        <w:rPr>
          <w:color w:val="000000" w:themeColor="text1"/>
        </w:rPr>
        <w:t>ë</w:t>
      </w:r>
      <w:r w:rsidR="000E5BBC" w:rsidRPr="00F708C6">
        <w:rPr>
          <w:color w:val="000000" w:themeColor="text1"/>
        </w:rPr>
        <w:t xml:space="preserve"> Bir</w:t>
      </w:r>
      <w:r w:rsidR="00407152" w:rsidRPr="00F708C6">
        <w:rPr>
          <w:color w:val="000000" w:themeColor="text1"/>
        </w:rPr>
        <w:t>ë</w:t>
      </w:r>
      <w:r w:rsidR="000E5BBC" w:rsidRPr="00F708C6">
        <w:rPr>
          <w:color w:val="000000" w:themeColor="text1"/>
        </w:rPr>
        <w:t>simeve jan</w:t>
      </w:r>
      <w:r w:rsidR="00407152" w:rsidRPr="00F708C6">
        <w:rPr>
          <w:color w:val="000000" w:themeColor="text1"/>
        </w:rPr>
        <w:t>ë</w:t>
      </w:r>
      <w:r w:rsidR="000E5BBC" w:rsidRPr="00F708C6">
        <w:rPr>
          <w:color w:val="000000" w:themeColor="text1"/>
        </w:rPr>
        <w:t xml:space="preserve"> </w:t>
      </w:r>
      <w:r w:rsidR="00F708C6" w:rsidRPr="00F708C6">
        <w:rPr>
          <w:b/>
        </w:rPr>
        <w:t>2 vende</w:t>
      </w:r>
      <w:r w:rsidR="000F3C41" w:rsidRPr="00F708C6">
        <w:t xml:space="preserve"> </w:t>
      </w:r>
      <w:r w:rsidR="00F708C6">
        <w:t>vakant</w:t>
      </w:r>
      <w:r w:rsidR="00807002" w:rsidRPr="00AD4825">
        <w:t>.</w:t>
      </w:r>
      <w:r w:rsidR="000F3C41" w:rsidRPr="00AD4825">
        <w:t xml:space="preserve"> </w:t>
      </w:r>
      <w:r w:rsidR="009C70C3" w:rsidRPr="002A0364">
        <w:rPr>
          <w:b/>
        </w:rPr>
        <w:t>S</w:t>
      </w:r>
      <w:r w:rsidR="000F3C41" w:rsidRPr="002A0364">
        <w:rPr>
          <w:b/>
          <w:color w:val="000000" w:themeColor="text1"/>
        </w:rPr>
        <w:t>hpenzimeve operative</w:t>
      </w:r>
      <w:r w:rsidR="002C06CA" w:rsidRPr="00AD4825">
        <w:rPr>
          <w:color w:val="000000" w:themeColor="text1"/>
        </w:rPr>
        <w:t xml:space="preserve"> </w:t>
      </w:r>
      <w:r w:rsidR="009C70C3" w:rsidRPr="00AD4825">
        <w:rPr>
          <w:color w:val="000000" w:themeColor="text1"/>
        </w:rPr>
        <w:t>jan</w:t>
      </w:r>
      <w:r w:rsidR="006C439B" w:rsidRPr="00AD4825">
        <w:rPr>
          <w:color w:val="000000" w:themeColor="text1"/>
        </w:rPr>
        <w:t>ë</w:t>
      </w:r>
      <w:r w:rsidR="009C70C3" w:rsidRPr="00AD4825">
        <w:rPr>
          <w:color w:val="000000" w:themeColor="text1"/>
        </w:rPr>
        <w:t xml:space="preserve"> realizuar </w:t>
      </w:r>
      <w:r w:rsidR="002A0364">
        <w:rPr>
          <w:b/>
          <w:color w:val="000000" w:themeColor="text1"/>
        </w:rPr>
        <w:t>1,549,000</w:t>
      </w:r>
      <w:r w:rsidR="009C70C3" w:rsidRPr="00AD4825">
        <w:rPr>
          <w:b/>
          <w:color w:val="000000" w:themeColor="text1"/>
        </w:rPr>
        <w:t xml:space="preserve"> lek</w:t>
      </w:r>
      <w:r w:rsidR="006C439B" w:rsidRPr="00AD4825">
        <w:rPr>
          <w:b/>
          <w:color w:val="000000" w:themeColor="text1"/>
        </w:rPr>
        <w:t>ë</w:t>
      </w:r>
      <w:r w:rsidR="009C70C3" w:rsidRPr="00AD4825">
        <w:rPr>
          <w:color w:val="000000" w:themeColor="text1"/>
        </w:rPr>
        <w:t xml:space="preserve"> nga </w:t>
      </w:r>
      <w:r w:rsidR="002A0364">
        <w:rPr>
          <w:b/>
          <w:color w:val="000000" w:themeColor="text1"/>
        </w:rPr>
        <w:t>3</w:t>
      </w:r>
      <w:r w:rsidR="009C70C3" w:rsidRPr="00AD4825">
        <w:rPr>
          <w:b/>
          <w:color w:val="000000" w:themeColor="text1"/>
        </w:rPr>
        <w:t>,</w:t>
      </w:r>
      <w:r w:rsidR="002A0364">
        <w:rPr>
          <w:b/>
          <w:color w:val="000000" w:themeColor="text1"/>
        </w:rPr>
        <w:t>14</w:t>
      </w:r>
      <w:r w:rsidR="009C70C3" w:rsidRPr="00AD4825">
        <w:rPr>
          <w:b/>
          <w:color w:val="000000" w:themeColor="text1"/>
        </w:rPr>
        <w:t>0,000 lek</w:t>
      </w:r>
      <w:r w:rsidR="006C439B" w:rsidRPr="00AD4825">
        <w:rPr>
          <w:b/>
          <w:color w:val="000000" w:themeColor="text1"/>
        </w:rPr>
        <w:t>ë</w:t>
      </w:r>
      <w:r w:rsidR="009C70C3" w:rsidRPr="00AD4825">
        <w:rPr>
          <w:color w:val="000000" w:themeColor="text1"/>
        </w:rPr>
        <w:t xml:space="preserve"> t</w:t>
      </w:r>
      <w:r w:rsidR="006C439B" w:rsidRPr="00AD4825">
        <w:rPr>
          <w:color w:val="000000" w:themeColor="text1"/>
        </w:rPr>
        <w:t>ë</w:t>
      </w:r>
      <w:r w:rsidR="009C70C3" w:rsidRPr="00AD4825">
        <w:rPr>
          <w:color w:val="000000" w:themeColor="text1"/>
        </w:rPr>
        <w:t xml:space="preserve"> planifikuara, </w:t>
      </w:r>
      <w:r w:rsidRPr="00AD4825">
        <w:rPr>
          <w:color w:val="000000" w:themeColor="text1"/>
          <w:lang w:val="sq-AL"/>
        </w:rPr>
        <w:t>rreth</w:t>
      </w:r>
      <w:r w:rsidR="002A0364">
        <w:rPr>
          <w:color w:val="000000" w:themeColor="text1"/>
          <w:lang w:val="sq-AL"/>
        </w:rPr>
        <w:t xml:space="preserve"> </w:t>
      </w:r>
      <w:r w:rsidR="002A0364" w:rsidRPr="002A0364">
        <w:rPr>
          <w:b/>
          <w:color w:val="000000" w:themeColor="text1"/>
          <w:lang w:val="sq-AL"/>
        </w:rPr>
        <w:t>49%</w:t>
      </w:r>
      <w:r w:rsidR="003F7C8F" w:rsidRPr="00AD4825">
        <w:rPr>
          <w:color w:val="000000" w:themeColor="text1"/>
          <w:lang w:val="sq-AL"/>
        </w:rPr>
        <w:t xml:space="preserve">, pasi </w:t>
      </w:r>
      <w:r w:rsidR="003F7C8F" w:rsidRPr="00AD4825">
        <w:t>nuk janë realizuar të gjitha procedurat e prokurimit të parashikuara gjatë 4-mujorit të parë të vitit 2022. Procedurat e prokurimit kanë nisur dhe janë në proces realizimi. Gjithashtu j</w:t>
      </w:r>
      <w:r w:rsidR="002C06CA" w:rsidRPr="00AD4825">
        <w:rPr>
          <w:color w:val="000000" w:themeColor="text1"/>
          <w:lang w:val="sq-AL"/>
        </w:rPr>
        <w:t>anë</w:t>
      </w:r>
      <w:r w:rsidR="007D0D12" w:rsidRPr="00AD4825">
        <w:rPr>
          <w:color w:val="000000" w:themeColor="text1"/>
          <w:lang w:val="sq-AL"/>
        </w:rPr>
        <w:t xml:space="preserve"> </w:t>
      </w:r>
      <w:r w:rsidR="000F3C41" w:rsidRPr="00AD4825">
        <w:rPr>
          <w:color w:val="000000" w:themeColor="text1"/>
          <w:lang w:val="sq-AL"/>
        </w:rPr>
        <w:t>realiz</w:t>
      </w:r>
      <w:r w:rsidR="007D0D12" w:rsidRPr="00AD4825">
        <w:rPr>
          <w:color w:val="000000" w:themeColor="text1"/>
          <w:lang w:val="sq-AL"/>
        </w:rPr>
        <w:t xml:space="preserve">uar </w:t>
      </w:r>
      <w:r w:rsidR="000F3C41" w:rsidRPr="00AD4825">
        <w:rPr>
          <w:color w:val="000000" w:themeColor="text1"/>
          <w:lang w:val="sq-AL"/>
        </w:rPr>
        <w:t>pjes</w:t>
      </w:r>
      <w:r w:rsidR="00407152" w:rsidRPr="00AD4825">
        <w:rPr>
          <w:color w:val="000000" w:themeColor="text1"/>
          <w:lang w:val="sq-AL"/>
        </w:rPr>
        <w:t>ë</w:t>
      </w:r>
      <w:r w:rsidR="007D0D12" w:rsidRPr="00AD4825">
        <w:rPr>
          <w:color w:val="000000" w:themeColor="text1"/>
          <w:lang w:val="sq-AL"/>
        </w:rPr>
        <w:t>sisht</w:t>
      </w:r>
      <w:r w:rsidR="002C06CA" w:rsidRPr="00AD4825">
        <w:rPr>
          <w:color w:val="000000" w:themeColor="text1"/>
          <w:lang w:val="sq-AL"/>
        </w:rPr>
        <w:t xml:space="preserve"> </w:t>
      </w:r>
      <w:r w:rsidR="009C70C3" w:rsidRPr="00AD4825">
        <w:rPr>
          <w:color w:val="000000" w:themeColor="text1"/>
          <w:lang w:val="sq-AL"/>
        </w:rPr>
        <w:t>edhe</w:t>
      </w:r>
      <w:r w:rsidR="00066FFB" w:rsidRPr="00AD4825">
        <w:t xml:space="preserve"> fondet e parashikuara</w:t>
      </w:r>
      <w:r w:rsidR="006A4739" w:rsidRPr="00AD4825">
        <w:t xml:space="preserve"> për shërbime nga të tretët, </w:t>
      </w:r>
      <w:r w:rsidR="00066FFB" w:rsidRPr="00AD4825">
        <w:t>për zërin honorare për anëtarët e Këshillit Drejtues të KSHB</w:t>
      </w:r>
      <w:r w:rsidR="009C70C3" w:rsidRPr="00AD4825">
        <w:t>.</w:t>
      </w:r>
    </w:p>
    <w:p w14:paraId="4B13C990" w14:textId="77777777" w:rsidR="009C70C3" w:rsidRPr="00156787" w:rsidRDefault="009C70C3" w:rsidP="008151B0">
      <w:pPr>
        <w:spacing w:line="276" w:lineRule="auto"/>
        <w:jc w:val="both"/>
      </w:pPr>
    </w:p>
    <w:p w14:paraId="51288582" w14:textId="3F0AAD65" w:rsidR="00807002" w:rsidRPr="000866F0" w:rsidRDefault="000F3C41" w:rsidP="00D7147D">
      <w:pPr>
        <w:spacing w:line="276" w:lineRule="auto"/>
        <w:jc w:val="both"/>
      </w:pPr>
      <w:r w:rsidRPr="000866F0">
        <w:t xml:space="preserve">Shërbimi për Çështjet e Birësimeve për </w:t>
      </w:r>
      <w:r w:rsidR="000866F0">
        <w:t xml:space="preserve">8 </w:t>
      </w:r>
      <w:r w:rsidR="009C70C3" w:rsidRPr="000866F0">
        <w:t xml:space="preserve">mujorin e </w:t>
      </w:r>
      <w:r w:rsidRPr="000866F0">
        <w:t>viti</w:t>
      </w:r>
      <w:r w:rsidR="009C70C3" w:rsidRPr="000866F0">
        <w:t>t</w:t>
      </w:r>
      <w:r w:rsidRPr="000866F0">
        <w:t xml:space="preserve"> 202</w:t>
      </w:r>
      <w:r w:rsidR="009C70C3" w:rsidRPr="000866F0">
        <w:t>2</w:t>
      </w:r>
      <w:r w:rsidR="000866F0">
        <w:t>,</w:t>
      </w:r>
      <w:r w:rsidRPr="000866F0">
        <w:t xml:space="preserve"> ka parashikuar </w:t>
      </w:r>
      <w:r w:rsidR="00066FFB" w:rsidRPr="000866F0">
        <w:t>p</w:t>
      </w:r>
      <w:r w:rsidRPr="000866F0">
        <w:t>rodukti</w:t>
      </w:r>
      <w:r w:rsidR="00066FFB" w:rsidRPr="000866F0">
        <w:t>n</w:t>
      </w:r>
      <w:r w:rsidRPr="000866F0">
        <w:t xml:space="preserve"> </w:t>
      </w:r>
      <w:r w:rsidRPr="000866F0">
        <w:rPr>
          <w:b/>
          <w:i/>
        </w:rPr>
        <w:t>“Kërkesa për birësim të shqyrtuara”</w:t>
      </w:r>
      <w:r w:rsidR="000866F0">
        <w:rPr>
          <w:b/>
          <w:i/>
        </w:rPr>
        <w:t xml:space="preserve"> </w:t>
      </w:r>
      <w:r w:rsidR="000866F0" w:rsidRPr="000866F0">
        <w:t>i cili</w:t>
      </w:r>
      <w:r w:rsidR="000866F0">
        <w:rPr>
          <w:b/>
          <w:i/>
        </w:rPr>
        <w:t xml:space="preserve"> </w:t>
      </w:r>
      <w:r w:rsidRPr="000866F0">
        <w:t xml:space="preserve">nga </w:t>
      </w:r>
      <w:r w:rsidR="000866F0" w:rsidRPr="000866F0">
        <w:rPr>
          <w:b/>
        </w:rPr>
        <w:t>25</w:t>
      </w:r>
      <w:r w:rsidRPr="000866F0">
        <w:rPr>
          <w:b/>
        </w:rPr>
        <w:t xml:space="preserve"> kërkesa</w:t>
      </w:r>
      <w:r w:rsidR="000866F0">
        <w:t xml:space="preserve"> </w:t>
      </w:r>
      <w:r w:rsidR="000866F0" w:rsidRPr="000866F0">
        <w:rPr>
          <w:b/>
        </w:rPr>
        <w:t>për birësime</w:t>
      </w:r>
      <w:r w:rsidRPr="000866F0">
        <w:t xml:space="preserve"> të parashikuara</w:t>
      </w:r>
      <w:r w:rsidR="00B87B61">
        <w:t xml:space="preserve"> për 8 mujorin 2022</w:t>
      </w:r>
      <w:r w:rsidRPr="000866F0">
        <w:t xml:space="preserve">, janë realizuar </w:t>
      </w:r>
      <w:r w:rsidR="00B87B61" w:rsidRPr="00B87B61">
        <w:rPr>
          <w:b/>
        </w:rPr>
        <w:t>31</w:t>
      </w:r>
      <w:r w:rsidRPr="00B87B61">
        <w:rPr>
          <w:b/>
        </w:rPr>
        <w:t xml:space="preserve"> kërkesa për birësim</w:t>
      </w:r>
      <w:r w:rsidRPr="000866F0">
        <w:t>.</w:t>
      </w:r>
    </w:p>
    <w:p w14:paraId="1A96B128" w14:textId="77777777" w:rsidR="004E1D07" w:rsidRPr="00E97347" w:rsidRDefault="004E1D07" w:rsidP="00D7147D">
      <w:pPr>
        <w:spacing w:line="276" w:lineRule="auto"/>
        <w:jc w:val="both"/>
        <w:rPr>
          <w:highlight w:val="yellow"/>
        </w:rPr>
      </w:pPr>
    </w:p>
    <w:p w14:paraId="4E060D39" w14:textId="04441B55" w:rsidR="00832707" w:rsidRPr="00887D84" w:rsidRDefault="00807002" w:rsidP="00D7147D">
      <w:pPr>
        <w:spacing w:line="276" w:lineRule="auto"/>
        <w:jc w:val="both"/>
        <w:rPr>
          <w:color w:val="000000" w:themeColor="text1"/>
        </w:rPr>
      </w:pPr>
      <w:r w:rsidRPr="00887D84">
        <w:rPr>
          <w:color w:val="000000" w:themeColor="text1"/>
        </w:rPr>
        <w:t>P</w:t>
      </w:r>
      <w:r w:rsidR="000F3C41" w:rsidRPr="00887D84">
        <w:rPr>
          <w:color w:val="000000" w:themeColor="text1"/>
        </w:rPr>
        <w:t xml:space="preserve">ër shpenzimet kapitale janë </w:t>
      </w:r>
      <w:r w:rsidRPr="00887D84">
        <w:rPr>
          <w:color w:val="000000" w:themeColor="text1"/>
        </w:rPr>
        <w:t>planifikuar 2 projekte si më poshtë:</w:t>
      </w:r>
    </w:p>
    <w:p w14:paraId="40AC4CDE" w14:textId="486F2123" w:rsidR="00E00237" w:rsidRPr="0077266C" w:rsidRDefault="00807002" w:rsidP="0077266C">
      <w:pPr>
        <w:pStyle w:val="ListParagraph"/>
        <w:numPr>
          <w:ilvl w:val="0"/>
          <w:numId w:val="19"/>
        </w:numPr>
        <w:spacing w:line="276" w:lineRule="auto"/>
        <w:jc w:val="both"/>
        <w:rPr>
          <w:lang w:val="sq-AL"/>
        </w:rPr>
      </w:pPr>
      <w:r w:rsidRPr="00887D84">
        <w:rPr>
          <w:b/>
          <w:lang w:val="sq-AL"/>
        </w:rPr>
        <w:t>“Pajisje zyre”</w:t>
      </w:r>
      <w:r w:rsidRPr="00887D84">
        <w:rPr>
          <w:lang w:val="sq-AL"/>
        </w:rPr>
        <w:t xml:space="preserve">, </w:t>
      </w:r>
      <w:r w:rsidR="00407152" w:rsidRPr="00887D84">
        <w:rPr>
          <w:lang w:val="sq-AL"/>
        </w:rPr>
        <w:t>ë</w:t>
      </w:r>
      <w:r w:rsidR="007D0D12" w:rsidRPr="00887D84">
        <w:rPr>
          <w:lang w:val="sq-AL"/>
        </w:rPr>
        <w:t>sht</w:t>
      </w:r>
      <w:r w:rsidR="00407152" w:rsidRPr="00887D84">
        <w:rPr>
          <w:lang w:val="sq-AL"/>
        </w:rPr>
        <w:t>ë</w:t>
      </w:r>
      <w:r w:rsidR="007D0D12" w:rsidRPr="00887D84">
        <w:rPr>
          <w:lang w:val="sq-AL"/>
        </w:rPr>
        <w:t xml:space="preserve"> realizuar </w:t>
      </w:r>
      <w:r w:rsidR="00391B11" w:rsidRPr="00887D84">
        <w:rPr>
          <w:lang w:val="sq-AL"/>
        </w:rPr>
        <w:t xml:space="preserve">100% </w:t>
      </w:r>
      <w:r w:rsidR="00B77B05">
        <w:rPr>
          <w:lang w:val="sq-AL"/>
        </w:rPr>
        <w:t xml:space="preserve"> nga </w:t>
      </w:r>
      <w:r w:rsidR="00B77B05">
        <w:rPr>
          <w:b/>
          <w:lang w:val="sq-AL"/>
        </w:rPr>
        <w:t>8</w:t>
      </w:r>
      <w:r w:rsidR="00B77B05" w:rsidRPr="00B77B05">
        <w:rPr>
          <w:b/>
          <w:lang w:val="sq-AL"/>
        </w:rPr>
        <w:t>0,000 lekë</w:t>
      </w:r>
      <w:r w:rsidR="00B77B05">
        <w:rPr>
          <w:lang w:val="sq-AL"/>
        </w:rPr>
        <w:t xml:space="preserve"> të planifikuara, janë realizuar</w:t>
      </w:r>
      <w:r w:rsidR="00391B11" w:rsidRPr="00887D84">
        <w:rPr>
          <w:lang w:val="sq-AL"/>
        </w:rPr>
        <w:t xml:space="preserve"> </w:t>
      </w:r>
      <w:r w:rsidR="00391B11" w:rsidRPr="00B77B05">
        <w:rPr>
          <w:b/>
          <w:lang w:val="sq-AL"/>
        </w:rPr>
        <w:t>73</w:t>
      </w:r>
      <w:r w:rsidR="007D0D12" w:rsidRPr="00B77B05">
        <w:rPr>
          <w:b/>
          <w:lang w:val="sq-AL"/>
        </w:rPr>
        <w:t>,000 lek</w:t>
      </w:r>
      <w:r w:rsidR="00407152" w:rsidRPr="00B77B05">
        <w:rPr>
          <w:b/>
          <w:lang w:val="sq-AL"/>
        </w:rPr>
        <w:t>ë</w:t>
      </w:r>
      <w:r w:rsidR="00391B11" w:rsidRPr="00887D84">
        <w:rPr>
          <w:lang w:val="sq-AL"/>
        </w:rPr>
        <w:t xml:space="preserve"> </w:t>
      </w:r>
      <w:r w:rsidR="007D0D12" w:rsidRPr="00887D84">
        <w:rPr>
          <w:lang w:val="sq-AL"/>
        </w:rPr>
        <w:t xml:space="preserve">dhe </w:t>
      </w:r>
      <w:r w:rsidR="00391B11" w:rsidRPr="00887D84">
        <w:rPr>
          <w:lang w:val="sq-AL"/>
        </w:rPr>
        <w:t>jan</w:t>
      </w:r>
      <w:r w:rsidR="006C439B" w:rsidRPr="00887D84">
        <w:rPr>
          <w:lang w:val="sq-AL"/>
        </w:rPr>
        <w:t>ë</w:t>
      </w:r>
      <w:r w:rsidR="007D0D12" w:rsidRPr="00887D84">
        <w:rPr>
          <w:lang w:val="sq-AL"/>
        </w:rPr>
        <w:t xml:space="preserve"> bler</w:t>
      </w:r>
      <w:r w:rsidR="00407152" w:rsidRPr="00887D84">
        <w:rPr>
          <w:lang w:val="sq-AL"/>
        </w:rPr>
        <w:t>ë</w:t>
      </w:r>
      <w:r w:rsidR="007D0D12" w:rsidRPr="00887D84">
        <w:rPr>
          <w:lang w:val="sq-AL"/>
        </w:rPr>
        <w:t xml:space="preserve"> </w:t>
      </w:r>
      <w:r w:rsidR="00391B11" w:rsidRPr="00887D84">
        <w:rPr>
          <w:lang w:val="sq-AL"/>
        </w:rPr>
        <w:t>dy</w:t>
      </w:r>
      <w:r w:rsidR="007D0D12" w:rsidRPr="00887D84">
        <w:rPr>
          <w:lang w:val="sq-AL"/>
        </w:rPr>
        <w:t xml:space="preserve"> pajisje zyre.</w:t>
      </w:r>
    </w:p>
    <w:p w14:paraId="2C1B046C" w14:textId="56F20FCA" w:rsidR="00107ACC" w:rsidRDefault="00807002" w:rsidP="00B77B05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lang w:val="sq-AL"/>
        </w:rPr>
      </w:pPr>
      <w:r w:rsidRPr="00887D84">
        <w:rPr>
          <w:b/>
          <w:lang w:val="sq-AL"/>
        </w:rPr>
        <w:t>“Pajisje elektronike”</w:t>
      </w:r>
      <w:r w:rsidRPr="00887D84">
        <w:rPr>
          <w:lang w:val="sq-AL"/>
        </w:rPr>
        <w:t>, jan</w:t>
      </w:r>
      <w:r w:rsidR="00D62C8B" w:rsidRPr="00887D84">
        <w:rPr>
          <w:lang w:val="sq-AL"/>
        </w:rPr>
        <w:t>ë</w:t>
      </w:r>
      <w:r w:rsidRPr="00887D84">
        <w:rPr>
          <w:lang w:val="sq-AL"/>
        </w:rPr>
        <w:t xml:space="preserve"> </w:t>
      </w:r>
      <w:r w:rsidR="00B77B05">
        <w:rPr>
          <w:lang w:val="sq-AL"/>
        </w:rPr>
        <w:t xml:space="preserve">realizuar 100%, nga </w:t>
      </w:r>
      <w:r w:rsidRPr="00B77B05">
        <w:rPr>
          <w:b/>
          <w:lang w:val="sq-AL"/>
        </w:rPr>
        <w:t>120,000 lek</w:t>
      </w:r>
      <w:r w:rsidR="00D62C8B" w:rsidRPr="00B77B05">
        <w:rPr>
          <w:b/>
          <w:lang w:val="sq-AL"/>
        </w:rPr>
        <w:t>ë</w:t>
      </w:r>
      <w:r w:rsidRPr="00887D84">
        <w:rPr>
          <w:lang w:val="sq-AL"/>
        </w:rPr>
        <w:t xml:space="preserve"> </w:t>
      </w:r>
      <w:r w:rsidR="00B77B05">
        <w:rPr>
          <w:lang w:val="sq-AL"/>
        </w:rPr>
        <w:t xml:space="preserve">të planifikuara, janë realizuar </w:t>
      </w:r>
      <w:r w:rsidR="00B77B05" w:rsidRPr="00B77B05">
        <w:rPr>
          <w:b/>
          <w:lang w:val="sq-AL"/>
        </w:rPr>
        <w:t>101,000 lekë</w:t>
      </w:r>
      <w:r w:rsidR="00B77B05">
        <w:rPr>
          <w:lang w:val="sq-AL"/>
        </w:rPr>
        <w:t>.</w:t>
      </w:r>
      <w:r w:rsidR="00B77B05">
        <w:rPr>
          <w:b/>
          <w:lang w:val="sq-AL"/>
        </w:rPr>
        <w:t xml:space="preserve"> </w:t>
      </w:r>
    </w:p>
    <w:p w14:paraId="71FBBA66" w14:textId="67C70822" w:rsidR="00E00237" w:rsidRPr="00887D84" w:rsidRDefault="00E00237" w:rsidP="00887D84">
      <w:pPr>
        <w:spacing w:line="276" w:lineRule="auto"/>
        <w:jc w:val="both"/>
        <w:rPr>
          <w:lang w:val="sq-AL"/>
        </w:rPr>
      </w:pPr>
    </w:p>
    <w:p w14:paraId="4FD4B956" w14:textId="77777777" w:rsidR="000F3C41" w:rsidRPr="00156787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sz w:val="28"/>
          <w:szCs w:val="28"/>
          <w:lang w:val="da-DK"/>
        </w:rPr>
      </w:pPr>
      <w:r w:rsidRPr="00156787">
        <w:rPr>
          <w:sz w:val="28"/>
          <w:szCs w:val="28"/>
        </w:rPr>
        <w:t>Programi “Shërbimi i Kthimit dhe Kompensimit të Pronave”</w:t>
      </w:r>
    </w:p>
    <w:p w14:paraId="2ED6FFB8" w14:textId="77777777" w:rsidR="000F3C41" w:rsidRPr="00156787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14:paraId="091D09C4" w14:textId="77777777" w:rsidR="00107ACC" w:rsidRDefault="00BE72B1" w:rsidP="000F3C41">
      <w:pPr>
        <w:spacing w:line="276" w:lineRule="auto"/>
        <w:jc w:val="both"/>
        <w:rPr>
          <w:b/>
          <w:color w:val="000000" w:themeColor="text1"/>
          <w:lang w:val="it-IT"/>
        </w:rPr>
      </w:pPr>
      <w:r>
        <w:rPr>
          <w:color w:val="000000" w:themeColor="text1"/>
          <w:lang w:val="it-IT"/>
        </w:rPr>
        <w:t>Në këtë program, s</w:t>
      </w:r>
      <w:r w:rsidR="00642178" w:rsidRPr="00156787">
        <w:rPr>
          <w:color w:val="000000" w:themeColor="text1"/>
          <w:lang w:val="it-IT"/>
        </w:rPr>
        <w:t xml:space="preserve">hpenzimet buxhetore </w:t>
      </w:r>
      <w:r w:rsidR="00642178" w:rsidRPr="00156787">
        <w:t xml:space="preserve">për </w:t>
      </w:r>
      <w:r>
        <w:t>8</w:t>
      </w:r>
      <w:r w:rsidR="001F525E" w:rsidRPr="00156787">
        <w:t xml:space="preserve">-mujorin e </w:t>
      </w:r>
      <w:r w:rsidR="00642178" w:rsidRPr="00156787">
        <w:rPr>
          <w:lang w:val="it-IT"/>
        </w:rPr>
        <w:t>viti</w:t>
      </w:r>
      <w:r w:rsidR="001F525E" w:rsidRPr="00156787">
        <w:rPr>
          <w:lang w:val="it-IT"/>
        </w:rPr>
        <w:t>t</w:t>
      </w:r>
      <w:r w:rsidR="00642178" w:rsidRPr="00156787">
        <w:rPr>
          <w:lang w:val="it-IT"/>
        </w:rPr>
        <w:t xml:space="preserve"> 202</w:t>
      </w:r>
      <w:r w:rsidR="001F525E" w:rsidRPr="00156787">
        <w:rPr>
          <w:lang w:val="it-IT"/>
        </w:rPr>
        <w:t>2</w:t>
      </w:r>
      <w:r w:rsidR="00642178" w:rsidRPr="00156787">
        <w:rPr>
          <w:color w:val="000000" w:themeColor="text1"/>
          <w:lang w:val="it-IT"/>
        </w:rPr>
        <w:t xml:space="preserve">, krahasuar me buxhetin e alokuar për periudhën </w:t>
      </w:r>
      <w:r w:rsidR="001F525E" w:rsidRPr="00156787">
        <w:rPr>
          <w:color w:val="000000" w:themeColor="text1"/>
          <w:lang w:val="it-IT"/>
        </w:rPr>
        <w:t xml:space="preserve">raportuese </w:t>
      </w:r>
      <w:r w:rsidR="00642178" w:rsidRPr="00156787">
        <w:rPr>
          <w:color w:val="000000" w:themeColor="text1"/>
          <w:lang w:val="it-IT"/>
        </w:rPr>
        <w:t xml:space="preserve">janë realizuar </w:t>
      </w:r>
      <w:r w:rsidR="00642178" w:rsidRPr="00156787">
        <w:t xml:space="preserve">rreth </w:t>
      </w:r>
      <w:r w:rsidR="00107ACC">
        <w:rPr>
          <w:b/>
          <w:color w:val="000000" w:themeColor="text1"/>
          <w:lang w:val="it-IT"/>
        </w:rPr>
        <w:t>51%.</w:t>
      </w:r>
    </w:p>
    <w:p w14:paraId="3A0C6877" w14:textId="77777777" w:rsidR="00107ACC" w:rsidRDefault="00107ACC" w:rsidP="000F3C41">
      <w:pPr>
        <w:spacing w:line="276" w:lineRule="auto"/>
        <w:jc w:val="both"/>
        <w:rPr>
          <w:b/>
          <w:color w:val="000000" w:themeColor="text1"/>
          <w:lang w:val="it-IT"/>
        </w:rPr>
      </w:pPr>
    </w:p>
    <w:p w14:paraId="0AB6ABB3" w14:textId="228427AE" w:rsidR="0042541B" w:rsidRPr="00156787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>Realizimi sipas zërave kryesorë, rezulton si më poshtë:</w:t>
      </w:r>
    </w:p>
    <w:p w14:paraId="6C1B0F6A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107ACC">
        <w:rPr>
          <w:b w:val="0"/>
          <w:bCs w:val="0"/>
          <w:color w:val="000000" w:themeColor="text1"/>
          <w:lang w:val="da-DK"/>
        </w:rPr>
        <w:t>90</w:t>
      </w:r>
      <w:r w:rsidRPr="00156787">
        <w:rPr>
          <w:b w:val="0"/>
          <w:bCs w:val="0"/>
          <w:color w:val="000000" w:themeColor="text1"/>
          <w:lang w:val="da-DK"/>
        </w:rPr>
        <w:t xml:space="preserve">% </w:t>
      </w:r>
    </w:p>
    <w:p w14:paraId="652B5868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107ACC">
        <w:rPr>
          <w:b w:val="0"/>
          <w:bCs w:val="0"/>
          <w:color w:val="000000" w:themeColor="text1"/>
        </w:rPr>
        <w:t>65</w:t>
      </w:r>
      <w:r w:rsidRPr="00156787">
        <w:rPr>
          <w:b w:val="0"/>
          <w:bCs w:val="0"/>
          <w:color w:val="000000" w:themeColor="text1"/>
        </w:rPr>
        <w:t>%</w:t>
      </w:r>
    </w:p>
    <w:p w14:paraId="4AEB7435" w14:textId="77777777" w:rsidR="00156348" w:rsidRPr="00156787" w:rsidRDefault="00156348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 kapitale     </w:t>
      </w:r>
      <w:r w:rsidR="00AA536D" w:rsidRPr="00156787">
        <w:rPr>
          <w:b w:val="0"/>
          <w:bCs w:val="0"/>
          <w:color w:val="000000" w:themeColor="text1"/>
        </w:rPr>
        <w:t xml:space="preserve">                             </w:t>
      </w:r>
      <w:r w:rsidR="00107ACC">
        <w:rPr>
          <w:b w:val="0"/>
          <w:bCs w:val="0"/>
          <w:color w:val="000000" w:themeColor="text1"/>
        </w:rPr>
        <w:t>92</w:t>
      </w:r>
      <w:r w:rsidRPr="00156787">
        <w:rPr>
          <w:b w:val="0"/>
          <w:bCs w:val="0"/>
          <w:color w:val="000000" w:themeColor="text1"/>
        </w:rPr>
        <w:t>%</w:t>
      </w:r>
    </w:p>
    <w:p w14:paraId="168B8150" w14:textId="7D5ED3D2" w:rsidR="005A2C66" w:rsidRPr="00E00237" w:rsidRDefault="00AA536D" w:rsidP="00E00237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>Shpenzime p</w:t>
      </w:r>
      <w:r w:rsidR="00407152" w:rsidRPr="00156787">
        <w:rPr>
          <w:b w:val="0"/>
          <w:bCs w:val="0"/>
          <w:color w:val="000000" w:themeColor="text1"/>
        </w:rPr>
        <w:t>ë</w:t>
      </w:r>
      <w:r w:rsidRPr="00156787">
        <w:rPr>
          <w:b w:val="0"/>
          <w:bCs w:val="0"/>
          <w:color w:val="000000" w:themeColor="text1"/>
        </w:rPr>
        <w:t>r kompensimin e ish-pronar</w:t>
      </w:r>
      <w:r w:rsidR="00407152" w:rsidRPr="00156787">
        <w:rPr>
          <w:b w:val="0"/>
          <w:bCs w:val="0"/>
          <w:color w:val="000000" w:themeColor="text1"/>
        </w:rPr>
        <w:t>ë</w:t>
      </w:r>
      <w:r w:rsidRPr="00156787">
        <w:rPr>
          <w:b w:val="0"/>
          <w:bCs w:val="0"/>
          <w:color w:val="000000" w:themeColor="text1"/>
        </w:rPr>
        <w:t xml:space="preserve">ve </w:t>
      </w:r>
      <w:r w:rsidR="00107ACC">
        <w:rPr>
          <w:b w:val="0"/>
          <w:bCs w:val="0"/>
          <w:color w:val="000000" w:themeColor="text1"/>
        </w:rPr>
        <w:t>41</w:t>
      </w:r>
      <w:r w:rsidRPr="00156787">
        <w:rPr>
          <w:b w:val="0"/>
          <w:bCs w:val="0"/>
          <w:color w:val="000000" w:themeColor="text1"/>
        </w:rPr>
        <w:t>%</w:t>
      </w:r>
    </w:p>
    <w:p w14:paraId="54754717" w14:textId="32783F81" w:rsidR="00265465" w:rsidRDefault="00265465" w:rsidP="0042541B">
      <w:pPr>
        <w:spacing w:line="276" w:lineRule="auto"/>
        <w:rPr>
          <w:b/>
        </w:rPr>
      </w:pPr>
    </w:p>
    <w:p w14:paraId="3BDC1BC5" w14:textId="1E4EEA0A" w:rsidR="000F3C41" w:rsidRPr="00156787" w:rsidRDefault="000F3C41" w:rsidP="000F3C41">
      <w:pPr>
        <w:spacing w:line="276" w:lineRule="auto"/>
        <w:jc w:val="center"/>
        <w:rPr>
          <w:b/>
        </w:rPr>
      </w:pPr>
      <w:r w:rsidRPr="00156787">
        <w:rPr>
          <w:b/>
        </w:rPr>
        <w:t>Realizimi i Fondeve të Programit</w:t>
      </w:r>
    </w:p>
    <w:p w14:paraId="06223680" w14:textId="77777777" w:rsidR="005F4BC3" w:rsidRPr="00156787" w:rsidRDefault="000F3C41" w:rsidP="004E1D07">
      <w:pPr>
        <w:pStyle w:val="Subtitle"/>
        <w:spacing w:line="276" w:lineRule="auto"/>
        <w:rPr>
          <w:b w:val="0"/>
          <w:i/>
        </w:rPr>
      </w:pPr>
      <w:r w:rsidRPr="00156787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14:paraId="69918F7C" w14:textId="77777777" w:rsidR="000F3C41" w:rsidRPr="00156787" w:rsidRDefault="000F3C41" w:rsidP="000F3C41">
      <w:pPr>
        <w:pStyle w:val="Subtitle"/>
        <w:spacing w:line="276" w:lineRule="auto"/>
        <w:jc w:val="both"/>
      </w:pPr>
      <w:r w:rsidRPr="00156787">
        <w:rPr>
          <w:noProof/>
          <w:lang w:val="en-US"/>
        </w:rPr>
        <w:drawing>
          <wp:inline distT="0" distB="0" distL="0" distR="0" wp14:anchorId="397E822E" wp14:editId="1DB73655">
            <wp:extent cx="6143625" cy="23526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B916F9D" w14:textId="77777777" w:rsidR="00597FF5" w:rsidRDefault="00597FF5" w:rsidP="00456DC9">
      <w:pPr>
        <w:spacing w:line="276" w:lineRule="auto"/>
        <w:jc w:val="both"/>
      </w:pPr>
    </w:p>
    <w:p w14:paraId="33D47735" w14:textId="1D74F96C" w:rsidR="00456DC9" w:rsidRDefault="001F525E" w:rsidP="00456DC9">
      <w:pPr>
        <w:spacing w:line="276" w:lineRule="auto"/>
        <w:jc w:val="both"/>
      </w:pPr>
      <w:r w:rsidRPr="00156787">
        <w:t xml:space="preserve">Buxheti fillestar i akorduar në zbatim të Ligjit Nr.115, datë 25.11.2021 “Për buxhetin e vitit 2022”, për </w:t>
      </w:r>
      <w:r w:rsidR="00930E9C" w:rsidRPr="00156787">
        <w:t>Agjencin</w:t>
      </w:r>
      <w:r w:rsidR="006C439B" w:rsidRPr="00156787">
        <w:t>ë</w:t>
      </w:r>
      <w:r w:rsidR="00930E9C" w:rsidRPr="00156787">
        <w:t xml:space="preserve"> e Trajtimit t</w:t>
      </w:r>
      <w:r w:rsidR="006C439B" w:rsidRPr="00156787">
        <w:t>ë</w:t>
      </w:r>
      <w:r w:rsidR="00930E9C" w:rsidRPr="00156787">
        <w:t xml:space="preserve"> Pronave</w:t>
      </w:r>
      <w:r w:rsidRPr="00156787">
        <w:t xml:space="preserve"> është </w:t>
      </w:r>
      <w:r w:rsidR="00386C63" w:rsidRPr="00156787">
        <w:rPr>
          <w:b/>
        </w:rPr>
        <w:t>3</w:t>
      </w:r>
      <w:r w:rsidRPr="00156787">
        <w:rPr>
          <w:b/>
        </w:rPr>
        <w:t>,</w:t>
      </w:r>
      <w:r w:rsidR="00386C63" w:rsidRPr="00156787">
        <w:rPr>
          <w:b/>
        </w:rPr>
        <w:t>755</w:t>
      </w:r>
      <w:r w:rsidRPr="00156787">
        <w:rPr>
          <w:b/>
        </w:rPr>
        <w:t>,000</w:t>
      </w:r>
      <w:r w:rsidR="00386C63" w:rsidRPr="00156787">
        <w:rPr>
          <w:b/>
        </w:rPr>
        <w:t>,000</w:t>
      </w:r>
      <w:r w:rsidRPr="00156787">
        <w:rPr>
          <w:b/>
        </w:rPr>
        <w:t xml:space="preserve"> lekë,</w:t>
      </w:r>
      <w:r w:rsidRPr="00156787">
        <w:t xml:space="preserve"> me shkresën </w:t>
      </w:r>
      <w:r w:rsidRPr="00156787">
        <w:rPr>
          <w:lang w:val="it-IT"/>
        </w:rPr>
        <w:t xml:space="preserve">nr.1545/1, datë </w:t>
      </w:r>
      <w:r w:rsidRPr="00156787">
        <w:rPr>
          <w:lang w:val="it-IT"/>
        </w:rPr>
        <w:lastRenderedPageBreak/>
        <w:t xml:space="preserve">09.02.2022 </w:t>
      </w:r>
      <w:r w:rsidRPr="00156787">
        <w:t xml:space="preserve">të Ministrisë së Financave dhe Ekonomisë është miratuar shtesa e fondit të veçantë prej </w:t>
      </w:r>
      <w:r w:rsidR="00386C63" w:rsidRPr="00156787">
        <w:rPr>
          <w:b/>
        </w:rPr>
        <w:t>2</w:t>
      </w:r>
      <w:r w:rsidRPr="00156787">
        <w:rPr>
          <w:b/>
        </w:rPr>
        <w:t>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386C63" w:rsidRPr="00156787">
        <w:rPr>
          <w:b/>
          <w:lang w:val="it-IT"/>
        </w:rPr>
        <w:t>4,840,</w:t>
      </w:r>
      <w:r w:rsidRPr="00156787">
        <w:rPr>
          <w:b/>
          <w:lang w:val="it-IT"/>
        </w:rPr>
        <w:t>000</w:t>
      </w:r>
      <w:r w:rsidRPr="00156787">
        <w:rPr>
          <w:lang w:val="it-IT"/>
        </w:rPr>
        <w:t xml:space="preserve"> lekë shpenzime personeli dhe </w:t>
      </w:r>
      <w:r w:rsidR="00386C63" w:rsidRPr="00156787">
        <w:rPr>
          <w:b/>
          <w:lang w:val="it-IT"/>
        </w:rPr>
        <w:t>5,5</w:t>
      </w:r>
      <w:r w:rsidRPr="00156787">
        <w:rPr>
          <w:b/>
          <w:lang w:val="it-IT"/>
        </w:rPr>
        <w:t>40,000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="00125239">
        <w:rPr>
          <w:lang w:val="it-IT"/>
        </w:rPr>
        <w:t>rbime</w:t>
      </w:r>
      <w:r w:rsidR="004D17B0">
        <w:rPr>
          <w:lang w:val="it-IT"/>
        </w:rPr>
        <w:t xml:space="preserve">. </w:t>
      </w:r>
      <w:r w:rsidR="00456DC9">
        <w:rPr>
          <w:lang w:val="it-IT"/>
        </w:rPr>
        <w:t xml:space="preserve">Me Aktin Normativ nr.12, datë 29.07.2022, </w:t>
      </w:r>
      <w:r w:rsidR="00CA36D9">
        <w:rPr>
          <w:lang w:val="it-IT"/>
        </w:rPr>
        <w:t>“</w:t>
      </w:r>
      <w:r w:rsidR="00456DC9" w:rsidRPr="00313F5C">
        <w:rPr>
          <w:lang w:val="it-IT"/>
        </w:rPr>
        <w:t>Për disa ndryshime dhe shtesa në ligjin nr.115, datë 25.11.2021 “Për buxhetin e vitit 2022” të ndryshuar</w:t>
      </w:r>
      <w:r w:rsidR="00CA36D9">
        <w:rPr>
          <w:lang w:val="it-IT"/>
        </w:rPr>
        <w:t>,</w:t>
      </w:r>
      <w:r w:rsidR="00456DC9">
        <w:t xml:space="preserve">  janë pakësuar </w:t>
      </w:r>
      <w:r w:rsidR="00456DC9" w:rsidRPr="00813E5E">
        <w:rPr>
          <w:b/>
        </w:rPr>
        <w:t xml:space="preserve">“shpenzimet e personelit’ </w:t>
      </w:r>
      <w:r w:rsidR="00456DC9">
        <w:t xml:space="preserve">me </w:t>
      </w:r>
      <w:r w:rsidR="00456DC9" w:rsidRPr="00456DC9">
        <w:rPr>
          <w:b/>
        </w:rPr>
        <w:t>20</w:t>
      </w:r>
      <w:r w:rsidR="00456DC9" w:rsidRPr="00813E5E">
        <w:rPr>
          <w:b/>
        </w:rPr>
        <w:t>,000,000 lekë</w:t>
      </w:r>
      <w:r w:rsidR="00456DC9">
        <w:t xml:space="preserve"> dhe </w:t>
      </w:r>
      <w:r w:rsidR="00456DC9" w:rsidRPr="00813E5E">
        <w:rPr>
          <w:b/>
        </w:rPr>
        <w:t>“shpenzimet operative”</w:t>
      </w:r>
      <w:r w:rsidR="00456DC9">
        <w:t xml:space="preserve"> me </w:t>
      </w:r>
      <w:r w:rsidR="00456DC9" w:rsidRPr="00456DC9">
        <w:rPr>
          <w:b/>
        </w:rPr>
        <w:t>17,</w:t>
      </w:r>
      <w:r w:rsidR="00456DC9" w:rsidRPr="00813E5E">
        <w:rPr>
          <w:b/>
        </w:rPr>
        <w:t>000,000 lekë</w:t>
      </w:r>
      <w:r w:rsidR="00456DC9">
        <w:t>.</w:t>
      </w:r>
    </w:p>
    <w:p w14:paraId="6FC2E574" w14:textId="5B0F4611" w:rsidR="005F4BC3" w:rsidRDefault="001F525E" w:rsidP="005F4BC3">
      <w:pPr>
        <w:spacing w:line="276" w:lineRule="auto"/>
        <w:jc w:val="both"/>
        <w:rPr>
          <w:b/>
        </w:rPr>
      </w:pPr>
      <w:r w:rsidRPr="00156787">
        <w:t xml:space="preserve">Plani i rishikuar për këtë program është </w:t>
      </w:r>
      <w:r w:rsidR="004E4ECE">
        <w:rPr>
          <w:b/>
        </w:rPr>
        <w:t>3</w:t>
      </w:r>
      <w:r w:rsidRPr="00156787">
        <w:rPr>
          <w:b/>
        </w:rPr>
        <w:t>,</w:t>
      </w:r>
      <w:r w:rsidR="004E4ECE">
        <w:rPr>
          <w:b/>
        </w:rPr>
        <w:t>707,820,000</w:t>
      </w:r>
      <w:r w:rsidRPr="00156787">
        <w:rPr>
          <w:b/>
        </w:rPr>
        <w:t xml:space="preserve"> lekë.</w:t>
      </w:r>
      <w:r w:rsidR="00BA4191">
        <w:rPr>
          <w:b/>
        </w:rPr>
        <w:t xml:space="preserve"> </w:t>
      </w:r>
    </w:p>
    <w:p w14:paraId="5043726B" w14:textId="77777777" w:rsidR="00554F51" w:rsidRPr="00156787" w:rsidRDefault="00554F51" w:rsidP="005F4BC3">
      <w:pPr>
        <w:spacing w:line="276" w:lineRule="auto"/>
        <w:jc w:val="both"/>
        <w:rPr>
          <w:lang w:val="it-IT"/>
        </w:rPr>
      </w:pPr>
    </w:p>
    <w:p w14:paraId="22E9852F" w14:textId="2BC554CD" w:rsidR="007B3880" w:rsidRPr="004E1D07" w:rsidRDefault="0043663E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43663E">
        <w:rPr>
          <w:b/>
        </w:rPr>
        <w:t>Shpenzimet e personelit</w:t>
      </w:r>
      <w:r w:rsidR="00027069">
        <w:t xml:space="preserve"> janë realizuar</w:t>
      </w:r>
      <w:r w:rsidR="00E9369A" w:rsidRPr="00156787">
        <w:t xml:space="preserve"> në </w:t>
      </w:r>
      <w:r w:rsidR="000F3C41" w:rsidRPr="00156787">
        <w:t>masën</w:t>
      </w:r>
      <w:r w:rsidR="00E52A19">
        <w:t xml:space="preserve"> </w:t>
      </w:r>
      <w:r w:rsidR="00E52A19" w:rsidRPr="00E52A19">
        <w:rPr>
          <w:b/>
        </w:rPr>
        <w:t>96,076,958 lekë</w:t>
      </w:r>
      <w:r w:rsidR="00E52A19">
        <w:rPr>
          <w:b/>
        </w:rPr>
        <w:t xml:space="preserve">, </w:t>
      </w:r>
      <w:r w:rsidR="00E52A19" w:rsidRPr="00E52A19">
        <w:t>nga</w:t>
      </w:r>
      <w:r w:rsidR="00E52A19">
        <w:t xml:space="preserve"> </w:t>
      </w:r>
      <w:r w:rsidR="00E52A19" w:rsidRPr="00E52A19">
        <w:rPr>
          <w:b/>
        </w:rPr>
        <w:t>106,808,000 lekë</w:t>
      </w:r>
      <w:r w:rsidR="00E52A19">
        <w:t xml:space="preserve"> të planifikuara, ose rreth </w:t>
      </w:r>
      <w:r w:rsidR="000F3C41" w:rsidRPr="00156787">
        <w:t xml:space="preserve"> </w:t>
      </w:r>
      <w:r w:rsidR="00664B99" w:rsidRPr="00664B99">
        <w:rPr>
          <w:b/>
        </w:rPr>
        <w:t>90</w:t>
      </w:r>
      <w:r w:rsidR="000F3C41" w:rsidRPr="00664B99">
        <w:rPr>
          <w:b/>
        </w:rPr>
        <w:t>%,</w:t>
      </w:r>
      <w:r w:rsidR="000F3C41" w:rsidRPr="00156787">
        <w:t xml:space="preserve"> </w:t>
      </w:r>
      <w:r w:rsidR="00156348" w:rsidRPr="00156787">
        <w:t xml:space="preserve">pasi </w:t>
      </w:r>
      <w:r w:rsidR="000F3C41" w:rsidRPr="00156787">
        <w:t>në Shërbimin për Kt</w:t>
      </w:r>
      <w:r w:rsidR="00156348" w:rsidRPr="00156787">
        <w:t xml:space="preserve">himin dhe Kompesimin e Pronave </w:t>
      </w:r>
      <w:r w:rsidR="00E52A19">
        <w:t xml:space="preserve"> gjatë 8 mujorit </w:t>
      </w:r>
      <w:r w:rsidR="00156348" w:rsidRPr="00156787">
        <w:t>ka</w:t>
      </w:r>
      <w:r w:rsidR="00E52A19">
        <w:t xml:space="preserve"> patur</w:t>
      </w:r>
      <w:r w:rsidR="00156348" w:rsidRPr="00156787">
        <w:t xml:space="preserve"> </w:t>
      </w:r>
      <w:r w:rsidR="001F03CE" w:rsidRPr="001F03CE">
        <w:rPr>
          <w:b/>
        </w:rPr>
        <w:t>34</w:t>
      </w:r>
      <w:r w:rsidR="00664B99">
        <w:rPr>
          <w:b/>
        </w:rPr>
        <w:t xml:space="preserve"> vende </w:t>
      </w:r>
      <w:r w:rsidR="00664B99" w:rsidRPr="001F03CE">
        <w:t>vakant</w:t>
      </w:r>
      <w:r w:rsidR="00156348" w:rsidRPr="00156787">
        <w:t>.</w:t>
      </w:r>
      <w:r w:rsidR="000F3C41" w:rsidRPr="00156787">
        <w:t xml:space="preserve"> </w:t>
      </w:r>
      <w:r w:rsidR="00027069">
        <w:t>Shpenzimet</w:t>
      </w:r>
      <w:r w:rsidR="000F3C41" w:rsidRPr="00156787">
        <w:t xml:space="preserve"> operative </w:t>
      </w:r>
      <w:r w:rsidR="00027069">
        <w:t xml:space="preserve">janë realizuar </w:t>
      </w:r>
      <w:r w:rsidR="005D3B80">
        <w:rPr>
          <w:b/>
        </w:rPr>
        <w:t xml:space="preserve">9,864,046 </w:t>
      </w:r>
      <w:r w:rsidR="00BD1AEF" w:rsidRPr="00156787">
        <w:rPr>
          <w:b/>
        </w:rPr>
        <w:t>lek</w:t>
      </w:r>
      <w:r w:rsidR="00E10CCC" w:rsidRPr="00156787">
        <w:rPr>
          <w:b/>
        </w:rPr>
        <w:t>ë</w:t>
      </w:r>
      <w:r w:rsidR="00BD1AEF" w:rsidRPr="00156787">
        <w:t xml:space="preserve"> nga </w:t>
      </w:r>
      <w:r w:rsidR="001F525E" w:rsidRPr="00156787">
        <w:rPr>
          <w:b/>
        </w:rPr>
        <w:t>1</w:t>
      </w:r>
      <w:r w:rsidR="005D3B80">
        <w:rPr>
          <w:b/>
        </w:rPr>
        <w:t>5</w:t>
      </w:r>
      <w:r w:rsidR="00BD1AEF" w:rsidRPr="00156787">
        <w:rPr>
          <w:b/>
        </w:rPr>
        <w:t>,</w:t>
      </w:r>
      <w:r w:rsidR="005D3B80">
        <w:rPr>
          <w:b/>
        </w:rPr>
        <w:t>08</w:t>
      </w:r>
      <w:r w:rsidR="00BD1AEF" w:rsidRPr="00156787">
        <w:rPr>
          <w:b/>
        </w:rPr>
        <w:t>0,000 lek</w:t>
      </w:r>
      <w:r w:rsidR="00E10CCC" w:rsidRPr="00156787">
        <w:rPr>
          <w:b/>
        </w:rPr>
        <w:t>ë</w:t>
      </w:r>
      <w:r w:rsidR="00BD1AEF" w:rsidRPr="00156787">
        <w:t xml:space="preserve"> t</w:t>
      </w:r>
      <w:r w:rsidR="00E10CCC" w:rsidRPr="00156787">
        <w:t>ë</w:t>
      </w:r>
      <w:r w:rsidR="00BD1AEF" w:rsidRPr="00156787">
        <w:t xml:space="preserve"> planifikuara, ose rreth</w:t>
      </w:r>
      <w:r w:rsidR="000F3C41" w:rsidRPr="00156787">
        <w:rPr>
          <w:lang w:val="sq-AL"/>
        </w:rPr>
        <w:t xml:space="preserve"> </w:t>
      </w:r>
      <w:r w:rsidR="005D3B80" w:rsidRPr="005D3B80">
        <w:rPr>
          <w:b/>
          <w:lang w:val="sq-AL"/>
        </w:rPr>
        <w:t>65</w:t>
      </w:r>
      <w:r w:rsidR="00AC16BF" w:rsidRPr="005D3B80">
        <w:rPr>
          <w:b/>
          <w:lang w:val="sq-AL"/>
        </w:rPr>
        <w:t>%</w:t>
      </w:r>
      <w:r w:rsidR="005D3B80">
        <w:rPr>
          <w:b/>
          <w:lang w:val="sq-AL"/>
        </w:rPr>
        <w:t xml:space="preserve">. </w:t>
      </w:r>
      <w:r w:rsidR="005D3B80">
        <w:rPr>
          <w:lang w:val="sq-AL"/>
        </w:rPr>
        <w:t>N</w:t>
      </w:r>
      <w:r w:rsidR="00D07868">
        <w:rPr>
          <w:lang w:val="sq-AL"/>
        </w:rPr>
        <w:t>dikim në realizimin në këtë masë</w:t>
      </w:r>
      <w:r w:rsidR="005D3B80">
        <w:rPr>
          <w:lang w:val="sq-AL"/>
        </w:rPr>
        <w:t xml:space="preserve"> të këtyre shpenzimve, kanë patur</w:t>
      </w:r>
      <w:r w:rsidR="000F3C41" w:rsidRPr="00156787">
        <w:rPr>
          <w:b/>
          <w:lang w:val="sq-AL"/>
        </w:rPr>
        <w:t xml:space="preserve"> </w:t>
      </w:r>
      <w:r w:rsidR="00F475AC" w:rsidRPr="00156787">
        <w:rPr>
          <w:lang w:val="sq-AL"/>
        </w:rPr>
        <w:t>kontrata</w:t>
      </w:r>
      <w:r w:rsidR="00AC16BF" w:rsidRPr="00156787">
        <w:rPr>
          <w:lang w:val="sq-AL"/>
        </w:rPr>
        <w:t>t</w:t>
      </w:r>
      <w:r w:rsidR="00F475AC" w:rsidRPr="00156787">
        <w:rPr>
          <w:lang w:val="sq-AL"/>
        </w:rPr>
        <w:t xml:space="preserve"> p</w:t>
      </w:r>
      <w:r w:rsidR="005F4BC3" w:rsidRPr="00156787">
        <w:rPr>
          <w:lang w:val="sq-AL"/>
        </w:rPr>
        <w:t>ë</w:t>
      </w:r>
      <w:r w:rsidR="00F475AC" w:rsidRPr="00156787">
        <w:rPr>
          <w:lang w:val="sq-AL"/>
        </w:rPr>
        <w:t>r blerj</w:t>
      </w:r>
      <w:r w:rsidR="00864ECC" w:rsidRPr="00156787">
        <w:rPr>
          <w:lang w:val="sq-AL"/>
        </w:rPr>
        <w:t xml:space="preserve">e tonerash, kancelari </w:t>
      </w:r>
      <w:r w:rsidR="00D07868">
        <w:rPr>
          <w:lang w:val="sq-AL"/>
        </w:rPr>
        <w:t xml:space="preserve"> të</w:t>
      </w:r>
      <w:r w:rsidR="00E97347">
        <w:rPr>
          <w:lang w:val="sq-AL"/>
        </w:rPr>
        <w:t xml:space="preserve"> cilat </w:t>
      </w:r>
      <w:r w:rsidR="001F525E" w:rsidRPr="00156787">
        <w:rPr>
          <w:lang w:val="sq-AL"/>
        </w:rPr>
        <w:t>jan</w:t>
      </w:r>
      <w:r w:rsidR="006C439B" w:rsidRPr="00156787">
        <w:rPr>
          <w:lang w:val="sq-AL"/>
        </w:rPr>
        <w:t>ë</w:t>
      </w:r>
      <w:r w:rsidR="001F525E" w:rsidRPr="00156787">
        <w:rPr>
          <w:lang w:val="sq-AL"/>
        </w:rPr>
        <w:t xml:space="preserve"> n</w:t>
      </w:r>
      <w:r w:rsidR="006C439B" w:rsidRPr="00156787">
        <w:rPr>
          <w:lang w:val="sq-AL"/>
        </w:rPr>
        <w:t>ë</w:t>
      </w:r>
      <w:r w:rsidR="001F525E" w:rsidRPr="00156787">
        <w:rPr>
          <w:lang w:val="sq-AL"/>
        </w:rPr>
        <w:t xml:space="preserve"> proces prokurimi</w:t>
      </w:r>
      <w:r w:rsidR="00AC16BF" w:rsidRPr="00156787">
        <w:rPr>
          <w:lang w:val="sq-AL"/>
        </w:rPr>
        <w:t xml:space="preserve"> nga Agjencia e Blerjeve 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P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rq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ndruara, n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k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z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sht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p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rfshir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fondi p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>r likuidimin e faturave t</w:t>
      </w:r>
      <w:r w:rsidR="00407152" w:rsidRPr="00156787">
        <w:rPr>
          <w:lang w:val="sq-AL"/>
        </w:rPr>
        <w:t>ë</w:t>
      </w:r>
      <w:r w:rsidR="00AC16BF" w:rsidRPr="00156787">
        <w:rPr>
          <w:lang w:val="sq-AL"/>
        </w:rPr>
        <w:t xml:space="preserve"> ASHK,</w:t>
      </w:r>
      <w:r w:rsidR="00AC16BF" w:rsidRPr="00156787">
        <w:t xml:space="preserve"> p</w:t>
      </w:r>
      <w:r w:rsidR="00407152" w:rsidRPr="00156787">
        <w:t>ë</w:t>
      </w:r>
      <w:r w:rsidR="00AC16BF" w:rsidRPr="00156787">
        <w:t>r t</w:t>
      </w:r>
      <w:r w:rsidR="00407152" w:rsidRPr="00156787">
        <w:t>ë</w:t>
      </w:r>
      <w:r w:rsidR="00AC16BF" w:rsidRPr="00156787">
        <w:t xml:space="preserve"> cilin </w:t>
      </w:r>
      <w:r w:rsidR="00BD1AEF" w:rsidRPr="00156787">
        <w:t>priten</w:t>
      </w:r>
      <w:r w:rsidR="00AC16BF" w:rsidRPr="00156787">
        <w:t xml:space="preserve"> të b</w:t>
      </w:r>
      <w:r w:rsidR="00407152" w:rsidRPr="00156787">
        <w:t>ë</w:t>
      </w:r>
      <w:r w:rsidR="00AC16BF" w:rsidRPr="00156787">
        <w:t xml:space="preserve">hen </w:t>
      </w:r>
      <w:r w:rsidR="006A6E65" w:rsidRPr="00156787">
        <w:t>ndryshimeve ligjore</w:t>
      </w:r>
      <w:r w:rsidR="00AC16BF" w:rsidRPr="00156787">
        <w:t xml:space="preserve">. Fondi </w:t>
      </w:r>
      <w:r w:rsidR="006A6E65" w:rsidRPr="00156787">
        <w:t>i</w:t>
      </w:r>
      <w:r w:rsidR="00AC16BF" w:rsidRPr="00156787">
        <w:t xml:space="preserve"> par</w:t>
      </w:r>
      <w:r w:rsidR="006A6E65" w:rsidRPr="00156787">
        <w:t>a</w:t>
      </w:r>
      <w:r w:rsidR="00AC16BF" w:rsidRPr="00156787">
        <w:t>shikuar p</w:t>
      </w:r>
      <w:r w:rsidR="00407152" w:rsidRPr="00156787">
        <w:t>ë</w:t>
      </w:r>
      <w:r w:rsidR="00AC16BF" w:rsidRPr="00156787">
        <w:t>r pages</w:t>
      </w:r>
      <w:r w:rsidR="00407152" w:rsidRPr="00156787">
        <w:t>ë</w:t>
      </w:r>
      <w:r w:rsidR="00AC16BF" w:rsidRPr="00156787">
        <w:t>n e vendimeve gjyq</w:t>
      </w:r>
      <w:r w:rsidR="00407152" w:rsidRPr="00156787">
        <w:t>ë</w:t>
      </w:r>
      <w:r w:rsidR="00AC16BF" w:rsidRPr="00156787">
        <w:t xml:space="preserve">sore nuk </w:t>
      </w:r>
      <w:r w:rsidR="00407152" w:rsidRPr="00156787">
        <w:t>ë</w:t>
      </w:r>
      <w:r w:rsidR="00AC16BF" w:rsidRPr="00156787">
        <w:t>sht</w:t>
      </w:r>
      <w:r w:rsidR="00407152" w:rsidRPr="00156787">
        <w:t>ë</w:t>
      </w:r>
      <w:r w:rsidR="00AC16BF" w:rsidRPr="00156787">
        <w:t xml:space="preserve"> realizuar pasi nuk kan</w:t>
      </w:r>
      <w:r w:rsidR="00407152" w:rsidRPr="00156787">
        <w:t>ë</w:t>
      </w:r>
      <w:r w:rsidR="00AC16BF" w:rsidRPr="00156787">
        <w:t xml:space="preserve"> marr</w:t>
      </w:r>
      <w:r w:rsidR="00407152" w:rsidRPr="00156787">
        <w:t>ë</w:t>
      </w:r>
      <w:r w:rsidR="00AC16BF" w:rsidRPr="00156787">
        <w:t xml:space="preserve"> form</w:t>
      </w:r>
      <w:r w:rsidR="00407152" w:rsidRPr="00156787">
        <w:t>ë</w:t>
      </w:r>
      <w:r w:rsidR="00AC16BF" w:rsidRPr="00156787">
        <w:t xml:space="preserve"> t</w:t>
      </w:r>
      <w:r w:rsidR="00407152" w:rsidRPr="00156787">
        <w:t>ë</w:t>
      </w:r>
      <w:r w:rsidR="00AC16BF" w:rsidRPr="00156787">
        <w:t xml:space="preserve"> prer</w:t>
      </w:r>
      <w:r w:rsidR="00407152" w:rsidRPr="00156787">
        <w:t>ë</w:t>
      </w:r>
      <w:r w:rsidR="00AC16BF" w:rsidRPr="00156787">
        <w:t xml:space="preserve"> vendimet e parashikuara p</w:t>
      </w:r>
      <w:r w:rsidR="00407152" w:rsidRPr="00156787">
        <w:t>ë</w:t>
      </w:r>
      <w:r w:rsidR="00AC16BF" w:rsidRPr="00156787">
        <w:t>r tu realizuar.Gjithashtu jan</w:t>
      </w:r>
      <w:r w:rsidR="00407152" w:rsidRPr="00156787">
        <w:t>ë</w:t>
      </w:r>
      <w:r w:rsidR="00AC16BF" w:rsidRPr="00156787">
        <w:t xml:space="preserve"> </w:t>
      </w:r>
      <w:r w:rsidR="00BD1AEF" w:rsidRPr="00156787">
        <w:t xml:space="preserve">kursyer </w:t>
      </w:r>
      <w:r w:rsidR="00AC16BF" w:rsidRPr="00156787">
        <w:t>fonde nga procedurat e prokurimit.</w:t>
      </w:r>
    </w:p>
    <w:p w14:paraId="6DB2C75F" w14:textId="3EB3FE5A" w:rsidR="000F3C41" w:rsidRDefault="000F3C41" w:rsidP="00D7147D">
      <w:pPr>
        <w:spacing w:line="276" w:lineRule="auto"/>
        <w:jc w:val="both"/>
      </w:pPr>
      <w:r w:rsidRPr="00156787">
        <w:rPr>
          <w:color w:val="000000" w:themeColor="text1"/>
        </w:rPr>
        <w:t>Shërbimi për Kthimin dhe Kompesimin e Pronave për vitin 202</w:t>
      </w:r>
      <w:r w:rsidR="002F4A9F" w:rsidRPr="00156787">
        <w:rPr>
          <w:color w:val="000000" w:themeColor="text1"/>
        </w:rPr>
        <w:t>2</w:t>
      </w:r>
      <w:r w:rsidRPr="00156787">
        <w:rPr>
          <w:color w:val="000000" w:themeColor="text1"/>
        </w:rPr>
        <w:t xml:space="preserve"> </w:t>
      </w:r>
      <w:r w:rsidRPr="00156787">
        <w:t xml:space="preserve">ka parashikuar të realizojë </w:t>
      </w:r>
      <w:r w:rsidR="005F4BC3" w:rsidRPr="00156787">
        <w:t>4</w:t>
      </w:r>
      <w:r w:rsidRPr="00156787">
        <w:t xml:space="preserve"> produkte;</w:t>
      </w:r>
    </w:p>
    <w:p w14:paraId="1A31933F" w14:textId="77777777" w:rsidR="00AA6A28" w:rsidRPr="00156787" w:rsidRDefault="00AA6A28" w:rsidP="00D7147D">
      <w:pPr>
        <w:spacing w:line="276" w:lineRule="auto"/>
        <w:jc w:val="both"/>
      </w:pPr>
    </w:p>
    <w:p w14:paraId="142D6107" w14:textId="45FC141C" w:rsidR="000F3C41" w:rsidRPr="00156787" w:rsidRDefault="000F3C41" w:rsidP="000F3C41">
      <w:pPr>
        <w:pStyle w:val="Subtitle"/>
        <w:numPr>
          <w:ilvl w:val="0"/>
          <w:numId w:val="22"/>
        </w:numPr>
        <w:tabs>
          <w:tab w:val="left" w:pos="-90"/>
          <w:tab w:val="left" w:pos="90"/>
        </w:tabs>
        <w:spacing w:line="276" w:lineRule="auto"/>
        <w:jc w:val="both"/>
      </w:pPr>
      <w:r w:rsidRPr="00156787">
        <w:t xml:space="preserve">Produkti </w:t>
      </w:r>
      <w:r w:rsidRPr="00156787">
        <w:rPr>
          <w:i/>
        </w:rPr>
        <w:t>“Përfitues nga fondi fizik dhe financiar të kompensua</w:t>
      </w:r>
      <w:r w:rsidR="00DC5AC4" w:rsidRPr="00156787">
        <w:rPr>
          <w:i/>
        </w:rPr>
        <w:t>r</w:t>
      </w:r>
      <w:r w:rsidRPr="00156787">
        <w:rPr>
          <w:i/>
        </w:rPr>
        <w:t>”</w:t>
      </w:r>
      <w:r w:rsidR="00BD1AEF" w:rsidRPr="00156787">
        <w:rPr>
          <w:i/>
        </w:rPr>
        <w:t>,</w:t>
      </w:r>
      <w:r w:rsidRPr="00156787">
        <w:rPr>
          <w:i/>
        </w:rPr>
        <w:t xml:space="preserve"> </w:t>
      </w:r>
      <w:r w:rsidRPr="00156787">
        <w:rPr>
          <w:b w:val="0"/>
        </w:rPr>
        <w:t xml:space="preserve">është realizuar 100%, </w:t>
      </w:r>
      <w:r w:rsidR="008565B3" w:rsidRPr="00156787">
        <w:rPr>
          <w:b w:val="0"/>
        </w:rPr>
        <w:t>janë kompesuar</w:t>
      </w:r>
      <w:r w:rsidRPr="00156787">
        <w:rPr>
          <w:b w:val="0"/>
        </w:rPr>
        <w:t xml:space="preserve"> </w:t>
      </w:r>
      <w:r w:rsidRPr="00156787">
        <w:t>2</w:t>
      </w:r>
      <w:r w:rsidR="00785391">
        <w:t>0</w:t>
      </w:r>
      <w:r w:rsidRPr="00156787">
        <w:t xml:space="preserve">6 </w:t>
      </w:r>
      <w:r w:rsidRPr="00156787">
        <w:rPr>
          <w:b w:val="0"/>
        </w:rPr>
        <w:t>subjekte për kompesim</w:t>
      </w:r>
      <w:r w:rsidR="008565B3" w:rsidRPr="00156787">
        <w:rPr>
          <w:b w:val="0"/>
        </w:rPr>
        <w:t xml:space="preserve"> nga</w:t>
      </w:r>
      <w:r w:rsidRPr="00156787">
        <w:rPr>
          <w:b w:val="0"/>
        </w:rPr>
        <w:t xml:space="preserve"> </w:t>
      </w:r>
      <w:r w:rsidRPr="00156787">
        <w:t>2</w:t>
      </w:r>
      <w:r w:rsidR="00785391">
        <w:t>0</w:t>
      </w:r>
      <w:r w:rsidRPr="00156787">
        <w:t>6</w:t>
      </w:r>
      <w:r w:rsidR="00E9369A" w:rsidRPr="00156787">
        <w:t xml:space="preserve"> </w:t>
      </w:r>
      <w:r w:rsidR="00E9369A" w:rsidRPr="00156787">
        <w:rPr>
          <w:b w:val="0"/>
        </w:rPr>
        <w:t>subjekte</w:t>
      </w:r>
      <w:r w:rsidR="008565B3" w:rsidRPr="00156787">
        <w:t xml:space="preserve"> </w:t>
      </w:r>
      <w:r w:rsidR="008565B3" w:rsidRPr="00156787">
        <w:rPr>
          <w:b w:val="0"/>
        </w:rPr>
        <w:t>të parashikuara</w:t>
      </w:r>
      <w:r w:rsidR="00A40162" w:rsidRPr="00156787">
        <w:rPr>
          <w:b w:val="0"/>
          <w:lang w:val="en-US"/>
        </w:rPr>
        <w:t>.</w:t>
      </w:r>
      <w:r w:rsidR="00A40162" w:rsidRPr="00156787">
        <w:rPr>
          <w:b w:val="0"/>
        </w:rPr>
        <w:t xml:space="preserve"> </w:t>
      </w:r>
    </w:p>
    <w:p w14:paraId="2BEFFA9F" w14:textId="7A4B9F60" w:rsidR="002F4A9F" w:rsidRPr="004E1D07" w:rsidRDefault="000F3C41" w:rsidP="004E1D07">
      <w:pPr>
        <w:pStyle w:val="ListParagraph"/>
        <w:numPr>
          <w:ilvl w:val="0"/>
          <w:numId w:val="22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156787">
        <w:rPr>
          <w:bCs/>
          <w:lang w:val="sq-AL"/>
        </w:rPr>
        <w:t xml:space="preserve">Produkti </w:t>
      </w:r>
      <w:r w:rsidRPr="00156787">
        <w:rPr>
          <w:b/>
          <w:i/>
        </w:rPr>
        <w:t>“Vendimet e ankimuara  në Gjykatë”</w:t>
      </w:r>
      <w:r w:rsidR="00BD1AEF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="0068208D" w:rsidRPr="00156787">
        <w:t>është realizuar rreth 100%. Gjatë vitit 202</w:t>
      </w:r>
      <w:r w:rsidR="002F4A9F" w:rsidRPr="00156787">
        <w:t>2</w:t>
      </w:r>
      <w:r w:rsidR="0068208D" w:rsidRPr="00156787">
        <w:t xml:space="preserve"> janë mbyllur </w:t>
      </w:r>
      <w:r w:rsidR="00293D9C">
        <w:rPr>
          <w:b/>
        </w:rPr>
        <w:t>3</w:t>
      </w:r>
      <w:r w:rsidR="002F4A9F" w:rsidRPr="00156787">
        <w:rPr>
          <w:b/>
        </w:rPr>
        <w:t>48</w:t>
      </w:r>
      <w:r w:rsidRPr="00156787">
        <w:rPr>
          <w:b/>
        </w:rPr>
        <w:t xml:space="preserve"> </w:t>
      </w:r>
      <w:r w:rsidRPr="00156787">
        <w:t>çështje</w:t>
      </w:r>
      <w:r w:rsidR="00293D9C">
        <w:rPr>
          <w:b/>
        </w:rPr>
        <w:t xml:space="preserve">, </w:t>
      </w:r>
      <w:r w:rsidR="00293D9C" w:rsidRPr="00293D9C">
        <w:rPr>
          <w:bCs/>
        </w:rPr>
        <w:t>nga</w:t>
      </w:r>
      <w:r w:rsidR="00293D9C">
        <w:rPr>
          <w:b/>
        </w:rPr>
        <w:t xml:space="preserve"> 348 </w:t>
      </w:r>
      <w:r w:rsidR="00293D9C" w:rsidRPr="00293D9C">
        <w:rPr>
          <w:bCs/>
        </w:rPr>
        <w:t>te planifikuara.</w:t>
      </w:r>
    </w:p>
    <w:p w14:paraId="306E7EA1" w14:textId="3ED546CE" w:rsidR="002F4A9F" w:rsidRPr="003E2B7B" w:rsidRDefault="000F3C41" w:rsidP="004E1D07">
      <w:pPr>
        <w:pStyle w:val="ListParagraph"/>
        <w:numPr>
          <w:ilvl w:val="0"/>
          <w:numId w:val="22"/>
        </w:numPr>
        <w:spacing w:line="276" w:lineRule="auto"/>
        <w:jc w:val="both"/>
        <w:rPr>
          <w:bCs/>
          <w:iCs/>
        </w:rPr>
      </w:pPr>
      <w:r w:rsidRPr="00156787">
        <w:t>Pro</w:t>
      </w:r>
      <w:r w:rsidR="002F4A9F" w:rsidRPr="00156787">
        <w:t>jekti</w:t>
      </w:r>
      <w:r w:rsidRPr="00156787">
        <w:t xml:space="preserve"> </w:t>
      </w:r>
      <w:r w:rsidRPr="00156787">
        <w:rPr>
          <w:b/>
          <w:i/>
        </w:rPr>
        <w:t xml:space="preserve">“Blerje pajisje elektronike” </w:t>
      </w:r>
      <w:r w:rsidR="003E2B7B">
        <w:rPr>
          <w:b/>
          <w:i/>
        </w:rPr>
        <w:t xml:space="preserve">eshte realizuar 100%, </w:t>
      </w:r>
      <w:r w:rsidR="003E2B7B" w:rsidRPr="003E2B7B">
        <w:rPr>
          <w:bCs/>
          <w:iCs/>
        </w:rPr>
        <w:t xml:space="preserve">jane blere </w:t>
      </w:r>
      <w:r w:rsidR="003E2B7B" w:rsidRPr="003E2B7B">
        <w:rPr>
          <w:b/>
          <w:iCs/>
        </w:rPr>
        <w:t>54 pajisje elektronike</w:t>
      </w:r>
      <w:r w:rsidR="003E2B7B" w:rsidRPr="003E2B7B">
        <w:rPr>
          <w:bCs/>
          <w:i/>
        </w:rPr>
        <w:t xml:space="preserve"> </w:t>
      </w:r>
      <w:r w:rsidR="003E2B7B" w:rsidRPr="003E2B7B">
        <w:rPr>
          <w:bCs/>
          <w:iCs/>
        </w:rPr>
        <w:t xml:space="preserve">nga </w:t>
      </w:r>
      <w:r w:rsidR="003E2B7B" w:rsidRPr="003E2B7B">
        <w:rPr>
          <w:b/>
          <w:iCs/>
        </w:rPr>
        <w:t>54</w:t>
      </w:r>
      <w:r w:rsidR="0072739A">
        <w:rPr>
          <w:bCs/>
          <w:iCs/>
        </w:rPr>
        <w:t xml:space="preserve"> të planifikuara. Procedura ë</w:t>
      </w:r>
      <w:r w:rsidR="003E2B7B" w:rsidRPr="003E2B7B">
        <w:rPr>
          <w:bCs/>
          <w:iCs/>
        </w:rPr>
        <w:t>sht</w:t>
      </w:r>
      <w:r w:rsidR="0072739A">
        <w:rPr>
          <w:bCs/>
          <w:iCs/>
        </w:rPr>
        <w:t>ë</w:t>
      </w:r>
      <w:r w:rsidR="003E2B7B" w:rsidRPr="003E2B7B">
        <w:rPr>
          <w:bCs/>
          <w:iCs/>
        </w:rPr>
        <w:t xml:space="preserve"> kryer nga</w:t>
      </w:r>
      <w:r w:rsidR="002F4A9F" w:rsidRPr="003E2B7B">
        <w:rPr>
          <w:bCs/>
          <w:iCs/>
        </w:rPr>
        <w:t xml:space="preserve"> nga Agjencia Komb</w:t>
      </w:r>
      <w:r w:rsidR="006C439B" w:rsidRPr="003E2B7B">
        <w:rPr>
          <w:bCs/>
          <w:iCs/>
        </w:rPr>
        <w:t>ë</w:t>
      </w:r>
      <w:r w:rsidR="002F4A9F" w:rsidRPr="003E2B7B">
        <w:rPr>
          <w:bCs/>
          <w:iCs/>
        </w:rPr>
        <w:t>tare e Shoq</w:t>
      </w:r>
      <w:r w:rsidR="006C439B" w:rsidRPr="003E2B7B">
        <w:rPr>
          <w:bCs/>
          <w:iCs/>
        </w:rPr>
        <w:t>ë</w:t>
      </w:r>
      <w:r w:rsidR="002F4A9F" w:rsidRPr="003E2B7B">
        <w:rPr>
          <w:bCs/>
          <w:iCs/>
        </w:rPr>
        <w:t>ris</w:t>
      </w:r>
      <w:r w:rsidR="006C439B" w:rsidRPr="003E2B7B">
        <w:rPr>
          <w:bCs/>
          <w:iCs/>
        </w:rPr>
        <w:t>ë</w:t>
      </w:r>
      <w:r w:rsidR="002F4A9F" w:rsidRPr="003E2B7B">
        <w:rPr>
          <w:bCs/>
          <w:iCs/>
        </w:rPr>
        <w:t xml:space="preserve"> s</w:t>
      </w:r>
      <w:r w:rsidR="006C439B" w:rsidRPr="003E2B7B">
        <w:rPr>
          <w:bCs/>
          <w:iCs/>
        </w:rPr>
        <w:t>ë</w:t>
      </w:r>
      <w:r w:rsidR="002F4A9F" w:rsidRPr="003E2B7B">
        <w:rPr>
          <w:bCs/>
          <w:iCs/>
        </w:rPr>
        <w:t xml:space="preserve"> Informacionit.</w:t>
      </w:r>
    </w:p>
    <w:p w14:paraId="06159F5E" w14:textId="03BFF62C" w:rsidR="004A7C3C" w:rsidRDefault="000F3C41" w:rsidP="004A7C3C">
      <w:pPr>
        <w:pStyle w:val="ListParagraph"/>
        <w:numPr>
          <w:ilvl w:val="0"/>
          <w:numId w:val="22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 xml:space="preserve">“Shpërndarja e fondit të Aluiznit” </w:t>
      </w:r>
      <w:r w:rsidRPr="00156787">
        <w:t xml:space="preserve">është realizuar </w:t>
      </w:r>
      <w:r w:rsidR="00081430">
        <w:rPr>
          <w:b/>
        </w:rPr>
        <w:t>44</w:t>
      </w:r>
      <w:r w:rsidR="002F4A9F" w:rsidRPr="00156787">
        <w:rPr>
          <w:b/>
        </w:rPr>
        <w:t>%.</w:t>
      </w:r>
      <w:r w:rsidRPr="00156787">
        <w:rPr>
          <w:b/>
        </w:rPr>
        <w:t xml:space="preserve"> </w:t>
      </w:r>
      <w:r w:rsidR="002F4A9F" w:rsidRPr="00156787">
        <w:t xml:space="preserve">Ky produkt është realizuar nga të ardhurat e realizuar nga ndërtimet informale të derdhura në llogari të ATP nga ASHK, gjatë kësaj periudhe janë kompensuar </w:t>
      </w:r>
      <w:r w:rsidR="002F4A9F" w:rsidRPr="00081430">
        <w:rPr>
          <w:b/>
          <w:bCs/>
        </w:rPr>
        <w:t>244 Subjekte</w:t>
      </w:r>
      <w:r w:rsidR="00081430">
        <w:t xml:space="preserve">, nga </w:t>
      </w:r>
      <w:r w:rsidR="00081430" w:rsidRPr="00081430">
        <w:rPr>
          <w:b/>
          <w:bCs/>
        </w:rPr>
        <w:t xml:space="preserve">556 </w:t>
      </w:r>
      <w:r w:rsidR="00081430">
        <w:t xml:space="preserve">te planifikuara. </w:t>
      </w:r>
      <w:r w:rsidR="004A7C3C">
        <w:t xml:space="preserve">Ky </w:t>
      </w:r>
      <w:r w:rsidR="00EF5E4F">
        <w:t>produk</w:t>
      </w:r>
      <w:r w:rsidR="004A7C3C">
        <w:t>t nuk është realizuar sipas planifikimit, pasi nuk janë kryer pagesat e subjekteve përfitues, për shkak të mungesës së titullarit.</w:t>
      </w:r>
    </w:p>
    <w:p w14:paraId="19FCAA4D" w14:textId="74EBF664" w:rsidR="004E1D07" w:rsidRDefault="002F4A9F" w:rsidP="004A7C3C">
      <w:pPr>
        <w:pStyle w:val="ListParagraph"/>
        <w:spacing w:line="276" w:lineRule="auto"/>
        <w:jc w:val="both"/>
      </w:pPr>
      <w:r w:rsidRPr="00156787">
        <w:t>Gjatë per</w:t>
      </w:r>
      <w:r w:rsidR="004039F7">
        <w:t>i</w:t>
      </w:r>
      <w:r w:rsidR="004E1D07">
        <w:t>udhe</w:t>
      </w:r>
      <w:r w:rsidR="004039F7">
        <w:t>e 8 mujori 2022,</w:t>
      </w:r>
      <w:r w:rsidR="004E1D07">
        <w:t xml:space="preserve"> janë pranuar </w:t>
      </w:r>
      <w:r w:rsidR="00331E02" w:rsidRPr="00331E02">
        <w:rPr>
          <w:b/>
        </w:rPr>
        <w:t xml:space="preserve">894 </w:t>
      </w:r>
      <w:r w:rsidR="004E1D07" w:rsidRPr="00331E02">
        <w:rPr>
          <w:b/>
        </w:rPr>
        <w:t>aplikime</w:t>
      </w:r>
      <w:r w:rsidR="004E1D07">
        <w:t>.</w:t>
      </w:r>
    </w:p>
    <w:p w14:paraId="0D1E0E36" w14:textId="77777777" w:rsidR="007022FD" w:rsidRPr="00E60389" w:rsidRDefault="002F4A9F" w:rsidP="004E1D07">
      <w:pPr>
        <w:pStyle w:val="ListParagraph"/>
        <w:spacing w:line="276" w:lineRule="auto"/>
        <w:jc w:val="both"/>
      </w:pPr>
      <w:r w:rsidRPr="00156787">
        <w:t xml:space="preserve">                                                 </w:t>
      </w:r>
      <w:r w:rsidR="00E60389">
        <w:t xml:space="preserve">                               </w:t>
      </w:r>
    </w:p>
    <w:p w14:paraId="5513F6F9" w14:textId="24CA8191" w:rsidR="000F3C41" w:rsidRPr="00CA36D9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</w:rPr>
      </w:pPr>
      <w:r w:rsidRPr="00156787">
        <w:rPr>
          <w:b/>
          <w:sz w:val="28"/>
          <w:szCs w:val="28"/>
        </w:rPr>
        <w:t>Programi “Shërbimi i Provës”</w:t>
      </w:r>
    </w:p>
    <w:p w14:paraId="07D94F20" w14:textId="77777777" w:rsidR="00CA36D9" w:rsidRPr="004E1D07" w:rsidRDefault="00CA36D9" w:rsidP="00CA36D9">
      <w:pPr>
        <w:pStyle w:val="ListParagraph"/>
        <w:spacing w:line="276" w:lineRule="auto"/>
        <w:ind w:left="1260"/>
        <w:jc w:val="both"/>
        <w:rPr>
          <w:bCs/>
          <w:sz w:val="28"/>
          <w:szCs w:val="28"/>
        </w:rPr>
      </w:pPr>
    </w:p>
    <w:p w14:paraId="79F681A0" w14:textId="77777777" w:rsidR="000F3C41" w:rsidRPr="00156787" w:rsidRDefault="00642178" w:rsidP="00701B22">
      <w:pPr>
        <w:spacing w:line="276" w:lineRule="auto"/>
        <w:jc w:val="both"/>
        <w:rPr>
          <w:color w:val="000000" w:themeColor="text1"/>
          <w:lang w:val="it-IT"/>
        </w:rPr>
      </w:pPr>
      <w:r w:rsidRPr="00156787">
        <w:rPr>
          <w:color w:val="000000" w:themeColor="text1"/>
          <w:lang w:val="it-IT"/>
        </w:rPr>
        <w:t xml:space="preserve">Shpenzimet buxhetore </w:t>
      </w:r>
      <w:r w:rsidRPr="00156787">
        <w:t xml:space="preserve">për </w:t>
      </w:r>
      <w:r w:rsidR="00A902FC" w:rsidRPr="00156787">
        <w:t xml:space="preserve">4-mujorin e </w:t>
      </w:r>
      <w:r w:rsidRPr="00156787">
        <w:rPr>
          <w:lang w:val="it-IT"/>
        </w:rPr>
        <w:t>viti</w:t>
      </w:r>
      <w:r w:rsidR="00A902FC" w:rsidRPr="00156787">
        <w:rPr>
          <w:lang w:val="it-IT"/>
        </w:rPr>
        <w:t>t</w:t>
      </w:r>
      <w:r w:rsidRPr="00156787">
        <w:rPr>
          <w:lang w:val="it-IT"/>
        </w:rPr>
        <w:t xml:space="preserve"> 2021</w:t>
      </w:r>
      <w:r w:rsidRPr="00156787">
        <w:rPr>
          <w:color w:val="000000" w:themeColor="text1"/>
          <w:lang w:val="it-IT"/>
        </w:rPr>
        <w:t xml:space="preserve">, krahasuar me buxhetin e alokuar për periudhën </w:t>
      </w:r>
      <w:r w:rsidR="00A902FC" w:rsidRPr="00156787">
        <w:rPr>
          <w:color w:val="000000" w:themeColor="text1"/>
          <w:lang w:val="it-IT"/>
        </w:rPr>
        <w:t xml:space="preserve">raportuese </w:t>
      </w:r>
      <w:r w:rsidRPr="00156787">
        <w:rPr>
          <w:color w:val="000000" w:themeColor="text1"/>
          <w:lang w:val="it-IT"/>
        </w:rPr>
        <w:t xml:space="preserve">janë realizuar </w:t>
      </w:r>
      <w:r w:rsidRPr="00156787">
        <w:t xml:space="preserve">rreth </w:t>
      </w:r>
      <w:r w:rsidR="00EF2C7A" w:rsidRPr="00156787">
        <w:rPr>
          <w:b/>
          <w:color w:val="000000" w:themeColor="text1"/>
          <w:lang w:val="it-IT"/>
        </w:rPr>
        <w:t>8</w:t>
      </w:r>
      <w:r w:rsidR="00652993">
        <w:rPr>
          <w:b/>
          <w:color w:val="000000" w:themeColor="text1"/>
          <w:lang w:val="it-IT"/>
        </w:rPr>
        <w:t>6</w:t>
      </w:r>
      <w:r w:rsidR="000F3C41" w:rsidRPr="00156787">
        <w:rPr>
          <w:b/>
          <w:color w:val="000000" w:themeColor="text1"/>
          <w:lang w:val="it-IT"/>
        </w:rPr>
        <w:t xml:space="preserve">%. </w:t>
      </w:r>
      <w:r w:rsidR="000F3C41" w:rsidRPr="00156787">
        <w:rPr>
          <w:color w:val="000000" w:themeColor="text1"/>
          <w:lang w:val="it-IT"/>
        </w:rPr>
        <w:t>Realizimi sipas zërave kryesorë, rezulton si më poshtë:</w:t>
      </w:r>
    </w:p>
    <w:p w14:paraId="00D7C8CC" w14:textId="77777777" w:rsidR="000F3C41" w:rsidRPr="00156787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</w:p>
    <w:p w14:paraId="713EDC59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156787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C801A1" w:rsidRPr="00156787">
        <w:rPr>
          <w:b w:val="0"/>
          <w:bCs w:val="0"/>
          <w:color w:val="000000" w:themeColor="text1"/>
          <w:lang w:val="da-DK"/>
        </w:rPr>
        <w:t>8</w:t>
      </w:r>
      <w:r w:rsidR="00652993">
        <w:rPr>
          <w:b w:val="0"/>
          <w:bCs w:val="0"/>
          <w:color w:val="000000" w:themeColor="text1"/>
          <w:lang w:val="da-DK"/>
        </w:rPr>
        <w:t>5</w:t>
      </w:r>
      <w:r w:rsidRPr="00156787">
        <w:rPr>
          <w:b w:val="0"/>
          <w:bCs w:val="0"/>
          <w:color w:val="000000" w:themeColor="text1"/>
          <w:lang w:val="da-DK"/>
        </w:rPr>
        <w:t xml:space="preserve"> % </w:t>
      </w:r>
    </w:p>
    <w:p w14:paraId="139842EA" w14:textId="77777777" w:rsidR="000F3C41" w:rsidRPr="00156787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Shpenzimet e tjera operative                    </w:t>
      </w:r>
      <w:r w:rsidR="00652993">
        <w:rPr>
          <w:b w:val="0"/>
          <w:bCs w:val="0"/>
          <w:color w:val="000000" w:themeColor="text1"/>
        </w:rPr>
        <w:t>95</w:t>
      </w:r>
      <w:r w:rsidRPr="00156787">
        <w:rPr>
          <w:b w:val="0"/>
          <w:bCs w:val="0"/>
          <w:color w:val="000000" w:themeColor="text1"/>
        </w:rPr>
        <w:t xml:space="preserve"> %</w:t>
      </w:r>
    </w:p>
    <w:p w14:paraId="7913BE04" w14:textId="380CA50F" w:rsidR="000B61ED" w:rsidRDefault="00E83877" w:rsidP="00CE0723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156787">
        <w:rPr>
          <w:b w:val="0"/>
          <w:bCs w:val="0"/>
          <w:color w:val="000000" w:themeColor="text1"/>
        </w:rPr>
        <w:t xml:space="preserve">Shpenzime kapitale                                  </w:t>
      </w:r>
      <w:r w:rsidR="00652993">
        <w:rPr>
          <w:b w:val="0"/>
          <w:bCs w:val="0"/>
          <w:color w:val="000000" w:themeColor="text1"/>
        </w:rPr>
        <w:t>91</w:t>
      </w:r>
      <w:r w:rsidRPr="00156787">
        <w:rPr>
          <w:b w:val="0"/>
          <w:bCs w:val="0"/>
          <w:color w:val="000000" w:themeColor="text1"/>
        </w:rPr>
        <w:t xml:space="preserve"> %</w:t>
      </w:r>
    </w:p>
    <w:p w14:paraId="1BD1ACFB" w14:textId="2A36A633" w:rsidR="005671B7" w:rsidRPr="00156787" w:rsidRDefault="005671B7" w:rsidP="00EA61DD">
      <w:pPr>
        <w:spacing w:line="276" w:lineRule="auto"/>
        <w:rPr>
          <w:b/>
        </w:rPr>
      </w:pPr>
    </w:p>
    <w:p w14:paraId="55E5D473" w14:textId="77777777" w:rsidR="000F3C41" w:rsidRPr="00156787" w:rsidRDefault="000F3C41" w:rsidP="000F3C41">
      <w:pPr>
        <w:spacing w:line="276" w:lineRule="auto"/>
        <w:jc w:val="center"/>
        <w:rPr>
          <w:b/>
        </w:rPr>
      </w:pPr>
      <w:r w:rsidRPr="00156787">
        <w:rPr>
          <w:b/>
        </w:rPr>
        <w:lastRenderedPageBreak/>
        <w:t>Realizimi i Fondeve të Programit</w:t>
      </w:r>
    </w:p>
    <w:p w14:paraId="6D14339D" w14:textId="77777777" w:rsidR="000F3C41" w:rsidRPr="00156787" w:rsidRDefault="000F3C41" w:rsidP="000F3C41">
      <w:pPr>
        <w:spacing w:line="276" w:lineRule="auto"/>
        <w:jc w:val="center"/>
        <w:rPr>
          <w:i/>
        </w:rPr>
      </w:pPr>
      <w:r w:rsidRPr="00156787">
        <w:t xml:space="preserve">                                                                                                                                             </w:t>
      </w:r>
      <w:r w:rsidRPr="00156787">
        <w:rPr>
          <w:i/>
        </w:rPr>
        <w:t>në mijë lekë</w:t>
      </w:r>
    </w:p>
    <w:p w14:paraId="3B0D0732" w14:textId="77777777" w:rsidR="00E83877" w:rsidRPr="004E1D07" w:rsidRDefault="000F3C41" w:rsidP="00E83877">
      <w:pPr>
        <w:spacing w:line="276" w:lineRule="auto"/>
        <w:jc w:val="both"/>
        <w:rPr>
          <w:b/>
        </w:rPr>
      </w:pPr>
      <w:r w:rsidRPr="00156787">
        <w:rPr>
          <w:b/>
          <w:noProof/>
        </w:rPr>
        <w:drawing>
          <wp:inline distT="0" distB="0" distL="0" distR="0" wp14:anchorId="64AE0EF9" wp14:editId="1EF7B3BD">
            <wp:extent cx="6467475" cy="240982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DD9D80F" w14:textId="77777777" w:rsidR="00E83877" w:rsidRPr="00156787" w:rsidRDefault="00E83877" w:rsidP="00E83877">
      <w:pPr>
        <w:spacing w:line="276" w:lineRule="auto"/>
        <w:jc w:val="both"/>
      </w:pPr>
    </w:p>
    <w:p w14:paraId="34465826" w14:textId="1E56C672" w:rsidR="00E97366" w:rsidRDefault="00386C63" w:rsidP="00543071">
      <w:p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  <w:r w:rsidRPr="00156787">
        <w:t xml:space="preserve">Buxheti fillestar i akorduar në zbatim të Ligjit Nr.115, datë 25.11.2021 “Për buxhetin e vitit 2022”, për </w:t>
      </w:r>
      <w:r w:rsidR="00930E9C" w:rsidRPr="00156787">
        <w:t>Drejtorin</w:t>
      </w:r>
      <w:r w:rsidR="006C439B" w:rsidRPr="00156787">
        <w:t>ë</w:t>
      </w:r>
      <w:r w:rsidR="00930E9C" w:rsidRPr="00156787">
        <w:t xml:space="preserve"> e P</w:t>
      </w:r>
      <w:r w:rsidR="006C439B" w:rsidRPr="00156787">
        <w:t>ë</w:t>
      </w:r>
      <w:r w:rsidR="00930E9C" w:rsidRPr="00156787">
        <w:t>rgjithshme t</w:t>
      </w:r>
      <w:r w:rsidR="006C439B" w:rsidRPr="00156787">
        <w:t>ë</w:t>
      </w:r>
      <w:r w:rsidR="00930E9C" w:rsidRPr="00156787">
        <w:t xml:space="preserve"> Sh</w:t>
      </w:r>
      <w:r w:rsidR="006C439B" w:rsidRPr="00156787">
        <w:t>ë</w:t>
      </w:r>
      <w:r w:rsidR="00930E9C" w:rsidRPr="00156787">
        <w:t>rbimit t</w:t>
      </w:r>
      <w:r w:rsidR="006C439B" w:rsidRPr="00156787">
        <w:t>ë</w:t>
      </w:r>
      <w:r w:rsidR="00930E9C" w:rsidRPr="00156787">
        <w:t xml:space="preserve"> Prov</w:t>
      </w:r>
      <w:r w:rsidR="006C439B" w:rsidRPr="00156787">
        <w:t>ë</w:t>
      </w:r>
      <w:r w:rsidR="00930E9C" w:rsidRPr="00156787">
        <w:t>s</w:t>
      </w:r>
      <w:r w:rsidRPr="00156787">
        <w:t xml:space="preserve"> është </w:t>
      </w:r>
      <w:r w:rsidRPr="00156787">
        <w:rPr>
          <w:b/>
        </w:rPr>
        <w:t>156,832,000 lekë,</w:t>
      </w:r>
      <w:r w:rsidRPr="00156787">
        <w:t xml:space="preserve"> me shkresën </w:t>
      </w:r>
      <w:r w:rsidRPr="00156787">
        <w:rPr>
          <w:lang w:val="it-IT"/>
        </w:rPr>
        <w:t xml:space="preserve">nr.1545/1, datë 09.02.2022 </w:t>
      </w:r>
      <w:r w:rsidRPr="00156787">
        <w:t xml:space="preserve">të Ministrisë së Financave dhe Ekonomisë është miratuar shtesa e fondit të veçantë prej </w:t>
      </w:r>
      <w:r w:rsidRPr="00156787">
        <w:rPr>
          <w:b/>
        </w:rPr>
        <w:t>200,000 lekësh</w:t>
      </w:r>
      <w:r w:rsidRPr="00156787">
        <w:t>, m</w:t>
      </w:r>
      <w:r w:rsidRPr="00156787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Pr="00156787">
        <w:rPr>
          <w:b/>
          <w:lang w:val="it-IT"/>
        </w:rPr>
        <w:t>3,365,000</w:t>
      </w:r>
      <w:r w:rsidRPr="00156787">
        <w:rPr>
          <w:lang w:val="it-IT"/>
        </w:rPr>
        <w:t xml:space="preserve"> lekë shpenzime personeli dhe </w:t>
      </w:r>
      <w:r w:rsidRPr="00156787">
        <w:rPr>
          <w:b/>
          <w:lang w:val="it-IT"/>
        </w:rPr>
        <w:t>1,980,000</w:t>
      </w:r>
      <w:r w:rsidRPr="00156787">
        <w:rPr>
          <w:lang w:val="it-IT"/>
        </w:rPr>
        <w:t xml:space="preserve"> lek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 xml:space="preserve"> shpenzime p</w:t>
      </w:r>
      <w:r w:rsidR="006C439B" w:rsidRPr="00156787">
        <w:rPr>
          <w:lang w:val="it-IT"/>
        </w:rPr>
        <w:t>ë</w:t>
      </w:r>
      <w:r w:rsidRPr="00156787">
        <w:rPr>
          <w:lang w:val="it-IT"/>
        </w:rPr>
        <w:t>r mallra dhe sh</w:t>
      </w:r>
      <w:r w:rsidR="006C439B" w:rsidRPr="00156787">
        <w:rPr>
          <w:lang w:val="it-IT"/>
        </w:rPr>
        <w:t>ë</w:t>
      </w:r>
      <w:r w:rsidR="00E97366">
        <w:rPr>
          <w:lang w:val="it-IT"/>
        </w:rPr>
        <w:t>rbime</w:t>
      </w:r>
      <w:r w:rsidR="003934A0">
        <w:rPr>
          <w:lang w:val="it-IT"/>
        </w:rPr>
        <w:t xml:space="preserve">. Me Aktin Normativ nr.12, datë 29.07.2022, </w:t>
      </w:r>
      <w:r w:rsidR="003934A0" w:rsidRPr="00313F5C">
        <w:rPr>
          <w:lang w:val="it-IT"/>
        </w:rPr>
        <w:t>Për disa ndryshime dhe shtesa në ligjin nr.115, datë 25.11.2021 “Për buxhetin e vitit 2022” të ndryshuar</w:t>
      </w:r>
      <w:r w:rsidR="003934A0">
        <w:t xml:space="preserve">  janë pakësuar </w:t>
      </w:r>
      <w:r w:rsidR="003934A0" w:rsidRPr="00813E5E">
        <w:rPr>
          <w:b/>
        </w:rPr>
        <w:t xml:space="preserve">“shpenzimet e personelit’ </w:t>
      </w:r>
      <w:r w:rsidR="003934A0">
        <w:t xml:space="preserve">me </w:t>
      </w:r>
      <w:r w:rsidR="003934A0" w:rsidRPr="003934A0">
        <w:rPr>
          <w:b/>
        </w:rPr>
        <w:t>8,</w:t>
      </w:r>
      <w:r w:rsidR="003934A0" w:rsidRPr="00813E5E">
        <w:rPr>
          <w:b/>
        </w:rPr>
        <w:t>000,000 lekë</w:t>
      </w:r>
      <w:r w:rsidR="003934A0">
        <w:rPr>
          <w:b/>
        </w:rPr>
        <w:t>.</w:t>
      </w:r>
    </w:p>
    <w:p w14:paraId="2942C1EB" w14:textId="56F29B8D" w:rsidR="00386C63" w:rsidRPr="00156787" w:rsidRDefault="00386C63" w:rsidP="00543071">
      <w:pPr>
        <w:tabs>
          <w:tab w:val="left" w:pos="142"/>
          <w:tab w:val="left" w:pos="284"/>
        </w:tabs>
        <w:spacing w:line="276" w:lineRule="auto"/>
        <w:jc w:val="both"/>
      </w:pPr>
      <w:r w:rsidRPr="00156787">
        <w:t xml:space="preserve">Plani i rishikuar për këtë program është </w:t>
      </w:r>
      <w:r w:rsidR="0007014B">
        <w:rPr>
          <w:b/>
        </w:rPr>
        <w:t>143</w:t>
      </w:r>
      <w:r w:rsidRPr="00156787">
        <w:rPr>
          <w:b/>
        </w:rPr>
        <w:t>,687,000 lekë</w:t>
      </w:r>
      <w:r w:rsidR="0007014B">
        <w:rPr>
          <w:b/>
        </w:rPr>
        <w:t xml:space="preserve">. </w:t>
      </w:r>
    </w:p>
    <w:p w14:paraId="011621A0" w14:textId="77777777" w:rsidR="00BB6E9D" w:rsidRDefault="00BB6E9D" w:rsidP="00540AB7">
      <w:pPr>
        <w:spacing w:after="160" w:line="276" w:lineRule="auto"/>
        <w:jc w:val="both"/>
      </w:pPr>
    </w:p>
    <w:p w14:paraId="4914B504" w14:textId="485C47E4" w:rsidR="0003781E" w:rsidRPr="00ED3684" w:rsidRDefault="00837514" w:rsidP="00540AB7">
      <w:pPr>
        <w:spacing w:after="160" w:line="276" w:lineRule="auto"/>
        <w:jc w:val="both"/>
        <w:rPr>
          <w:color w:val="000000" w:themeColor="text1"/>
          <w:lang w:val="sq-AL"/>
        </w:rPr>
      </w:pPr>
      <w:r w:rsidRPr="006446AD">
        <w:rPr>
          <w:b/>
        </w:rPr>
        <w:t>Shpenzimet</w:t>
      </w:r>
      <w:r w:rsidR="000F3C41" w:rsidRPr="006446AD">
        <w:rPr>
          <w:b/>
        </w:rPr>
        <w:t xml:space="preserve"> </w:t>
      </w:r>
      <w:r w:rsidRPr="006446AD">
        <w:rPr>
          <w:b/>
        </w:rPr>
        <w:t>e</w:t>
      </w:r>
      <w:r w:rsidR="000F3C41" w:rsidRPr="006446AD">
        <w:rPr>
          <w:b/>
        </w:rPr>
        <w:t xml:space="preserve"> personelit</w:t>
      </w:r>
      <w:r w:rsidR="000F3C41" w:rsidRPr="00156787">
        <w:t xml:space="preserve"> </w:t>
      </w:r>
      <w:r w:rsidRPr="00156787">
        <w:t>jan</w:t>
      </w:r>
      <w:r w:rsidR="00E10CCC" w:rsidRPr="00156787">
        <w:t>ë</w:t>
      </w:r>
      <w:r w:rsidRPr="00156787">
        <w:t xml:space="preserve"> realizuar </w:t>
      </w:r>
      <w:r w:rsidR="00BB6E9D">
        <w:rPr>
          <w:b/>
        </w:rPr>
        <w:t>72,961</w:t>
      </w:r>
      <w:r w:rsidR="001A79E8">
        <w:rPr>
          <w:b/>
        </w:rPr>
        <w:t>,596</w:t>
      </w:r>
      <w:r w:rsidR="00BB6E9D">
        <w:rPr>
          <w:b/>
        </w:rPr>
        <w:t xml:space="preserve"> </w:t>
      </w:r>
      <w:r w:rsidRPr="00156787">
        <w:rPr>
          <w:b/>
        </w:rPr>
        <w:t>lek</w:t>
      </w:r>
      <w:r w:rsidR="00E10CCC" w:rsidRPr="00156787">
        <w:rPr>
          <w:b/>
        </w:rPr>
        <w:t>ë</w:t>
      </w:r>
      <w:r w:rsidRPr="00156787">
        <w:t xml:space="preserve"> nga </w:t>
      </w:r>
      <w:r w:rsidR="00BB6E9D">
        <w:rPr>
          <w:b/>
        </w:rPr>
        <w:t>86,235</w:t>
      </w:r>
      <w:r w:rsidR="001A79E8">
        <w:rPr>
          <w:b/>
        </w:rPr>
        <w:t>,000</w:t>
      </w:r>
      <w:r w:rsidRPr="00156787">
        <w:rPr>
          <w:b/>
        </w:rPr>
        <w:t xml:space="preserve"> lek</w:t>
      </w:r>
      <w:r w:rsidR="00E10CCC" w:rsidRPr="00156787">
        <w:rPr>
          <w:b/>
        </w:rPr>
        <w:t>ë</w:t>
      </w:r>
      <w:r w:rsidRPr="00156787">
        <w:t xml:space="preserve"> t</w:t>
      </w:r>
      <w:r w:rsidR="00E10CCC" w:rsidRPr="00156787">
        <w:t>ë</w:t>
      </w:r>
      <w:r w:rsidRPr="00156787">
        <w:t xml:space="preserve"> planifikuara,</w:t>
      </w:r>
      <w:r w:rsidR="000F3C41" w:rsidRPr="00156787">
        <w:t xml:space="preserve"> </w:t>
      </w:r>
      <w:r w:rsidR="00BB6E9D">
        <w:t xml:space="preserve">ose </w:t>
      </w:r>
      <w:r w:rsidRPr="00156787">
        <w:t xml:space="preserve">rreth </w:t>
      </w:r>
      <w:r w:rsidR="00E83877" w:rsidRPr="00156787">
        <w:rPr>
          <w:b/>
        </w:rPr>
        <w:t>8</w:t>
      </w:r>
      <w:r w:rsidR="00BB6E9D">
        <w:rPr>
          <w:b/>
        </w:rPr>
        <w:t>4.6</w:t>
      </w:r>
      <w:r w:rsidR="000F3C41" w:rsidRPr="00156787">
        <w:rPr>
          <w:b/>
        </w:rPr>
        <w:t xml:space="preserve"> </w:t>
      </w:r>
      <w:r w:rsidR="000F3C41" w:rsidRPr="00BB6E9D">
        <w:rPr>
          <w:b/>
        </w:rPr>
        <w:t>%,</w:t>
      </w:r>
      <w:r w:rsidR="000F3C41" w:rsidRPr="00BB6E9D">
        <w:t xml:space="preserve"> </w:t>
      </w:r>
      <w:r w:rsidR="001A79E8">
        <w:t xml:space="preserve">realizimi në këtë masë i shpenzimeve të personelit ka ardhur </w:t>
      </w:r>
      <w:r w:rsidR="000F3C41" w:rsidRPr="00BB6E9D">
        <w:t xml:space="preserve">për shkak të </w:t>
      </w:r>
      <w:r w:rsidR="00AF6E3A">
        <w:rPr>
          <w:b/>
        </w:rPr>
        <w:t>23</w:t>
      </w:r>
      <w:r w:rsidRPr="00DF1C18">
        <w:rPr>
          <w:b/>
        </w:rPr>
        <w:t xml:space="preserve"> </w:t>
      </w:r>
      <w:r w:rsidR="000F3C41" w:rsidRPr="00DF1C18">
        <w:rPr>
          <w:b/>
        </w:rPr>
        <w:t>vendeve vakant</w:t>
      </w:r>
      <w:r w:rsidR="000F3C41" w:rsidRPr="00156787">
        <w:t>.</w:t>
      </w:r>
      <w:r w:rsidR="00DF1C18">
        <w:rPr>
          <w:color w:val="000000" w:themeColor="text1"/>
        </w:rPr>
        <w:t xml:space="preserve"> </w:t>
      </w:r>
      <w:r w:rsidR="00DF1C18" w:rsidRPr="006446AD">
        <w:rPr>
          <w:b/>
          <w:color w:val="000000" w:themeColor="text1"/>
        </w:rPr>
        <w:t>Shpenzimet</w:t>
      </w:r>
      <w:r w:rsidR="000F3C41" w:rsidRPr="006446AD">
        <w:rPr>
          <w:b/>
          <w:color w:val="000000" w:themeColor="text1"/>
        </w:rPr>
        <w:t xml:space="preserve"> operative</w:t>
      </w:r>
      <w:r w:rsidR="000F3C41" w:rsidRPr="00156787">
        <w:rPr>
          <w:color w:val="000000" w:themeColor="text1"/>
        </w:rPr>
        <w:t xml:space="preserve"> </w:t>
      </w:r>
      <w:r w:rsidR="00B33230">
        <w:rPr>
          <w:color w:val="000000" w:themeColor="text1"/>
        </w:rPr>
        <w:t xml:space="preserve">janë realizuar </w:t>
      </w:r>
      <w:r w:rsidR="001A79E8">
        <w:rPr>
          <w:b/>
          <w:color w:val="000000" w:themeColor="text1"/>
        </w:rPr>
        <w:t>11,078</w:t>
      </w:r>
      <w:r w:rsidR="00B33230" w:rsidRPr="00DF1C18">
        <w:rPr>
          <w:b/>
          <w:color w:val="000000" w:themeColor="text1"/>
        </w:rPr>
        <w:t>,</w:t>
      </w:r>
      <w:r w:rsidR="001A79E8">
        <w:rPr>
          <w:b/>
          <w:color w:val="000000" w:themeColor="text1"/>
        </w:rPr>
        <w:t>852</w:t>
      </w:r>
      <w:r w:rsidR="00B33230">
        <w:rPr>
          <w:color w:val="000000" w:themeColor="text1"/>
        </w:rPr>
        <w:t xml:space="preserve"> </w:t>
      </w:r>
      <w:r w:rsidR="00B33230" w:rsidRPr="00DF1C18">
        <w:rPr>
          <w:b/>
          <w:color w:val="000000" w:themeColor="text1"/>
        </w:rPr>
        <w:t>lekë</w:t>
      </w:r>
      <w:r w:rsidR="00B33230">
        <w:rPr>
          <w:color w:val="000000" w:themeColor="text1"/>
        </w:rPr>
        <w:t xml:space="preserve"> nga </w:t>
      </w:r>
      <w:r w:rsidR="00B33230" w:rsidRPr="00DF1C18">
        <w:rPr>
          <w:b/>
          <w:color w:val="000000" w:themeColor="text1"/>
        </w:rPr>
        <w:t>11,620</w:t>
      </w:r>
      <w:r w:rsidR="007B10E7">
        <w:rPr>
          <w:b/>
          <w:color w:val="000000" w:themeColor="text1"/>
        </w:rPr>
        <w:t>,000</w:t>
      </w:r>
      <w:r w:rsidR="00B33230" w:rsidRPr="00DF1C18">
        <w:rPr>
          <w:b/>
          <w:color w:val="000000" w:themeColor="text1"/>
        </w:rPr>
        <w:t xml:space="preserve"> lekë</w:t>
      </w:r>
      <w:r w:rsidR="00B33230">
        <w:rPr>
          <w:color w:val="000000" w:themeColor="text1"/>
        </w:rPr>
        <w:t xml:space="preserve"> të planifikuara ose rreth </w:t>
      </w:r>
      <w:r w:rsidR="00B33230" w:rsidRPr="00DF1C18">
        <w:rPr>
          <w:b/>
          <w:color w:val="000000" w:themeColor="text1"/>
        </w:rPr>
        <w:t>95</w:t>
      </w:r>
      <w:proofErr w:type="gramStart"/>
      <w:r w:rsidR="00B33230" w:rsidRPr="00DF1C18">
        <w:rPr>
          <w:b/>
          <w:color w:val="000000" w:themeColor="text1"/>
        </w:rPr>
        <w:t>%</w:t>
      </w:r>
      <w:r w:rsidR="00B33230">
        <w:rPr>
          <w:color w:val="000000" w:themeColor="text1"/>
        </w:rPr>
        <w:t>.</w:t>
      </w:r>
      <w:r w:rsidR="00034CA1" w:rsidRPr="00156787">
        <w:rPr>
          <w:lang w:eastAsia="ja-JP"/>
        </w:rPr>
        <w:t>.</w:t>
      </w:r>
      <w:proofErr w:type="gramEnd"/>
      <w:r w:rsidR="00ED3684">
        <w:rPr>
          <w:color w:val="000000" w:themeColor="text1"/>
          <w:lang w:val="sq-AL"/>
        </w:rPr>
        <w:t>Shp</w:t>
      </w:r>
      <w:r w:rsidR="00117E89">
        <w:rPr>
          <w:color w:val="000000" w:themeColor="text1"/>
          <w:lang w:val="sq-AL"/>
        </w:rPr>
        <w:t>enzimet kapitale u realizuan  në</w:t>
      </w:r>
      <w:r w:rsidR="00ED3684">
        <w:rPr>
          <w:color w:val="000000" w:themeColor="text1"/>
          <w:lang w:val="sq-AL"/>
        </w:rPr>
        <w:t xml:space="preserve"> masën </w:t>
      </w:r>
      <w:r w:rsidR="00ED3684" w:rsidRPr="00ED3684">
        <w:rPr>
          <w:b/>
          <w:color w:val="000000" w:themeColor="text1"/>
          <w:lang w:val="sq-AL"/>
        </w:rPr>
        <w:t>1,818</w:t>
      </w:r>
      <w:r w:rsidR="007B10E7">
        <w:rPr>
          <w:b/>
          <w:color w:val="000000" w:themeColor="text1"/>
          <w:lang w:val="sq-AL"/>
        </w:rPr>
        <w:t>,372</w:t>
      </w:r>
      <w:r w:rsidR="00ED3684" w:rsidRPr="00ED3684">
        <w:rPr>
          <w:b/>
          <w:color w:val="000000" w:themeColor="text1"/>
          <w:lang w:val="sq-AL"/>
        </w:rPr>
        <w:t xml:space="preserve"> lekë</w:t>
      </w:r>
      <w:r w:rsidR="00ED3684">
        <w:rPr>
          <w:color w:val="000000" w:themeColor="text1"/>
          <w:lang w:val="sq-AL"/>
        </w:rPr>
        <w:t xml:space="preserve">, nga </w:t>
      </w:r>
      <w:r w:rsidR="00ED3684" w:rsidRPr="00ED3684">
        <w:rPr>
          <w:b/>
          <w:color w:val="000000" w:themeColor="text1"/>
          <w:lang w:val="sq-AL"/>
        </w:rPr>
        <w:t>2,000</w:t>
      </w:r>
      <w:r w:rsidR="007B10E7">
        <w:rPr>
          <w:b/>
          <w:color w:val="000000" w:themeColor="text1"/>
          <w:lang w:val="sq-AL"/>
        </w:rPr>
        <w:t>,000</w:t>
      </w:r>
      <w:r w:rsidR="00ED3684" w:rsidRPr="00ED3684">
        <w:rPr>
          <w:b/>
          <w:color w:val="000000" w:themeColor="text1"/>
          <w:lang w:val="sq-AL"/>
        </w:rPr>
        <w:t xml:space="preserve"> lekë</w:t>
      </w:r>
      <w:r w:rsidR="00ED3684">
        <w:rPr>
          <w:color w:val="000000" w:themeColor="text1"/>
          <w:lang w:val="sq-AL"/>
        </w:rPr>
        <w:t xml:space="preserve"> të planifikuara, ose rreth </w:t>
      </w:r>
      <w:r w:rsidR="00ED3684" w:rsidRPr="00ED3684">
        <w:rPr>
          <w:b/>
          <w:color w:val="000000" w:themeColor="text1"/>
          <w:lang w:val="sq-AL"/>
        </w:rPr>
        <w:t>91%</w:t>
      </w:r>
      <w:r w:rsidR="00ED3684">
        <w:rPr>
          <w:color w:val="000000" w:themeColor="text1"/>
          <w:lang w:val="sq-AL"/>
        </w:rPr>
        <w:t>.</w:t>
      </w:r>
    </w:p>
    <w:p w14:paraId="3A7135A5" w14:textId="77777777" w:rsidR="00034CA1" w:rsidRDefault="00630880" w:rsidP="00540AB7">
      <w:pPr>
        <w:spacing w:line="276" w:lineRule="auto"/>
        <w:jc w:val="both"/>
      </w:pPr>
      <w:r>
        <w:rPr>
          <w:color w:val="000000" w:themeColor="text1"/>
        </w:rPr>
        <w:t>Ky program</w:t>
      </w:r>
      <w:r w:rsidR="000F3C41" w:rsidRPr="00156787">
        <w:rPr>
          <w:color w:val="000000" w:themeColor="text1"/>
        </w:rPr>
        <w:t xml:space="preserve"> për vitin 202</w:t>
      </w:r>
      <w:r w:rsidR="00BD0B61" w:rsidRPr="00156787">
        <w:rPr>
          <w:color w:val="000000" w:themeColor="text1"/>
        </w:rPr>
        <w:t>2</w:t>
      </w:r>
      <w:r w:rsidR="000F3C41" w:rsidRPr="00156787">
        <w:rPr>
          <w:color w:val="000000" w:themeColor="text1"/>
        </w:rPr>
        <w:t xml:space="preserve"> </w:t>
      </w:r>
      <w:r w:rsidR="000F3C41" w:rsidRPr="00156787">
        <w:t xml:space="preserve">ka parashikuar të realizojë </w:t>
      </w:r>
      <w:r w:rsidR="003826DB" w:rsidRPr="00156787">
        <w:t>4</w:t>
      </w:r>
      <w:r w:rsidR="000F3C41" w:rsidRPr="00156787">
        <w:t xml:space="preserve"> produkte;</w:t>
      </w:r>
    </w:p>
    <w:p w14:paraId="2423BC0E" w14:textId="77777777" w:rsidR="00630880" w:rsidRPr="00156787" w:rsidRDefault="00630880" w:rsidP="00540AB7">
      <w:pPr>
        <w:spacing w:line="276" w:lineRule="auto"/>
        <w:jc w:val="both"/>
      </w:pPr>
    </w:p>
    <w:p w14:paraId="09F23902" w14:textId="77777777" w:rsidR="000F3C41" w:rsidRPr="00156787" w:rsidRDefault="000F3C41" w:rsidP="00540AB7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>“Persona të mbikqyrur me dënime alternative (meshkuj)”</w:t>
      </w:r>
      <w:r w:rsidR="00A0759C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Pr="00156787">
        <w:t xml:space="preserve">është realizuar </w:t>
      </w:r>
      <w:r w:rsidR="0003781E" w:rsidRPr="00156787">
        <w:rPr>
          <w:b/>
        </w:rPr>
        <w:t>100</w:t>
      </w:r>
      <w:r w:rsidRPr="00156787">
        <w:rPr>
          <w:b/>
        </w:rPr>
        <w:t>%,</w:t>
      </w:r>
      <w:r w:rsidR="00725671">
        <w:t xml:space="preserve"> nga </w:t>
      </w:r>
      <w:r w:rsidR="00725671" w:rsidRPr="00725671">
        <w:rPr>
          <w:b/>
        </w:rPr>
        <w:t>8,729</w:t>
      </w:r>
      <w:r w:rsidRPr="00725671">
        <w:rPr>
          <w:b/>
        </w:rPr>
        <w:t xml:space="preserve"> persona </w:t>
      </w:r>
      <w:r w:rsidRPr="00156787">
        <w:t>meshkuj të mbikqyrur me dënime alternative, janë mbikqyrur</w:t>
      </w:r>
      <w:r w:rsidRPr="00156787">
        <w:rPr>
          <w:b/>
        </w:rPr>
        <w:t xml:space="preserve"> </w:t>
      </w:r>
      <w:r w:rsidR="00725671">
        <w:rPr>
          <w:b/>
        </w:rPr>
        <w:t>8,729</w:t>
      </w:r>
      <w:r w:rsidR="00CF3EC0" w:rsidRPr="00156787">
        <w:rPr>
          <w:b/>
        </w:rPr>
        <w:t xml:space="preserve"> persona</w:t>
      </w:r>
      <w:r w:rsidRPr="00156787">
        <w:t>.</w:t>
      </w:r>
      <w:r w:rsidR="00BD0B61" w:rsidRPr="00156787">
        <w:t xml:space="preserve"> </w:t>
      </w:r>
      <w:r w:rsidR="00CF2576" w:rsidRPr="00156787">
        <w:t>Numri i planifikuar i personave p</w:t>
      </w:r>
      <w:r w:rsidR="006C439B" w:rsidRPr="00156787">
        <w:t>ë</w:t>
      </w:r>
      <w:r w:rsidR="00CF2576" w:rsidRPr="00156787">
        <w:t>r tu mbikqyrur gjat</w:t>
      </w:r>
      <w:r w:rsidR="006C439B" w:rsidRPr="00156787">
        <w:t>ë</w:t>
      </w:r>
      <w:r w:rsidR="00CF2576" w:rsidRPr="00156787">
        <w:t xml:space="preserve"> vitit 2022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="00CF2576" w:rsidRPr="00156787">
        <w:t xml:space="preserve"> </w:t>
      </w:r>
      <w:r w:rsidR="00CF2576" w:rsidRPr="00DC5918">
        <w:rPr>
          <w:b/>
        </w:rPr>
        <w:t>6860</w:t>
      </w:r>
      <w:r w:rsidR="00DC5918" w:rsidRPr="00DC5918">
        <w:rPr>
          <w:b/>
        </w:rPr>
        <w:t xml:space="preserve"> persona</w:t>
      </w:r>
      <w:r w:rsidR="00DC5918">
        <w:t>. Tejkalimi i planit</w:t>
      </w:r>
      <w:r w:rsidR="00CF2576" w:rsidRPr="00156787">
        <w:t xml:space="preserve"> </w:t>
      </w:r>
      <w:r w:rsidR="00DC5918">
        <w:t>për këtë produkt, ka ardhur nga rritja e numrit të vendimeve me dënime</w:t>
      </w:r>
      <w:r w:rsidR="00CF2576" w:rsidRPr="00156787">
        <w:t xml:space="preserve"> alternative</w:t>
      </w:r>
      <w:r w:rsidR="00DC5918">
        <w:t xml:space="preserve"> të dhëna nga gjykatat.</w:t>
      </w:r>
      <w:r w:rsidR="00CF2576" w:rsidRPr="00156787">
        <w:t xml:space="preserve"> </w:t>
      </w:r>
    </w:p>
    <w:p w14:paraId="2C81C5FD" w14:textId="77777777" w:rsidR="000F3C41" w:rsidRPr="00156787" w:rsidRDefault="000F3C41" w:rsidP="00540AB7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>“Persona të dënuar të mbikqyrur me pajisje elektronike”</w:t>
      </w:r>
      <w:r w:rsidR="00A0759C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Pr="00156787">
        <w:t>nuk është realizuar për shkak të problemeve teknike që kanë pajisjet elektronike, pasi është zgjidhur nga Ministria e Drejtësisë, kontrata nr.6473, datë 19.09.2019 me operatorin “Ratech”</w:t>
      </w:r>
      <w:r w:rsidR="00DC5AC4" w:rsidRPr="00156787">
        <w:t>,</w:t>
      </w:r>
      <w:r w:rsidRPr="00156787">
        <w:t xml:space="preserve"> për të cilën është p</w:t>
      </w:r>
      <w:r w:rsidR="00A0759C" w:rsidRPr="00156787">
        <w:t xml:space="preserve">roceduar në rrugë gjyqësore. Ky </w:t>
      </w:r>
      <w:r w:rsidRPr="00156787">
        <w:t>proces ka përfunduar nga Gjykata e Shkallës së Parë me vendim në favor të Ministrisë së Drejtësisë, ndërkohë çështja është apeluar në Gjykat</w:t>
      </w:r>
      <w:r w:rsidR="00DB1E00" w:rsidRPr="00156787">
        <w:t>ë</w:t>
      </w:r>
      <w:r w:rsidRPr="00156787">
        <w:t>n e Apelit Tiran</w:t>
      </w:r>
      <w:r w:rsidR="00DB1E00" w:rsidRPr="00156787">
        <w:t>ë</w:t>
      </w:r>
      <w:r w:rsidRPr="00156787">
        <w:t>.</w:t>
      </w:r>
    </w:p>
    <w:p w14:paraId="09954099" w14:textId="77777777" w:rsidR="00E60389" w:rsidRDefault="000F3C41" w:rsidP="00540AB7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lastRenderedPageBreak/>
        <w:t xml:space="preserve">Produkti </w:t>
      </w:r>
      <w:r w:rsidRPr="00156787">
        <w:rPr>
          <w:b/>
          <w:i/>
        </w:rPr>
        <w:t>“Gra të dënuara me dënime alternative të përfshira në programin e riintegrimit”</w:t>
      </w:r>
      <w:r w:rsidR="00A0759C" w:rsidRPr="00156787">
        <w:rPr>
          <w:b/>
          <w:i/>
        </w:rPr>
        <w:t>,</w:t>
      </w:r>
      <w:r w:rsidRPr="00156787">
        <w:rPr>
          <w:b/>
          <w:i/>
        </w:rPr>
        <w:t xml:space="preserve"> </w:t>
      </w:r>
      <w:r w:rsidRPr="00156787">
        <w:t xml:space="preserve">është realizuar </w:t>
      </w:r>
      <w:r w:rsidRPr="00156787">
        <w:rPr>
          <w:b/>
        </w:rPr>
        <w:t>100%</w:t>
      </w:r>
      <w:r w:rsidR="00A0759C" w:rsidRPr="00156787">
        <w:t xml:space="preserve">, </w:t>
      </w:r>
      <w:r w:rsidRPr="00156787">
        <w:t xml:space="preserve">nga </w:t>
      </w:r>
      <w:r w:rsidR="00AE6B32" w:rsidRPr="00AE6B32">
        <w:rPr>
          <w:b/>
        </w:rPr>
        <w:t>738</w:t>
      </w:r>
      <w:r w:rsidRPr="00AE6B32">
        <w:rPr>
          <w:b/>
        </w:rPr>
        <w:t xml:space="preserve"> raste gra</w:t>
      </w:r>
      <w:r w:rsidRPr="00156787">
        <w:t xml:space="preserve"> të dënuara me dënime alternative të përfshira në programin e riintegrimit, janë realizuar </w:t>
      </w:r>
      <w:r w:rsidR="00AE6B32" w:rsidRPr="00AE6B32">
        <w:rPr>
          <w:b/>
        </w:rPr>
        <w:t>738</w:t>
      </w:r>
      <w:r w:rsidRPr="00AE6B32">
        <w:rPr>
          <w:b/>
        </w:rPr>
        <w:t xml:space="preserve"> raste</w:t>
      </w:r>
      <w:r w:rsidR="00E3562B">
        <w:t>. Në realizimin e këtij produkti</w:t>
      </w:r>
      <w:r w:rsidRPr="00156787">
        <w:t>, ka ndikuar numri i vendim</w:t>
      </w:r>
      <w:r w:rsidR="00893532" w:rsidRPr="00156787">
        <w:t>eve gjyqësore të dhëna për gratë</w:t>
      </w:r>
      <w:r w:rsidRPr="00156787">
        <w:t xml:space="preserve"> në proces riintegrimi.</w:t>
      </w:r>
      <w:r w:rsidR="00CF2576" w:rsidRPr="00156787">
        <w:t xml:space="preserve"> </w:t>
      </w:r>
    </w:p>
    <w:p w14:paraId="3DDBDE36" w14:textId="77777777" w:rsidR="005D5969" w:rsidRDefault="000F3C41" w:rsidP="00540AB7">
      <w:pPr>
        <w:pStyle w:val="ListParagraph"/>
        <w:numPr>
          <w:ilvl w:val="0"/>
          <w:numId w:val="23"/>
        </w:numPr>
        <w:spacing w:line="276" w:lineRule="auto"/>
        <w:jc w:val="both"/>
      </w:pPr>
      <w:r w:rsidRPr="00156787">
        <w:t xml:space="preserve">Produkti </w:t>
      </w:r>
      <w:r w:rsidRPr="00156787">
        <w:rPr>
          <w:b/>
          <w:i/>
        </w:rPr>
        <w:t xml:space="preserve">“Të mitur të mbikqyrur nga Shërbimi i Provës” </w:t>
      </w:r>
      <w:r w:rsidRPr="00156787">
        <w:t xml:space="preserve">është realizuar </w:t>
      </w:r>
      <w:r w:rsidRPr="00156787">
        <w:rPr>
          <w:b/>
        </w:rPr>
        <w:t>100%,</w:t>
      </w:r>
      <w:r w:rsidRPr="00156787">
        <w:t xml:space="preserve"> ose nga </w:t>
      </w:r>
      <w:r w:rsidR="008267FA" w:rsidRPr="008267FA">
        <w:rPr>
          <w:b/>
        </w:rPr>
        <w:t>267</w:t>
      </w:r>
      <w:r w:rsidRPr="008267FA">
        <w:rPr>
          <w:b/>
        </w:rPr>
        <w:t xml:space="preserve"> të mitur</w:t>
      </w:r>
      <w:r w:rsidRPr="00156787">
        <w:t xml:space="preserve"> të parashikuar për mbikqyrje nga Sh</w:t>
      </w:r>
      <w:r w:rsidR="006C439B" w:rsidRPr="00156787">
        <w:t>ë</w:t>
      </w:r>
      <w:r w:rsidRPr="00156787">
        <w:t xml:space="preserve">rbimi i Provës, janë mbikqyrur </w:t>
      </w:r>
      <w:r w:rsidR="008267FA" w:rsidRPr="008267FA">
        <w:rPr>
          <w:b/>
        </w:rPr>
        <w:t>267</w:t>
      </w:r>
      <w:r w:rsidR="00E41CF5" w:rsidRPr="008267FA">
        <w:rPr>
          <w:b/>
        </w:rPr>
        <w:t xml:space="preserve"> të mitur</w:t>
      </w:r>
      <w:r w:rsidRPr="00156787">
        <w:t>.</w:t>
      </w:r>
    </w:p>
    <w:p w14:paraId="36E89309" w14:textId="77777777" w:rsidR="008267FA" w:rsidRPr="00156787" w:rsidRDefault="008267FA" w:rsidP="00540AB7">
      <w:pPr>
        <w:spacing w:line="276" w:lineRule="auto"/>
        <w:ind w:left="360"/>
        <w:jc w:val="both"/>
      </w:pPr>
    </w:p>
    <w:p w14:paraId="135D9CCF" w14:textId="48785CF7" w:rsidR="000F3C41" w:rsidRDefault="005D5969" w:rsidP="00540AB7">
      <w:pPr>
        <w:spacing w:line="276" w:lineRule="auto"/>
        <w:jc w:val="both"/>
      </w:pPr>
      <w:r w:rsidRPr="0085133A">
        <w:t>Sh</w:t>
      </w:r>
      <w:r w:rsidR="006C439B" w:rsidRPr="0085133A">
        <w:t>ë</w:t>
      </w:r>
      <w:r w:rsidRPr="0085133A">
        <w:t>rbimi i Prov</w:t>
      </w:r>
      <w:r w:rsidR="006C439B" w:rsidRPr="0085133A">
        <w:t>ë</w:t>
      </w:r>
      <w:r w:rsidRPr="0085133A">
        <w:t>s n</w:t>
      </w:r>
      <w:r w:rsidR="006C439B" w:rsidRPr="0085133A">
        <w:t>ë</w:t>
      </w:r>
      <w:r w:rsidRPr="0085133A">
        <w:t xml:space="preserve"> </w:t>
      </w:r>
      <w:r w:rsidR="006F47C2" w:rsidRPr="0085133A">
        <w:t>v</w:t>
      </w:r>
      <w:r w:rsidRPr="0085133A">
        <w:t>iti</w:t>
      </w:r>
      <w:r w:rsidR="006F47C2" w:rsidRPr="0085133A">
        <w:t>n</w:t>
      </w:r>
      <w:r w:rsidR="00540AB7" w:rsidRPr="0085133A">
        <w:t xml:space="preserve"> 2022 ka pë</w:t>
      </w:r>
      <w:r w:rsidR="0085133A">
        <w:t xml:space="preserve">rpunuar </w:t>
      </w:r>
      <w:r w:rsidR="0085133A" w:rsidRPr="0085133A">
        <w:rPr>
          <w:b/>
        </w:rPr>
        <w:t>13,024</w:t>
      </w:r>
      <w:r w:rsidRPr="0085133A">
        <w:rPr>
          <w:b/>
        </w:rPr>
        <w:t xml:space="preserve"> dosje</w:t>
      </w:r>
      <w:r w:rsidR="002A17A5">
        <w:t xml:space="preserve"> me dë</w:t>
      </w:r>
      <w:r w:rsidRPr="0085133A">
        <w:t>nime alternative, nga t</w:t>
      </w:r>
      <w:r w:rsidR="006C439B" w:rsidRPr="0085133A">
        <w:t>ë</w:t>
      </w:r>
      <w:r w:rsidR="0085133A">
        <w:t xml:space="preserve"> cilat </w:t>
      </w:r>
      <w:r w:rsidR="0085133A" w:rsidRPr="0085133A">
        <w:rPr>
          <w:b/>
        </w:rPr>
        <w:t>3,290</w:t>
      </w:r>
      <w:r w:rsidRPr="0085133A">
        <w:t xml:space="preserve"> </w:t>
      </w:r>
      <w:r w:rsidRPr="0085133A">
        <w:rPr>
          <w:b/>
        </w:rPr>
        <w:t>persona</w:t>
      </w:r>
      <w:r w:rsidRPr="0085133A">
        <w:t xml:space="preserve"> t</w:t>
      </w:r>
      <w:r w:rsidR="006C439B" w:rsidRPr="0085133A">
        <w:t>ë</w:t>
      </w:r>
      <w:r w:rsidRPr="0085133A">
        <w:t xml:space="preserve"> mbikqyrur kan</w:t>
      </w:r>
      <w:r w:rsidR="006C439B" w:rsidRPr="0085133A">
        <w:t>ë</w:t>
      </w:r>
      <w:r w:rsidR="006F47C2" w:rsidRPr="0085133A">
        <w:t xml:space="preserve"> p</w:t>
      </w:r>
      <w:r w:rsidR="006C439B" w:rsidRPr="0085133A">
        <w:t>ë</w:t>
      </w:r>
      <w:r w:rsidR="006F47C2" w:rsidRPr="0085133A">
        <w:t>rfunduar d</w:t>
      </w:r>
      <w:r w:rsidR="006C439B" w:rsidRPr="0085133A">
        <w:t>ë</w:t>
      </w:r>
      <w:r w:rsidR="006F47C2" w:rsidRPr="0085133A">
        <w:t>nimin</w:t>
      </w:r>
      <w:r w:rsidR="0085133A">
        <w:t xml:space="preserve">. </w:t>
      </w:r>
    </w:p>
    <w:p w14:paraId="09557131" w14:textId="77777777" w:rsidR="0085133A" w:rsidRPr="00156787" w:rsidRDefault="0085133A" w:rsidP="00540AB7">
      <w:pPr>
        <w:spacing w:line="276" w:lineRule="auto"/>
        <w:jc w:val="both"/>
      </w:pPr>
    </w:p>
    <w:p w14:paraId="2DE41CEC" w14:textId="1FB7100F" w:rsidR="007F56F9" w:rsidRDefault="003826DB" w:rsidP="00540AB7">
      <w:pPr>
        <w:spacing w:line="276" w:lineRule="auto"/>
        <w:jc w:val="both"/>
      </w:pPr>
      <w:r w:rsidRPr="00156787">
        <w:t>Me fondet e alokuara p</w:t>
      </w:r>
      <w:r w:rsidR="008658C4" w:rsidRPr="00156787">
        <w:t>ë</w:t>
      </w:r>
      <w:r w:rsidRPr="00156787">
        <w:t xml:space="preserve">r shpenzimet kapitale </w:t>
      </w:r>
      <w:r w:rsidR="006C439B" w:rsidRPr="00156787">
        <w:t>ë</w:t>
      </w:r>
      <w:r w:rsidR="00CF2576" w:rsidRPr="00156787">
        <w:t>sht</w:t>
      </w:r>
      <w:r w:rsidR="006C439B" w:rsidRPr="00156787">
        <w:t>ë</w:t>
      </w:r>
      <w:r w:rsidRPr="00156787">
        <w:t xml:space="preserve"> planifikuar projekt</w:t>
      </w:r>
      <w:r w:rsidR="00CF2576" w:rsidRPr="00156787">
        <w:t xml:space="preserve">i </w:t>
      </w:r>
      <w:r w:rsidRPr="00156787">
        <w:t>“Blerje pajisje elektronike”</w:t>
      </w:r>
      <w:r w:rsidR="00CF2576" w:rsidRPr="00156787">
        <w:t xml:space="preserve"> n</w:t>
      </w:r>
      <w:r w:rsidR="006C439B" w:rsidRPr="00156787">
        <w:t>ë</w:t>
      </w:r>
      <w:r w:rsidR="00CF2576" w:rsidRPr="00156787">
        <w:t xml:space="preserve"> vler</w:t>
      </w:r>
      <w:r w:rsidR="006C439B" w:rsidRPr="00156787">
        <w:t>ë</w:t>
      </w:r>
      <w:r w:rsidR="00CF2576" w:rsidRPr="00156787">
        <w:t xml:space="preserve">n </w:t>
      </w:r>
      <w:r w:rsidR="00CF2576" w:rsidRPr="00156787">
        <w:rPr>
          <w:b/>
        </w:rPr>
        <w:t>2,000,000 lek</w:t>
      </w:r>
      <w:r w:rsidR="006C439B" w:rsidRPr="00156787">
        <w:rPr>
          <w:b/>
        </w:rPr>
        <w:t>ë</w:t>
      </w:r>
      <w:r w:rsidR="005120D8">
        <w:rPr>
          <w:b/>
        </w:rPr>
        <w:t xml:space="preserve"> </w:t>
      </w:r>
      <w:r w:rsidR="005120D8">
        <w:t>dhe është realizuar në masën 1</w:t>
      </w:r>
      <w:r w:rsidR="005120D8" w:rsidRPr="00B868DD">
        <w:rPr>
          <w:b/>
        </w:rPr>
        <w:t>,818,372 lekë</w:t>
      </w:r>
      <w:r w:rsidR="005120D8">
        <w:t xml:space="preserve">, ose </w:t>
      </w:r>
      <w:r w:rsidR="005120D8" w:rsidRPr="00B868DD">
        <w:rPr>
          <w:b/>
        </w:rPr>
        <w:t>91%</w:t>
      </w:r>
      <w:r w:rsidR="00B23286">
        <w:t xml:space="preserve">. Në terma sasiorë </w:t>
      </w:r>
      <w:r w:rsidR="00540AB7">
        <w:t>j</w:t>
      </w:r>
      <w:r w:rsidR="00CF2576" w:rsidRPr="00156787">
        <w:t>an</w:t>
      </w:r>
      <w:r w:rsidR="006C439B" w:rsidRPr="00156787">
        <w:t>ë</w:t>
      </w:r>
      <w:r w:rsidR="00CF2576" w:rsidRPr="00156787">
        <w:t xml:space="preserve"> </w:t>
      </w:r>
      <w:r w:rsidR="005120D8">
        <w:t xml:space="preserve">planifikuar blerja e </w:t>
      </w:r>
      <w:r w:rsidR="00CF2576" w:rsidRPr="00156787">
        <w:t>22 pajisje</w:t>
      </w:r>
      <w:r w:rsidR="005120D8">
        <w:t xml:space="preserve">ve elektronike dhe është realizuar </w:t>
      </w:r>
      <w:r w:rsidR="005120D8" w:rsidRPr="00B868DD">
        <w:rPr>
          <w:b/>
        </w:rPr>
        <w:t>100%</w:t>
      </w:r>
      <w:r w:rsidR="005120D8">
        <w:t>.</w:t>
      </w:r>
    </w:p>
    <w:p w14:paraId="4CEFE458" w14:textId="77777777" w:rsidR="00AD3569" w:rsidRPr="00156787" w:rsidRDefault="00AD3569" w:rsidP="00540AB7">
      <w:pPr>
        <w:spacing w:line="276" w:lineRule="auto"/>
        <w:jc w:val="both"/>
      </w:pPr>
    </w:p>
    <w:p w14:paraId="23366573" w14:textId="77777777" w:rsidR="007F56F9" w:rsidRPr="00156787" w:rsidRDefault="007F56F9" w:rsidP="00540AB7">
      <w:pPr>
        <w:spacing w:line="276" w:lineRule="auto"/>
        <w:rPr>
          <w:lang w:eastAsia="sq-AL"/>
        </w:rPr>
      </w:pPr>
    </w:p>
    <w:p w14:paraId="78DEACD7" w14:textId="77777777" w:rsidR="007F56F9" w:rsidRPr="00156787" w:rsidRDefault="007F56F9" w:rsidP="007F56F9"/>
    <w:p w14:paraId="65FA1BAC" w14:textId="4F3B1A74" w:rsidR="004A4B6B" w:rsidRPr="004A4B6B" w:rsidRDefault="00994D2B" w:rsidP="00531A77">
      <w:pPr>
        <w:ind w:left="3600" w:firstLine="720"/>
        <w:jc w:val="center"/>
        <w:rPr>
          <w:sz w:val="16"/>
          <w:szCs w:val="16"/>
          <w:lang w:eastAsia="sq-AL"/>
        </w:rPr>
      </w:pPr>
      <w:r>
        <w:tab/>
      </w:r>
      <w:bookmarkStart w:id="0" w:name="_GoBack"/>
      <w:bookmarkEnd w:id="0"/>
    </w:p>
    <w:sectPr w:rsidR="004A4B6B" w:rsidRPr="004A4B6B" w:rsidSect="007A565B">
      <w:footerReference w:type="default" r:id="rId21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246F" w14:textId="77777777" w:rsidR="008028F9" w:rsidRDefault="008028F9" w:rsidP="00EA0989">
      <w:r>
        <w:separator/>
      </w:r>
    </w:p>
  </w:endnote>
  <w:endnote w:type="continuationSeparator" w:id="0">
    <w:p w14:paraId="7F805D5A" w14:textId="77777777" w:rsidR="008028F9" w:rsidRDefault="008028F9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0736" w14:textId="77777777" w:rsidR="0056042B" w:rsidRPr="001C1376" w:rsidRDefault="0056042B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077792A" wp14:editId="42700771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51B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14:paraId="164A8407" w14:textId="77777777" w:rsidR="0056042B" w:rsidRDefault="0056042B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14:paraId="43B7B91D" w14:textId="77777777" w:rsidR="0056042B" w:rsidRPr="00115EFB" w:rsidRDefault="0056042B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14:paraId="7A456CB1" w14:textId="77777777" w:rsidR="0056042B" w:rsidRDefault="0056042B" w:rsidP="005756C3">
    <w:pPr>
      <w:pStyle w:val="Footer"/>
    </w:pPr>
  </w:p>
  <w:p w14:paraId="5467B65D" w14:textId="77777777" w:rsidR="0056042B" w:rsidRDefault="0056042B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C52F" w14:textId="77777777" w:rsidR="008028F9" w:rsidRDefault="008028F9" w:rsidP="00EA0989">
      <w:r>
        <w:separator/>
      </w:r>
    </w:p>
  </w:footnote>
  <w:footnote w:type="continuationSeparator" w:id="0">
    <w:p w14:paraId="4A07EF85" w14:textId="77777777" w:rsidR="008028F9" w:rsidRDefault="008028F9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43195ED0"/>
    <w:multiLevelType w:val="hybridMultilevel"/>
    <w:tmpl w:val="9CAE47D6"/>
    <w:lvl w:ilvl="0" w:tplc="56B01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CAC305B"/>
    <w:multiLevelType w:val="hybridMultilevel"/>
    <w:tmpl w:val="BC408514"/>
    <w:lvl w:ilvl="0" w:tplc="D56AF3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3FC08F0"/>
    <w:multiLevelType w:val="hybridMultilevel"/>
    <w:tmpl w:val="AD7ACF64"/>
    <w:lvl w:ilvl="0" w:tplc="A71A1CF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8"/>
  </w:num>
  <w:num w:numId="5">
    <w:abstractNumId w:val="4"/>
  </w:num>
  <w:num w:numId="6">
    <w:abstractNumId w:val="28"/>
  </w:num>
  <w:num w:numId="7">
    <w:abstractNumId w:val="19"/>
  </w:num>
  <w:num w:numId="8">
    <w:abstractNumId w:val="12"/>
  </w:num>
  <w:num w:numId="9">
    <w:abstractNumId w:val="2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24"/>
  </w:num>
  <w:num w:numId="15">
    <w:abstractNumId w:val="0"/>
  </w:num>
  <w:num w:numId="16">
    <w:abstractNumId w:val="5"/>
  </w:num>
  <w:num w:numId="17">
    <w:abstractNumId w:val="23"/>
  </w:num>
  <w:num w:numId="18">
    <w:abstractNumId w:val="7"/>
  </w:num>
  <w:num w:numId="19">
    <w:abstractNumId w:val="15"/>
  </w:num>
  <w:num w:numId="20">
    <w:abstractNumId w:val="14"/>
  </w:num>
  <w:num w:numId="21">
    <w:abstractNumId w:val="1"/>
  </w:num>
  <w:num w:numId="22">
    <w:abstractNumId w:val="16"/>
  </w:num>
  <w:num w:numId="23">
    <w:abstractNumId w:val="13"/>
  </w:num>
  <w:num w:numId="24">
    <w:abstractNumId w:val="22"/>
  </w:num>
  <w:num w:numId="25">
    <w:abstractNumId w:val="6"/>
  </w:num>
  <w:num w:numId="26">
    <w:abstractNumId w:val="8"/>
  </w:num>
  <w:num w:numId="27">
    <w:abstractNumId w:val="27"/>
  </w:num>
  <w:num w:numId="28">
    <w:abstractNumId w:val="10"/>
  </w:num>
  <w:num w:numId="2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05F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835"/>
    <w:rsid w:val="00010894"/>
    <w:rsid w:val="00010FA2"/>
    <w:rsid w:val="00011C52"/>
    <w:rsid w:val="00012F36"/>
    <w:rsid w:val="00014F13"/>
    <w:rsid w:val="000152B7"/>
    <w:rsid w:val="000154D8"/>
    <w:rsid w:val="00015865"/>
    <w:rsid w:val="00017916"/>
    <w:rsid w:val="00017E54"/>
    <w:rsid w:val="000207C6"/>
    <w:rsid w:val="00021605"/>
    <w:rsid w:val="0002231E"/>
    <w:rsid w:val="00023008"/>
    <w:rsid w:val="00023DE4"/>
    <w:rsid w:val="000259F3"/>
    <w:rsid w:val="0002630E"/>
    <w:rsid w:val="00026340"/>
    <w:rsid w:val="000268DD"/>
    <w:rsid w:val="00026E4A"/>
    <w:rsid w:val="00027069"/>
    <w:rsid w:val="000270B5"/>
    <w:rsid w:val="0003023E"/>
    <w:rsid w:val="000314B7"/>
    <w:rsid w:val="00032119"/>
    <w:rsid w:val="000321F3"/>
    <w:rsid w:val="000323F5"/>
    <w:rsid w:val="00032B04"/>
    <w:rsid w:val="00033311"/>
    <w:rsid w:val="00033489"/>
    <w:rsid w:val="00033610"/>
    <w:rsid w:val="00033A38"/>
    <w:rsid w:val="00033E88"/>
    <w:rsid w:val="00034932"/>
    <w:rsid w:val="00034CA1"/>
    <w:rsid w:val="00035351"/>
    <w:rsid w:val="00036120"/>
    <w:rsid w:val="000373C3"/>
    <w:rsid w:val="000375E0"/>
    <w:rsid w:val="0003781E"/>
    <w:rsid w:val="00037A45"/>
    <w:rsid w:val="00040126"/>
    <w:rsid w:val="00040E37"/>
    <w:rsid w:val="00041992"/>
    <w:rsid w:val="00042304"/>
    <w:rsid w:val="000432EE"/>
    <w:rsid w:val="00043332"/>
    <w:rsid w:val="00043ED3"/>
    <w:rsid w:val="00044534"/>
    <w:rsid w:val="00045327"/>
    <w:rsid w:val="00046364"/>
    <w:rsid w:val="00046CA9"/>
    <w:rsid w:val="000475A8"/>
    <w:rsid w:val="00050595"/>
    <w:rsid w:val="00051953"/>
    <w:rsid w:val="0005271E"/>
    <w:rsid w:val="00052C26"/>
    <w:rsid w:val="0005302F"/>
    <w:rsid w:val="000530BC"/>
    <w:rsid w:val="00053A7D"/>
    <w:rsid w:val="00054B85"/>
    <w:rsid w:val="00054EFC"/>
    <w:rsid w:val="00055947"/>
    <w:rsid w:val="00056020"/>
    <w:rsid w:val="00056AA8"/>
    <w:rsid w:val="00056F48"/>
    <w:rsid w:val="00057204"/>
    <w:rsid w:val="00057247"/>
    <w:rsid w:val="00057256"/>
    <w:rsid w:val="000575BD"/>
    <w:rsid w:val="00057A78"/>
    <w:rsid w:val="00061ADB"/>
    <w:rsid w:val="00061BA1"/>
    <w:rsid w:val="00061F16"/>
    <w:rsid w:val="00062DB7"/>
    <w:rsid w:val="00064251"/>
    <w:rsid w:val="00064867"/>
    <w:rsid w:val="00064AE5"/>
    <w:rsid w:val="00064C9F"/>
    <w:rsid w:val="00064E26"/>
    <w:rsid w:val="0006580E"/>
    <w:rsid w:val="00065AC0"/>
    <w:rsid w:val="00065FE5"/>
    <w:rsid w:val="00066FFB"/>
    <w:rsid w:val="0006738F"/>
    <w:rsid w:val="000678E2"/>
    <w:rsid w:val="0007014B"/>
    <w:rsid w:val="000705A5"/>
    <w:rsid w:val="000705EE"/>
    <w:rsid w:val="00071098"/>
    <w:rsid w:val="000736D9"/>
    <w:rsid w:val="0007531F"/>
    <w:rsid w:val="00075434"/>
    <w:rsid w:val="000768BF"/>
    <w:rsid w:val="00076B4B"/>
    <w:rsid w:val="00076C98"/>
    <w:rsid w:val="000804EE"/>
    <w:rsid w:val="000807B8"/>
    <w:rsid w:val="00080893"/>
    <w:rsid w:val="00080E48"/>
    <w:rsid w:val="00081430"/>
    <w:rsid w:val="000814F8"/>
    <w:rsid w:val="00081DF5"/>
    <w:rsid w:val="000839C0"/>
    <w:rsid w:val="00083B3D"/>
    <w:rsid w:val="0008412E"/>
    <w:rsid w:val="00084454"/>
    <w:rsid w:val="00084ED5"/>
    <w:rsid w:val="000850FC"/>
    <w:rsid w:val="00085A14"/>
    <w:rsid w:val="00086175"/>
    <w:rsid w:val="000866F0"/>
    <w:rsid w:val="0008703F"/>
    <w:rsid w:val="00087BB5"/>
    <w:rsid w:val="000900CA"/>
    <w:rsid w:val="0009030B"/>
    <w:rsid w:val="00091C0D"/>
    <w:rsid w:val="000926C9"/>
    <w:rsid w:val="00092E42"/>
    <w:rsid w:val="000930AB"/>
    <w:rsid w:val="00094224"/>
    <w:rsid w:val="000952E4"/>
    <w:rsid w:val="0009639C"/>
    <w:rsid w:val="00096760"/>
    <w:rsid w:val="00096F0F"/>
    <w:rsid w:val="00097394"/>
    <w:rsid w:val="00097D45"/>
    <w:rsid w:val="000A0004"/>
    <w:rsid w:val="000A1B23"/>
    <w:rsid w:val="000A2F6E"/>
    <w:rsid w:val="000A3478"/>
    <w:rsid w:val="000A44BF"/>
    <w:rsid w:val="000A5327"/>
    <w:rsid w:val="000A56CE"/>
    <w:rsid w:val="000A6D6B"/>
    <w:rsid w:val="000A752C"/>
    <w:rsid w:val="000A7BAF"/>
    <w:rsid w:val="000B05B8"/>
    <w:rsid w:val="000B0803"/>
    <w:rsid w:val="000B11FD"/>
    <w:rsid w:val="000B31ED"/>
    <w:rsid w:val="000B4F06"/>
    <w:rsid w:val="000B61C1"/>
    <w:rsid w:val="000B61ED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10D1"/>
    <w:rsid w:val="000C1405"/>
    <w:rsid w:val="000C1672"/>
    <w:rsid w:val="000C19C4"/>
    <w:rsid w:val="000C1A33"/>
    <w:rsid w:val="000C1D72"/>
    <w:rsid w:val="000C2F90"/>
    <w:rsid w:val="000C32C2"/>
    <w:rsid w:val="000C37C8"/>
    <w:rsid w:val="000C395B"/>
    <w:rsid w:val="000C4878"/>
    <w:rsid w:val="000C4C2E"/>
    <w:rsid w:val="000C53EE"/>
    <w:rsid w:val="000C5D0B"/>
    <w:rsid w:val="000C5E61"/>
    <w:rsid w:val="000C62E2"/>
    <w:rsid w:val="000C75CF"/>
    <w:rsid w:val="000C7999"/>
    <w:rsid w:val="000D1F72"/>
    <w:rsid w:val="000D336F"/>
    <w:rsid w:val="000D4349"/>
    <w:rsid w:val="000D4B3E"/>
    <w:rsid w:val="000D4B49"/>
    <w:rsid w:val="000D533C"/>
    <w:rsid w:val="000D54BA"/>
    <w:rsid w:val="000D63B3"/>
    <w:rsid w:val="000D687E"/>
    <w:rsid w:val="000D7EA3"/>
    <w:rsid w:val="000D7F57"/>
    <w:rsid w:val="000E15FE"/>
    <w:rsid w:val="000E2B50"/>
    <w:rsid w:val="000E3404"/>
    <w:rsid w:val="000E4C4F"/>
    <w:rsid w:val="000E5BBC"/>
    <w:rsid w:val="000E6CB2"/>
    <w:rsid w:val="000E7254"/>
    <w:rsid w:val="000F0292"/>
    <w:rsid w:val="000F0EE6"/>
    <w:rsid w:val="000F2005"/>
    <w:rsid w:val="000F205B"/>
    <w:rsid w:val="000F298F"/>
    <w:rsid w:val="000F2B8C"/>
    <w:rsid w:val="000F2F97"/>
    <w:rsid w:val="000F3493"/>
    <w:rsid w:val="000F34BA"/>
    <w:rsid w:val="000F3BE4"/>
    <w:rsid w:val="000F3C41"/>
    <w:rsid w:val="000F3E03"/>
    <w:rsid w:val="000F3EA1"/>
    <w:rsid w:val="000F4F68"/>
    <w:rsid w:val="000F5287"/>
    <w:rsid w:val="000F58C7"/>
    <w:rsid w:val="000F693E"/>
    <w:rsid w:val="000F695D"/>
    <w:rsid w:val="00100113"/>
    <w:rsid w:val="001003AD"/>
    <w:rsid w:val="001003D4"/>
    <w:rsid w:val="0010108E"/>
    <w:rsid w:val="00102715"/>
    <w:rsid w:val="00102A57"/>
    <w:rsid w:val="0010349B"/>
    <w:rsid w:val="001043FA"/>
    <w:rsid w:val="00104B53"/>
    <w:rsid w:val="00104F1C"/>
    <w:rsid w:val="00105064"/>
    <w:rsid w:val="00106D02"/>
    <w:rsid w:val="00106D65"/>
    <w:rsid w:val="001074F3"/>
    <w:rsid w:val="00107ACC"/>
    <w:rsid w:val="00107C2D"/>
    <w:rsid w:val="00111B8D"/>
    <w:rsid w:val="001120BF"/>
    <w:rsid w:val="001131A6"/>
    <w:rsid w:val="00113412"/>
    <w:rsid w:val="00113A2D"/>
    <w:rsid w:val="00113D56"/>
    <w:rsid w:val="00113E50"/>
    <w:rsid w:val="001140E0"/>
    <w:rsid w:val="001146F0"/>
    <w:rsid w:val="00114888"/>
    <w:rsid w:val="00114AB6"/>
    <w:rsid w:val="00114C2E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17E89"/>
    <w:rsid w:val="00120F8E"/>
    <w:rsid w:val="0012154D"/>
    <w:rsid w:val="00121869"/>
    <w:rsid w:val="001229CE"/>
    <w:rsid w:val="001236B3"/>
    <w:rsid w:val="0012386F"/>
    <w:rsid w:val="00123CCA"/>
    <w:rsid w:val="001243F4"/>
    <w:rsid w:val="001247DB"/>
    <w:rsid w:val="00124A26"/>
    <w:rsid w:val="00125169"/>
    <w:rsid w:val="00125239"/>
    <w:rsid w:val="001253E7"/>
    <w:rsid w:val="00125963"/>
    <w:rsid w:val="00126804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465"/>
    <w:rsid w:val="00147C89"/>
    <w:rsid w:val="00147DB8"/>
    <w:rsid w:val="001504D1"/>
    <w:rsid w:val="0015099A"/>
    <w:rsid w:val="00150FFF"/>
    <w:rsid w:val="0015167A"/>
    <w:rsid w:val="001516F6"/>
    <w:rsid w:val="001520E0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6348"/>
    <w:rsid w:val="00156787"/>
    <w:rsid w:val="00156F02"/>
    <w:rsid w:val="00157746"/>
    <w:rsid w:val="00157AC3"/>
    <w:rsid w:val="00157F24"/>
    <w:rsid w:val="00160999"/>
    <w:rsid w:val="00160A6F"/>
    <w:rsid w:val="00161021"/>
    <w:rsid w:val="0016107B"/>
    <w:rsid w:val="001612A4"/>
    <w:rsid w:val="0016196D"/>
    <w:rsid w:val="00161D5D"/>
    <w:rsid w:val="00161E5C"/>
    <w:rsid w:val="00162EEE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1117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224"/>
    <w:rsid w:val="00176C30"/>
    <w:rsid w:val="00177D78"/>
    <w:rsid w:val="00180809"/>
    <w:rsid w:val="00180DC1"/>
    <w:rsid w:val="00181478"/>
    <w:rsid w:val="0018280F"/>
    <w:rsid w:val="001828DC"/>
    <w:rsid w:val="00183287"/>
    <w:rsid w:val="001838B0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86BBE"/>
    <w:rsid w:val="00190076"/>
    <w:rsid w:val="0019011C"/>
    <w:rsid w:val="001922BF"/>
    <w:rsid w:val="001928A5"/>
    <w:rsid w:val="001937BC"/>
    <w:rsid w:val="00193C63"/>
    <w:rsid w:val="0019549F"/>
    <w:rsid w:val="0019584A"/>
    <w:rsid w:val="00197946"/>
    <w:rsid w:val="001A0F97"/>
    <w:rsid w:val="001A16A3"/>
    <w:rsid w:val="001A175B"/>
    <w:rsid w:val="001A1ABE"/>
    <w:rsid w:val="001A2288"/>
    <w:rsid w:val="001A280F"/>
    <w:rsid w:val="001A2853"/>
    <w:rsid w:val="001A45FC"/>
    <w:rsid w:val="001A6A62"/>
    <w:rsid w:val="001A792A"/>
    <w:rsid w:val="001A79E8"/>
    <w:rsid w:val="001B0938"/>
    <w:rsid w:val="001B09C9"/>
    <w:rsid w:val="001B1349"/>
    <w:rsid w:val="001B22A7"/>
    <w:rsid w:val="001B3253"/>
    <w:rsid w:val="001B342F"/>
    <w:rsid w:val="001B4147"/>
    <w:rsid w:val="001C01DC"/>
    <w:rsid w:val="001C069A"/>
    <w:rsid w:val="001C108B"/>
    <w:rsid w:val="001C1577"/>
    <w:rsid w:val="001C1981"/>
    <w:rsid w:val="001C1D45"/>
    <w:rsid w:val="001C3051"/>
    <w:rsid w:val="001C3570"/>
    <w:rsid w:val="001C38B7"/>
    <w:rsid w:val="001C3CB1"/>
    <w:rsid w:val="001C4176"/>
    <w:rsid w:val="001C4CBE"/>
    <w:rsid w:val="001C4FE2"/>
    <w:rsid w:val="001C5074"/>
    <w:rsid w:val="001C54D0"/>
    <w:rsid w:val="001C5C0A"/>
    <w:rsid w:val="001C6919"/>
    <w:rsid w:val="001C6ABC"/>
    <w:rsid w:val="001C6C78"/>
    <w:rsid w:val="001C6DBE"/>
    <w:rsid w:val="001C6F7C"/>
    <w:rsid w:val="001C7047"/>
    <w:rsid w:val="001C778F"/>
    <w:rsid w:val="001C7B56"/>
    <w:rsid w:val="001D148A"/>
    <w:rsid w:val="001D1D34"/>
    <w:rsid w:val="001D1E38"/>
    <w:rsid w:val="001D2F78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252B"/>
    <w:rsid w:val="001E2817"/>
    <w:rsid w:val="001E3A78"/>
    <w:rsid w:val="001E446E"/>
    <w:rsid w:val="001E450C"/>
    <w:rsid w:val="001E5BAF"/>
    <w:rsid w:val="001E6260"/>
    <w:rsid w:val="001E667D"/>
    <w:rsid w:val="001E6EC1"/>
    <w:rsid w:val="001E7B9D"/>
    <w:rsid w:val="001F03CE"/>
    <w:rsid w:val="001F05E2"/>
    <w:rsid w:val="001F0887"/>
    <w:rsid w:val="001F0F95"/>
    <w:rsid w:val="001F0FE3"/>
    <w:rsid w:val="001F2D11"/>
    <w:rsid w:val="001F3646"/>
    <w:rsid w:val="001F3719"/>
    <w:rsid w:val="001F3738"/>
    <w:rsid w:val="001F403D"/>
    <w:rsid w:val="001F41DD"/>
    <w:rsid w:val="001F42A2"/>
    <w:rsid w:val="001F44A8"/>
    <w:rsid w:val="001F467B"/>
    <w:rsid w:val="001F525E"/>
    <w:rsid w:val="001F5386"/>
    <w:rsid w:val="001F64D7"/>
    <w:rsid w:val="001F66F0"/>
    <w:rsid w:val="001F7B35"/>
    <w:rsid w:val="00200120"/>
    <w:rsid w:val="00200DA2"/>
    <w:rsid w:val="00201978"/>
    <w:rsid w:val="00202212"/>
    <w:rsid w:val="002023DC"/>
    <w:rsid w:val="00202E02"/>
    <w:rsid w:val="002054FB"/>
    <w:rsid w:val="00205BD7"/>
    <w:rsid w:val="00205CC3"/>
    <w:rsid w:val="00205D4E"/>
    <w:rsid w:val="0020636B"/>
    <w:rsid w:val="00206C7F"/>
    <w:rsid w:val="00206F0A"/>
    <w:rsid w:val="002076B2"/>
    <w:rsid w:val="0021049E"/>
    <w:rsid w:val="00211718"/>
    <w:rsid w:val="00212181"/>
    <w:rsid w:val="00215146"/>
    <w:rsid w:val="002154FD"/>
    <w:rsid w:val="00215BAC"/>
    <w:rsid w:val="00216435"/>
    <w:rsid w:val="0021663C"/>
    <w:rsid w:val="00216BCE"/>
    <w:rsid w:val="00217591"/>
    <w:rsid w:val="002178F2"/>
    <w:rsid w:val="00220483"/>
    <w:rsid w:val="00220B8D"/>
    <w:rsid w:val="00220C90"/>
    <w:rsid w:val="00220E67"/>
    <w:rsid w:val="00221F14"/>
    <w:rsid w:val="00222BEE"/>
    <w:rsid w:val="0022329B"/>
    <w:rsid w:val="00223FC8"/>
    <w:rsid w:val="0022498B"/>
    <w:rsid w:val="00224EF2"/>
    <w:rsid w:val="00225734"/>
    <w:rsid w:val="00226070"/>
    <w:rsid w:val="002263FE"/>
    <w:rsid w:val="00226725"/>
    <w:rsid w:val="00226831"/>
    <w:rsid w:val="00226FF0"/>
    <w:rsid w:val="00230198"/>
    <w:rsid w:val="002301F3"/>
    <w:rsid w:val="00232D6A"/>
    <w:rsid w:val="0023336B"/>
    <w:rsid w:val="0023346A"/>
    <w:rsid w:val="00233F10"/>
    <w:rsid w:val="00234035"/>
    <w:rsid w:val="002343BD"/>
    <w:rsid w:val="002347E2"/>
    <w:rsid w:val="002364C5"/>
    <w:rsid w:val="00236EED"/>
    <w:rsid w:val="002377A2"/>
    <w:rsid w:val="00237D77"/>
    <w:rsid w:val="00237ED9"/>
    <w:rsid w:val="00240962"/>
    <w:rsid w:val="002410FD"/>
    <w:rsid w:val="00241E1A"/>
    <w:rsid w:val="002425E6"/>
    <w:rsid w:val="00243BF0"/>
    <w:rsid w:val="00243EC9"/>
    <w:rsid w:val="00243FDE"/>
    <w:rsid w:val="002440D0"/>
    <w:rsid w:val="00244864"/>
    <w:rsid w:val="002448C4"/>
    <w:rsid w:val="00245F3E"/>
    <w:rsid w:val="002466AA"/>
    <w:rsid w:val="00247C4B"/>
    <w:rsid w:val="0025035E"/>
    <w:rsid w:val="00250582"/>
    <w:rsid w:val="00251D1F"/>
    <w:rsid w:val="00251EA9"/>
    <w:rsid w:val="002526F5"/>
    <w:rsid w:val="00252700"/>
    <w:rsid w:val="00253884"/>
    <w:rsid w:val="002545D8"/>
    <w:rsid w:val="0025470E"/>
    <w:rsid w:val="00254716"/>
    <w:rsid w:val="00254A7C"/>
    <w:rsid w:val="0025607D"/>
    <w:rsid w:val="002571F1"/>
    <w:rsid w:val="00257DAE"/>
    <w:rsid w:val="00260E33"/>
    <w:rsid w:val="002617A4"/>
    <w:rsid w:val="00262A38"/>
    <w:rsid w:val="00264215"/>
    <w:rsid w:val="00264FD0"/>
    <w:rsid w:val="00264FF3"/>
    <w:rsid w:val="00265465"/>
    <w:rsid w:val="00266B41"/>
    <w:rsid w:val="002705D8"/>
    <w:rsid w:val="00270A74"/>
    <w:rsid w:val="00272A0E"/>
    <w:rsid w:val="00272F4D"/>
    <w:rsid w:val="00273FEB"/>
    <w:rsid w:val="0027414F"/>
    <w:rsid w:val="00275188"/>
    <w:rsid w:val="002755A9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2DE"/>
    <w:rsid w:val="0028349A"/>
    <w:rsid w:val="0028360D"/>
    <w:rsid w:val="00283A50"/>
    <w:rsid w:val="002840AB"/>
    <w:rsid w:val="00285BC4"/>
    <w:rsid w:val="00286BFB"/>
    <w:rsid w:val="00286D56"/>
    <w:rsid w:val="002874B7"/>
    <w:rsid w:val="00290509"/>
    <w:rsid w:val="002905FB"/>
    <w:rsid w:val="00290654"/>
    <w:rsid w:val="00290F4B"/>
    <w:rsid w:val="00290FF6"/>
    <w:rsid w:val="0029195F"/>
    <w:rsid w:val="00291AEB"/>
    <w:rsid w:val="00291F75"/>
    <w:rsid w:val="00292622"/>
    <w:rsid w:val="0029376D"/>
    <w:rsid w:val="00293D9C"/>
    <w:rsid w:val="0029479D"/>
    <w:rsid w:val="00295254"/>
    <w:rsid w:val="00295438"/>
    <w:rsid w:val="0029554F"/>
    <w:rsid w:val="00295C12"/>
    <w:rsid w:val="0029685E"/>
    <w:rsid w:val="002A0364"/>
    <w:rsid w:val="002A040C"/>
    <w:rsid w:val="002A05CD"/>
    <w:rsid w:val="002A08C2"/>
    <w:rsid w:val="002A0D54"/>
    <w:rsid w:val="002A127D"/>
    <w:rsid w:val="002A17A5"/>
    <w:rsid w:val="002A281A"/>
    <w:rsid w:val="002A2A09"/>
    <w:rsid w:val="002A4271"/>
    <w:rsid w:val="002A5199"/>
    <w:rsid w:val="002A553A"/>
    <w:rsid w:val="002A6C27"/>
    <w:rsid w:val="002A6EEB"/>
    <w:rsid w:val="002A7E5E"/>
    <w:rsid w:val="002B1699"/>
    <w:rsid w:val="002B223A"/>
    <w:rsid w:val="002B227F"/>
    <w:rsid w:val="002B443B"/>
    <w:rsid w:val="002B7744"/>
    <w:rsid w:val="002B7CC1"/>
    <w:rsid w:val="002C06CA"/>
    <w:rsid w:val="002C088C"/>
    <w:rsid w:val="002C1EC5"/>
    <w:rsid w:val="002C2C8F"/>
    <w:rsid w:val="002C320C"/>
    <w:rsid w:val="002C511C"/>
    <w:rsid w:val="002C55BF"/>
    <w:rsid w:val="002C5A19"/>
    <w:rsid w:val="002C5B2B"/>
    <w:rsid w:val="002C65B8"/>
    <w:rsid w:val="002C6A2D"/>
    <w:rsid w:val="002C6EF1"/>
    <w:rsid w:val="002C7105"/>
    <w:rsid w:val="002C718F"/>
    <w:rsid w:val="002C7203"/>
    <w:rsid w:val="002C7EE9"/>
    <w:rsid w:val="002C7FDD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5584"/>
    <w:rsid w:val="002D5709"/>
    <w:rsid w:val="002D5BF4"/>
    <w:rsid w:val="002D648C"/>
    <w:rsid w:val="002D68B3"/>
    <w:rsid w:val="002D7105"/>
    <w:rsid w:val="002D7948"/>
    <w:rsid w:val="002D7A72"/>
    <w:rsid w:val="002E0DA9"/>
    <w:rsid w:val="002E173A"/>
    <w:rsid w:val="002E35D3"/>
    <w:rsid w:val="002E36DB"/>
    <w:rsid w:val="002E3B2F"/>
    <w:rsid w:val="002E4C29"/>
    <w:rsid w:val="002E642E"/>
    <w:rsid w:val="002F132A"/>
    <w:rsid w:val="002F19D7"/>
    <w:rsid w:val="002F205C"/>
    <w:rsid w:val="002F4A9F"/>
    <w:rsid w:val="002F516B"/>
    <w:rsid w:val="002F518C"/>
    <w:rsid w:val="002F5646"/>
    <w:rsid w:val="002F5DD9"/>
    <w:rsid w:val="00300E24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10893"/>
    <w:rsid w:val="00310E3D"/>
    <w:rsid w:val="00311416"/>
    <w:rsid w:val="003115E1"/>
    <w:rsid w:val="00313F5C"/>
    <w:rsid w:val="00315249"/>
    <w:rsid w:val="003156D4"/>
    <w:rsid w:val="00315C00"/>
    <w:rsid w:val="00317113"/>
    <w:rsid w:val="00320420"/>
    <w:rsid w:val="0032096F"/>
    <w:rsid w:val="00321BC2"/>
    <w:rsid w:val="00321EF0"/>
    <w:rsid w:val="00322254"/>
    <w:rsid w:val="003222BF"/>
    <w:rsid w:val="003226A9"/>
    <w:rsid w:val="003237CB"/>
    <w:rsid w:val="00323954"/>
    <w:rsid w:val="003248C7"/>
    <w:rsid w:val="00324A71"/>
    <w:rsid w:val="00324FA2"/>
    <w:rsid w:val="003255B8"/>
    <w:rsid w:val="003256DB"/>
    <w:rsid w:val="00325DB5"/>
    <w:rsid w:val="00325E0C"/>
    <w:rsid w:val="00327430"/>
    <w:rsid w:val="00327A23"/>
    <w:rsid w:val="00330135"/>
    <w:rsid w:val="0033056B"/>
    <w:rsid w:val="00330B14"/>
    <w:rsid w:val="003313EA"/>
    <w:rsid w:val="0033160C"/>
    <w:rsid w:val="0033181D"/>
    <w:rsid w:val="00331C59"/>
    <w:rsid w:val="00331E02"/>
    <w:rsid w:val="00332561"/>
    <w:rsid w:val="0033293D"/>
    <w:rsid w:val="00334699"/>
    <w:rsid w:val="003346DF"/>
    <w:rsid w:val="00334706"/>
    <w:rsid w:val="00334AA4"/>
    <w:rsid w:val="00335F4D"/>
    <w:rsid w:val="00336273"/>
    <w:rsid w:val="00336794"/>
    <w:rsid w:val="00336B52"/>
    <w:rsid w:val="00336D49"/>
    <w:rsid w:val="00340F4B"/>
    <w:rsid w:val="00340FE8"/>
    <w:rsid w:val="00341F2B"/>
    <w:rsid w:val="00342659"/>
    <w:rsid w:val="00342A49"/>
    <w:rsid w:val="0034564F"/>
    <w:rsid w:val="00347CAF"/>
    <w:rsid w:val="00350447"/>
    <w:rsid w:val="00350A8F"/>
    <w:rsid w:val="00351516"/>
    <w:rsid w:val="00351AD1"/>
    <w:rsid w:val="00351CF7"/>
    <w:rsid w:val="00351D19"/>
    <w:rsid w:val="00351DC1"/>
    <w:rsid w:val="00353F83"/>
    <w:rsid w:val="0035466B"/>
    <w:rsid w:val="00354B45"/>
    <w:rsid w:val="00354BE6"/>
    <w:rsid w:val="0035520E"/>
    <w:rsid w:val="00355B1C"/>
    <w:rsid w:val="00356287"/>
    <w:rsid w:val="00356507"/>
    <w:rsid w:val="003565B7"/>
    <w:rsid w:val="0035700E"/>
    <w:rsid w:val="00357C2D"/>
    <w:rsid w:val="00357CC1"/>
    <w:rsid w:val="00360518"/>
    <w:rsid w:val="00360DAF"/>
    <w:rsid w:val="00361137"/>
    <w:rsid w:val="00361F69"/>
    <w:rsid w:val="003620DF"/>
    <w:rsid w:val="00363180"/>
    <w:rsid w:val="0036325D"/>
    <w:rsid w:val="003634C1"/>
    <w:rsid w:val="00363799"/>
    <w:rsid w:val="00363D19"/>
    <w:rsid w:val="00363D4D"/>
    <w:rsid w:val="00363ECF"/>
    <w:rsid w:val="00364326"/>
    <w:rsid w:val="00364ABB"/>
    <w:rsid w:val="003670C7"/>
    <w:rsid w:val="00367A64"/>
    <w:rsid w:val="00367C45"/>
    <w:rsid w:val="003714DD"/>
    <w:rsid w:val="00371B8F"/>
    <w:rsid w:val="00371C50"/>
    <w:rsid w:val="00371CEF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38E6"/>
    <w:rsid w:val="003739E0"/>
    <w:rsid w:val="00375769"/>
    <w:rsid w:val="00376119"/>
    <w:rsid w:val="00376941"/>
    <w:rsid w:val="00376DC4"/>
    <w:rsid w:val="0037703F"/>
    <w:rsid w:val="0037737E"/>
    <w:rsid w:val="003779D5"/>
    <w:rsid w:val="00380B91"/>
    <w:rsid w:val="00380BC4"/>
    <w:rsid w:val="0038159B"/>
    <w:rsid w:val="00381CBC"/>
    <w:rsid w:val="003826DB"/>
    <w:rsid w:val="003829DF"/>
    <w:rsid w:val="00382E66"/>
    <w:rsid w:val="00383E3C"/>
    <w:rsid w:val="00384CE3"/>
    <w:rsid w:val="00384DE1"/>
    <w:rsid w:val="00384E53"/>
    <w:rsid w:val="003855B7"/>
    <w:rsid w:val="00386826"/>
    <w:rsid w:val="00386C63"/>
    <w:rsid w:val="00386F3D"/>
    <w:rsid w:val="00387119"/>
    <w:rsid w:val="003908FF"/>
    <w:rsid w:val="00390AFA"/>
    <w:rsid w:val="003916DB"/>
    <w:rsid w:val="00391B11"/>
    <w:rsid w:val="00392092"/>
    <w:rsid w:val="00392188"/>
    <w:rsid w:val="00392940"/>
    <w:rsid w:val="00392EB4"/>
    <w:rsid w:val="003934A0"/>
    <w:rsid w:val="003935B8"/>
    <w:rsid w:val="00393B2B"/>
    <w:rsid w:val="00394072"/>
    <w:rsid w:val="003941DB"/>
    <w:rsid w:val="00394568"/>
    <w:rsid w:val="003957D8"/>
    <w:rsid w:val="00396520"/>
    <w:rsid w:val="0039669D"/>
    <w:rsid w:val="00396966"/>
    <w:rsid w:val="00397862"/>
    <w:rsid w:val="00397909"/>
    <w:rsid w:val="003A0936"/>
    <w:rsid w:val="003A13E7"/>
    <w:rsid w:val="003A18E5"/>
    <w:rsid w:val="003A26F0"/>
    <w:rsid w:val="003A305A"/>
    <w:rsid w:val="003A335C"/>
    <w:rsid w:val="003A35D3"/>
    <w:rsid w:val="003A3844"/>
    <w:rsid w:val="003A4649"/>
    <w:rsid w:val="003A4F4B"/>
    <w:rsid w:val="003A550C"/>
    <w:rsid w:val="003A580B"/>
    <w:rsid w:val="003A735F"/>
    <w:rsid w:val="003A7609"/>
    <w:rsid w:val="003A7EF4"/>
    <w:rsid w:val="003B0574"/>
    <w:rsid w:val="003B08E6"/>
    <w:rsid w:val="003B09A7"/>
    <w:rsid w:val="003B17F8"/>
    <w:rsid w:val="003B2E75"/>
    <w:rsid w:val="003B3BBD"/>
    <w:rsid w:val="003B3C42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75A"/>
    <w:rsid w:val="003B7929"/>
    <w:rsid w:val="003B7EF7"/>
    <w:rsid w:val="003C001C"/>
    <w:rsid w:val="003C0247"/>
    <w:rsid w:val="003C08CF"/>
    <w:rsid w:val="003C1172"/>
    <w:rsid w:val="003C168D"/>
    <w:rsid w:val="003C17D0"/>
    <w:rsid w:val="003C17D9"/>
    <w:rsid w:val="003C23B0"/>
    <w:rsid w:val="003C36CB"/>
    <w:rsid w:val="003C6966"/>
    <w:rsid w:val="003C6CDD"/>
    <w:rsid w:val="003C6F06"/>
    <w:rsid w:val="003D25A2"/>
    <w:rsid w:val="003D4598"/>
    <w:rsid w:val="003D497E"/>
    <w:rsid w:val="003D67D7"/>
    <w:rsid w:val="003D7303"/>
    <w:rsid w:val="003D772C"/>
    <w:rsid w:val="003D783D"/>
    <w:rsid w:val="003D7945"/>
    <w:rsid w:val="003D7967"/>
    <w:rsid w:val="003E04EA"/>
    <w:rsid w:val="003E072E"/>
    <w:rsid w:val="003E086E"/>
    <w:rsid w:val="003E0A32"/>
    <w:rsid w:val="003E0ED9"/>
    <w:rsid w:val="003E1C2F"/>
    <w:rsid w:val="003E2511"/>
    <w:rsid w:val="003E2547"/>
    <w:rsid w:val="003E26C9"/>
    <w:rsid w:val="003E278A"/>
    <w:rsid w:val="003E2B7B"/>
    <w:rsid w:val="003E3080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DD"/>
    <w:rsid w:val="003F476F"/>
    <w:rsid w:val="003F4931"/>
    <w:rsid w:val="003F4DD1"/>
    <w:rsid w:val="003F4F86"/>
    <w:rsid w:val="003F5002"/>
    <w:rsid w:val="003F5740"/>
    <w:rsid w:val="003F602D"/>
    <w:rsid w:val="003F6791"/>
    <w:rsid w:val="003F684C"/>
    <w:rsid w:val="003F75C0"/>
    <w:rsid w:val="003F7C8F"/>
    <w:rsid w:val="00400639"/>
    <w:rsid w:val="00401152"/>
    <w:rsid w:val="004017FB"/>
    <w:rsid w:val="0040309C"/>
    <w:rsid w:val="00403275"/>
    <w:rsid w:val="004039F7"/>
    <w:rsid w:val="00403CA7"/>
    <w:rsid w:val="00403D67"/>
    <w:rsid w:val="004049AE"/>
    <w:rsid w:val="00405286"/>
    <w:rsid w:val="00405852"/>
    <w:rsid w:val="00406486"/>
    <w:rsid w:val="004064D9"/>
    <w:rsid w:val="00406B3C"/>
    <w:rsid w:val="00406B49"/>
    <w:rsid w:val="00406C7C"/>
    <w:rsid w:val="00406E47"/>
    <w:rsid w:val="00407152"/>
    <w:rsid w:val="00407526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519"/>
    <w:rsid w:val="00416A16"/>
    <w:rsid w:val="004171AB"/>
    <w:rsid w:val="00420273"/>
    <w:rsid w:val="004203F2"/>
    <w:rsid w:val="00421283"/>
    <w:rsid w:val="0042145D"/>
    <w:rsid w:val="004228C4"/>
    <w:rsid w:val="00424144"/>
    <w:rsid w:val="0042483A"/>
    <w:rsid w:val="00424F9B"/>
    <w:rsid w:val="004250C2"/>
    <w:rsid w:val="0042541B"/>
    <w:rsid w:val="00425546"/>
    <w:rsid w:val="00425798"/>
    <w:rsid w:val="00425E40"/>
    <w:rsid w:val="004260F7"/>
    <w:rsid w:val="00426344"/>
    <w:rsid w:val="00426920"/>
    <w:rsid w:val="00427DA2"/>
    <w:rsid w:val="00427FD4"/>
    <w:rsid w:val="004308F1"/>
    <w:rsid w:val="00430F40"/>
    <w:rsid w:val="00431098"/>
    <w:rsid w:val="0043236A"/>
    <w:rsid w:val="0043264F"/>
    <w:rsid w:val="00432B2F"/>
    <w:rsid w:val="00432D8A"/>
    <w:rsid w:val="004339BA"/>
    <w:rsid w:val="00433D8A"/>
    <w:rsid w:val="004343C6"/>
    <w:rsid w:val="004346BB"/>
    <w:rsid w:val="00434938"/>
    <w:rsid w:val="0043611A"/>
    <w:rsid w:val="0043663E"/>
    <w:rsid w:val="0043681A"/>
    <w:rsid w:val="00437A42"/>
    <w:rsid w:val="00440322"/>
    <w:rsid w:val="00440AC9"/>
    <w:rsid w:val="00442AAC"/>
    <w:rsid w:val="00443362"/>
    <w:rsid w:val="004447C9"/>
    <w:rsid w:val="00444EE4"/>
    <w:rsid w:val="0044545E"/>
    <w:rsid w:val="004454D9"/>
    <w:rsid w:val="00445B00"/>
    <w:rsid w:val="00445FEE"/>
    <w:rsid w:val="00446B0D"/>
    <w:rsid w:val="00447341"/>
    <w:rsid w:val="00451033"/>
    <w:rsid w:val="00451F22"/>
    <w:rsid w:val="004545B4"/>
    <w:rsid w:val="004547BE"/>
    <w:rsid w:val="00454826"/>
    <w:rsid w:val="00455377"/>
    <w:rsid w:val="00455A0D"/>
    <w:rsid w:val="00456B97"/>
    <w:rsid w:val="00456DC9"/>
    <w:rsid w:val="00457299"/>
    <w:rsid w:val="00460244"/>
    <w:rsid w:val="00460DA0"/>
    <w:rsid w:val="00460F91"/>
    <w:rsid w:val="00461DA2"/>
    <w:rsid w:val="00462150"/>
    <w:rsid w:val="0046217A"/>
    <w:rsid w:val="00463103"/>
    <w:rsid w:val="00463CB9"/>
    <w:rsid w:val="00464BA9"/>
    <w:rsid w:val="00465A2D"/>
    <w:rsid w:val="004667E5"/>
    <w:rsid w:val="00466898"/>
    <w:rsid w:val="00466E47"/>
    <w:rsid w:val="00470345"/>
    <w:rsid w:val="00470488"/>
    <w:rsid w:val="00471194"/>
    <w:rsid w:val="004722A2"/>
    <w:rsid w:val="0047273A"/>
    <w:rsid w:val="00473B60"/>
    <w:rsid w:val="00474617"/>
    <w:rsid w:val="00474A81"/>
    <w:rsid w:val="0047637D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42BD"/>
    <w:rsid w:val="0048539E"/>
    <w:rsid w:val="004859F4"/>
    <w:rsid w:val="00490FF9"/>
    <w:rsid w:val="00492B45"/>
    <w:rsid w:val="00494113"/>
    <w:rsid w:val="004949B5"/>
    <w:rsid w:val="00495BAB"/>
    <w:rsid w:val="004978D1"/>
    <w:rsid w:val="00497FD1"/>
    <w:rsid w:val="004A0E2D"/>
    <w:rsid w:val="004A104F"/>
    <w:rsid w:val="004A1AB3"/>
    <w:rsid w:val="004A2189"/>
    <w:rsid w:val="004A2937"/>
    <w:rsid w:val="004A2A0F"/>
    <w:rsid w:val="004A2F44"/>
    <w:rsid w:val="004A4261"/>
    <w:rsid w:val="004A4B6B"/>
    <w:rsid w:val="004A5CCB"/>
    <w:rsid w:val="004A62EC"/>
    <w:rsid w:val="004A64BF"/>
    <w:rsid w:val="004A66C3"/>
    <w:rsid w:val="004A7188"/>
    <w:rsid w:val="004A7C3C"/>
    <w:rsid w:val="004B0351"/>
    <w:rsid w:val="004B1E98"/>
    <w:rsid w:val="004B290A"/>
    <w:rsid w:val="004B2BC0"/>
    <w:rsid w:val="004B2BC5"/>
    <w:rsid w:val="004B2F43"/>
    <w:rsid w:val="004B32F1"/>
    <w:rsid w:val="004B3DD0"/>
    <w:rsid w:val="004B3ECA"/>
    <w:rsid w:val="004B451E"/>
    <w:rsid w:val="004B45F2"/>
    <w:rsid w:val="004B4816"/>
    <w:rsid w:val="004B5739"/>
    <w:rsid w:val="004C03FF"/>
    <w:rsid w:val="004C2B03"/>
    <w:rsid w:val="004C3050"/>
    <w:rsid w:val="004C3942"/>
    <w:rsid w:val="004C4413"/>
    <w:rsid w:val="004C4614"/>
    <w:rsid w:val="004C470F"/>
    <w:rsid w:val="004C4C68"/>
    <w:rsid w:val="004C623E"/>
    <w:rsid w:val="004C6824"/>
    <w:rsid w:val="004C70F7"/>
    <w:rsid w:val="004D0C86"/>
    <w:rsid w:val="004D11A0"/>
    <w:rsid w:val="004D17B0"/>
    <w:rsid w:val="004D2B4C"/>
    <w:rsid w:val="004D3596"/>
    <w:rsid w:val="004D3916"/>
    <w:rsid w:val="004D4085"/>
    <w:rsid w:val="004D4553"/>
    <w:rsid w:val="004D6665"/>
    <w:rsid w:val="004D6FDD"/>
    <w:rsid w:val="004D7143"/>
    <w:rsid w:val="004D71A3"/>
    <w:rsid w:val="004D7631"/>
    <w:rsid w:val="004D763B"/>
    <w:rsid w:val="004D797C"/>
    <w:rsid w:val="004E0FCA"/>
    <w:rsid w:val="004E11A4"/>
    <w:rsid w:val="004E177D"/>
    <w:rsid w:val="004E1D07"/>
    <w:rsid w:val="004E3376"/>
    <w:rsid w:val="004E35C9"/>
    <w:rsid w:val="004E3665"/>
    <w:rsid w:val="004E3F13"/>
    <w:rsid w:val="004E4775"/>
    <w:rsid w:val="004E4ECE"/>
    <w:rsid w:val="004E4FB9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4A11"/>
    <w:rsid w:val="004F4D67"/>
    <w:rsid w:val="004F4DCF"/>
    <w:rsid w:val="004F4F5C"/>
    <w:rsid w:val="004F558D"/>
    <w:rsid w:val="004F5A89"/>
    <w:rsid w:val="004F5BFD"/>
    <w:rsid w:val="004F61DE"/>
    <w:rsid w:val="004F634D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5451"/>
    <w:rsid w:val="00505DC1"/>
    <w:rsid w:val="0050621F"/>
    <w:rsid w:val="005068DF"/>
    <w:rsid w:val="00506DDC"/>
    <w:rsid w:val="00507045"/>
    <w:rsid w:val="0050723D"/>
    <w:rsid w:val="00507309"/>
    <w:rsid w:val="00507D24"/>
    <w:rsid w:val="005120D8"/>
    <w:rsid w:val="00512609"/>
    <w:rsid w:val="00513257"/>
    <w:rsid w:val="00513933"/>
    <w:rsid w:val="00513DE2"/>
    <w:rsid w:val="005150D1"/>
    <w:rsid w:val="005152F5"/>
    <w:rsid w:val="00515742"/>
    <w:rsid w:val="0051776E"/>
    <w:rsid w:val="00517772"/>
    <w:rsid w:val="005205E0"/>
    <w:rsid w:val="00520791"/>
    <w:rsid w:val="005213C9"/>
    <w:rsid w:val="00521A0C"/>
    <w:rsid w:val="00521E64"/>
    <w:rsid w:val="005228D4"/>
    <w:rsid w:val="005228FF"/>
    <w:rsid w:val="005230CC"/>
    <w:rsid w:val="005238FA"/>
    <w:rsid w:val="00523BE5"/>
    <w:rsid w:val="00523EE9"/>
    <w:rsid w:val="005242D1"/>
    <w:rsid w:val="005244DD"/>
    <w:rsid w:val="00524979"/>
    <w:rsid w:val="0052770F"/>
    <w:rsid w:val="00527BBD"/>
    <w:rsid w:val="00527CCA"/>
    <w:rsid w:val="00527CD9"/>
    <w:rsid w:val="00531A77"/>
    <w:rsid w:val="00531BCB"/>
    <w:rsid w:val="005320F1"/>
    <w:rsid w:val="00532F86"/>
    <w:rsid w:val="00534038"/>
    <w:rsid w:val="0053409C"/>
    <w:rsid w:val="00535922"/>
    <w:rsid w:val="005369FC"/>
    <w:rsid w:val="00536CC5"/>
    <w:rsid w:val="005372A2"/>
    <w:rsid w:val="00537460"/>
    <w:rsid w:val="00537A61"/>
    <w:rsid w:val="00540665"/>
    <w:rsid w:val="00540A71"/>
    <w:rsid w:val="00540AB7"/>
    <w:rsid w:val="00540FB2"/>
    <w:rsid w:val="00542136"/>
    <w:rsid w:val="0054261E"/>
    <w:rsid w:val="00542758"/>
    <w:rsid w:val="00543071"/>
    <w:rsid w:val="005441A3"/>
    <w:rsid w:val="0054420B"/>
    <w:rsid w:val="0054445A"/>
    <w:rsid w:val="005446A8"/>
    <w:rsid w:val="0054484C"/>
    <w:rsid w:val="00544FEF"/>
    <w:rsid w:val="0054501E"/>
    <w:rsid w:val="0054542A"/>
    <w:rsid w:val="005458F8"/>
    <w:rsid w:val="0054596C"/>
    <w:rsid w:val="0054598E"/>
    <w:rsid w:val="00545B67"/>
    <w:rsid w:val="00546323"/>
    <w:rsid w:val="00547BA5"/>
    <w:rsid w:val="005521E3"/>
    <w:rsid w:val="005521FE"/>
    <w:rsid w:val="005526C3"/>
    <w:rsid w:val="0055281B"/>
    <w:rsid w:val="005528B7"/>
    <w:rsid w:val="005547E9"/>
    <w:rsid w:val="00554E63"/>
    <w:rsid w:val="00554E6A"/>
    <w:rsid w:val="00554F51"/>
    <w:rsid w:val="00555000"/>
    <w:rsid w:val="00555699"/>
    <w:rsid w:val="0055574D"/>
    <w:rsid w:val="0055637D"/>
    <w:rsid w:val="00557FED"/>
    <w:rsid w:val="0056042B"/>
    <w:rsid w:val="00561E12"/>
    <w:rsid w:val="00562035"/>
    <w:rsid w:val="005620F0"/>
    <w:rsid w:val="00562558"/>
    <w:rsid w:val="00562C43"/>
    <w:rsid w:val="00562F94"/>
    <w:rsid w:val="00563BD7"/>
    <w:rsid w:val="005657C9"/>
    <w:rsid w:val="00566EF0"/>
    <w:rsid w:val="0056704E"/>
    <w:rsid w:val="005671B7"/>
    <w:rsid w:val="00567376"/>
    <w:rsid w:val="005702BE"/>
    <w:rsid w:val="00570767"/>
    <w:rsid w:val="00571263"/>
    <w:rsid w:val="005714EC"/>
    <w:rsid w:val="00571BEB"/>
    <w:rsid w:val="00572D9A"/>
    <w:rsid w:val="0057346A"/>
    <w:rsid w:val="0057415B"/>
    <w:rsid w:val="00574374"/>
    <w:rsid w:val="00574F06"/>
    <w:rsid w:val="00575673"/>
    <w:rsid w:val="005756C3"/>
    <w:rsid w:val="005768BA"/>
    <w:rsid w:val="00576CF5"/>
    <w:rsid w:val="00576F48"/>
    <w:rsid w:val="00576F5A"/>
    <w:rsid w:val="00577206"/>
    <w:rsid w:val="00577A98"/>
    <w:rsid w:val="0058083C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0AD3"/>
    <w:rsid w:val="00591312"/>
    <w:rsid w:val="00591495"/>
    <w:rsid w:val="00591866"/>
    <w:rsid w:val="00591961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4D30"/>
    <w:rsid w:val="005950B4"/>
    <w:rsid w:val="00595A6D"/>
    <w:rsid w:val="0059688E"/>
    <w:rsid w:val="00596B85"/>
    <w:rsid w:val="00597643"/>
    <w:rsid w:val="00597D42"/>
    <w:rsid w:val="00597FF5"/>
    <w:rsid w:val="005A05C6"/>
    <w:rsid w:val="005A2C66"/>
    <w:rsid w:val="005A2CCD"/>
    <w:rsid w:val="005A2D32"/>
    <w:rsid w:val="005A45D8"/>
    <w:rsid w:val="005A5F3B"/>
    <w:rsid w:val="005A6594"/>
    <w:rsid w:val="005A69F4"/>
    <w:rsid w:val="005B08BF"/>
    <w:rsid w:val="005B10D3"/>
    <w:rsid w:val="005B1F22"/>
    <w:rsid w:val="005B1F9D"/>
    <w:rsid w:val="005B3806"/>
    <w:rsid w:val="005B3EC2"/>
    <w:rsid w:val="005B3EE3"/>
    <w:rsid w:val="005B5381"/>
    <w:rsid w:val="005B6184"/>
    <w:rsid w:val="005B620D"/>
    <w:rsid w:val="005B62A1"/>
    <w:rsid w:val="005B6734"/>
    <w:rsid w:val="005B6CDD"/>
    <w:rsid w:val="005B7197"/>
    <w:rsid w:val="005B7265"/>
    <w:rsid w:val="005C044E"/>
    <w:rsid w:val="005C0BC6"/>
    <w:rsid w:val="005C25A9"/>
    <w:rsid w:val="005C2901"/>
    <w:rsid w:val="005C2D9C"/>
    <w:rsid w:val="005C3644"/>
    <w:rsid w:val="005C4178"/>
    <w:rsid w:val="005C441A"/>
    <w:rsid w:val="005C5002"/>
    <w:rsid w:val="005C5A4C"/>
    <w:rsid w:val="005C606E"/>
    <w:rsid w:val="005C675A"/>
    <w:rsid w:val="005C711B"/>
    <w:rsid w:val="005C787C"/>
    <w:rsid w:val="005C7A93"/>
    <w:rsid w:val="005D1313"/>
    <w:rsid w:val="005D2CC8"/>
    <w:rsid w:val="005D2F4E"/>
    <w:rsid w:val="005D3B80"/>
    <w:rsid w:val="005D4193"/>
    <w:rsid w:val="005D43D9"/>
    <w:rsid w:val="005D5969"/>
    <w:rsid w:val="005D5C55"/>
    <w:rsid w:val="005D5F3E"/>
    <w:rsid w:val="005D6498"/>
    <w:rsid w:val="005D6988"/>
    <w:rsid w:val="005D710C"/>
    <w:rsid w:val="005D75A8"/>
    <w:rsid w:val="005D79F2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E605B"/>
    <w:rsid w:val="005E7E86"/>
    <w:rsid w:val="005F0840"/>
    <w:rsid w:val="005F1A56"/>
    <w:rsid w:val="005F218F"/>
    <w:rsid w:val="005F23E9"/>
    <w:rsid w:val="005F3258"/>
    <w:rsid w:val="005F401F"/>
    <w:rsid w:val="005F4968"/>
    <w:rsid w:val="005F4BC3"/>
    <w:rsid w:val="005F4C82"/>
    <w:rsid w:val="005F5227"/>
    <w:rsid w:val="005F699D"/>
    <w:rsid w:val="0060044C"/>
    <w:rsid w:val="00600865"/>
    <w:rsid w:val="00602D5A"/>
    <w:rsid w:val="00603E07"/>
    <w:rsid w:val="006042FE"/>
    <w:rsid w:val="00604509"/>
    <w:rsid w:val="00604CDE"/>
    <w:rsid w:val="00610205"/>
    <w:rsid w:val="006108B8"/>
    <w:rsid w:val="00610F09"/>
    <w:rsid w:val="006110A0"/>
    <w:rsid w:val="00611B7B"/>
    <w:rsid w:val="00612265"/>
    <w:rsid w:val="006127C5"/>
    <w:rsid w:val="006131CC"/>
    <w:rsid w:val="00613316"/>
    <w:rsid w:val="00615593"/>
    <w:rsid w:val="006156BA"/>
    <w:rsid w:val="00615703"/>
    <w:rsid w:val="0061663F"/>
    <w:rsid w:val="00620058"/>
    <w:rsid w:val="00620643"/>
    <w:rsid w:val="006225C4"/>
    <w:rsid w:val="00623253"/>
    <w:rsid w:val="00623C72"/>
    <w:rsid w:val="00624462"/>
    <w:rsid w:val="00625219"/>
    <w:rsid w:val="0062555A"/>
    <w:rsid w:val="006263CC"/>
    <w:rsid w:val="006264DC"/>
    <w:rsid w:val="00626D9E"/>
    <w:rsid w:val="00627060"/>
    <w:rsid w:val="00627DAE"/>
    <w:rsid w:val="006302C6"/>
    <w:rsid w:val="00630741"/>
    <w:rsid w:val="00630880"/>
    <w:rsid w:val="00631775"/>
    <w:rsid w:val="00631AA5"/>
    <w:rsid w:val="00631FB6"/>
    <w:rsid w:val="006324C6"/>
    <w:rsid w:val="0063254D"/>
    <w:rsid w:val="00632678"/>
    <w:rsid w:val="00632847"/>
    <w:rsid w:val="00632F0E"/>
    <w:rsid w:val="00633485"/>
    <w:rsid w:val="006336E4"/>
    <w:rsid w:val="0063399A"/>
    <w:rsid w:val="00634010"/>
    <w:rsid w:val="00635C8B"/>
    <w:rsid w:val="00636A8D"/>
    <w:rsid w:val="00637076"/>
    <w:rsid w:val="0064015E"/>
    <w:rsid w:val="00640BDA"/>
    <w:rsid w:val="00640FB3"/>
    <w:rsid w:val="00642178"/>
    <w:rsid w:val="006436DC"/>
    <w:rsid w:val="00643887"/>
    <w:rsid w:val="00643A4A"/>
    <w:rsid w:val="00643D34"/>
    <w:rsid w:val="006446AD"/>
    <w:rsid w:val="00645B14"/>
    <w:rsid w:val="00645E77"/>
    <w:rsid w:val="006471CF"/>
    <w:rsid w:val="00647AE9"/>
    <w:rsid w:val="006516E4"/>
    <w:rsid w:val="0065265B"/>
    <w:rsid w:val="00652825"/>
    <w:rsid w:val="00652993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4FC3"/>
    <w:rsid w:val="00655849"/>
    <w:rsid w:val="00656FE3"/>
    <w:rsid w:val="006570D5"/>
    <w:rsid w:val="00660BF2"/>
    <w:rsid w:val="00662379"/>
    <w:rsid w:val="00662B1D"/>
    <w:rsid w:val="00662BD3"/>
    <w:rsid w:val="00662CE5"/>
    <w:rsid w:val="00663FB0"/>
    <w:rsid w:val="00664094"/>
    <w:rsid w:val="006647A8"/>
    <w:rsid w:val="00664B99"/>
    <w:rsid w:val="0066568D"/>
    <w:rsid w:val="006659A2"/>
    <w:rsid w:val="006660F6"/>
    <w:rsid w:val="0066709B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744"/>
    <w:rsid w:val="00676855"/>
    <w:rsid w:val="00676D92"/>
    <w:rsid w:val="00677517"/>
    <w:rsid w:val="0068074C"/>
    <w:rsid w:val="0068208D"/>
    <w:rsid w:val="006822C1"/>
    <w:rsid w:val="006829F2"/>
    <w:rsid w:val="00682A5C"/>
    <w:rsid w:val="00683C18"/>
    <w:rsid w:val="00684635"/>
    <w:rsid w:val="006846A5"/>
    <w:rsid w:val="00684CAC"/>
    <w:rsid w:val="006856B3"/>
    <w:rsid w:val="00685FFE"/>
    <w:rsid w:val="00686804"/>
    <w:rsid w:val="006869C5"/>
    <w:rsid w:val="00687471"/>
    <w:rsid w:val="00687A66"/>
    <w:rsid w:val="00690893"/>
    <w:rsid w:val="00690B36"/>
    <w:rsid w:val="00691352"/>
    <w:rsid w:val="00691366"/>
    <w:rsid w:val="00691794"/>
    <w:rsid w:val="00691C2B"/>
    <w:rsid w:val="006928ED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0379"/>
    <w:rsid w:val="006A09A2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3BCB"/>
    <w:rsid w:val="006B4798"/>
    <w:rsid w:val="006B4AB2"/>
    <w:rsid w:val="006B4FDC"/>
    <w:rsid w:val="006B5830"/>
    <w:rsid w:val="006B680B"/>
    <w:rsid w:val="006B7203"/>
    <w:rsid w:val="006B7821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629F"/>
    <w:rsid w:val="006C6430"/>
    <w:rsid w:val="006C6966"/>
    <w:rsid w:val="006C6CA9"/>
    <w:rsid w:val="006C7557"/>
    <w:rsid w:val="006D0477"/>
    <w:rsid w:val="006D16D7"/>
    <w:rsid w:val="006D18FA"/>
    <w:rsid w:val="006D1B33"/>
    <w:rsid w:val="006D2B82"/>
    <w:rsid w:val="006D2B88"/>
    <w:rsid w:val="006D41F6"/>
    <w:rsid w:val="006D4B3F"/>
    <w:rsid w:val="006D4B7E"/>
    <w:rsid w:val="006D4E78"/>
    <w:rsid w:val="006D72EF"/>
    <w:rsid w:val="006D7E78"/>
    <w:rsid w:val="006E0077"/>
    <w:rsid w:val="006E05CD"/>
    <w:rsid w:val="006E100C"/>
    <w:rsid w:val="006E1E17"/>
    <w:rsid w:val="006E23C4"/>
    <w:rsid w:val="006E23E3"/>
    <w:rsid w:val="006E4284"/>
    <w:rsid w:val="006E4A67"/>
    <w:rsid w:val="006E4E18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6703"/>
    <w:rsid w:val="006F7EF8"/>
    <w:rsid w:val="0070006E"/>
    <w:rsid w:val="00700C29"/>
    <w:rsid w:val="00701B22"/>
    <w:rsid w:val="00702205"/>
    <w:rsid w:val="007022FD"/>
    <w:rsid w:val="007028BA"/>
    <w:rsid w:val="00702DAB"/>
    <w:rsid w:val="0070546E"/>
    <w:rsid w:val="0070594B"/>
    <w:rsid w:val="0070654A"/>
    <w:rsid w:val="007066EB"/>
    <w:rsid w:val="00707269"/>
    <w:rsid w:val="007077D0"/>
    <w:rsid w:val="0071098B"/>
    <w:rsid w:val="007111D6"/>
    <w:rsid w:val="007112BE"/>
    <w:rsid w:val="007119BD"/>
    <w:rsid w:val="00711CE8"/>
    <w:rsid w:val="0071216F"/>
    <w:rsid w:val="00712513"/>
    <w:rsid w:val="00713137"/>
    <w:rsid w:val="00713FC2"/>
    <w:rsid w:val="00714623"/>
    <w:rsid w:val="00714B73"/>
    <w:rsid w:val="00715009"/>
    <w:rsid w:val="00715786"/>
    <w:rsid w:val="0071648A"/>
    <w:rsid w:val="00716B43"/>
    <w:rsid w:val="0072068D"/>
    <w:rsid w:val="00720D3C"/>
    <w:rsid w:val="0072105D"/>
    <w:rsid w:val="00721431"/>
    <w:rsid w:val="007214FE"/>
    <w:rsid w:val="00721700"/>
    <w:rsid w:val="00722158"/>
    <w:rsid w:val="00722A16"/>
    <w:rsid w:val="00725671"/>
    <w:rsid w:val="0072574B"/>
    <w:rsid w:val="00725815"/>
    <w:rsid w:val="00725CE5"/>
    <w:rsid w:val="00725E62"/>
    <w:rsid w:val="00726123"/>
    <w:rsid w:val="007261DF"/>
    <w:rsid w:val="00726C0C"/>
    <w:rsid w:val="0072739A"/>
    <w:rsid w:val="00727749"/>
    <w:rsid w:val="007277AE"/>
    <w:rsid w:val="007301D7"/>
    <w:rsid w:val="007318BF"/>
    <w:rsid w:val="00731B31"/>
    <w:rsid w:val="0073239E"/>
    <w:rsid w:val="0073267B"/>
    <w:rsid w:val="0073299C"/>
    <w:rsid w:val="0073355A"/>
    <w:rsid w:val="00734AE5"/>
    <w:rsid w:val="00734E51"/>
    <w:rsid w:val="007354E7"/>
    <w:rsid w:val="00735800"/>
    <w:rsid w:val="00736C59"/>
    <w:rsid w:val="00736E87"/>
    <w:rsid w:val="00737ED9"/>
    <w:rsid w:val="00740305"/>
    <w:rsid w:val="00740D22"/>
    <w:rsid w:val="00741220"/>
    <w:rsid w:val="0074180C"/>
    <w:rsid w:val="00741BDB"/>
    <w:rsid w:val="00741E01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27B"/>
    <w:rsid w:val="00752468"/>
    <w:rsid w:val="00752EB6"/>
    <w:rsid w:val="007532ED"/>
    <w:rsid w:val="007538A0"/>
    <w:rsid w:val="00753DC6"/>
    <w:rsid w:val="00753E58"/>
    <w:rsid w:val="007546CB"/>
    <w:rsid w:val="00755B18"/>
    <w:rsid w:val="00756583"/>
    <w:rsid w:val="007572F6"/>
    <w:rsid w:val="007574A7"/>
    <w:rsid w:val="007579FC"/>
    <w:rsid w:val="007600E8"/>
    <w:rsid w:val="007605B3"/>
    <w:rsid w:val="007616CB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1CEE"/>
    <w:rsid w:val="00772042"/>
    <w:rsid w:val="0077266C"/>
    <w:rsid w:val="00772934"/>
    <w:rsid w:val="00772A68"/>
    <w:rsid w:val="007732B5"/>
    <w:rsid w:val="007741F2"/>
    <w:rsid w:val="0077474A"/>
    <w:rsid w:val="00775E8B"/>
    <w:rsid w:val="00776A6D"/>
    <w:rsid w:val="0077748D"/>
    <w:rsid w:val="00780114"/>
    <w:rsid w:val="007807A0"/>
    <w:rsid w:val="0078283E"/>
    <w:rsid w:val="00783327"/>
    <w:rsid w:val="00783794"/>
    <w:rsid w:val="00784149"/>
    <w:rsid w:val="00784389"/>
    <w:rsid w:val="0078452B"/>
    <w:rsid w:val="0078526F"/>
    <w:rsid w:val="00785391"/>
    <w:rsid w:val="0078571F"/>
    <w:rsid w:val="007860CE"/>
    <w:rsid w:val="007862D6"/>
    <w:rsid w:val="007862E3"/>
    <w:rsid w:val="007863DA"/>
    <w:rsid w:val="00786481"/>
    <w:rsid w:val="007868AB"/>
    <w:rsid w:val="00787E1B"/>
    <w:rsid w:val="00791A0E"/>
    <w:rsid w:val="00791D08"/>
    <w:rsid w:val="007927CC"/>
    <w:rsid w:val="00793954"/>
    <w:rsid w:val="00793EF2"/>
    <w:rsid w:val="0079400E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368A"/>
    <w:rsid w:val="007A3D91"/>
    <w:rsid w:val="007A4A65"/>
    <w:rsid w:val="007A565B"/>
    <w:rsid w:val="007A67D7"/>
    <w:rsid w:val="007A68BE"/>
    <w:rsid w:val="007A6982"/>
    <w:rsid w:val="007A6C2B"/>
    <w:rsid w:val="007A6CB6"/>
    <w:rsid w:val="007A70DF"/>
    <w:rsid w:val="007A7437"/>
    <w:rsid w:val="007A757F"/>
    <w:rsid w:val="007A7A94"/>
    <w:rsid w:val="007B0176"/>
    <w:rsid w:val="007B0214"/>
    <w:rsid w:val="007B0F03"/>
    <w:rsid w:val="007B10E7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59A"/>
    <w:rsid w:val="007B69BC"/>
    <w:rsid w:val="007B761A"/>
    <w:rsid w:val="007B7735"/>
    <w:rsid w:val="007C059B"/>
    <w:rsid w:val="007C16BF"/>
    <w:rsid w:val="007C2382"/>
    <w:rsid w:val="007C2609"/>
    <w:rsid w:val="007C2AFB"/>
    <w:rsid w:val="007C4108"/>
    <w:rsid w:val="007C42D4"/>
    <w:rsid w:val="007C44C5"/>
    <w:rsid w:val="007C4838"/>
    <w:rsid w:val="007C4B5B"/>
    <w:rsid w:val="007C4BDE"/>
    <w:rsid w:val="007C56B6"/>
    <w:rsid w:val="007C5D4B"/>
    <w:rsid w:val="007C5DBE"/>
    <w:rsid w:val="007C79D6"/>
    <w:rsid w:val="007C7C91"/>
    <w:rsid w:val="007C7DFC"/>
    <w:rsid w:val="007D0D12"/>
    <w:rsid w:val="007D0DEC"/>
    <w:rsid w:val="007D1053"/>
    <w:rsid w:val="007D1881"/>
    <w:rsid w:val="007D2E9E"/>
    <w:rsid w:val="007D3B50"/>
    <w:rsid w:val="007D69C0"/>
    <w:rsid w:val="007E0C4B"/>
    <w:rsid w:val="007E10DA"/>
    <w:rsid w:val="007E12F2"/>
    <w:rsid w:val="007E1C18"/>
    <w:rsid w:val="007E3427"/>
    <w:rsid w:val="007E3BBD"/>
    <w:rsid w:val="007E41B0"/>
    <w:rsid w:val="007E4548"/>
    <w:rsid w:val="007E5061"/>
    <w:rsid w:val="007E53AB"/>
    <w:rsid w:val="007E65CB"/>
    <w:rsid w:val="007E6C42"/>
    <w:rsid w:val="007E6D56"/>
    <w:rsid w:val="007E747B"/>
    <w:rsid w:val="007E7B00"/>
    <w:rsid w:val="007E7D1C"/>
    <w:rsid w:val="007F0047"/>
    <w:rsid w:val="007F123F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518F"/>
    <w:rsid w:val="007F55AD"/>
    <w:rsid w:val="007F56F9"/>
    <w:rsid w:val="007F6530"/>
    <w:rsid w:val="007F6613"/>
    <w:rsid w:val="007F6B1F"/>
    <w:rsid w:val="008010ED"/>
    <w:rsid w:val="00801426"/>
    <w:rsid w:val="008024B6"/>
    <w:rsid w:val="00802534"/>
    <w:rsid w:val="008028F9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4B5"/>
    <w:rsid w:val="00812A63"/>
    <w:rsid w:val="00813116"/>
    <w:rsid w:val="008131A5"/>
    <w:rsid w:val="00813E5E"/>
    <w:rsid w:val="008151B0"/>
    <w:rsid w:val="00815619"/>
    <w:rsid w:val="00816518"/>
    <w:rsid w:val="008171CC"/>
    <w:rsid w:val="008174E5"/>
    <w:rsid w:val="008203F3"/>
    <w:rsid w:val="00821091"/>
    <w:rsid w:val="00821183"/>
    <w:rsid w:val="00821EBF"/>
    <w:rsid w:val="0082260E"/>
    <w:rsid w:val="00824172"/>
    <w:rsid w:val="00824716"/>
    <w:rsid w:val="00824E9C"/>
    <w:rsid w:val="00825345"/>
    <w:rsid w:val="00825B86"/>
    <w:rsid w:val="00825ED4"/>
    <w:rsid w:val="008267FA"/>
    <w:rsid w:val="00826E28"/>
    <w:rsid w:val="00826EF1"/>
    <w:rsid w:val="008313CE"/>
    <w:rsid w:val="00831974"/>
    <w:rsid w:val="00832707"/>
    <w:rsid w:val="00833424"/>
    <w:rsid w:val="00833671"/>
    <w:rsid w:val="0083484D"/>
    <w:rsid w:val="008373A3"/>
    <w:rsid w:val="00837514"/>
    <w:rsid w:val="00837574"/>
    <w:rsid w:val="00837A66"/>
    <w:rsid w:val="00837FDA"/>
    <w:rsid w:val="008400C8"/>
    <w:rsid w:val="00840939"/>
    <w:rsid w:val="00841668"/>
    <w:rsid w:val="00841A93"/>
    <w:rsid w:val="00841C9B"/>
    <w:rsid w:val="00841E50"/>
    <w:rsid w:val="00842AC3"/>
    <w:rsid w:val="00843EB8"/>
    <w:rsid w:val="00845530"/>
    <w:rsid w:val="00846022"/>
    <w:rsid w:val="0084664F"/>
    <w:rsid w:val="00846730"/>
    <w:rsid w:val="00847F89"/>
    <w:rsid w:val="00850296"/>
    <w:rsid w:val="00850AE7"/>
    <w:rsid w:val="00850CC9"/>
    <w:rsid w:val="0085133A"/>
    <w:rsid w:val="008517C5"/>
    <w:rsid w:val="008521FD"/>
    <w:rsid w:val="00853382"/>
    <w:rsid w:val="0085342A"/>
    <w:rsid w:val="0085371E"/>
    <w:rsid w:val="008551FF"/>
    <w:rsid w:val="00856474"/>
    <w:rsid w:val="008565B3"/>
    <w:rsid w:val="008568F1"/>
    <w:rsid w:val="00856C3B"/>
    <w:rsid w:val="00856CAE"/>
    <w:rsid w:val="008575D3"/>
    <w:rsid w:val="008579B9"/>
    <w:rsid w:val="00863C1A"/>
    <w:rsid w:val="00864344"/>
    <w:rsid w:val="00864E56"/>
    <w:rsid w:val="00864EC3"/>
    <w:rsid w:val="00864ECC"/>
    <w:rsid w:val="008658C4"/>
    <w:rsid w:val="0086604D"/>
    <w:rsid w:val="008666F9"/>
    <w:rsid w:val="00866EA4"/>
    <w:rsid w:val="00870CAA"/>
    <w:rsid w:val="008710B4"/>
    <w:rsid w:val="0087244F"/>
    <w:rsid w:val="00874B4E"/>
    <w:rsid w:val="008759F2"/>
    <w:rsid w:val="008762BB"/>
    <w:rsid w:val="00876E43"/>
    <w:rsid w:val="00877BF7"/>
    <w:rsid w:val="0088093D"/>
    <w:rsid w:val="00880C68"/>
    <w:rsid w:val="00880D60"/>
    <w:rsid w:val="00881946"/>
    <w:rsid w:val="00881CC2"/>
    <w:rsid w:val="00882C7A"/>
    <w:rsid w:val="008835C8"/>
    <w:rsid w:val="008847E1"/>
    <w:rsid w:val="0088598D"/>
    <w:rsid w:val="00885D8A"/>
    <w:rsid w:val="008864CD"/>
    <w:rsid w:val="008871ED"/>
    <w:rsid w:val="00887D84"/>
    <w:rsid w:val="0089117D"/>
    <w:rsid w:val="008926F9"/>
    <w:rsid w:val="00893532"/>
    <w:rsid w:val="00893C86"/>
    <w:rsid w:val="008945CD"/>
    <w:rsid w:val="00894840"/>
    <w:rsid w:val="00897704"/>
    <w:rsid w:val="008A1863"/>
    <w:rsid w:val="008A2F08"/>
    <w:rsid w:val="008A4E07"/>
    <w:rsid w:val="008A51EA"/>
    <w:rsid w:val="008A5CFB"/>
    <w:rsid w:val="008A73C0"/>
    <w:rsid w:val="008B0A92"/>
    <w:rsid w:val="008B0AB3"/>
    <w:rsid w:val="008B1C9A"/>
    <w:rsid w:val="008B23F7"/>
    <w:rsid w:val="008B2AE7"/>
    <w:rsid w:val="008B3D7F"/>
    <w:rsid w:val="008B4ACA"/>
    <w:rsid w:val="008B4B4F"/>
    <w:rsid w:val="008B4EF4"/>
    <w:rsid w:val="008B51B5"/>
    <w:rsid w:val="008B6522"/>
    <w:rsid w:val="008B74F1"/>
    <w:rsid w:val="008B7AD4"/>
    <w:rsid w:val="008C0882"/>
    <w:rsid w:val="008C0F3B"/>
    <w:rsid w:val="008C12FB"/>
    <w:rsid w:val="008C134B"/>
    <w:rsid w:val="008C1ECF"/>
    <w:rsid w:val="008C1FFE"/>
    <w:rsid w:val="008C26E1"/>
    <w:rsid w:val="008C28C2"/>
    <w:rsid w:val="008C2D3E"/>
    <w:rsid w:val="008C32A3"/>
    <w:rsid w:val="008C4199"/>
    <w:rsid w:val="008C4533"/>
    <w:rsid w:val="008C5612"/>
    <w:rsid w:val="008C586C"/>
    <w:rsid w:val="008C5A01"/>
    <w:rsid w:val="008C61A8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1F3C"/>
    <w:rsid w:val="008D45ED"/>
    <w:rsid w:val="008D477F"/>
    <w:rsid w:val="008D56CD"/>
    <w:rsid w:val="008D5D1A"/>
    <w:rsid w:val="008D6072"/>
    <w:rsid w:val="008D679B"/>
    <w:rsid w:val="008E0273"/>
    <w:rsid w:val="008E0796"/>
    <w:rsid w:val="008E08C6"/>
    <w:rsid w:val="008E0A82"/>
    <w:rsid w:val="008E0B85"/>
    <w:rsid w:val="008E0EB4"/>
    <w:rsid w:val="008E1293"/>
    <w:rsid w:val="008E1A19"/>
    <w:rsid w:val="008E3E01"/>
    <w:rsid w:val="008E4084"/>
    <w:rsid w:val="008E4531"/>
    <w:rsid w:val="008E4EE5"/>
    <w:rsid w:val="008E5E92"/>
    <w:rsid w:val="008E64AF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46DB"/>
    <w:rsid w:val="008F5044"/>
    <w:rsid w:val="008F5254"/>
    <w:rsid w:val="008F693A"/>
    <w:rsid w:val="008F73BC"/>
    <w:rsid w:val="009003B5"/>
    <w:rsid w:val="00900A22"/>
    <w:rsid w:val="00901965"/>
    <w:rsid w:val="0090270E"/>
    <w:rsid w:val="00902DE9"/>
    <w:rsid w:val="00904DF5"/>
    <w:rsid w:val="00906ACF"/>
    <w:rsid w:val="00906CE8"/>
    <w:rsid w:val="00907563"/>
    <w:rsid w:val="009075E4"/>
    <w:rsid w:val="00907648"/>
    <w:rsid w:val="00907891"/>
    <w:rsid w:val="00910B8C"/>
    <w:rsid w:val="009110D7"/>
    <w:rsid w:val="0091112B"/>
    <w:rsid w:val="009114E7"/>
    <w:rsid w:val="00911B42"/>
    <w:rsid w:val="00911D1F"/>
    <w:rsid w:val="00911E3B"/>
    <w:rsid w:val="0091318E"/>
    <w:rsid w:val="0091322B"/>
    <w:rsid w:val="009133A8"/>
    <w:rsid w:val="00914C8F"/>
    <w:rsid w:val="00914EAC"/>
    <w:rsid w:val="00915423"/>
    <w:rsid w:val="00915972"/>
    <w:rsid w:val="00916B42"/>
    <w:rsid w:val="00917D64"/>
    <w:rsid w:val="00920AD0"/>
    <w:rsid w:val="00920ECC"/>
    <w:rsid w:val="00921D2B"/>
    <w:rsid w:val="00923034"/>
    <w:rsid w:val="00923A2B"/>
    <w:rsid w:val="0092468D"/>
    <w:rsid w:val="00925A7F"/>
    <w:rsid w:val="00925B70"/>
    <w:rsid w:val="0092633A"/>
    <w:rsid w:val="009268EF"/>
    <w:rsid w:val="00927441"/>
    <w:rsid w:val="00927734"/>
    <w:rsid w:val="009278CB"/>
    <w:rsid w:val="00927E20"/>
    <w:rsid w:val="009309D8"/>
    <w:rsid w:val="00930A8B"/>
    <w:rsid w:val="00930E9C"/>
    <w:rsid w:val="009312F8"/>
    <w:rsid w:val="009321B8"/>
    <w:rsid w:val="00932FA7"/>
    <w:rsid w:val="009338F3"/>
    <w:rsid w:val="00933BDE"/>
    <w:rsid w:val="0093413E"/>
    <w:rsid w:val="009342B8"/>
    <w:rsid w:val="0093449E"/>
    <w:rsid w:val="009345B6"/>
    <w:rsid w:val="00935581"/>
    <w:rsid w:val="00935B50"/>
    <w:rsid w:val="00935D97"/>
    <w:rsid w:val="009365B3"/>
    <w:rsid w:val="00936ABA"/>
    <w:rsid w:val="009402A3"/>
    <w:rsid w:val="0094134B"/>
    <w:rsid w:val="0094144F"/>
    <w:rsid w:val="00941BAC"/>
    <w:rsid w:val="009423DB"/>
    <w:rsid w:val="00943453"/>
    <w:rsid w:val="0094363A"/>
    <w:rsid w:val="00943BCD"/>
    <w:rsid w:val="00943D12"/>
    <w:rsid w:val="00944083"/>
    <w:rsid w:val="009440F5"/>
    <w:rsid w:val="009441BE"/>
    <w:rsid w:val="00945203"/>
    <w:rsid w:val="00945C73"/>
    <w:rsid w:val="00946EB5"/>
    <w:rsid w:val="009472A1"/>
    <w:rsid w:val="0094752D"/>
    <w:rsid w:val="00951057"/>
    <w:rsid w:val="00951D82"/>
    <w:rsid w:val="00952D1A"/>
    <w:rsid w:val="00953A3E"/>
    <w:rsid w:val="00954C06"/>
    <w:rsid w:val="00954C53"/>
    <w:rsid w:val="00956932"/>
    <w:rsid w:val="00957416"/>
    <w:rsid w:val="009575A8"/>
    <w:rsid w:val="0095798C"/>
    <w:rsid w:val="009600D4"/>
    <w:rsid w:val="00960FDE"/>
    <w:rsid w:val="0096216A"/>
    <w:rsid w:val="0096254D"/>
    <w:rsid w:val="00962853"/>
    <w:rsid w:val="00964711"/>
    <w:rsid w:val="00964F39"/>
    <w:rsid w:val="009654F6"/>
    <w:rsid w:val="0096583A"/>
    <w:rsid w:val="00966FDB"/>
    <w:rsid w:val="00967C6F"/>
    <w:rsid w:val="00970D62"/>
    <w:rsid w:val="009723EB"/>
    <w:rsid w:val="00972AB8"/>
    <w:rsid w:val="00973411"/>
    <w:rsid w:val="00973D72"/>
    <w:rsid w:val="0097612D"/>
    <w:rsid w:val="0097623B"/>
    <w:rsid w:val="0097772D"/>
    <w:rsid w:val="00977895"/>
    <w:rsid w:val="00977A29"/>
    <w:rsid w:val="00977C29"/>
    <w:rsid w:val="009803D9"/>
    <w:rsid w:val="0098109C"/>
    <w:rsid w:val="009813A2"/>
    <w:rsid w:val="009818AA"/>
    <w:rsid w:val="00981965"/>
    <w:rsid w:val="00983BFF"/>
    <w:rsid w:val="00983C64"/>
    <w:rsid w:val="00984163"/>
    <w:rsid w:val="009845F3"/>
    <w:rsid w:val="00986E73"/>
    <w:rsid w:val="00987507"/>
    <w:rsid w:val="00987A23"/>
    <w:rsid w:val="009901F3"/>
    <w:rsid w:val="009914B7"/>
    <w:rsid w:val="009915F6"/>
    <w:rsid w:val="0099383E"/>
    <w:rsid w:val="00993916"/>
    <w:rsid w:val="00993AC3"/>
    <w:rsid w:val="00993BC1"/>
    <w:rsid w:val="0099468A"/>
    <w:rsid w:val="00994796"/>
    <w:rsid w:val="00994D2B"/>
    <w:rsid w:val="00994D3A"/>
    <w:rsid w:val="00995737"/>
    <w:rsid w:val="00997E47"/>
    <w:rsid w:val="00997E4E"/>
    <w:rsid w:val="00997FDD"/>
    <w:rsid w:val="009A035A"/>
    <w:rsid w:val="009A12D8"/>
    <w:rsid w:val="009A3E47"/>
    <w:rsid w:val="009A4B39"/>
    <w:rsid w:val="009A5203"/>
    <w:rsid w:val="009A5283"/>
    <w:rsid w:val="009A563A"/>
    <w:rsid w:val="009A568B"/>
    <w:rsid w:val="009A684A"/>
    <w:rsid w:val="009A6A99"/>
    <w:rsid w:val="009B12D2"/>
    <w:rsid w:val="009B14FE"/>
    <w:rsid w:val="009B1A8A"/>
    <w:rsid w:val="009B217E"/>
    <w:rsid w:val="009B2C86"/>
    <w:rsid w:val="009B2D5C"/>
    <w:rsid w:val="009B2E8D"/>
    <w:rsid w:val="009B3CFD"/>
    <w:rsid w:val="009B4238"/>
    <w:rsid w:val="009B44D3"/>
    <w:rsid w:val="009B47D7"/>
    <w:rsid w:val="009B4A52"/>
    <w:rsid w:val="009B6DD8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4B16"/>
    <w:rsid w:val="009C4BA8"/>
    <w:rsid w:val="009C57B1"/>
    <w:rsid w:val="009C5C46"/>
    <w:rsid w:val="009C6746"/>
    <w:rsid w:val="009C6FAE"/>
    <w:rsid w:val="009C70C3"/>
    <w:rsid w:val="009C7102"/>
    <w:rsid w:val="009C79A8"/>
    <w:rsid w:val="009D04C7"/>
    <w:rsid w:val="009D13D6"/>
    <w:rsid w:val="009D2434"/>
    <w:rsid w:val="009D257C"/>
    <w:rsid w:val="009D28CD"/>
    <w:rsid w:val="009D376A"/>
    <w:rsid w:val="009D52A9"/>
    <w:rsid w:val="009D572C"/>
    <w:rsid w:val="009D6116"/>
    <w:rsid w:val="009D6712"/>
    <w:rsid w:val="009D784C"/>
    <w:rsid w:val="009E1E8A"/>
    <w:rsid w:val="009E380D"/>
    <w:rsid w:val="009E39A2"/>
    <w:rsid w:val="009E4A95"/>
    <w:rsid w:val="009E4EC2"/>
    <w:rsid w:val="009E50EA"/>
    <w:rsid w:val="009E5569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664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A00013"/>
    <w:rsid w:val="00A004CA"/>
    <w:rsid w:val="00A004DB"/>
    <w:rsid w:val="00A011B3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DA6"/>
    <w:rsid w:val="00A05F18"/>
    <w:rsid w:val="00A0759C"/>
    <w:rsid w:val="00A076DF"/>
    <w:rsid w:val="00A07A56"/>
    <w:rsid w:val="00A100E5"/>
    <w:rsid w:val="00A120C1"/>
    <w:rsid w:val="00A12840"/>
    <w:rsid w:val="00A13078"/>
    <w:rsid w:val="00A14017"/>
    <w:rsid w:val="00A146CE"/>
    <w:rsid w:val="00A1585A"/>
    <w:rsid w:val="00A1591F"/>
    <w:rsid w:val="00A20255"/>
    <w:rsid w:val="00A205C6"/>
    <w:rsid w:val="00A207A1"/>
    <w:rsid w:val="00A20C63"/>
    <w:rsid w:val="00A20D30"/>
    <w:rsid w:val="00A20E3A"/>
    <w:rsid w:val="00A21589"/>
    <w:rsid w:val="00A21E55"/>
    <w:rsid w:val="00A222AD"/>
    <w:rsid w:val="00A229DF"/>
    <w:rsid w:val="00A23DFB"/>
    <w:rsid w:val="00A24070"/>
    <w:rsid w:val="00A251F5"/>
    <w:rsid w:val="00A253E6"/>
    <w:rsid w:val="00A2548B"/>
    <w:rsid w:val="00A255E7"/>
    <w:rsid w:val="00A25F54"/>
    <w:rsid w:val="00A26026"/>
    <w:rsid w:val="00A26739"/>
    <w:rsid w:val="00A36252"/>
    <w:rsid w:val="00A3727D"/>
    <w:rsid w:val="00A377AD"/>
    <w:rsid w:val="00A37864"/>
    <w:rsid w:val="00A40038"/>
    <w:rsid w:val="00A40162"/>
    <w:rsid w:val="00A410F9"/>
    <w:rsid w:val="00A4195C"/>
    <w:rsid w:val="00A42C37"/>
    <w:rsid w:val="00A42F18"/>
    <w:rsid w:val="00A446AA"/>
    <w:rsid w:val="00A45109"/>
    <w:rsid w:val="00A4572D"/>
    <w:rsid w:val="00A46512"/>
    <w:rsid w:val="00A466B0"/>
    <w:rsid w:val="00A469CC"/>
    <w:rsid w:val="00A47623"/>
    <w:rsid w:val="00A4784D"/>
    <w:rsid w:val="00A47AD6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44E"/>
    <w:rsid w:val="00A548AB"/>
    <w:rsid w:val="00A54BCD"/>
    <w:rsid w:val="00A54EAE"/>
    <w:rsid w:val="00A562BB"/>
    <w:rsid w:val="00A56782"/>
    <w:rsid w:val="00A56D39"/>
    <w:rsid w:val="00A60043"/>
    <w:rsid w:val="00A605E3"/>
    <w:rsid w:val="00A606AB"/>
    <w:rsid w:val="00A60D11"/>
    <w:rsid w:val="00A6117C"/>
    <w:rsid w:val="00A61EB5"/>
    <w:rsid w:val="00A6205E"/>
    <w:rsid w:val="00A624C9"/>
    <w:rsid w:val="00A62B8F"/>
    <w:rsid w:val="00A62FD4"/>
    <w:rsid w:val="00A63F90"/>
    <w:rsid w:val="00A64145"/>
    <w:rsid w:val="00A64818"/>
    <w:rsid w:val="00A64F20"/>
    <w:rsid w:val="00A658BD"/>
    <w:rsid w:val="00A65EC8"/>
    <w:rsid w:val="00A661F8"/>
    <w:rsid w:val="00A66910"/>
    <w:rsid w:val="00A66A0F"/>
    <w:rsid w:val="00A678E0"/>
    <w:rsid w:val="00A67914"/>
    <w:rsid w:val="00A704E3"/>
    <w:rsid w:val="00A72A89"/>
    <w:rsid w:val="00A73B98"/>
    <w:rsid w:val="00A744F4"/>
    <w:rsid w:val="00A76056"/>
    <w:rsid w:val="00A7675E"/>
    <w:rsid w:val="00A80338"/>
    <w:rsid w:val="00A8164B"/>
    <w:rsid w:val="00A81EA4"/>
    <w:rsid w:val="00A833A2"/>
    <w:rsid w:val="00A843CB"/>
    <w:rsid w:val="00A84490"/>
    <w:rsid w:val="00A8584C"/>
    <w:rsid w:val="00A86486"/>
    <w:rsid w:val="00A8789B"/>
    <w:rsid w:val="00A902FC"/>
    <w:rsid w:val="00A90A1B"/>
    <w:rsid w:val="00A90B40"/>
    <w:rsid w:val="00A90D72"/>
    <w:rsid w:val="00A90EAD"/>
    <w:rsid w:val="00A929BC"/>
    <w:rsid w:val="00A92B21"/>
    <w:rsid w:val="00A93643"/>
    <w:rsid w:val="00A9420B"/>
    <w:rsid w:val="00A94897"/>
    <w:rsid w:val="00A94C01"/>
    <w:rsid w:val="00A94E8B"/>
    <w:rsid w:val="00A95BEC"/>
    <w:rsid w:val="00A96705"/>
    <w:rsid w:val="00A96E45"/>
    <w:rsid w:val="00A9798B"/>
    <w:rsid w:val="00A97C31"/>
    <w:rsid w:val="00AA0B6E"/>
    <w:rsid w:val="00AA1826"/>
    <w:rsid w:val="00AA195B"/>
    <w:rsid w:val="00AA2717"/>
    <w:rsid w:val="00AA30AE"/>
    <w:rsid w:val="00AA3C29"/>
    <w:rsid w:val="00AA437F"/>
    <w:rsid w:val="00AA4557"/>
    <w:rsid w:val="00AA4ADE"/>
    <w:rsid w:val="00AA5083"/>
    <w:rsid w:val="00AA536D"/>
    <w:rsid w:val="00AA537B"/>
    <w:rsid w:val="00AA6A28"/>
    <w:rsid w:val="00AA6DFD"/>
    <w:rsid w:val="00AA6E4F"/>
    <w:rsid w:val="00AA7277"/>
    <w:rsid w:val="00AB0102"/>
    <w:rsid w:val="00AB153F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B72BC"/>
    <w:rsid w:val="00AC16BF"/>
    <w:rsid w:val="00AC16EF"/>
    <w:rsid w:val="00AC2D3C"/>
    <w:rsid w:val="00AC3563"/>
    <w:rsid w:val="00AC3C81"/>
    <w:rsid w:val="00AC412C"/>
    <w:rsid w:val="00AC46B0"/>
    <w:rsid w:val="00AC48DD"/>
    <w:rsid w:val="00AC5DB4"/>
    <w:rsid w:val="00AC61CE"/>
    <w:rsid w:val="00AC6220"/>
    <w:rsid w:val="00AC7D83"/>
    <w:rsid w:val="00AD1D82"/>
    <w:rsid w:val="00AD210F"/>
    <w:rsid w:val="00AD229C"/>
    <w:rsid w:val="00AD340C"/>
    <w:rsid w:val="00AD3569"/>
    <w:rsid w:val="00AD43F9"/>
    <w:rsid w:val="00AD4585"/>
    <w:rsid w:val="00AD46DF"/>
    <w:rsid w:val="00AD4825"/>
    <w:rsid w:val="00AD4943"/>
    <w:rsid w:val="00AD5236"/>
    <w:rsid w:val="00AD5E42"/>
    <w:rsid w:val="00AD629B"/>
    <w:rsid w:val="00AD6ACD"/>
    <w:rsid w:val="00AD7254"/>
    <w:rsid w:val="00AD7345"/>
    <w:rsid w:val="00AD788A"/>
    <w:rsid w:val="00AD79F3"/>
    <w:rsid w:val="00AD7E2C"/>
    <w:rsid w:val="00AE1DFE"/>
    <w:rsid w:val="00AE1FCE"/>
    <w:rsid w:val="00AE20A2"/>
    <w:rsid w:val="00AE3CE0"/>
    <w:rsid w:val="00AE4564"/>
    <w:rsid w:val="00AE569D"/>
    <w:rsid w:val="00AE5802"/>
    <w:rsid w:val="00AE5D19"/>
    <w:rsid w:val="00AE66A6"/>
    <w:rsid w:val="00AE6A96"/>
    <w:rsid w:val="00AE6B32"/>
    <w:rsid w:val="00AF0B51"/>
    <w:rsid w:val="00AF1177"/>
    <w:rsid w:val="00AF1EFE"/>
    <w:rsid w:val="00AF2460"/>
    <w:rsid w:val="00AF2A23"/>
    <w:rsid w:val="00AF368E"/>
    <w:rsid w:val="00AF3A5D"/>
    <w:rsid w:val="00AF3CF6"/>
    <w:rsid w:val="00AF3E16"/>
    <w:rsid w:val="00AF46BC"/>
    <w:rsid w:val="00AF4B5E"/>
    <w:rsid w:val="00AF4FDD"/>
    <w:rsid w:val="00AF58D2"/>
    <w:rsid w:val="00AF5EEC"/>
    <w:rsid w:val="00AF6E3A"/>
    <w:rsid w:val="00AF6E90"/>
    <w:rsid w:val="00AF71FE"/>
    <w:rsid w:val="00AF72C1"/>
    <w:rsid w:val="00AF7FC8"/>
    <w:rsid w:val="00B0161B"/>
    <w:rsid w:val="00B01F26"/>
    <w:rsid w:val="00B039FB"/>
    <w:rsid w:val="00B03D5A"/>
    <w:rsid w:val="00B04BF4"/>
    <w:rsid w:val="00B04F34"/>
    <w:rsid w:val="00B05189"/>
    <w:rsid w:val="00B05229"/>
    <w:rsid w:val="00B057F9"/>
    <w:rsid w:val="00B05971"/>
    <w:rsid w:val="00B05B2F"/>
    <w:rsid w:val="00B06398"/>
    <w:rsid w:val="00B079C9"/>
    <w:rsid w:val="00B107E8"/>
    <w:rsid w:val="00B1172E"/>
    <w:rsid w:val="00B127DC"/>
    <w:rsid w:val="00B12DF5"/>
    <w:rsid w:val="00B13002"/>
    <w:rsid w:val="00B13659"/>
    <w:rsid w:val="00B145E8"/>
    <w:rsid w:val="00B1464C"/>
    <w:rsid w:val="00B157C5"/>
    <w:rsid w:val="00B16262"/>
    <w:rsid w:val="00B16516"/>
    <w:rsid w:val="00B16A97"/>
    <w:rsid w:val="00B1732A"/>
    <w:rsid w:val="00B20234"/>
    <w:rsid w:val="00B20361"/>
    <w:rsid w:val="00B207CB"/>
    <w:rsid w:val="00B22222"/>
    <w:rsid w:val="00B2264D"/>
    <w:rsid w:val="00B23286"/>
    <w:rsid w:val="00B234BF"/>
    <w:rsid w:val="00B240E1"/>
    <w:rsid w:val="00B24120"/>
    <w:rsid w:val="00B2483E"/>
    <w:rsid w:val="00B24F77"/>
    <w:rsid w:val="00B260BE"/>
    <w:rsid w:val="00B26FBD"/>
    <w:rsid w:val="00B3057E"/>
    <w:rsid w:val="00B30DA1"/>
    <w:rsid w:val="00B311AC"/>
    <w:rsid w:val="00B327D1"/>
    <w:rsid w:val="00B33230"/>
    <w:rsid w:val="00B335FF"/>
    <w:rsid w:val="00B33E38"/>
    <w:rsid w:val="00B36846"/>
    <w:rsid w:val="00B37F5D"/>
    <w:rsid w:val="00B4046D"/>
    <w:rsid w:val="00B4184B"/>
    <w:rsid w:val="00B420F8"/>
    <w:rsid w:val="00B421E0"/>
    <w:rsid w:val="00B42DCD"/>
    <w:rsid w:val="00B42F53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56ECC"/>
    <w:rsid w:val="00B57A28"/>
    <w:rsid w:val="00B604EF"/>
    <w:rsid w:val="00B60F39"/>
    <w:rsid w:val="00B6111D"/>
    <w:rsid w:val="00B61AE6"/>
    <w:rsid w:val="00B61C82"/>
    <w:rsid w:val="00B61DC6"/>
    <w:rsid w:val="00B62118"/>
    <w:rsid w:val="00B62F94"/>
    <w:rsid w:val="00B638EC"/>
    <w:rsid w:val="00B63EC0"/>
    <w:rsid w:val="00B641A5"/>
    <w:rsid w:val="00B64241"/>
    <w:rsid w:val="00B6443F"/>
    <w:rsid w:val="00B64CD4"/>
    <w:rsid w:val="00B64FCD"/>
    <w:rsid w:val="00B65DEB"/>
    <w:rsid w:val="00B66F47"/>
    <w:rsid w:val="00B7121D"/>
    <w:rsid w:val="00B717D6"/>
    <w:rsid w:val="00B724D1"/>
    <w:rsid w:val="00B73729"/>
    <w:rsid w:val="00B7387F"/>
    <w:rsid w:val="00B73BB9"/>
    <w:rsid w:val="00B740AD"/>
    <w:rsid w:val="00B77285"/>
    <w:rsid w:val="00B773D1"/>
    <w:rsid w:val="00B77B05"/>
    <w:rsid w:val="00B77F7E"/>
    <w:rsid w:val="00B81EB8"/>
    <w:rsid w:val="00B82291"/>
    <w:rsid w:val="00B83115"/>
    <w:rsid w:val="00B83306"/>
    <w:rsid w:val="00B841A6"/>
    <w:rsid w:val="00B84A4D"/>
    <w:rsid w:val="00B85A4A"/>
    <w:rsid w:val="00B86548"/>
    <w:rsid w:val="00B868DD"/>
    <w:rsid w:val="00B86FAE"/>
    <w:rsid w:val="00B8704C"/>
    <w:rsid w:val="00B873A9"/>
    <w:rsid w:val="00B87B61"/>
    <w:rsid w:val="00B92030"/>
    <w:rsid w:val="00B93833"/>
    <w:rsid w:val="00B95089"/>
    <w:rsid w:val="00B95599"/>
    <w:rsid w:val="00B95ED2"/>
    <w:rsid w:val="00B960AD"/>
    <w:rsid w:val="00B96312"/>
    <w:rsid w:val="00B9703B"/>
    <w:rsid w:val="00BA029E"/>
    <w:rsid w:val="00BA052B"/>
    <w:rsid w:val="00BA2469"/>
    <w:rsid w:val="00BA2B03"/>
    <w:rsid w:val="00BA31B8"/>
    <w:rsid w:val="00BA3B32"/>
    <w:rsid w:val="00BA4191"/>
    <w:rsid w:val="00BA4582"/>
    <w:rsid w:val="00BA53E4"/>
    <w:rsid w:val="00BA6984"/>
    <w:rsid w:val="00BA7138"/>
    <w:rsid w:val="00BB1AE1"/>
    <w:rsid w:val="00BB237F"/>
    <w:rsid w:val="00BB344A"/>
    <w:rsid w:val="00BB3FF3"/>
    <w:rsid w:val="00BB45AF"/>
    <w:rsid w:val="00BB45C3"/>
    <w:rsid w:val="00BB4641"/>
    <w:rsid w:val="00BB4802"/>
    <w:rsid w:val="00BB4DAD"/>
    <w:rsid w:val="00BB535B"/>
    <w:rsid w:val="00BB6203"/>
    <w:rsid w:val="00BB65B8"/>
    <w:rsid w:val="00BB6671"/>
    <w:rsid w:val="00BB6E9D"/>
    <w:rsid w:val="00BB7409"/>
    <w:rsid w:val="00BC0ABA"/>
    <w:rsid w:val="00BC1B34"/>
    <w:rsid w:val="00BC1BAB"/>
    <w:rsid w:val="00BC249D"/>
    <w:rsid w:val="00BC2C6A"/>
    <w:rsid w:val="00BC2CB6"/>
    <w:rsid w:val="00BC30FD"/>
    <w:rsid w:val="00BC3510"/>
    <w:rsid w:val="00BC3A86"/>
    <w:rsid w:val="00BC4693"/>
    <w:rsid w:val="00BC46AB"/>
    <w:rsid w:val="00BC62A8"/>
    <w:rsid w:val="00BC6D1B"/>
    <w:rsid w:val="00BC7754"/>
    <w:rsid w:val="00BC7853"/>
    <w:rsid w:val="00BC7A47"/>
    <w:rsid w:val="00BD02F4"/>
    <w:rsid w:val="00BD06F4"/>
    <w:rsid w:val="00BD0B54"/>
    <w:rsid w:val="00BD0B61"/>
    <w:rsid w:val="00BD15E6"/>
    <w:rsid w:val="00BD165A"/>
    <w:rsid w:val="00BD1A0A"/>
    <w:rsid w:val="00BD1A31"/>
    <w:rsid w:val="00BD1ABF"/>
    <w:rsid w:val="00BD1AEF"/>
    <w:rsid w:val="00BD24FB"/>
    <w:rsid w:val="00BD2D71"/>
    <w:rsid w:val="00BD3145"/>
    <w:rsid w:val="00BD3316"/>
    <w:rsid w:val="00BD3BCC"/>
    <w:rsid w:val="00BD446A"/>
    <w:rsid w:val="00BD474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AA7"/>
    <w:rsid w:val="00BE0600"/>
    <w:rsid w:val="00BE18B9"/>
    <w:rsid w:val="00BE2462"/>
    <w:rsid w:val="00BE2C12"/>
    <w:rsid w:val="00BE32B2"/>
    <w:rsid w:val="00BE4796"/>
    <w:rsid w:val="00BE4A6C"/>
    <w:rsid w:val="00BE506B"/>
    <w:rsid w:val="00BE50E4"/>
    <w:rsid w:val="00BE6965"/>
    <w:rsid w:val="00BE72B1"/>
    <w:rsid w:val="00BE77CF"/>
    <w:rsid w:val="00BE789C"/>
    <w:rsid w:val="00BE7A6D"/>
    <w:rsid w:val="00BF0134"/>
    <w:rsid w:val="00BF13AF"/>
    <w:rsid w:val="00BF2BF6"/>
    <w:rsid w:val="00BF3262"/>
    <w:rsid w:val="00BF345E"/>
    <w:rsid w:val="00BF51F6"/>
    <w:rsid w:val="00BF5CA7"/>
    <w:rsid w:val="00BF5D77"/>
    <w:rsid w:val="00BF6357"/>
    <w:rsid w:val="00BF660F"/>
    <w:rsid w:val="00BF6F5B"/>
    <w:rsid w:val="00C00108"/>
    <w:rsid w:val="00C0049E"/>
    <w:rsid w:val="00C008F1"/>
    <w:rsid w:val="00C00E00"/>
    <w:rsid w:val="00C0165E"/>
    <w:rsid w:val="00C01B03"/>
    <w:rsid w:val="00C01F6C"/>
    <w:rsid w:val="00C03930"/>
    <w:rsid w:val="00C03B7D"/>
    <w:rsid w:val="00C05A2E"/>
    <w:rsid w:val="00C0605B"/>
    <w:rsid w:val="00C078A1"/>
    <w:rsid w:val="00C07E63"/>
    <w:rsid w:val="00C102C4"/>
    <w:rsid w:val="00C10361"/>
    <w:rsid w:val="00C10623"/>
    <w:rsid w:val="00C10CEA"/>
    <w:rsid w:val="00C10D06"/>
    <w:rsid w:val="00C12634"/>
    <w:rsid w:val="00C127C3"/>
    <w:rsid w:val="00C12AAC"/>
    <w:rsid w:val="00C1482F"/>
    <w:rsid w:val="00C15786"/>
    <w:rsid w:val="00C16BF6"/>
    <w:rsid w:val="00C16FED"/>
    <w:rsid w:val="00C172FB"/>
    <w:rsid w:val="00C20693"/>
    <w:rsid w:val="00C20BA8"/>
    <w:rsid w:val="00C21073"/>
    <w:rsid w:val="00C22F26"/>
    <w:rsid w:val="00C234A2"/>
    <w:rsid w:val="00C23B05"/>
    <w:rsid w:val="00C24578"/>
    <w:rsid w:val="00C258C7"/>
    <w:rsid w:val="00C2609F"/>
    <w:rsid w:val="00C260DD"/>
    <w:rsid w:val="00C26542"/>
    <w:rsid w:val="00C2682F"/>
    <w:rsid w:val="00C26A88"/>
    <w:rsid w:val="00C2717D"/>
    <w:rsid w:val="00C27234"/>
    <w:rsid w:val="00C27668"/>
    <w:rsid w:val="00C27F40"/>
    <w:rsid w:val="00C31D02"/>
    <w:rsid w:val="00C32079"/>
    <w:rsid w:val="00C337BE"/>
    <w:rsid w:val="00C33B7E"/>
    <w:rsid w:val="00C33F30"/>
    <w:rsid w:val="00C3404E"/>
    <w:rsid w:val="00C34888"/>
    <w:rsid w:val="00C34EE5"/>
    <w:rsid w:val="00C34F68"/>
    <w:rsid w:val="00C3543C"/>
    <w:rsid w:val="00C36150"/>
    <w:rsid w:val="00C371C3"/>
    <w:rsid w:val="00C372FA"/>
    <w:rsid w:val="00C37699"/>
    <w:rsid w:val="00C40123"/>
    <w:rsid w:val="00C409AE"/>
    <w:rsid w:val="00C40CDF"/>
    <w:rsid w:val="00C4142D"/>
    <w:rsid w:val="00C41506"/>
    <w:rsid w:val="00C41518"/>
    <w:rsid w:val="00C416B1"/>
    <w:rsid w:val="00C41A66"/>
    <w:rsid w:val="00C41D1A"/>
    <w:rsid w:val="00C432B1"/>
    <w:rsid w:val="00C43B0E"/>
    <w:rsid w:val="00C458A0"/>
    <w:rsid w:val="00C459FA"/>
    <w:rsid w:val="00C46F72"/>
    <w:rsid w:val="00C47437"/>
    <w:rsid w:val="00C50190"/>
    <w:rsid w:val="00C50F8E"/>
    <w:rsid w:val="00C520DE"/>
    <w:rsid w:val="00C52848"/>
    <w:rsid w:val="00C5300C"/>
    <w:rsid w:val="00C53809"/>
    <w:rsid w:val="00C53899"/>
    <w:rsid w:val="00C538E3"/>
    <w:rsid w:val="00C54331"/>
    <w:rsid w:val="00C55676"/>
    <w:rsid w:val="00C576A5"/>
    <w:rsid w:val="00C6000C"/>
    <w:rsid w:val="00C605D2"/>
    <w:rsid w:val="00C6063B"/>
    <w:rsid w:val="00C60A63"/>
    <w:rsid w:val="00C60C78"/>
    <w:rsid w:val="00C61796"/>
    <w:rsid w:val="00C61F5F"/>
    <w:rsid w:val="00C62A7E"/>
    <w:rsid w:val="00C63109"/>
    <w:rsid w:val="00C64304"/>
    <w:rsid w:val="00C65111"/>
    <w:rsid w:val="00C6561E"/>
    <w:rsid w:val="00C66D46"/>
    <w:rsid w:val="00C67041"/>
    <w:rsid w:val="00C7024F"/>
    <w:rsid w:val="00C70569"/>
    <w:rsid w:val="00C70DAF"/>
    <w:rsid w:val="00C71846"/>
    <w:rsid w:val="00C7240D"/>
    <w:rsid w:val="00C73D56"/>
    <w:rsid w:val="00C748C7"/>
    <w:rsid w:val="00C74BAE"/>
    <w:rsid w:val="00C74C4A"/>
    <w:rsid w:val="00C7600C"/>
    <w:rsid w:val="00C760B0"/>
    <w:rsid w:val="00C76260"/>
    <w:rsid w:val="00C76472"/>
    <w:rsid w:val="00C76BCB"/>
    <w:rsid w:val="00C7724B"/>
    <w:rsid w:val="00C80007"/>
    <w:rsid w:val="00C801A1"/>
    <w:rsid w:val="00C80636"/>
    <w:rsid w:val="00C80716"/>
    <w:rsid w:val="00C821B1"/>
    <w:rsid w:val="00C8247B"/>
    <w:rsid w:val="00C82682"/>
    <w:rsid w:val="00C827A4"/>
    <w:rsid w:val="00C82F45"/>
    <w:rsid w:val="00C83FD5"/>
    <w:rsid w:val="00C85C71"/>
    <w:rsid w:val="00C873AC"/>
    <w:rsid w:val="00C87BF1"/>
    <w:rsid w:val="00C90699"/>
    <w:rsid w:val="00C9075E"/>
    <w:rsid w:val="00C9113C"/>
    <w:rsid w:val="00C914E6"/>
    <w:rsid w:val="00C91539"/>
    <w:rsid w:val="00C91A08"/>
    <w:rsid w:val="00C9251B"/>
    <w:rsid w:val="00C92C10"/>
    <w:rsid w:val="00C92FC0"/>
    <w:rsid w:val="00C93013"/>
    <w:rsid w:val="00C9388C"/>
    <w:rsid w:val="00C93F78"/>
    <w:rsid w:val="00C94D2F"/>
    <w:rsid w:val="00C95895"/>
    <w:rsid w:val="00C964D6"/>
    <w:rsid w:val="00CA080B"/>
    <w:rsid w:val="00CA13D5"/>
    <w:rsid w:val="00CA1B9C"/>
    <w:rsid w:val="00CA2195"/>
    <w:rsid w:val="00CA252E"/>
    <w:rsid w:val="00CA2A1B"/>
    <w:rsid w:val="00CA36D9"/>
    <w:rsid w:val="00CA3B7B"/>
    <w:rsid w:val="00CA3E6D"/>
    <w:rsid w:val="00CA4394"/>
    <w:rsid w:val="00CA4645"/>
    <w:rsid w:val="00CA56BC"/>
    <w:rsid w:val="00CA5840"/>
    <w:rsid w:val="00CA62DD"/>
    <w:rsid w:val="00CA719E"/>
    <w:rsid w:val="00CA74A7"/>
    <w:rsid w:val="00CB13F0"/>
    <w:rsid w:val="00CB21CD"/>
    <w:rsid w:val="00CB4302"/>
    <w:rsid w:val="00CB56B1"/>
    <w:rsid w:val="00CB595C"/>
    <w:rsid w:val="00CB5A95"/>
    <w:rsid w:val="00CB607F"/>
    <w:rsid w:val="00CB6657"/>
    <w:rsid w:val="00CB73A4"/>
    <w:rsid w:val="00CB7930"/>
    <w:rsid w:val="00CC05C4"/>
    <w:rsid w:val="00CC0E87"/>
    <w:rsid w:val="00CC2F39"/>
    <w:rsid w:val="00CC3C05"/>
    <w:rsid w:val="00CC3F6F"/>
    <w:rsid w:val="00CC47F9"/>
    <w:rsid w:val="00CC494F"/>
    <w:rsid w:val="00CC5ED6"/>
    <w:rsid w:val="00CC62F0"/>
    <w:rsid w:val="00CC6CCB"/>
    <w:rsid w:val="00CC7F79"/>
    <w:rsid w:val="00CD1AC7"/>
    <w:rsid w:val="00CD1D76"/>
    <w:rsid w:val="00CD1F56"/>
    <w:rsid w:val="00CD2F70"/>
    <w:rsid w:val="00CD3EBE"/>
    <w:rsid w:val="00CD4981"/>
    <w:rsid w:val="00CD4CFC"/>
    <w:rsid w:val="00CD4E24"/>
    <w:rsid w:val="00CD7421"/>
    <w:rsid w:val="00CD795E"/>
    <w:rsid w:val="00CD7F49"/>
    <w:rsid w:val="00CE0242"/>
    <w:rsid w:val="00CE0723"/>
    <w:rsid w:val="00CE0A2D"/>
    <w:rsid w:val="00CE0CF4"/>
    <w:rsid w:val="00CE13C5"/>
    <w:rsid w:val="00CE189B"/>
    <w:rsid w:val="00CE22BB"/>
    <w:rsid w:val="00CE25C3"/>
    <w:rsid w:val="00CE3090"/>
    <w:rsid w:val="00CE5725"/>
    <w:rsid w:val="00CE6402"/>
    <w:rsid w:val="00CE79F6"/>
    <w:rsid w:val="00CE7A34"/>
    <w:rsid w:val="00CF022E"/>
    <w:rsid w:val="00CF10CA"/>
    <w:rsid w:val="00CF1A45"/>
    <w:rsid w:val="00CF232F"/>
    <w:rsid w:val="00CF2576"/>
    <w:rsid w:val="00CF2782"/>
    <w:rsid w:val="00CF28AE"/>
    <w:rsid w:val="00CF28DD"/>
    <w:rsid w:val="00CF33A2"/>
    <w:rsid w:val="00CF3B92"/>
    <w:rsid w:val="00CF3EC0"/>
    <w:rsid w:val="00CF4AE2"/>
    <w:rsid w:val="00CF4FBA"/>
    <w:rsid w:val="00CF5958"/>
    <w:rsid w:val="00CF653F"/>
    <w:rsid w:val="00CF66D9"/>
    <w:rsid w:val="00D001D5"/>
    <w:rsid w:val="00D00466"/>
    <w:rsid w:val="00D00AB2"/>
    <w:rsid w:val="00D00D2C"/>
    <w:rsid w:val="00D0123E"/>
    <w:rsid w:val="00D014D4"/>
    <w:rsid w:val="00D04DE5"/>
    <w:rsid w:val="00D04ED3"/>
    <w:rsid w:val="00D05A79"/>
    <w:rsid w:val="00D07125"/>
    <w:rsid w:val="00D07459"/>
    <w:rsid w:val="00D07868"/>
    <w:rsid w:val="00D07F69"/>
    <w:rsid w:val="00D101D0"/>
    <w:rsid w:val="00D10268"/>
    <w:rsid w:val="00D117F7"/>
    <w:rsid w:val="00D12CC5"/>
    <w:rsid w:val="00D137E3"/>
    <w:rsid w:val="00D13E22"/>
    <w:rsid w:val="00D159FA"/>
    <w:rsid w:val="00D16189"/>
    <w:rsid w:val="00D17964"/>
    <w:rsid w:val="00D17BB3"/>
    <w:rsid w:val="00D20A13"/>
    <w:rsid w:val="00D20E74"/>
    <w:rsid w:val="00D2257A"/>
    <w:rsid w:val="00D23EE1"/>
    <w:rsid w:val="00D24302"/>
    <w:rsid w:val="00D24418"/>
    <w:rsid w:val="00D2450F"/>
    <w:rsid w:val="00D2486F"/>
    <w:rsid w:val="00D25250"/>
    <w:rsid w:val="00D25776"/>
    <w:rsid w:val="00D2602A"/>
    <w:rsid w:val="00D26A17"/>
    <w:rsid w:val="00D26FB3"/>
    <w:rsid w:val="00D270CD"/>
    <w:rsid w:val="00D27ED8"/>
    <w:rsid w:val="00D30215"/>
    <w:rsid w:val="00D306E8"/>
    <w:rsid w:val="00D30DF3"/>
    <w:rsid w:val="00D32742"/>
    <w:rsid w:val="00D3296A"/>
    <w:rsid w:val="00D32F0D"/>
    <w:rsid w:val="00D332D4"/>
    <w:rsid w:val="00D3333A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2713"/>
    <w:rsid w:val="00D42C98"/>
    <w:rsid w:val="00D43220"/>
    <w:rsid w:val="00D43455"/>
    <w:rsid w:val="00D43803"/>
    <w:rsid w:val="00D43CBC"/>
    <w:rsid w:val="00D43D01"/>
    <w:rsid w:val="00D44453"/>
    <w:rsid w:val="00D4454C"/>
    <w:rsid w:val="00D44AE3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877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57E"/>
    <w:rsid w:val="00D726E9"/>
    <w:rsid w:val="00D72752"/>
    <w:rsid w:val="00D72C41"/>
    <w:rsid w:val="00D72D10"/>
    <w:rsid w:val="00D732C1"/>
    <w:rsid w:val="00D7335B"/>
    <w:rsid w:val="00D73ACD"/>
    <w:rsid w:val="00D74089"/>
    <w:rsid w:val="00D74102"/>
    <w:rsid w:val="00D7491E"/>
    <w:rsid w:val="00D749B3"/>
    <w:rsid w:val="00D75407"/>
    <w:rsid w:val="00D757E4"/>
    <w:rsid w:val="00D76DB8"/>
    <w:rsid w:val="00D76E7E"/>
    <w:rsid w:val="00D77F0D"/>
    <w:rsid w:val="00D8120C"/>
    <w:rsid w:val="00D812B7"/>
    <w:rsid w:val="00D81F8B"/>
    <w:rsid w:val="00D82B64"/>
    <w:rsid w:val="00D82C71"/>
    <w:rsid w:val="00D83FF9"/>
    <w:rsid w:val="00D8411F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5F88"/>
    <w:rsid w:val="00D96DFE"/>
    <w:rsid w:val="00D9700B"/>
    <w:rsid w:val="00D970FA"/>
    <w:rsid w:val="00D975B4"/>
    <w:rsid w:val="00D97800"/>
    <w:rsid w:val="00DA0875"/>
    <w:rsid w:val="00DA1496"/>
    <w:rsid w:val="00DA1647"/>
    <w:rsid w:val="00DA1670"/>
    <w:rsid w:val="00DA1B4E"/>
    <w:rsid w:val="00DA2168"/>
    <w:rsid w:val="00DA3BEB"/>
    <w:rsid w:val="00DA439E"/>
    <w:rsid w:val="00DA4812"/>
    <w:rsid w:val="00DA4934"/>
    <w:rsid w:val="00DA5A11"/>
    <w:rsid w:val="00DA5CCC"/>
    <w:rsid w:val="00DA5DC9"/>
    <w:rsid w:val="00DA5EAE"/>
    <w:rsid w:val="00DA68A4"/>
    <w:rsid w:val="00DA6B2C"/>
    <w:rsid w:val="00DB079A"/>
    <w:rsid w:val="00DB1E00"/>
    <w:rsid w:val="00DB1E36"/>
    <w:rsid w:val="00DB2009"/>
    <w:rsid w:val="00DB210F"/>
    <w:rsid w:val="00DB2D4B"/>
    <w:rsid w:val="00DB2D8A"/>
    <w:rsid w:val="00DB32AF"/>
    <w:rsid w:val="00DB33F7"/>
    <w:rsid w:val="00DB3BC7"/>
    <w:rsid w:val="00DB3C97"/>
    <w:rsid w:val="00DB3CA1"/>
    <w:rsid w:val="00DB4D40"/>
    <w:rsid w:val="00DB62B2"/>
    <w:rsid w:val="00DB6B35"/>
    <w:rsid w:val="00DB70BE"/>
    <w:rsid w:val="00DB7A23"/>
    <w:rsid w:val="00DC03E2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918"/>
    <w:rsid w:val="00DC5A02"/>
    <w:rsid w:val="00DC5AC4"/>
    <w:rsid w:val="00DC6095"/>
    <w:rsid w:val="00DC6A6D"/>
    <w:rsid w:val="00DC6D50"/>
    <w:rsid w:val="00DC6F37"/>
    <w:rsid w:val="00DC7351"/>
    <w:rsid w:val="00DC7688"/>
    <w:rsid w:val="00DD0552"/>
    <w:rsid w:val="00DD06CF"/>
    <w:rsid w:val="00DD0AFD"/>
    <w:rsid w:val="00DD0EDE"/>
    <w:rsid w:val="00DD0F2C"/>
    <w:rsid w:val="00DD1317"/>
    <w:rsid w:val="00DD2302"/>
    <w:rsid w:val="00DD4075"/>
    <w:rsid w:val="00DD44F5"/>
    <w:rsid w:val="00DD4795"/>
    <w:rsid w:val="00DD4898"/>
    <w:rsid w:val="00DD4FA2"/>
    <w:rsid w:val="00DD5085"/>
    <w:rsid w:val="00DD5971"/>
    <w:rsid w:val="00DD65D8"/>
    <w:rsid w:val="00DD66F5"/>
    <w:rsid w:val="00DD7AB8"/>
    <w:rsid w:val="00DD7BBB"/>
    <w:rsid w:val="00DE07C5"/>
    <w:rsid w:val="00DE0AA4"/>
    <w:rsid w:val="00DE1485"/>
    <w:rsid w:val="00DE18AE"/>
    <w:rsid w:val="00DE1B2C"/>
    <w:rsid w:val="00DE27BD"/>
    <w:rsid w:val="00DE2920"/>
    <w:rsid w:val="00DE49E9"/>
    <w:rsid w:val="00DE511F"/>
    <w:rsid w:val="00DE5978"/>
    <w:rsid w:val="00DE5B02"/>
    <w:rsid w:val="00DE6C6D"/>
    <w:rsid w:val="00DE786D"/>
    <w:rsid w:val="00DE787E"/>
    <w:rsid w:val="00DE7FF6"/>
    <w:rsid w:val="00DF04F1"/>
    <w:rsid w:val="00DF1C18"/>
    <w:rsid w:val="00DF232F"/>
    <w:rsid w:val="00DF3FDD"/>
    <w:rsid w:val="00DF40D9"/>
    <w:rsid w:val="00DF474A"/>
    <w:rsid w:val="00DF6A5D"/>
    <w:rsid w:val="00E00237"/>
    <w:rsid w:val="00E00485"/>
    <w:rsid w:val="00E00D7B"/>
    <w:rsid w:val="00E01632"/>
    <w:rsid w:val="00E01713"/>
    <w:rsid w:val="00E03D13"/>
    <w:rsid w:val="00E041E0"/>
    <w:rsid w:val="00E0450B"/>
    <w:rsid w:val="00E049F2"/>
    <w:rsid w:val="00E05A04"/>
    <w:rsid w:val="00E061DD"/>
    <w:rsid w:val="00E064B3"/>
    <w:rsid w:val="00E0725F"/>
    <w:rsid w:val="00E073CA"/>
    <w:rsid w:val="00E104A8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2002B"/>
    <w:rsid w:val="00E200A5"/>
    <w:rsid w:val="00E2028B"/>
    <w:rsid w:val="00E212E8"/>
    <w:rsid w:val="00E219BB"/>
    <w:rsid w:val="00E21A9A"/>
    <w:rsid w:val="00E22774"/>
    <w:rsid w:val="00E23359"/>
    <w:rsid w:val="00E23649"/>
    <w:rsid w:val="00E23BE0"/>
    <w:rsid w:val="00E2404C"/>
    <w:rsid w:val="00E2516A"/>
    <w:rsid w:val="00E25334"/>
    <w:rsid w:val="00E25B00"/>
    <w:rsid w:val="00E2695D"/>
    <w:rsid w:val="00E307EF"/>
    <w:rsid w:val="00E31A9C"/>
    <w:rsid w:val="00E3280C"/>
    <w:rsid w:val="00E32C1C"/>
    <w:rsid w:val="00E33A08"/>
    <w:rsid w:val="00E33CC1"/>
    <w:rsid w:val="00E34064"/>
    <w:rsid w:val="00E349BC"/>
    <w:rsid w:val="00E34A19"/>
    <w:rsid w:val="00E3562B"/>
    <w:rsid w:val="00E35F04"/>
    <w:rsid w:val="00E36C60"/>
    <w:rsid w:val="00E37817"/>
    <w:rsid w:val="00E37DC3"/>
    <w:rsid w:val="00E4057A"/>
    <w:rsid w:val="00E408A2"/>
    <w:rsid w:val="00E41CF5"/>
    <w:rsid w:val="00E4341B"/>
    <w:rsid w:val="00E438EB"/>
    <w:rsid w:val="00E43EE5"/>
    <w:rsid w:val="00E44005"/>
    <w:rsid w:val="00E446A0"/>
    <w:rsid w:val="00E45079"/>
    <w:rsid w:val="00E46C71"/>
    <w:rsid w:val="00E4712E"/>
    <w:rsid w:val="00E47648"/>
    <w:rsid w:val="00E47913"/>
    <w:rsid w:val="00E5041C"/>
    <w:rsid w:val="00E510F7"/>
    <w:rsid w:val="00E5146F"/>
    <w:rsid w:val="00E522E3"/>
    <w:rsid w:val="00E52A19"/>
    <w:rsid w:val="00E52CC5"/>
    <w:rsid w:val="00E5304E"/>
    <w:rsid w:val="00E53184"/>
    <w:rsid w:val="00E532E3"/>
    <w:rsid w:val="00E539D7"/>
    <w:rsid w:val="00E53FDA"/>
    <w:rsid w:val="00E54908"/>
    <w:rsid w:val="00E54C1D"/>
    <w:rsid w:val="00E55DB1"/>
    <w:rsid w:val="00E55F72"/>
    <w:rsid w:val="00E56570"/>
    <w:rsid w:val="00E578BF"/>
    <w:rsid w:val="00E57AB1"/>
    <w:rsid w:val="00E57EBE"/>
    <w:rsid w:val="00E60389"/>
    <w:rsid w:val="00E609A3"/>
    <w:rsid w:val="00E61752"/>
    <w:rsid w:val="00E61DF2"/>
    <w:rsid w:val="00E62361"/>
    <w:rsid w:val="00E62396"/>
    <w:rsid w:val="00E62467"/>
    <w:rsid w:val="00E62CDC"/>
    <w:rsid w:val="00E63326"/>
    <w:rsid w:val="00E63B92"/>
    <w:rsid w:val="00E64499"/>
    <w:rsid w:val="00E64982"/>
    <w:rsid w:val="00E65078"/>
    <w:rsid w:val="00E650A8"/>
    <w:rsid w:val="00E65CD8"/>
    <w:rsid w:val="00E660BB"/>
    <w:rsid w:val="00E663CE"/>
    <w:rsid w:val="00E66920"/>
    <w:rsid w:val="00E66BE2"/>
    <w:rsid w:val="00E670E4"/>
    <w:rsid w:val="00E67248"/>
    <w:rsid w:val="00E67A0A"/>
    <w:rsid w:val="00E7166D"/>
    <w:rsid w:val="00E71AD4"/>
    <w:rsid w:val="00E745E8"/>
    <w:rsid w:val="00E74752"/>
    <w:rsid w:val="00E7495C"/>
    <w:rsid w:val="00E74A60"/>
    <w:rsid w:val="00E75A46"/>
    <w:rsid w:val="00E75FC8"/>
    <w:rsid w:val="00E763A4"/>
    <w:rsid w:val="00E764F3"/>
    <w:rsid w:val="00E768C9"/>
    <w:rsid w:val="00E772EC"/>
    <w:rsid w:val="00E7747B"/>
    <w:rsid w:val="00E77651"/>
    <w:rsid w:val="00E77A12"/>
    <w:rsid w:val="00E77C1E"/>
    <w:rsid w:val="00E820C9"/>
    <w:rsid w:val="00E8298E"/>
    <w:rsid w:val="00E82C53"/>
    <w:rsid w:val="00E83041"/>
    <w:rsid w:val="00E83877"/>
    <w:rsid w:val="00E85E8D"/>
    <w:rsid w:val="00E86B46"/>
    <w:rsid w:val="00E86D80"/>
    <w:rsid w:val="00E87007"/>
    <w:rsid w:val="00E8791B"/>
    <w:rsid w:val="00E908E8"/>
    <w:rsid w:val="00E90D5B"/>
    <w:rsid w:val="00E915B5"/>
    <w:rsid w:val="00E9192F"/>
    <w:rsid w:val="00E921C0"/>
    <w:rsid w:val="00E924A2"/>
    <w:rsid w:val="00E926F0"/>
    <w:rsid w:val="00E92723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347"/>
    <w:rsid w:val="00E97366"/>
    <w:rsid w:val="00E97B57"/>
    <w:rsid w:val="00E97F4A"/>
    <w:rsid w:val="00EA0989"/>
    <w:rsid w:val="00EA0BCE"/>
    <w:rsid w:val="00EA0E55"/>
    <w:rsid w:val="00EA0F9C"/>
    <w:rsid w:val="00EA1234"/>
    <w:rsid w:val="00EA1B3D"/>
    <w:rsid w:val="00EA249A"/>
    <w:rsid w:val="00EA30F4"/>
    <w:rsid w:val="00EA3595"/>
    <w:rsid w:val="00EA3D13"/>
    <w:rsid w:val="00EA3D7B"/>
    <w:rsid w:val="00EA4E9F"/>
    <w:rsid w:val="00EA55A0"/>
    <w:rsid w:val="00EA6004"/>
    <w:rsid w:val="00EA61DD"/>
    <w:rsid w:val="00EA6707"/>
    <w:rsid w:val="00EA67B3"/>
    <w:rsid w:val="00EA7141"/>
    <w:rsid w:val="00EA75F1"/>
    <w:rsid w:val="00EA798F"/>
    <w:rsid w:val="00EB0134"/>
    <w:rsid w:val="00EB0269"/>
    <w:rsid w:val="00EB05A9"/>
    <w:rsid w:val="00EB12F1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9DC"/>
    <w:rsid w:val="00EB7307"/>
    <w:rsid w:val="00EB7382"/>
    <w:rsid w:val="00EB7854"/>
    <w:rsid w:val="00EC1496"/>
    <w:rsid w:val="00EC196C"/>
    <w:rsid w:val="00EC1C63"/>
    <w:rsid w:val="00EC1C65"/>
    <w:rsid w:val="00EC1F95"/>
    <w:rsid w:val="00EC31C9"/>
    <w:rsid w:val="00EC4E15"/>
    <w:rsid w:val="00EC51C8"/>
    <w:rsid w:val="00EC51FB"/>
    <w:rsid w:val="00EC7ED4"/>
    <w:rsid w:val="00ED0968"/>
    <w:rsid w:val="00ED10BD"/>
    <w:rsid w:val="00ED156D"/>
    <w:rsid w:val="00ED169E"/>
    <w:rsid w:val="00ED17E1"/>
    <w:rsid w:val="00ED31C3"/>
    <w:rsid w:val="00ED3684"/>
    <w:rsid w:val="00ED405D"/>
    <w:rsid w:val="00ED663B"/>
    <w:rsid w:val="00ED67DD"/>
    <w:rsid w:val="00ED6A4C"/>
    <w:rsid w:val="00ED6E38"/>
    <w:rsid w:val="00ED7A8D"/>
    <w:rsid w:val="00ED7D22"/>
    <w:rsid w:val="00EE05C4"/>
    <w:rsid w:val="00EE1BF1"/>
    <w:rsid w:val="00EE3EEB"/>
    <w:rsid w:val="00EE4347"/>
    <w:rsid w:val="00EE45C8"/>
    <w:rsid w:val="00EE4B8A"/>
    <w:rsid w:val="00EE4BCE"/>
    <w:rsid w:val="00EE55A5"/>
    <w:rsid w:val="00EE6278"/>
    <w:rsid w:val="00EE7B70"/>
    <w:rsid w:val="00EF05FF"/>
    <w:rsid w:val="00EF0727"/>
    <w:rsid w:val="00EF07FC"/>
    <w:rsid w:val="00EF0EC9"/>
    <w:rsid w:val="00EF1C2B"/>
    <w:rsid w:val="00EF2983"/>
    <w:rsid w:val="00EF2C7A"/>
    <w:rsid w:val="00EF2E64"/>
    <w:rsid w:val="00EF3367"/>
    <w:rsid w:val="00EF3AB0"/>
    <w:rsid w:val="00EF3C67"/>
    <w:rsid w:val="00EF3EF8"/>
    <w:rsid w:val="00EF4197"/>
    <w:rsid w:val="00EF5E4F"/>
    <w:rsid w:val="00EF6064"/>
    <w:rsid w:val="00EF687D"/>
    <w:rsid w:val="00EF7B30"/>
    <w:rsid w:val="00F005DF"/>
    <w:rsid w:val="00F00995"/>
    <w:rsid w:val="00F00B2C"/>
    <w:rsid w:val="00F02FB1"/>
    <w:rsid w:val="00F03191"/>
    <w:rsid w:val="00F03630"/>
    <w:rsid w:val="00F03F5B"/>
    <w:rsid w:val="00F041D6"/>
    <w:rsid w:val="00F10322"/>
    <w:rsid w:val="00F11DC8"/>
    <w:rsid w:val="00F1229C"/>
    <w:rsid w:val="00F122B7"/>
    <w:rsid w:val="00F122D1"/>
    <w:rsid w:val="00F13D3A"/>
    <w:rsid w:val="00F13E1A"/>
    <w:rsid w:val="00F14408"/>
    <w:rsid w:val="00F14587"/>
    <w:rsid w:val="00F14DA7"/>
    <w:rsid w:val="00F16E7A"/>
    <w:rsid w:val="00F17669"/>
    <w:rsid w:val="00F17A07"/>
    <w:rsid w:val="00F20004"/>
    <w:rsid w:val="00F22C62"/>
    <w:rsid w:val="00F25042"/>
    <w:rsid w:val="00F27FF8"/>
    <w:rsid w:val="00F303B6"/>
    <w:rsid w:val="00F305FE"/>
    <w:rsid w:val="00F30A36"/>
    <w:rsid w:val="00F30E0F"/>
    <w:rsid w:val="00F30F57"/>
    <w:rsid w:val="00F31082"/>
    <w:rsid w:val="00F313B1"/>
    <w:rsid w:val="00F31CF6"/>
    <w:rsid w:val="00F34C38"/>
    <w:rsid w:val="00F35F52"/>
    <w:rsid w:val="00F36A3F"/>
    <w:rsid w:val="00F37302"/>
    <w:rsid w:val="00F41433"/>
    <w:rsid w:val="00F41900"/>
    <w:rsid w:val="00F426C1"/>
    <w:rsid w:val="00F428E8"/>
    <w:rsid w:val="00F42EAF"/>
    <w:rsid w:val="00F440B9"/>
    <w:rsid w:val="00F443F0"/>
    <w:rsid w:val="00F452AE"/>
    <w:rsid w:val="00F4574D"/>
    <w:rsid w:val="00F4611D"/>
    <w:rsid w:val="00F475AC"/>
    <w:rsid w:val="00F519BB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23AC"/>
    <w:rsid w:val="00F630DA"/>
    <w:rsid w:val="00F6436A"/>
    <w:rsid w:val="00F64772"/>
    <w:rsid w:val="00F64BE5"/>
    <w:rsid w:val="00F64EAF"/>
    <w:rsid w:val="00F6545A"/>
    <w:rsid w:val="00F65694"/>
    <w:rsid w:val="00F65767"/>
    <w:rsid w:val="00F667EB"/>
    <w:rsid w:val="00F66B74"/>
    <w:rsid w:val="00F67EE8"/>
    <w:rsid w:val="00F7013B"/>
    <w:rsid w:val="00F704B8"/>
    <w:rsid w:val="00F708C6"/>
    <w:rsid w:val="00F70A23"/>
    <w:rsid w:val="00F70A7C"/>
    <w:rsid w:val="00F71667"/>
    <w:rsid w:val="00F71B78"/>
    <w:rsid w:val="00F71E59"/>
    <w:rsid w:val="00F7287D"/>
    <w:rsid w:val="00F731C8"/>
    <w:rsid w:val="00F73D5B"/>
    <w:rsid w:val="00F75912"/>
    <w:rsid w:val="00F75D4C"/>
    <w:rsid w:val="00F761C4"/>
    <w:rsid w:val="00F76662"/>
    <w:rsid w:val="00F76E63"/>
    <w:rsid w:val="00F76F3E"/>
    <w:rsid w:val="00F775AC"/>
    <w:rsid w:val="00F776D9"/>
    <w:rsid w:val="00F7789C"/>
    <w:rsid w:val="00F77CF7"/>
    <w:rsid w:val="00F77F0E"/>
    <w:rsid w:val="00F803FC"/>
    <w:rsid w:val="00F80679"/>
    <w:rsid w:val="00F8109D"/>
    <w:rsid w:val="00F81173"/>
    <w:rsid w:val="00F814CD"/>
    <w:rsid w:val="00F8186F"/>
    <w:rsid w:val="00F825C9"/>
    <w:rsid w:val="00F8312F"/>
    <w:rsid w:val="00F836EC"/>
    <w:rsid w:val="00F845F0"/>
    <w:rsid w:val="00F8468E"/>
    <w:rsid w:val="00F84DC3"/>
    <w:rsid w:val="00F85019"/>
    <w:rsid w:val="00F85190"/>
    <w:rsid w:val="00F852FB"/>
    <w:rsid w:val="00F856A1"/>
    <w:rsid w:val="00F8593F"/>
    <w:rsid w:val="00F874F8"/>
    <w:rsid w:val="00F876C7"/>
    <w:rsid w:val="00F90580"/>
    <w:rsid w:val="00F90E3C"/>
    <w:rsid w:val="00F93ADE"/>
    <w:rsid w:val="00F951E6"/>
    <w:rsid w:val="00F95314"/>
    <w:rsid w:val="00F97187"/>
    <w:rsid w:val="00F972CA"/>
    <w:rsid w:val="00F973DA"/>
    <w:rsid w:val="00FA093B"/>
    <w:rsid w:val="00FA192C"/>
    <w:rsid w:val="00FA2339"/>
    <w:rsid w:val="00FA23AC"/>
    <w:rsid w:val="00FA296C"/>
    <w:rsid w:val="00FA2E98"/>
    <w:rsid w:val="00FA2F7B"/>
    <w:rsid w:val="00FA3030"/>
    <w:rsid w:val="00FA3335"/>
    <w:rsid w:val="00FA356B"/>
    <w:rsid w:val="00FA3684"/>
    <w:rsid w:val="00FA3CEA"/>
    <w:rsid w:val="00FA4BD2"/>
    <w:rsid w:val="00FA55DF"/>
    <w:rsid w:val="00FA5B26"/>
    <w:rsid w:val="00FA63E2"/>
    <w:rsid w:val="00FA660E"/>
    <w:rsid w:val="00FA694B"/>
    <w:rsid w:val="00FA6F90"/>
    <w:rsid w:val="00FA7E4D"/>
    <w:rsid w:val="00FB0CEA"/>
    <w:rsid w:val="00FB0F57"/>
    <w:rsid w:val="00FB11FD"/>
    <w:rsid w:val="00FB1273"/>
    <w:rsid w:val="00FB2EA3"/>
    <w:rsid w:val="00FB36F5"/>
    <w:rsid w:val="00FB4091"/>
    <w:rsid w:val="00FB4666"/>
    <w:rsid w:val="00FB48F0"/>
    <w:rsid w:val="00FB4F41"/>
    <w:rsid w:val="00FB52A2"/>
    <w:rsid w:val="00FB56B2"/>
    <w:rsid w:val="00FB602E"/>
    <w:rsid w:val="00FB6202"/>
    <w:rsid w:val="00FB69A9"/>
    <w:rsid w:val="00FB69C0"/>
    <w:rsid w:val="00FB6ED8"/>
    <w:rsid w:val="00FB7AF6"/>
    <w:rsid w:val="00FB7E7F"/>
    <w:rsid w:val="00FC020A"/>
    <w:rsid w:val="00FC07FD"/>
    <w:rsid w:val="00FC094B"/>
    <w:rsid w:val="00FC18AD"/>
    <w:rsid w:val="00FC2822"/>
    <w:rsid w:val="00FC28A0"/>
    <w:rsid w:val="00FC28A9"/>
    <w:rsid w:val="00FC3D3F"/>
    <w:rsid w:val="00FC3EB4"/>
    <w:rsid w:val="00FC490D"/>
    <w:rsid w:val="00FC56F0"/>
    <w:rsid w:val="00FC5995"/>
    <w:rsid w:val="00FC5DA3"/>
    <w:rsid w:val="00FC6C52"/>
    <w:rsid w:val="00FC6CE7"/>
    <w:rsid w:val="00FC766C"/>
    <w:rsid w:val="00FD05AA"/>
    <w:rsid w:val="00FD0627"/>
    <w:rsid w:val="00FD217E"/>
    <w:rsid w:val="00FD26F4"/>
    <w:rsid w:val="00FD2EB7"/>
    <w:rsid w:val="00FD3F45"/>
    <w:rsid w:val="00FD4471"/>
    <w:rsid w:val="00FD4DAA"/>
    <w:rsid w:val="00FD5FC7"/>
    <w:rsid w:val="00FD66D6"/>
    <w:rsid w:val="00FE03FD"/>
    <w:rsid w:val="00FE107A"/>
    <w:rsid w:val="00FE10E4"/>
    <w:rsid w:val="00FE1566"/>
    <w:rsid w:val="00FE2721"/>
    <w:rsid w:val="00FE3F33"/>
    <w:rsid w:val="00FE4206"/>
    <w:rsid w:val="00FE5ED0"/>
    <w:rsid w:val="00FE5F58"/>
    <w:rsid w:val="00FE6137"/>
    <w:rsid w:val="00FE6544"/>
    <w:rsid w:val="00FE6859"/>
    <w:rsid w:val="00FE696D"/>
    <w:rsid w:val="00FE6DF1"/>
    <w:rsid w:val="00FE72B6"/>
    <w:rsid w:val="00FF0D89"/>
    <w:rsid w:val="00FF0F4B"/>
    <w:rsid w:val="00FF1008"/>
    <w:rsid w:val="00FF280A"/>
    <w:rsid w:val="00FF29F7"/>
    <w:rsid w:val="00FF2E70"/>
    <w:rsid w:val="00FF2ECA"/>
    <w:rsid w:val="00FF3E5C"/>
    <w:rsid w:val="00FF519F"/>
    <w:rsid w:val="00FF53EE"/>
    <w:rsid w:val="00FF5615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F5C1B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7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263385949381678"/>
          <c:y val="3.052371326064935E-2"/>
          <c:w val="0.53294596239986136"/>
          <c:h val="0.4959992701447078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8-mujorin e vitit 2022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2061435868903503E-2"/>
                  <c:y val="-0.2517407022235428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A7C6-44B8-B6F6-FB0EA83F5F1A}"/>
                </c:ext>
              </c:extLst>
            </c:dLbl>
            <c:dLbl>
              <c:idx val="1"/>
              <c:layout>
                <c:manualLayout>
                  <c:x val="-2.0677117945121427E-2"/>
                  <c:y val="-0.22968060982301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C6-44B8-B6F6-FB0EA83F5F1A}"/>
                </c:ext>
              </c:extLst>
            </c:dLbl>
            <c:dLbl>
              <c:idx val="2"/>
              <c:layout>
                <c:manualLayout>
                  <c:x val="-6.3981180178700027E-3"/>
                  <c:y val="-0.274314048275451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C6-44B8-B6F6-FB0EA83F5F1A}"/>
                </c:ext>
              </c:extLst>
            </c:dLbl>
            <c:dLbl>
              <c:idx val="3"/>
              <c:layout>
                <c:manualLayout>
                  <c:x val="1.0362999237365613E-2"/>
                  <c:y val="-0.323419874782654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C6-44B8-B6F6-FB0EA83F5F1A}"/>
                </c:ext>
              </c:extLst>
            </c:dLbl>
            <c:dLbl>
              <c:idx val="4"/>
              <c:layout>
                <c:manualLayout>
                  <c:x val="0.12457178449081276"/>
                  <c:y val="-9.6312104563755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7C6-44B8-B6F6-FB0EA83F5F1A}"/>
                </c:ext>
              </c:extLst>
            </c:dLbl>
            <c:dLbl>
              <c:idx val="5"/>
              <c:layout>
                <c:manualLayout>
                  <c:x val="2.118603128517375E-2"/>
                  <c:y val="-0.138649318709216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C6-44B8-B6F6-FB0EA83F5F1A}"/>
                </c:ext>
              </c:extLst>
            </c:dLbl>
            <c:dLbl>
              <c:idx val="6"/>
              <c:layout>
                <c:manualLayout>
                  <c:x val="6.4307976762948152E-2"/>
                  <c:y val="-0.240630979062126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C6-44B8-B6F6-FB0EA83F5F1A}"/>
                </c:ext>
              </c:extLst>
            </c:dLbl>
            <c:dLbl>
              <c:idx val="7"/>
              <c:layout>
                <c:manualLayout>
                  <c:x val="0.1424439120444731"/>
                  <c:y val="-4.776849997024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C6-44B8-B6F6-FB0EA83F5F1A}"/>
                </c:ext>
              </c:extLst>
            </c:dLbl>
            <c:dLbl>
              <c:idx val="8"/>
              <c:layout>
                <c:manualLayout>
                  <c:x val="5.1400247345288627E-2"/>
                  <c:y val="-7.7729427398401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C6-44B8-B6F6-FB0EA83F5F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331487</c:v>
                </c:pt>
                <c:pt idx="1">
                  <c:v>40568</c:v>
                </c:pt>
                <c:pt idx="2">
                  <c:v>34102</c:v>
                </c:pt>
                <c:pt idx="3">
                  <c:v>58490</c:v>
                </c:pt>
                <c:pt idx="4">
                  <c:v>4501570</c:v>
                </c:pt>
                <c:pt idx="5">
                  <c:v>89974</c:v>
                </c:pt>
                <c:pt idx="6">
                  <c:v>10425</c:v>
                </c:pt>
                <c:pt idx="7">
                  <c:v>2543140</c:v>
                </c:pt>
                <c:pt idx="8">
                  <c:v>99855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C6-44B8-B6F6-FB0EA83F5F1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8-mujorin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4866609415758515E-3"/>
                  <c:y val="-0.239151049515037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7C6-44B8-B6F6-FB0EA83F5F1A}"/>
                </c:ext>
              </c:extLst>
            </c:dLbl>
            <c:dLbl>
              <c:idx val="1"/>
              <c:layout>
                <c:manualLayout>
                  <c:x val="-1.1805710521002726E-2"/>
                  <c:y val="-0.148967651083916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7C6-44B8-B6F6-FB0EA83F5F1A}"/>
                </c:ext>
              </c:extLst>
            </c:dLbl>
            <c:dLbl>
              <c:idx val="2"/>
              <c:layout>
                <c:manualLayout>
                  <c:x val="4.1350639329535309E-3"/>
                  <c:y val="-0.200441896903944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7C6-44B8-B6F6-FB0EA83F5F1A}"/>
                </c:ext>
              </c:extLst>
            </c:dLbl>
            <c:dLbl>
              <c:idx val="3"/>
              <c:layout>
                <c:manualLayout>
                  <c:x val="2.2913345509230701E-2"/>
                  <c:y val="-0.2373382572461461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7C6-44B8-B6F6-FB0EA83F5F1A}"/>
                </c:ext>
              </c:extLst>
            </c:dLbl>
            <c:dLbl>
              <c:idx val="4"/>
              <c:layout>
                <c:manualLayout>
                  <c:x val="0.11829120861605161"/>
                  <c:y val="-8.2541105535611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7C6-44B8-B6F6-FB0EA83F5F1A}"/>
                </c:ext>
              </c:extLst>
            </c:dLbl>
            <c:dLbl>
              <c:idx val="5"/>
              <c:layout>
                <c:manualLayout>
                  <c:x val="6.1939314577269247E-3"/>
                  <c:y val="-4.9272739946873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7C6-44B8-B6F6-FB0EA83F5F1A}"/>
                </c:ext>
              </c:extLst>
            </c:dLbl>
            <c:dLbl>
              <c:idx val="6"/>
              <c:layout>
                <c:manualLayout>
                  <c:x val="5.1714455967061965E-2"/>
                  <c:y val="-0.166675261310220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7C6-44B8-B6F6-FB0EA83F5F1A}"/>
                </c:ext>
              </c:extLst>
            </c:dLbl>
            <c:dLbl>
              <c:idx val="7"/>
              <c:layout>
                <c:manualLayout>
                  <c:x val="0.14894297898218958"/>
                  <c:y val="-5.76199448620559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A7C6-44B8-B6F6-FB0EA83F5F1A}"/>
                </c:ext>
              </c:extLst>
            </c:dLbl>
            <c:dLbl>
              <c:idx val="8"/>
              <c:layout>
                <c:manualLayout>
                  <c:x val="4.5225606531354171E-2"/>
                  <c:y val="-8.28788089146287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7C6-44B8-B6F6-FB0EA83F5F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235486</c:v>
                </c:pt>
                <c:pt idx="1">
                  <c:v>22299</c:v>
                </c:pt>
                <c:pt idx="2">
                  <c:v>24856</c:v>
                </c:pt>
                <c:pt idx="3">
                  <c:v>37567</c:v>
                </c:pt>
                <c:pt idx="4">
                  <c:v>3689357</c:v>
                </c:pt>
                <c:pt idx="5">
                  <c:v>77607</c:v>
                </c:pt>
                <c:pt idx="6">
                  <c:v>7212</c:v>
                </c:pt>
                <c:pt idx="7">
                  <c:v>1111447</c:v>
                </c:pt>
                <c:pt idx="8">
                  <c:v>85859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7C6-44B8-B6F6-FB0EA83F5F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3312"/>
        <c:axId val="-109361808"/>
        <c:axId val="-165724144"/>
      </c:bar3D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  <c:majorUnit val="1000000"/>
      </c:valAx>
      <c:serAx>
        <c:axId val="-16572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9.2446409498497233E-3"/>
                  <c:y val="-6.349222944642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7085</c:v>
                </c:pt>
                <c:pt idx="1">
                  <c:v>3140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4.9020094885615637E-2"/>
                  <c:y val="-4.38812472092440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dLbl>
              <c:idx val="2"/>
              <c:layout>
                <c:manualLayout>
                  <c:x val="3.1545741324921134E-2"/>
                  <c:y val="-3.3195020746887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7C-47DC-9C8D-D1984235C1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5489</c:v>
                </c:pt>
                <c:pt idx="1">
                  <c:v>1549</c:v>
                </c:pt>
                <c:pt idx="2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1"/>
              <c:layout>
                <c:manualLayout>
                  <c:x val="1.2403100775193798E-2"/>
                  <c:y val="-2.925809822361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CD-4E51-A343-FAE9E57BC7FC}"/>
                </c:ext>
              </c:extLst>
            </c:dLbl>
            <c:dLbl>
              <c:idx val="2"/>
              <c:layout>
                <c:manualLayout>
                  <c:x val="2.3901849478117562E-2"/>
                  <c:y val="-1.8572474678909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2.2739018087855296E-2"/>
                  <c:y val="-6.6875653082549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106808</c:v>
                </c:pt>
                <c:pt idx="1">
                  <c:v>15080</c:v>
                </c:pt>
                <c:pt idx="2">
                  <c:v>2415000</c:v>
                </c:pt>
                <c:pt idx="3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6.3565891472868147E-2"/>
                  <c:y val="-0.10507771168102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5.0129198966408266E-2"/>
                  <c:y val="-3.97070899052978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96640826873385E-2"/>
                      <c:h val="7.6092118579221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96077</c:v>
                </c:pt>
                <c:pt idx="1">
                  <c:v>9864</c:v>
                </c:pt>
                <c:pt idx="2">
                  <c:v>1000000</c:v>
                </c:pt>
                <c:pt idx="3">
                  <c:v>5506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86235</c:v>
                </c:pt>
                <c:pt idx="1">
                  <c:v>11620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4267817038334052E-2"/>
                  <c:y val="-2.2296544035674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0262080641981605E-2"/>
                  <c:y val="-1.6642702270911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3.9273441335296935E-2"/>
                  <c:y val="-4.9052396878483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72961</c:v>
                </c:pt>
                <c:pt idx="1">
                  <c:v>11079</c:v>
                </c:pt>
                <c:pt idx="2">
                  <c:v>1818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3553272</c:v>
                </c:pt>
                <c:pt idx="1">
                  <c:v>1435939</c:v>
                </c:pt>
                <c:pt idx="2">
                  <c:v>303400</c:v>
                </c:pt>
                <c:pt idx="3">
                  <c:v>2415000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5.4557422808557757E-2"/>
                  <c:y val="-4.351617064816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5.2714148755818209E-2"/>
                  <c:y val="4.977089728190687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353369576366809E-2"/>
                      <c:h val="6.48024081735545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3220247</c:v>
                </c:pt>
                <c:pt idx="1">
                  <c:v>1005998</c:v>
                </c:pt>
                <c:pt idx="2">
                  <c:v>65445</c:v>
                </c:pt>
                <c:pt idx="3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9.39839756872496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dLbl>
              <c:idx val="1"/>
              <c:layout>
                <c:manualLayout>
                  <c:x val="1.2084592145015031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71-4D49-B5B6-3C2FAB8B9427}"/>
                </c:ext>
              </c:extLst>
            </c:dLbl>
            <c:dLbl>
              <c:idx val="2"/>
              <c:layout>
                <c:manualLayout>
                  <c:x val="1.4098690835850882E-2"/>
                  <c:y val="-6.8504627711009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71-4D49-B5B6-3C2FAB8B9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163625</c:v>
                </c:pt>
                <c:pt idx="1">
                  <c:v>99162</c:v>
                </c:pt>
                <c:pt idx="2">
                  <c:v>68700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357970359442E-2"/>
                  <c:y val="-1.190476190476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2.3239051311939481E-2"/>
                  <c:y val="-1.77527973476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144216</c:v>
                </c:pt>
                <c:pt idx="1">
                  <c:v>88047</c:v>
                </c:pt>
                <c:pt idx="2">
                  <c:v>3223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211480362537766E-2"/>
                  <c:y val="6.8903887014123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E5-48D7-907C-4396CB0C262F}"/>
                </c:ext>
              </c:extLst>
            </c:dLbl>
            <c:dLbl>
              <c:idx val="1"/>
              <c:layout>
                <c:manualLayout>
                  <c:x val="0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9-475C-B880-DB350FEFF844}"/>
                </c:ext>
              </c:extLst>
            </c:dLbl>
            <c:dLbl>
              <c:idx val="2"/>
              <c:layout>
                <c:manualLayout>
                  <c:x val="6.0422960725075529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49-475C-B880-DB350FEFF8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134075</c:v>
                </c:pt>
                <c:pt idx="1">
                  <c:v>91348</c:v>
                </c:pt>
                <c:pt idx="2">
                  <c:v>65900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E5-48D7-907C-4396CB0C26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4282259279523555E-2"/>
                  <c:y val="-1.190476190476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E5-48D7-907C-4396CB0C262F}"/>
                </c:ext>
              </c:extLst>
            </c:dLbl>
            <c:dLbl>
              <c:idx val="1"/>
              <c:layout>
                <c:manualLayout>
                  <c:x val="3.5323643456954511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E5-48D7-907C-4396CB0C262F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E5-48D7-907C-4396CB0C262F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E5-48D7-907C-4396CB0C2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123354</c:v>
                </c:pt>
                <c:pt idx="1">
                  <c:v>83860</c:v>
                </c:pt>
                <c:pt idx="2">
                  <c:v>1256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E5-48D7-907C-4396CB0C2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dLbl>
              <c:idx val="2"/>
              <c:layout>
                <c:manualLayout>
                  <c:x val="6.2794348508632691E-3"/>
                  <c:y val="-7.5304540420819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C-4D44-A037-34043CCDA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17968</c:v>
                </c:pt>
                <c:pt idx="1">
                  <c:v>20600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dLbl>
              <c:idx val="2"/>
              <c:layout>
                <c:manualLayout>
                  <c:x val="3.767660910518069E-2"/>
                  <c:y val="-5.3156146179401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C-4D44-A037-34043CCDA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12052</c:v>
                </c:pt>
                <c:pt idx="1">
                  <c:v>9065</c:v>
                </c:pt>
                <c:pt idx="2">
                  <c:v>1182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8018018018018018E-2"/>
                  <c:y val="-5.9976931949250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9C-404A-AA9B-3B28BD55BF21}"/>
                </c:ext>
              </c:extLst>
            </c:dLbl>
            <c:dLbl>
              <c:idx val="2"/>
              <c:layout>
                <c:manualLayout>
                  <c:x val="2.8090610295334703E-2"/>
                  <c:y val="-3.3874433515879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22006</c:v>
                </c:pt>
                <c:pt idx="1">
                  <c:v>10096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731290345463539E-2"/>
                  <c:y val="-1.1355656667484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4.3918879509430693E-2"/>
                  <c:y val="-7.558909807554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dLbl>
              <c:idx val="2"/>
              <c:layout>
                <c:manualLayout>
                  <c:x val="3.003003003003003E-2"/>
                  <c:y val="-2.768166089965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9C-404A-AA9B-3B28BD55BF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21029</c:v>
                </c:pt>
                <c:pt idx="1">
                  <c:v>3827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3.3658698068146885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dLbl>
              <c:idx val="2"/>
              <c:layout>
                <c:manualLayout>
                  <c:x val="2.2022022022022022E-2"/>
                  <c:y val="-4.3650793650793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EA-407A-A4C1-0A59335CB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29490</c:v>
                </c:pt>
                <c:pt idx="1">
                  <c:v>24000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105625310349685E-2"/>
                  <c:y val="-8.3333333333333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3.8475956271231786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1.5703262317435546E-2"/>
                  <c:y val="-4.7619360079990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22156</c:v>
                </c:pt>
                <c:pt idx="1">
                  <c:v>14682</c:v>
                </c:pt>
                <c:pt idx="2">
                  <c:v>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vitit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02002002002002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4F-4A0B-9929-1815C1A95777}"/>
                </c:ext>
              </c:extLst>
            </c:dLbl>
            <c:dLbl>
              <c:idx val="1"/>
              <c:layout>
                <c:manualLayout>
                  <c:x val="1.7642682052130872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dLbl>
              <c:idx val="2"/>
              <c:layout>
                <c:manualLayout>
                  <c:x val="2.4024024024023951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4F-4A0B-9929-1815C1A957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3050305</c:v>
                </c:pt>
                <c:pt idx="1">
                  <c:v>1236765</c:v>
                </c:pt>
                <c:pt idx="2">
                  <c:v>214500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9111631316355729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5.0487968283243874E-2"/>
                  <c:y val="-3.1746031746031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3.5723282337455489E-2"/>
                  <c:y val="-3.1746344206974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2778556</c:v>
                </c:pt>
                <c:pt idx="1">
                  <c:v>858014</c:v>
                </c:pt>
                <c:pt idx="2">
                  <c:v>52787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0202020202020204E-2"/>
                  <c:y val="-4.09556313993174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454624990058061E-2"/>
                      <c:h val="0.123799951627207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6433-46B3-B069-70580063F9AA}"/>
                </c:ext>
              </c:extLst>
            </c:dLbl>
            <c:dLbl>
              <c:idx val="2"/>
              <c:layout>
                <c:manualLayout>
                  <c:x val="1.2121212121212121E-2"/>
                  <c:y val="-4.0955631399317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33-46B3-B069-70580063F9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71750</c:v>
                </c:pt>
                <c:pt idx="1">
                  <c:v>15224</c:v>
                </c:pt>
                <c:pt idx="2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dLbl>
              <c:idx val="2"/>
              <c:layout>
                <c:manualLayout>
                  <c:x val="1.6161616161616162E-2"/>
                  <c:y val="-2.7303754266211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33-46B3-B069-70580063F9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67711</c:v>
                </c:pt>
                <c:pt idx="1">
                  <c:v>9870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DE7BC-5B62-4B04-9273-DB486C87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6964</Words>
  <Characters>39701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Dhimitra Ilias</cp:lastModifiedBy>
  <cp:revision>3</cp:revision>
  <cp:lastPrinted>2022-10-04T07:37:00Z</cp:lastPrinted>
  <dcterms:created xsi:type="dcterms:W3CDTF">2022-10-06T12:58:00Z</dcterms:created>
  <dcterms:modified xsi:type="dcterms:W3CDTF">2022-10-06T12:59:00Z</dcterms:modified>
</cp:coreProperties>
</file>