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1F58D38" w14:textId="73075320" w:rsidR="006B32B4" w:rsidRPr="00CC6B61" w:rsidRDefault="004F6594" w:rsidP="00C23AF9">
      <w:pPr>
        <w:spacing w:line="240" w:lineRule="auto"/>
        <w:jc w:val="left"/>
        <w:rPr>
          <w:rFonts w:cs="Times New Roman"/>
          <w:lang w:val="en-US"/>
        </w:rPr>
      </w:pPr>
      <w:r w:rsidRPr="00CC6B61">
        <w:rPr>
          <w:rFonts w:cs="Times New Roman"/>
          <w:noProof/>
          <w:lang w:val="en-GB" w:eastAsia="en-GB"/>
        </w:rPr>
        <mc:AlternateContent>
          <mc:Choice Requires="wpg">
            <w:drawing>
              <wp:anchor distT="0" distB="0" distL="114300" distR="114300" simplePos="0" relativeHeight="251693056" behindDoc="1" locked="0" layoutInCell="1" allowOverlap="1" wp14:anchorId="1CD9DD4F" wp14:editId="56666B32">
                <wp:simplePos x="0" y="0"/>
                <wp:positionH relativeFrom="page">
                  <wp:posOffset>61595</wp:posOffset>
                </wp:positionH>
                <wp:positionV relativeFrom="page">
                  <wp:posOffset>512445</wp:posOffset>
                </wp:positionV>
                <wp:extent cx="7426325" cy="1492885"/>
                <wp:effectExtent l="0" t="0" r="3175" b="0"/>
                <wp:wrapNone/>
                <wp:docPr id="17438259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325" cy="1492885"/>
                          <a:chOff x="97" y="807"/>
                          <a:chExt cx="11695" cy="2351"/>
                        </a:xfrm>
                      </wpg:grpSpPr>
                      <pic:pic xmlns:pic="http://schemas.openxmlformats.org/drawingml/2006/picture">
                        <pic:nvPicPr>
                          <pic:cNvPr id="1418768615"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08" y="1401"/>
                            <a:ext cx="3630"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503291"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73" y="2842"/>
                            <a:ext cx="26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3173506"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27" y="807"/>
                            <a:ext cx="39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2433934" name="Rectangle 17"/>
                        <wps:cNvSpPr>
                          <a:spLocks noChangeArrowheads="1"/>
                        </wps:cNvSpPr>
                        <wps:spPr bwMode="auto">
                          <a:xfrm>
                            <a:off x="97" y="2074"/>
                            <a:ext cx="3953" cy="58"/>
                          </a:xfrm>
                          <a:prstGeom prst="rect">
                            <a:avLst/>
                          </a:prstGeom>
                          <a:solidFill>
                            <a:srgbClr val="EB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436468" name="Rectangle 18"/>
                        <wps:cNvSpPr>
                          <a:spLocks noChangeArrowheads="1"/>
                        </wps:cNvSpPr>
                        <wps:spPr bwMode="auto">
                          <a:xfrm>
                            <a:off x="97" y="2134"/>
                            <a:ext cx="3953"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976916" name="Rectangle 19"/>
                        <wps:cNvSpPr>
                          <a:spLocks noChangeArrowheads="1"/>
                        </wps:cNvSpPr>
                        <wps:spPr bwMode="auto">
                          <a:xfrm>
                            <a:off x="7844" y="2074"/>
                            <a:ext cx="3948" cy="58"/>
                          </a:xfrm>
                          <a:prstGeom prst="rect">
                            <a:avLst/>
                          </a:prstGeom>
                          <a:solidFill>
                            <a:srgbClr val="EB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06457" name="Rectangle 20"/>
                        <wps:cNvSpPr>
                          <a:spLocks noChangeArrowheads="1"/>
                        </wps:cNvSpPr>
                        <wps:spPr bwMode="auto">
                          <a:xfrm>
                            <a:off x="7844" y="2134"/>
                            <a:ext cx="394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6CA88E" id="Group 3" o:spid="_x0000_s1026" style="position:absolute;margin-left:4.85pt;margin-top:40.35pt;width:584.75pt;height:117.55pt;z-index:-251623424;mso-position-horizontal-relative:page;mso-position-vertical-relative:page" coordorigin="97,807" coordsize="11695,2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108;top:1401;width:3630;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">
                  <v:imagedata r:id="rId11" o:title=""/>
                </v:shape>
                <v:shape id="Picture 15" o:spid="_x0000_s1028" type="#_x0000_t75" style="position:absolute;left:4573;top:2842;width:269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">
                  <v:imagedata r:id="rId12" o:title=""/>
                </v:shape>
                <v:shape id="Picture 16" o:spid="_x0000_s1029" type="#_x0000_t75" style="position:absolute;left:5727;top:807;width:39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">
                  <v:imagedata r:id="rId13" o:title=""/>
                </v:shape>
                <v:rect id="Rectangle 17" o:spid="_x0000_s1030" style="position:absolute;left:97;top:2074;width:395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" fillcolor="#eb1c23" stroked="f"/>
                <v:rect id="Rectangle 18" o:spid="_x0000_s1031" style="position:absolute;left:97;top:2134;width:395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" fillcolor="black" stroked="f"/>
                <v:rect id="Rectangle 19" o:spid="_x0000_s1032" style="position:absolute;left:7844;top:2074;width:394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" fillcolor="#eb1c23" stroked="f"/>
                <v:rect id="Rectangle 20" o:spid="_x0000_s1033" style="position:absolute;left:7844;top:2134;width:394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" fillcolor="black" stroked="f"/>
                <w10:wrap anchorx="page" anchory="page"/>
              </v:group>
            </w:pict>
          </mc:Fallback>
        </mc:AlternateContent>
      </w:r>
    </w:p>
    <w:p w14:paraId="5C5E4282" w14:textId="0F7E1564" w:rsidR="006B32B4" w:rsidRPr="00CC6B61" w:rsidRDefault="006B32B4" w:rsidP="00862632">
      <w:pPr>
        <w:spacing w:line="240" w:lineRule="auto"/>
        <w:jc w:val="center"/>
        <w:rPr>
          <w:rFonts w:cs="Times New Roman"/>
          <w:lang w:val="en-US"/>
        </w:rPr>
      </w:pPr>
    </w:p>
    <w:p w14:paraId="2135C22A" w14:textId="77777777" w:rsidR="006B32B4" w:rsidRPr="00CC6B61" w:rsidRDefault="006B32B4" w:rsidP="00C23AF9">
      <w:pPr>
        <w:spacing w:line="240" w:lineRule="auto"/>
        <w:jc w:val="left"/>
        <w:rPr>
          <w:rFonts w:cs="Times New Roman"/>
          <w:lang w:val="en-US"/>
        </w:rPr>
      </w:pPr>
    </w:p>
    <w:p w14:paraId="45662821" w14:textId="77777777" w:rsidR="006B32B4" w:rsidRPr="00CC6B61" w:rsidRDefault="006B32B4" w:rsidP="00C23AF9">
      <w:pPr>
        <w:spacing w:line="240" w:lineRule="auto"/>
        <w:jc w:val="left"/>
        <w:rPr>
          <w:rFonts w:cs="Times New Roman"/>
          <w:lang w:val="en-US"/>
        </w:rPr>
      </w:pPr>
    </w:p>
    <w:p w14:paraId="5859FCF8" w14:textId="77777777" w:rsidR="006B32B4" w:rsidRPr="00CC6B61" w:rsidRDefault="006B32B4" w:rsidP="00C23AF9">
      <w:pPr>
        <w:spacing w:line="240" w:lineRule="auto"/>
        <w:jc w:val="left"/>
        <w:rPr>
          <w:rFonts w:cs="Times New Roman"/>
          <w:lang w:val="en-US"/>
        </w:rPr>
      </w:pPr>
    </w:p>
    <w:p w14:paraId="396CA1E9" w14:textId="77777777" w:rsidR="006B32B4" w:rsidRPr="00CC6B61" w:rsidRDefault="006B32B4" w:rsidP="00C23AF9">
      <w:pPr>
        <w:spacing w:line="240" w:lineRule="auto"/>
        <w:jc w:val="left"/>
        <w:rPr>
          <w:rFonts w:cs="Times New Roman"/>
          <w:lang w:val="en-US"/>
        </w:rPr>
      </w:pPr>
    </w:p>
    <w:p w14:paraId="7C73AFCD" w14:textId="77777777" w:rsidR="006B32B4" w:rsidRPr="00CC6B61" w:rsidRDefault="006B32B4" w:rsidP="00C23AF9">
      <w:pPr>
        <w:spacing w:line="240" w:lineRule="auto"/>
        <w:jc w:val="left"/>
        <w:rPr>
          <w:rFonts w:cs="Times New Roman"/>
          <w:lang w:val="en-US"/>
        </w:rPr>
      </w:pPr>
    </w:p>
    <w:p w14:paraId="242FA253" w14:textId="77777777" w:rsidR="006B32B4" w:rsidRPr="00CC6B61" w:rsidRDefault="006B32B4" w:rsidP="00C23AF9">
      <w:pPr>
        <w:spacing w:line="240" w:lineRule="auto"/>
        <w:jc w:val="left"/>
        <w:rPr>
          <w:rFonts w:cs="Times New Roman"/>
          <w:lang w:val="en-US"/>
        </w:rPr>
      </w:pPr>
    </w:p>
    <w:p w14:paraId="24612E28" w14:textId="77777777" w:rsidR="006B32B4" w:rsidRPr="00CC6B61" w:rsidRDefault="006B32B4" w:rsidP="00C23AF9">
      <w:pPr>
        <w:spacing w:line="240" w:lineRule="auto"/>
        <w:jc w:val="left"/>
        <w:rPr>
          <w:rFonts w:cs="Times New Roman"/>
          <w:lang w:val="en-US"/>
        </w:rPr>
      </w:pPr>
    </w:p>
    <w:p w14:paraId="5C01FE4E" w14:textId="77777777" w:rsidR="006B32B4" w:rsidRPr="00CC6B61" w:rsidRDefault="006B32B4" w:rsidP="00C23AF9">
      <w:pPr>
        <w:spacing w:line="240" w:lineRule="auto"/>
        <w:jc w:val="left"/>
        <w:rPr>
          <w:rFonts w:cs="Times New Roman"/>
          <w:lang w:val="en-US"/>
        </w:rPr>
      </w:pPr>
    </w:p>
    <w:p w14:paraId="3C72BBDA" w14:textId="77777777" w:rsidR="006B32B4" w:rsidRPr="00CC6B61" w:rsidRDefault="006B32B4" w:rsidP="00C23AF9">
      <w:pPr>
        <w:spacing w:line="240" w:lineRule="auto"/>
        <w:jc w:val="left"/>
        <w:rPr>
          <w:rFonts w:cs="Times New Roman"/>
          <w:lang w:val="en-US"/>
        </w:rPr>
      </w:pPr>
    </w:p>
    <w:p w14:paraId="6D50B9BB" w14:textId="77777777" w:rsidR="006B32B4" w:rsidRPr="00CC6B61" w:rsidRDefault="006B32B4" w:rsidP="00C23AF9">
      <w:pPr>
        <w:spacing w:line="240" w:lineRule="auto"/>
        <w:jc w:val="left"/>
        <w:rPr>
          <w:rFonts w:cs="Times New Roman"/>
          <w:lang w:val="en-US"/>
        </w:rPr>
      </w:pPr>
    </w:p>
    <w:p w14:paraId="0035E91C" w14:textId="77777777" w:rsidR="006B32B4" w:rsidRPr="00CC6B61" w:rsidRDefault="006B32B4" w:rsidP="00C23AF9">
      <w:pPr>
        <w:spacing w:line="240" w:lineRule="auto"/>
        <w:jc w:val="left"/>
        <w:rPr>
          <w:rFonts w:cs="Times New Roman"/>
          <w:lang w:val="en-US"/>
        </w:rPr>
      </w:pPr>
    </w:p>
    <w:p w14:paraId="3F3E43E3" w14:textId="77777777" w:rsidR="006B32B4" w:rsidRPr="00CC6B61" w:rsidRDefault="006B32B4" w:rsidP="00C23AF9">
      <w:pPr>
        <w:spacing w:line="240" w:lineRule="auto"/>
        <w:jc w:val="left"/>
        <w:rPr>
          <w:rFonts w:cs="Times New Roman"/>
          <w:lang w:val="en-US"/>
        </w:rPr>
      </w:pPr>
    </w:p>
    <w:p w14:paraId="09FCFF13" w14:textId="77777777" w:rsidR="006B32B4" w:rsidRPr="00CC6B61" w:rsidRDefault="006B32B4" w:rsidP="00C23AF9">
      <w:pPr>
        <w:spacing w:line="240" w:lineRule="auto"/>
        <w:jc w:val="left"/>
        <w:rPr>
          <w:rFonts w:cs="Times New Roman"/>
          <w:lang w:val="en-US"/>
        </w:rPr>
      </w:pPr>
    </w:p>
    <w:p w14:paraId="3FCA28F3" w14:textId="77777777" w:rsidR="004F6594" w:rsidRPr="00CC6B61" w:rsidRDefault="004F6594" w:rsidP="00C23AF9">
      <w:pPr>
        <w:spacing w:line="240" w:lineRule="auto"/>
        <w:jc w:val="left"/>
        <w:rPr>
          <w:rFonts w:cs="Times New Roman"/>
          <w:lang w:val="en-US"/>
        </w:rPr>
      </w:pPr>
    </w:p>
    <w:p w14:paraId="4404F940" w14:textId="77777777" w:rsidR="004F6594" w:rsidRPr="00CC6B61" w:rsidRDefault="004F6594" w:rsidP="00C23AF9">
      <w:pPr>
        <w:spacing w:line="240" w:lineRule="auto"/>
        <w:jc w:val="left"/>
        <w:rPr>
          <w:rFonts w:cs="Times New Roman"/>
          <w:lang w:val="en-US"/>
        </w:rPr>
      </w:pPr>
    </w:p>
    <w:p w14:paraId="23913CD2" w14:textId="77777777" w:rsidR="004F6594" w:rsidRPr="00CC6B61" w:rsidRDefault="004F6594" w:rsidP="00C23AF9">
      <w:pPr>
        <w:spacing w:line="240" w:lineRule="auto"/>
        <w:jc w:val="left"/>
        <w:rPr>
          <w:rFonts w:cs="Times New Roman"/>
          <w:lang w:val="en-US"/>
        </w:rPr>
      </w:pPr>
    </w:p>
    <w:p w14:paraId="750E134D" w14:textId="77777777" w:rsidR="004F6594" w:rsidRPr="00CC6B61" w:rsidRDefault="004F6594" w:rsidP="00C23AF9">
      <w:pPr>
        <w:spacing w:line="240" w:lineRule="auto"/>
        <w:jc w:val="left"/>
        <w:rPr>
          <w:rFonts w:cs="Times New Roman"/>
          <w:lang w:val="en-US"/>
        </w:rPr>
      </w:pPr>
    </w:p>
    <w:p w14:paraId="0E20B908" w14:textId="77777777" w:rsidR="004F6594" w:rsidRPr="00CC6B61" w:rsidRDefault="004F6594" w:rsidP="00C23AF9">
      <w:pPr>
        <w:spacing w:line="240" w:lineRule="auto"/>
        <w:jc w:val="left"/>
        <w:rPr>
          <w:rFonts w:cs="Times New Roman"/>
          <w:lang w:val="en-US"/>
        </w:rPr>
      </w:pPr>
    </w:p>
    <w:p w14:paraId="6EFFDA25" w14:textId="0627C56C" w:rsidR="00370E95" w:rsidRPr="00CC6B61" w:rsidRDefault="00395FD8" w:rsidP="003E2A9A">
      <w:pPr>
        <w:pBdr>
          <w:top w:val="nil"/>
          <w:left w:val="nil"/>
          <w:bottom w:val="nil"/>
          <w:right w:val="nil"/>
          <w:between w:val="nil"/>
        </w:pBdr>
        <w:spacing w:after="120" w:line="276" w:lineRule="auto"/>
        <w:jc w:val="center"/>
        <w:rPr>
          <w:rFonts w:eastAsia="Times New Roman" w:cs="Times New Roman"/>
          <w:b/>
          <w:sz w:val="46"/>
          <w:szCs w:val="46"/>
          <w:lang w:val="en-US"/>
        </w:rPr>
      </w:pPr>
      <w:r w:rsidRPr="00CC6B61">
        <w:rPr>
          <w:rFonts w:eastAsia="Times New Roman" w:cs="Times New Roman"/>
          <w:b/>
          <w:sz w:val="46"/>
          <w:szCs w:val="46"/>
          <w:lang w:val="en-US"/>
        </w:rPr>
        <w:t xml:space="preserve">CROSS-SECTOR JUSTICE STRATEGY </w:t>
      </w:r>
      <w:r w:rsidR="001F629F" w:rsidRPr="00CC6B61">
        <w:rPr>
          <w:rFonts w:eastAsia="Times New Roman" w:cs="Times New Roman"/>
          <w:b/>
          <w:sz w:val="46"/>
          <w:szCs w:val="46"/>
          <w:lang w:val="en-US"/>
        </w:rPr>
        <w:t>MONITORI</w:t>
      </w:r>
      <w:r w:rsidRPr="00CC6B61">
        <w:rPr>
          <w:rFonts w:eastAsia="Times New Roman" w:cs="Times New Roman"/>
          <w:b/>
          <w:sz w:val="46"/>
          <w:szCs w:val="46"/>
          <w:lang w:val="en-US"/>
        </w:rPr>
        <w:t>NG REPORT</w:t>
      </w:r>
    </w:p>
    <w:p w14:paraId="6860B10E" w14:textId="3997F4D5" w:rsidR="00370E95" w:rsidRPr="00CC6B61" w:rsidRDefault="001F629F" w:rsidP="003E2A9A">
      <w:pPr>
        <w:pBdr>
          <w:top w:val="nil"/>
          <w:left w:val="nil"/>
          <w:bottom w:val="nil"/>
          <w:right w:val="nil"/>
          <w:between w:val="nil"/>
        </w:pBdr>
        <w:spacing w:after="120" w:line="276" w:lineRule="auto"/>
        <w:jc w:val="center"/>
        <w:rPr>
          <w:rFonts w:eastAsia="Times New Roman" w:cs="Times New Roman"/>
          <w:b/>
          <w:sz w:val="22"/>
          <w:szCs w:val="22"/>
          <w:lang w:val="en-US"/>
        </w:rPr>
      </w:pPr>
      <w:r w:rsidRPr="00CC6B61">
        <w:rPr>
          <w:rFonts w:eastAsia="Times New Roman" w:cs="Times New Roman"/>
          <w:b/>
          <w:sz w:val="46"/>
          <w:szCs w:val="46"/>
          <w:lang w:val="en-US"/>
        </w:rPr>
        <w:t>JAN</w:t>
      </w:r>
      <w:r w:rsidR="00395FD8" w:rsidRPr="00CC6B61">
        <w:rPr>
          <w:rFonts w:eastAsia="Times New Roman" w:cs="Times New Roman"/>
          <w:b/>
          <w:sz w:val="46"/>
          <w:szCs w:val="46"/>
          <w:lang w:val="en-US"/>
        </w:rPr>
        <w:t>U</w:t>
      </w:r>
      <w:r w:rsidRPr="00CC6B61">
        <w:rPr>
          <w:rFonts w:eastAsia="Times New Roman" w:cs="Times New Roman"/>
          <w:b/>
          <w:sz w:val="46"/>
          <w:szCs w:val="46"/>
          <w:lang w:val="en-US"/>
        </w:rPr>
        <w:t>AR</w:t>
      </w:r>
      <w:r w:rsidR="00395FD8" w:rsidRPr="00CC6B61">
        <w:rPr>
          <w:rFonts w:eastAsia="Times New Roman" w:cs="Times New Roman"/>
          <w:b/>
          <w:sz w:val="46"/>
          <w:szCs w:val="46"/>
          <w:lang w:val="en-US"/>
        </w:rPr>
        <w:t>Y</w:t>
      </w:r>
      <w:r w:rsidR="001829A8" w:rsidRPr="00CC6B61">
        <w:rPr>
          <w:rFonts w:eastAsia="Times New Roman" w:cs="Times New Roman"/>
          <w:b/>
          <w:sz w:val="46"/>
          <w:szCs w:val="46"/>
          <w:lang w:val="en-US"/>
        </w:rPr>
        <w:t xml:space="preserve"> </w:t>
      </w:r>
      <w:r w:rsidRPr="00CC6B61">
        <w:rPr>
          <w:rFonts w:eastAsia="Times New Roman" w:cs="Times New Roman"/>
          <w:b/>
          <w:sz w:val="46"/>
          <w:szCs w:val="46"/>
          <w:lang w:val="en-US"/>
        </w:rPr>
        <w:t>-</w:t>
      </w:r>
      <w:r w:rsidR="001829A8" w:rsidRPr="00CC6B61">
        <w:rPr>
          <w:rFonts w:eastAsia="Times New Roman" w:cs="Times New Roman"/>
          <w:b/>
          <w:sz w:val="46"/>
          <w:szCs w:val="46"/>
          <w:lang w:val="en-US"/>
        </w:rPr>
        <w:t xml:space="preserve"> </w:t>
      </w:r>
      <w:r w:rsidRPr="00CC6B61">
        <w:rPr>
          <w:rFonts w:eastAsia="Times New Roman" w:cs="Times New Roman"/>
          <w:b/>
          <w:sz w:val="46"/>
          <w:szCs w:val="46"/>
          <w:lang w:val="en-US"/>
        </w:rPr>
        <w:t>D</w:t>
      </w:r>
      <w:r w:rsidR="00395FD8" w:rsidRPr="00CC6B61">
        <w:rPr>
          <w:rFonts w:eastAsia="Times New Roman" w:cs="Times New Roman"/>
          <w:b/>
          <w:sz w:val="46"/>
          <w:szCs w:val="46"/>
          <w:lang w:val="en-US"/>
        </w:rPr>
        <w:t>ECEMBER</w:t>
      </w:r>
      <w:r w:rsidRPr="00CC6B61">
        <w:rPr>
          <w:rFonts w:eastAsia="Times New Roman" w:cs="Times New Roman"/>
          <w:b/>
          <w:sz w:val="46"/>
          <w:szCs w:val="46"/>
          <w:lang w:val="en-US"/>
        </w:rPr>
        <w:t xml:space="preserve"> 2023</w:t>
      </w:r>
    </w:p>
    <w:tbl>
      <w:tblPr>
        <w:tblStyle w:val="a"/>
        <w:tblW w:w="9540" w:type="dxa"/>
        <w:tblInd w:w="-450" w:type="dxa"/>
        <w:tblBorders>
          <w:top w:val="nil"/>
          <w:left w:val="nil"/>
          <w:bottom w:val="nil"/>
          <w:right w:val="nil"/>
          <w:insideH w:val="nil"/>
          <w:insideV w:val="nil"/>
        </w:tblBorders>
        <w:tblLayout w:type="fixed"/>
        <w:tblLook w:val="0400" w:firstRow="0" w:lastRow="0" w:firstColumn="0" w:lastColumn="0" w:noHBand="0" w:noVBand="1"/>
      </w:tblPr>
      <w:tblGrid>
        <w:gridCol w:w="900"/>
        <w:gridCol w:w="8640"/>
      </w:tblGrid>
      <w:tr w:rsidR="00B667EA" w:rsidRPr="00CC6B61" w14:paraId="03E2C1AD" w14:textId="77777777" w:rsidTr="00241028">
        <w:trPr>
          <w:cantSplit/>
          <w:trHeight w:val="11227"/>
        </w:trPr>
        <w:tc>
          <w:tcPr>
            <w:tcW w:w="900" w:type="dxa"/>
            <w:shd w:val="clear" w:color="auto" w:fill="F2F2F2"/>
            <w:textDirection w:val="btLr"/>
          </w:tcPr>
          <w:p w14:paraId="60754A6A" w14:textId="5655C4ED" w:rsidR="00370E95" w:rsidRPr="00CC6B61" w:rsidRDefault="004D774D" w:rsidP="00B667EA">
            <w:pPr>
              <w:widowControl/>
              <w:pBdr>
                <w:top w:val="nil"/>
                <w:left w:val="nil"/>
                <w:bottom w:val="nil"/>
                <w:right w:val="nil"/>
                <w:between w:val="nil"/>
              </w:pBdr>
              <w:shd w:val="clear" w:color="auto" w:fill="F2F2F2" w:themeFill="background1" w:themeFillShade="F2"/>
              <w:spacing w:after="120" w:line="276" w:lineRule="auto"/>
              <w:ind w:left="113" w:right="113"/>
              <w:jc w:val="center"/>
              <w:rPr>
                <w:rFonts w:eastAsia="Times New Roman" w:cs="Times New Roman"/>
                <w:b/>
                <w:color w:val="auto"/>
                <w:sz w:val="24"/>
                <w:szCs w:val="24"/>
                <w:lang w:val="en-US"/>
              </w:rPr>
            </w:pPr>
            <w:r w:rsidRPr="00CC6B61">
              <w:rPr>
                <w:rFonts w:eastAsia="MS Mincho" w:cs="Times New Roman"/>
                <w:color w:val="FF0000"/>
                <w:sz w:val="44"/>
                <w:szCs w:val="44"/>
                <w:lang w:val="en-US"/>
              </w:rPr>
              <w:lastRenderedPageBreak/>
              <w:t>SUMMARY TABLE</w:t>
            </w:r>
          </w:p>
        </w:tc>
        <w:tc>
          <w:tcPr>
            <w:tcW w:w="8640" w:type="dxa"/>
          </w:tcPr>
          <w:sdt>
            <w:sdtPr>
              <w:rPr>
                <w:rFonts w:ascii="Times New Roman" w:eastAsia="Helvetica Neue" w:hAnsi="Times New Roman" w:cs="Times New Roman"/>
                <w:color w:val="auto"/>
                <w:sz w:val="24"/>
                <w:szCs w:val="24"/>
                <w:lang w:val="sq-AL"/>
              </w:rPr>
              <w:id w:val="-1400816389"/>
              <w:docPartObj>
                <w:docPartGallery w:val="Table of Contents"/>
                <w:docPartUnique/>
              </w:docPartObj>
            </w:sdtPr>
            <w:sdtEndPr>
              <w:rPr>
                <w:rFonts w:eastAsia="Calibri"/>
                <w:b/>
                <w:bCs/>
                <w:color w:val="2E74B5"/>
                <w:sz w:val="22"/>
                <w:szCs w:val="22"/>
              </w:rPr>
            </w:sdtEndPr>
            <w:sdtContent>
              <w:p w14:paraId="0C8BA491" w14:textId="0251A8DA" w:rsidR="007E08E3" w:rsidRPr="00CC6B61" w:rsidRDefault="007E08E3" w:rsidP="00B667EA">
                <w:pPr>
                  <w:pStyle w:val="TOCHeading"/>
                  <w:spacing w:before="0" w:after="120" w:line="276" w:lineRule="auto"/>
                  <w:rPr>
                    <w:rFonts w:ascii="Times New Roman" w:hAnsi="Times New Roman" w:cs="Times New Roman"/>
                    <w:color w:val="auto"/>
                    <w:sz w:val="28"/>
                    <w:szCs w:val="28"/>
                  </w:rPr>
                </w:pPr>
              </w:p>
              <w:p w14:paraId="6E2AAD53" w14:textId="18007E7C" w:rsidR="00822F1D" w:rsidRPr="00CC6B61" w:rsidRDefault="007E08E3">
                <w:pPr>
                  <w:pStyle w:val="TOC2"/>
                  <w:rPr>
                    <w:rFonts w:asciiTheme="minorHAnsi" w:eastAsiaTheme="minorEastAsia" w:hAnsiTheme="minorHAnsi" w:cstheme="minorBidi"/>
                    <w:kern w:val="2"/>
                    <w:lang w:val="en-US"/>
                    <w14:ligatures w14:val="standardContextual"/>
                  </w:rPr>
                </w:pPr>
                <w:r w:rsidRPr="00CC6B61">
                  <w:rPr>
                    <w:rFonts w:cs="Times New Roman"/>
                    <w:lang w:val="en-US"/>
                  </w:rPr>
                  <w:fldChar w:fldCharType="begin"/>
                </w:r>
                <w:r w:rsidRPr="00CC6B61">
                  <w:rPr>
                    <w:rFonts w:cs="Times New Roman"/>
                    <w:color w:val="auto"/>
                    <w:lang w:val="en-US"/>
                  </w:rPr>
                  <w:instrText xml:space="preserve"> TOC \o "1-3" \h \z \u </w:instrText>
                </w:r>
                <w:r w:rsidRPr="00CC6B61">
                  <w:rPr>
                    <w:rFonts w:cs="Times New Roman"/>
                    <w:lang w:val="en-US"/>
                  </w:rPr>
                  <w:fldChar w:fldCharType="separate"/>
                </w:r>
                <w:hyperlink w:anchor="_Toc164935397" w:history="1">
                  <w:r w:rsidR="00822F1D" w:rsidRPr="00CC6B61">
                    <w:rPr>
                      <w:rStyle w:val="Hyperlink"/>
                      <w:rFonts w:eastAsia="Times New Roman" w:cs="Times New Roman"/>
                      <w:lang w:val="en-US"/>
                    </w:rPr>
                    <w:t>EXECUTIVE SUMMARY</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_Toc164935397 \h </w:instrText>
                  </w:r>
                  <w:r w:rsidR="00822F1D" w:rsidRPr="00CC6B61">
                    <w:rPr>
                      <w:webHidden/>
                      <w:lang w:val="en-US"/>
                    </w:rPr>
                  </w:r>
                  <w:r w:rsidR="00822F1D" w:rsidRPr="00CC6B61">
                    <w:rPr>
                      <w:webHidden/>
                      <w:lang w:val="en-US"/>
                    </w:rPr>
                    <w:fldChar w:fldCharType="separate"/>
                  </w:r>
                  <w:r w:rsidR="00041B17" w:rsidRPr="00CC6B61">
                    <w:rPr>
                      <w:webHidden/>
                      <w:lang w:val="en-US"/>
                    </w:rPr>
                    <w:t>6</w:t>
                  </w:r>
                  <w:r w:rsidR="00822F1D" w:rsidRPr="00CC6B61">
                    <w:rPr>
                      <w:webHidden/>
                      <w:lang w:val="en-US"/>
                    </w:rPr>
                    <w:fldChar w:fldCharType="end"/>
                  </w:r>
                </w:hyperlink>
              </w:p>
              <w:p w14:paraId="7648423C" w14:textId="52BF5CF3" w:rsidR="00822F1D" w:rsidRPr="00CC6B61" w:rsidRDefault="00EA3BE7">
                <w:pPr>
                  <w:pStyle w:val="TOC1"/>
                  <w:tabs>
                    <w:tab w:val="left" w:pos="480"/>
                    <w:tab w:val="right" w:pos="9016"/>
                  </w:tabs>
                  <w:rPr>
                    <w:rFonts w:asciiTheme="minorHAnsi" w:eastAsiaTheme="minorEastAsia" w:hAnsiTheme="minorHAnsi" w:cstheme="minorBidi"/>
                    <w:kern w:val="2"/>
                    <w:lang w:val="en-US"/>
                    <w14:ligatures w14:val="standardContextual"/>
                  </w:rPr>
                </w:pPr>
                <w:hyperlink w:anchor="_Toc164935398" w:history="1">
                  <w:r w:rsidR="00822F1D" w:rsidRPr="00CC6B61">
                    <w:rPr>
                      <w:rStyle w:val="Hyperlink"/>
                      <w:rFonts w:eastAsia="Times New Roman" w:cs="Times New Roman"/>
                      <w:lang w:val="en-US"/>
                    </w:rPr>
                    <w:t>I.</w:t>
                  </w:r>
                  <w:r w:rsidR="00822F1D" w:rsidRPr="00CC6B61">
                    <w:rPr>
                      <w:rFonts w:asciiTheme="minorHAnsi" w:eastAsiaTheme="minorEastAsia" w:hAnsiTheme="minorHAnsi" w:cstheme="minorBidi"/>
                      <w:kern w:val="2"/>
                      <w:lang w:val="en-US"/>
                      <w14:ligatures w14:val="standardContextual"/>
                    </w:rPr>
                    <w:tab/>
                  </w:r>
                  <w:r w:rsidR="00822F1D" w:rsidRPr="00CC6B61">
                    <w:rPr>
                      <w:rStyle w:val="Hyperlink"/>
                      <w:rFonts w:eastAsia="Times New Roman" w:cs="Times New Roman"/>
                      <w:lang w:val="en-US"/>
                    </w:rPr>
                    <w:t>SUMMARY INFORMATION</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_Toc164935398 \h </w:instrText>
                  </w:r>
                  <w:r w:rsidR="00822F1D" w:rsidRPr="00CC6B61">
                    <w:rPr>
                      <w:webHidden/>
                      <w:lang w:val="en-US"/>
                    </w:rPr>
                  </w:r>
                  <w:r w:rsidR="00822F1D" w:rsidRPr="00CC6B61">
                    <w:rPr>
                      <w:webHidden/>
                      <w:lang w:val="en-US"/>
                    </w:rPr>
                    <w:fldChar w:fldCharType="separate"/>
                  </w:r>
                  <w:r w:rsidR="00041B17" w:rsidRPr="00CC6B61">
                    <w:rPr>
                      <w:webHidden/>
                      <w:lang w:val="en-US"/>
                    </w:rPr>
                    <w:t>14</w:t>
                  </w:r>
                  <w:r w:rsidR="00822F1D" w:rsidRPr="00CC6B61">
                    <w:rPr>
                      <w:webHidden/>
                      <w:lang w:val="en-US"/>
                    </w:rPr>
                    <w:fldChar w:fldCharType="end"/>
                  </w:r>
                </w:hyperlink>
              </w:p>
              <w:p w14:paraId="4D21E604" w14:textId="30A19068" w:rsidR="00822F1D" w:rsidRPr="00CC6B61" w:rsidRDefault="00EA3BE7">
                <w:pPr>
                  <w:pStyle w:val="TOC2"/>
                  <w:rPr>
                    <w:rFonts w:asciiTheme="minorHAnsi" w:eastAsiaTheme="minorEastAsia" w:hAnsiTheme="minorHAnsi" w:cstheme="minorBidi"/>
                    <w:kern w:val="2"/>
                    <w:lang w:val="en-US"/>
                    <w14:ligatures w14:val="standardContextual"/>
                  </w:rPr>
                </w:pPr>
                <w:hyperlink w:anchor="_Toc164935399" w:history="1">
                  <w:r w:rsidR="00822F1D" w:rsidRPr="00CC6B61">
                    <w:rPr>
                      <w:rStyle w:val="Hyperlink"/>
                      <w:rFonts w:cs="Times New Roman"/>
                      <w:lang w:val="en-US"/>
                    </w:rPr>
                    <w:t>1.1.</w:t>
                  </w:r>
                  <w:r w:rsidR="00822F1D" w:rsidRPr="00CC6B61">
                    <w:rPr>
                      <w:rFonts w:asciiTheme="minorHAnsi" w:eastAsiaTheme="minorEastAsia" w:hAnsiTheme="minorHAnsi" w:cstheme="minorBidi"/>
                      <w:kern w:val="2"/>
                      <w:lang w:val="en-US"/>
                      <w14:ligatures w14:val="standardContextual"/>
                    </w:rPr>
                    <w:tab/>
                  </w:r>
                  <w:r w:rsidR="00822F1D" w:rsidRPr="00CC6B61">
                    <w:rPr>
                      <w:rStyle w:val="Hyperlink"/>
                      <w:rFonts w:cs="Times New Roman"/>
                      <w:lang w:val="en-US"/>
                    </w:rPr>
                    <w:t>Introduction</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_Toc164935399 \h </w:instrText>
                  </w:r>
                  <w:r w:rsidR="00822F1D" w:rsidRPr="00CC6B61">
                    <w:rPr>
                      <w:webHidden/>
                      <w:lang w:val="en-US"/>
                    </w:rPr>
                  </w:r>
                  <w:r w:rsidR="00822F1D" w:rsidRPr="00CC6B61">
                    <w:rPr>
                      <w:webHidden/>
                      <w:lang w:val="en-US"/>
                    </w:rPr>
                    <w:fldChar w:fldCharType="separate"/>
                  </w:r>
                  <w:r w:rsidR="00041B17" w:rsidRPr="00CC6B61">
                    <w:rPr>
                      <w:webHidden/>
                      <w:lang w:val="en-US"/>
                    </w:rPr>
                    <w:t>14</w:t>
                  </w:r>
                  <w:r w:rsidR="00822F1D" w:rsidRPr="00CC6B61">
                    <w:rPr>
                      <w:webHidden/>
                      <w:lang w:val="en-US"/>
                    </w:rPr>
                    <w:fldChar w:fldCharType="end"/>
                  </w:r>
                </w:hyperlink>
              </w:p>
              <w:p w14:paraId="288208C9" w14:textId="37076DE2" w:rsidR="00822F1D" w:rsidRPr="00CC6B61" w:rsidRDefault="00EA3BE7">
                <w:pPr>
                  <w:pStyle w:val="TOC2"/>
                  <w:rPr>
                    <w:rFonts w:asciiTheme="minorHAnsi" w:eastAsiaTheme="minorEastAsia" w:hAnsiTheme="minorHAnsi" w:cstheme="minorBidi"/>
                    <w:kern w:val="2"/>
                    <w:lang w:val="en-US"/>
                    <w14:ligatures w14:val="standardContextual"/>
                  </w:rPr>
                </w:pPr>
                <w:hyperlink w:anchor="_Toc164935400" w:history="1">
                  <w:r w:rsidR="00822F1D" w:rsidRPr="00CC6B61">
                    <w:rPr>
                      <w:rStyle w:val="Hyperlink"/>
                      <w:rFonts w:eastAsia="Times New Roman" w:cs="Times New Roman"/>
                      <w:lang w:val="en-US"/>
                    </w:rPr>
                    <w:t>1.2.</w:t>
                  </w:r>
                  <w:r w:rsidR="00822F1D" w:rsidRPr="00CC6B61">
                    <w:rPr>
                      <w:rFonts w:asciiTheme="minorHAnsi" w:eastAsiaTheme="minorEastAsia" w:hAnsiTheme="minorHAnsi" w:cstheme="minorBidi"/>
                      <w:kern w:val="2"/>
                      <w:lang w:val="en-US"/>
                      <w14:ligatures w14:val="standardContextual"/>
                    </w:rPr>
                    <w:tab/>
                  </w:r>
                  <w:r w:rsidR="00822F1D" w:rsidRPr="00CC6B61">
                    <w:rPr>
                      <w:rStyle w:val="Hyperlink"/>
                      <w:rFonts w:eastAsia="Times New Roman" w:cs="Times New Roman"/>
                      <w:lang w:val="en-US"/>
                    </w:rPr>
                    <w:t xml:space="preserve">Summary of the </w:t>
                  </w:r>
                  <w:r w:rsidR="00CC6B61" w:rsidRPr="00CC6B61">
                    <w:rPr>
                      <w:rStyle w:val="Hyperlink"/>
                      <w:rFonts w:eastAsia="Times New Roman" w:cs="Times New Roman"/>
                      <w:lang w:val="en-US"/>
                    </w:rPr>
                    <w:t>key</w:t>
                  </w:r>
                  <w:r w:rsidR="00822F1D" w:rsidRPr="00CC6B61">
                    <w:rPr>
                      <w:rStyle w:val="Hyperlink"/>
                      <w:rFonts w:eastAsia="Times New Roman" w:cs="Times New Roman"/>
                      <w:lang w:val="en-US"/>
                    </w:rPr>
                    <w:t xml:space="preserve"> achievements and challenges</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_Toc164935400 \h </w:instrText>
                  </w:r>
                  <w:r w:rsidR="00822F1D" w:rsidRPr="00CC6B61">
                    <w:rPr>
                      <w:webHidden/>
                      <w:lang w:val="en-US"/>
                    </w:rPr>
                  </w:r>
                  <w:r w:rsidR="00822F1D" w:rsidRPr="00CC6B61">
                    <w:rPr>
                      <w:webHidden/>
                      <w:lang w:val="en-US"/>
                    </w:rPr>
                    <w:fldChar w:fldCharType="separate"/>
                  </w:r>
                  <w:r w:rsidR="00041B17" w:rsidRPr="00CC6B61">
                    <w:rPr>
                      <w:webHidden/>
                      <w:lang w:val="en-US"/>
                    </w:rPr>
                    <w:t>15</w:t>
                  </w:r>
                  <w:r w:rsidR="00822F1D" w:rsidRPr="00CC6B61">
                    <w:rPr>
                      <w:webHidden/>
                      <w:lang w:val="en-US"/>
                    </w:rPr>
                    <w:fldChar w:fldCharType="end"/>
                  </w:r>
                </w:hyperlink>
              </w:p>
              <w:p w14:paraId="1F97DEFD" w14:textId="57C0B415" w:rsidR="00822F1D" w:rsidRPr="00CC6B61" w:rsidRDefault="00EA3BE7">
                <w:pPr>
                  <w:pStyle w:val="TOC2"/>
                  <w:rPr>
                    <w:rFonts w:asciiTheme="minorHAnsi" w:eastAsiaTheme="minorEastAsia" w:hAnsiTheme="minorHAnsi" w:cstheme="minorBidi"/>
                    <w:kern w:val="2"/>
                    <w:lang w:val="en-US"/>
                    <w14:ligatures w14:val="standardContextual"/>
                  </w:rPr>
                </w:pPr>
                <w:hyperlink w:anchor="_Toc164935401" w:history="1">
                  <w:r w:rsidR="00822F1D" w:rsidRPr="00CC6B61">
                    <w:rPr>
                      <w:rStyle w:val="Hyperlink"/>
                      <w:rFonts w:eastAsia="Times New Roman" w:cs="Times New Roman"/>
                      <w:lang w:val="en-US"/>
                    </w:rPr>
                    <w:t>1.3.</w:t>
                  </w:r>
                  <w:r w:rsidR="00822F1D" w:rsidRPr="00CC6B61">
                    <w:rPr>
                      <w:rFonts w:asciiTheme="minorHAnsi" w:eastAsiaTheme="minorEastAsia" w:hAnsiTheme="minorHAnsi" w:cstheme="minorBidi"/>
                      <w:kern w:val="2"/>
                      <w:lang w:val="en-US"/>
                      <w14:ligatures w14:val="standardContextual"/>
                    </w:rPr>
                    <w:tab/>
                  </w:r>
                  <w:r w:rsidR="00822F1D" w:rsidRPr="00CC6B61">
                    <w:rPr>
                      <w:rStyle w:val="Hyperlink"/>
                      <w:rFonts w:eastAsia="Times New Roman" w:cs="Times New Roman"/>
                      <w:lang w:val="en-US"/>
                    </w:rPr>
                    <w:t>Methodology</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_Toc164935401 \h </w:instrText>
                  </w:r>
                  <w:r w:rsidR="00822F1D" w:rsidRPr="00CC6B61">
                    <w:rPr>
                      <w:webHidden/>
                      <w:lang w:val="en-US"/>
                    </w:rPr>
                  </w:r>
                  <w:r w:rsidR="00822F1D" w:rsidRPr="00CC6B61">
                    <w:rPr>
                      <w:webHidden/>
                      <w:lang w:val="en-US"/>
                    </w:rPr>
                    <w:fldChar w:fldCharType="separate"/>
                  </w:r>
                  <w:r w:rsidR="00041B17" w:rsidRPr="00CC6B61">
                    <w:rPr>
                      <w:webHidden/>
                      <w:lang w:val="en-US"/>
                    </w:rPr>
                    <w:t>19</w:t>
                  </w:r>
                  <w:r w:rsidR="00822F1D" w:rsidRPr="00CC6B61">
                    <w:rPr>
                      <w:webHidden/>
                      <w:lang w:val="en-US"/>
                    </w:rPr>
                    <w:fldChar w:fldCharType="end"/>
                  </w:r>
                </w:hyperlink>
              </w:p>
              <w:p w14:paraId="20524CD4" w14:textId="48A33120" w:rsidR="00822F1D" w:rsidRPr="00CC6B61" w:rsidRDefault="00EA3BE7">
                <w:pPr>
                  <w:pStyle w:val="TOC1"/>
                  <w:tabs>
                    <w:tab w:val="left" w:pos="480"/>
                    <w:tab w:val="right" w:pos="9016"/>
                  </w:tabs>
                  <w:rPr>
                    <w:rFonts w:asciiTheme="minorHAnsi" w:eastAsiaTheme="minorEastAsia" w:hAnsiTheme="minorHAnsi" w:cstheme="minorBidi"/>
                    <w:kern w:val="2"/>
                    <w:lang w:val="en-US"/>
                    <w14:ligatures w14:val="standardContextual"/>
                  </w:rPr>
                </w:pPr>
                <w:hyperlink w:anchor="_Toc164935402" w:history="1">
                  <w:r w:rsidR="00822F1D" w:rsidRPr="00CC6B61">
                    <w:rPr>
                      <w:rStyle w:val="Hyperlink"/>
                      <w:rFonts w:eastAsia="Times New Roman" w:cs="Times New Roman"/>
                      <w:lang w:val="en-US"/>
                    </w:rPr>
                    <w:t>II.</w:t>
                  </w:r>
                  <w:r w:rsidR="00822F1D" w:rsidRPr="00CC6B61">
                    <w:rPr>
                      <w:rFonts w:asciiTheme="minorHAnsi" w:eastAsiaTheme="minorEastAsia" w:hAnsiTheme="minorHAnsi" w:cstheme="minorBidi"/>
                      <w:kern w:val="2"/>
                      <w:lang w:val="en-US"/>
                      <w14:ligatures w14:val="standardContextual"/>
                    </w:rPr>
                    <w:tab/>
                  </w:r>
                  <w:r w:rsidR="00822F1D" w:rsidRPr="00CC6B61">
                    <w:rPr>
                      <w:rStyle w:val="Hyperlink"/>
                      <w:rFonts w:eastAsia="Times New Roman" w:cs="Times New Roman"/>
                      <w:lang w:val="en-US"/>
                    </w:rPr>
                    <w:t>EVALUATING THE ACHIEVEMENT OF POLICY GOALS VERSUS MEASURES AND INDICATORS</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_Toc164935402 \h </w:instrText>
                  </w:r>
                  <w:r w:rsidR="00822F1D" w:rsidRPr="00CC6B61">
                    <w:rPr>
                      <w:webHidden/>
                      <w:lang w:val="en-US"/>
                    </w:rPr>
                  </w:r>
                  <w:r w:rsidR="00822F1D" w:rsidRPr="00CC6B61">
                    <w:rPr>
                      <w:webHidden/>
                      <w:lang w:val="en-US"/>
                    </w:rPr>
                    <w:fldChar w:fldCharType="separate"/>
                  </w:r>
                  <w:r w:rsidR="00041B17" w:rsidRPr="00CC6B61">
                    <w:rPr>
                      <w:webHidden/>
                      <w:lang w:val="en-US"/>
                    </w:rPr>
                    <w:t>24</w:t>
                  </w:r>
                  <w:r w:rsidR="00822F1D" w:rsidRPr="00CC6B61">
                    <w:rPr>
                      <w:webHidden/>
                      <w:lang w:val="en-US"/>
                    </w:rPr>
                    <w:fldChar w:fldCharType="end"/>
                  </w:r>
                </w:hyperlink>
              </w:p>
              <w:p w14:paraId="105A2E58" w14:textId="21D84AF5" w:rsidR="00822F1D" w:rsidRPr="00CC6B61" w:rsidRDefault="00EA3BE7">
                <w:pPr>
                  <w:pStyle w:val="TOC2"/>
                  <w:rPr>
                    <w:rFonts w:asciiTheme="minorHAnsi" w:eastAsiaTheme="minorEastAsia" w:hAnsiTheme="minorHAnsi" w:cstheme="minorBidi"/>
                    <w:kern w:val="2"/>
                    <w:lang w:val="en-US"/>
                    <w14:ligatures w14:val="standardContextual"/>
                  </w:rPr>
                </w:pPr>
                <w:hyperlink w:anchor="_Toc164935403" w:history="1">
                  <w:r w:rsidR="00822F1D" w:rsidRPr="00CC6B61">
                    <w:rPr>
                      <w:rStyle w:val="Hyperlink"/>
                      <w:rFonts w:eastAsia="Times New Roman" w:cs="Times New Roman"/>
                      <w:lang w:val="en-US"/>
                    </w:rPr>
                    <w:t>2.1.</w:t>
                  </w:r>
                  <w:r w:rsidR="00822F1D" w:rsidRPr="00CC6B61">
                    <w:rPr>
                      <w:rFonts w:asciiTheme="minorHAnsi" w:eastAsiaTheme="minorEastAsia" w:hAnsiTheme="minorHAnsi" w:cstheme="minorBidi"/>
                      <w:kern w:val="2"/>
                      <w:lang w:val="en-US"/>
                      <w14:ligatures w14:val="standardContextual"/>
                    </w:rPr>
                    <w:tab/>
                  </w:r>
                  <w:r w:rsidR="00822F1D" w:rsidRPr="00CC6B61">
                    <w:rPr>
                      <w:rStyle w:val="Hyperlink"/>
                      <w:rFonts w:eastAsia="Times New Roman" w:cs="Times New Roman"/>
                      <w:lang w:val="en-US"/>
                    </w:rPr>
                    <w:t>Policy Goal I</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_Toc164935403 \h </w:instrText>
                  </w:r>
                  <w:r w:rsidR="00822F1D" w:rsidRPr="00CC6B61">
                    <w:rPr>
                      <w:webHidden/>
                      <w:lang w:val="en-US"/>
                    </w:rPr>
                  </w:r>
                  <w:r w:rsidR="00822F1D" w:rsidRPr="00CC6B61">
                    <w:rPr>
                      <w:webHidden/>
                      <w:lang w:val="en-US"/>
                    </w:rPr>
                    <w:fldChar w:fldCharType="separate"/>
                  </w:r>
                  <w:r w:rsidR="00041B17" w:rsidRPr="00CC6B61">
                    <w:rPr>
                      <w:webHidden/>
                      <w:lang w:val="en-US"/>
                    </w:rPr>
                    <w:t>24</w:t>
                  </w:r>
                  <w:r w:rsidR="00822F1D" w:rsidRPr="00CC6B61">
                    <w:rPr>
                      <w:webHidden/>
                      <w:lang w:val="en-US"/>
                    </w:rPr>
                    <w:fldChar w:fldCharType="end"/>
                  </w:r>
                </w:hyperlink>
              </w:p>
              <w:p w14:paraId="6EB0AAD3" w14:textId="4987D940"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04" w:history="1">
                  <w:r w:rsidR="00822F1D" w:rsidRPr="00CC6B61">
                    <w:rPr>
                      <w:rStyle w:val="Hyperlink"/>
                      <w:rFonts w:eastAsia="Times New Roman" w:cs="Times New Roman"/>
                      <w:i/>
                      <w:lang w:val="en-US"/>
                    </w:rPr>
                    <w:t>Specific Objective 1.1.</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_Toc164935404 \h </w:instrText>
                  </w:r>
                  <w:r w:rsidR="00822F1D" w:rsidRPr="00CC6B61">
                    <w:rPr>
                      <w:webHidden/>
                      <w:lang w:val="en-US"/>
                    </w:rPr>
                  </w:r>
                  <w:r w:rsidR="00822F1D" w:rsidRPr="00CC6B61">
                    <w:rPr>
                      <w:webHidden/>
                      <w:lang w:val="en-US"/>
                    </w:rPr>
                    <w:fldChar w:fldCharType="separate"/>
                  </w:r>
                  <w:r w:rsidR="00041B17" w:rsidRPr="00CC6B61">
                    <w:rPr>
                      <w:webHidden/>
                      <w:lang w:val="en-US"/>
                    </w:rPr>
                    <w:t>25</w:t>
                  </w:r>
                  <w:r w:rsidR="00822F1D" w:rsidRPr="00CC6B61">
                    <w:rPr>
                      <w:webHidden/>
                      <w:lang w:val="en-US"/>
                    </w:rPr>
                    <w:fldChar w:fldCharType="end"/>
                  </w:r>
                </w:hyperlink>
              </w:p>
              <w:p w14:paraId="0A965E16" w14:textId="37376DDF"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05" w:history="1">
                  <w:r w:rsidR="00822F1D" w:rsidRPr="00CC6B61">
                    <w:rPr>
                      <w:rStyle w:val="Hyperlink"/>
                      <w:rFonts w:eastAsia="Times New Roman" w:cs="Times New Roman"/>
                      <w:i/>
                      <w:lang w:val="en-US"/>
                    </w:rPr>
                    <w:t>Specific Objective 1.2.</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_Toc164935405 \h </w:instrText>
                  </w:r>
                  <w:r w:rsidR="00822F1D" w:rsidRPr="00CC6B61">
                    <w:rPr>
                      <w:webHidden/>
                      <w:lang w:val="en-US"/>
                    </w:rPr>
                  </w:r>
                  <w:r w:rsidR="00822F1D" w:rsidRPr="00CC6B61">
                    <w:rPr>
                      <w:webHidden/>
                      <w:lang w:val="en-US"/>
                    </w:rPr>
                    <w:fldChar w:fldCharType="separate"/>
                  </w:r>
                  <w:r w:rsidR="00041B17" w:rsidRPr="00CC6B61">
                    <w:rPr>
                      <w:webHidden/>
                      <w:lang w:val="en-US"/>
                    </w:rPr>
                    <w:t>27</w:t>
                  </w:r>
                  <w:r w:rsidR="00822F1D" w:rsidRPr="00CC6B61">
                    <w:rPr>
                      <w:webHidden/>
                      <w:lang w:val="en-US"/>
                    </w:rPr>
                    <w:fldChar w:fldCharType="end"/>
                  </w:r>
                </w:hyperlink>
              </w:p>
              <w:p w14:paraId="45A4282A" w14:textId="733138EF"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06" w:history="1">
                  <w:r w:rsidR="00822F1D" w:rsidRPr="00CC6B61">
                    <w:rPr>
                      <w:rStyle w:val="Hyperlink"/>
                      <w:rFonts w:eastAsia="Times New Roman" w:cs="Times New Roman"/>
                      <w:i/>
                      <w:lang w:val="en-US"/>
                    </w:rPr>
                    <w:t>Specific objective 1.3.</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_Toc164935406 \h </w:instrText>
                  </w:r>
                  <w:r w:rsidR="00822F1D" w:rsidRPr="00CC6B61">
                    <w:rPr>
                      <w:webHidden/>
                      <w:lang w:val="en-US"/>
                    </w:rPr>
                  </w:r>
                  <w:r w:rsidR="00822F1D" w:rsidRPr="00CC6B61">
                    <w:rPr>
                      <w:webHidden/>
                      <w:lang w:val="en-US"/>
                    </w:rPr>
                    <w:fldChar w:fldCharType="separate"/>
                  </w:r>
                  <w:r w:rsidR="00041B17" w:rsidRPr="00CC6B61">
                    <w:rPr>
                      <w:webHidden/>
                      <w:lang w:val="en-US"/>
                    </w:rPr>
                    <w:t>31</w:t>
                  </w:r>
                  <w:r w:rsidR="00822F1D" w:rsidRPr="00CC6B61">
                    <w:rPr>
                      <w:webHidden/>
                      <w:lang w:val="en-US"/>
                    </w:rPr>
                    <w:fldChar w:fldCharType="end"/>
                  </w:r>
                </w:hyperlink>
              </w:p>
              <w:p w14:paraId="45A5B99C" w14:textId="46773536" w:rsidR="00822F1D" w:rsidRPr="00CC6B61" w:rsidRDefault="00EA3BE7">
                <w:pPr>
                  <w:pStyle w:val="TOC2"/>
                  <w:rPr>
                    <w:rFonts w:asciiTheme="minorHAnsi" w:eastAsiaTheme="minorEastAsia" w:hAnsiTheme="minorHAnsi" w:cstheme="minorBidi"/>
                    <w:kern w:val="2"/>
                    <w:lang w:val="en-US"/>
                    <w14:ligatures w14:val="standardContextual"/>
                  </w:rPr>
                </w:pPr>
                <w:hyperlink w:anchor="_Toc164935407" w:history="1">
                  <w:r w:rsidR="00822F1D" w:rsidRPr="00CC6B61">
                    <w:rPr>
                      <w:rStyle w:val="Hyperlink"/>
                      <w:rFonts w:eastAsia="Times New Roman" w:cs="Times New Roman"/>
                      <w:lang w:val="en-US"/>
                    </w:rPr>
                    <w:t>2.2.</w:t>
                  </w:r>
                  <w:r w:rsidR="00822F1D" w:rsidRPr="00CC6B61">
                    <w:rPr>
                      <w:rFonts w:asciiTheme="minorHAnsi" w:eastAsiaTheme="minorEastAsia" w:hAnsiTheme="minorHAnsi" w:cstheme="minorBidi"/>
                      <w:kern w:val="2"/>
                      <w:lang w:val="en-US"/>
                      <w14:ligatures w14:val="standardContextual"/>
                    </w:rPr>
                    <w:tab/>
                  </w:r>
                  <w:r w:rsidR="00822F1D" w:rsidRPr="00CC6B61">
                    <w:rPr>
                      <w:rStyle w:val="Hyperlink"/>
                      <w:rFonts w:eastAsia="Times New Roman" w:cs="Times New Roman"/>
                      <w:lang w:val="en-US"/>
                    </w:rPr>
                    <w:t>Policy Goal II</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_Toc164935407 \h </w:instrText>
                  </w:r>
                  <w:r w:rsidR="00822F1D" w:rsidRPr="00CC6B61">
                    <w:rPr>
                      <w:webHidden/>
                      <w:lang w:val="en-US"/>
                    </w:rPr>
                  </w:r>
                  <w:r w:rsidR="00822F1D" w:rsidRPr="00CC6B61">
                    <w:rPr>
                      <w:webHidden/>
                      <w:lang w:val="en-US"/>
                    </w:rPr>
                    <w:fldChar w:fldCharType="separate"/>
                  </w:r>
                  <w:r w:rsidR="00041B17" w:rsidRPr="00CC6B61">
                    <w:rPr>
                      <w:webHidden/>
                      <w:lang w:val="en-US"/>
                    </w:rPr>
                    <w:t>36</w:t>
                  </w:r>
                  <w:r w:rsidR="00822F1D" w:rsidRPr="00CC6B61">
                    <w:rPr>
                      <w:webHidden/>
                      <w:lang w:val="en-US"/>
                    </w:rPr>
                    <w:fldChar w:fldCharType="end"/>
                  </w:r>
                </w:hyperlink>
              </w:p>
              <w:p w14:paraId="01CE7429" w14:textId="6C1FFC5B"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08" w:history="1">
                  <w:r w:rsidR="00822F1D" w:rsidRPr="00CC6B61">
                    <w:rPr>
                      <w:rStyle w:val="Hyperlink"/>
                      <w:rFonts w:eastAsia="Times New Roman" w:cs="Times New Roman"/>
                      <w:i/>
                      <w:lang w:val="en-US"/>
                    </w:rPr>
                    <w:t>Specific Objective 2.1.</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_Toc164935408 \h </w:instrText>
                  </w:r>
                  <w:r w:rsidR="00822F1D" w:rsidRPr="00CC6B61">
                    <w:rPr>
                      <w:webHidden/>
                      <w:lang w:val="en-US"/>
                    </w:rPr>
                  </w:r>
                  <w:r w:rsidR="00822F1D" w:rsidRPr="00CC6B61">
                    <w:rPr>
                      <w:webHidden/>
                      <w:lang w:val="en-US"/>
                    </w:rPr>
                    <w:fldChar w:fldCharType="separate"/>
                  </w:r>
                  <w:r w:rsidR="00041B17" w:rsidRPr="00CC6B61">
                    <w:rPr>
                      <w:webHidden/>
                      <w:lang w:val="en-US"/>
                    </w:rPr>
                    <w:t>38</w:t>
                  </w:r>
                  <w:r w:rsidR="00822F1D" w:rsidRPr="00CC6B61">
                    <w:rPr>
                      <w:webHidden/>
                      <w:lang w:val="en-US"/>
                    </w:rPr>
                    <w:fldChar w:fldCharType="end"/>
                  </w:r>
                </w:hyperlink>
              </w:p>
              <w:p w14:paraId="684AFE3E" w14:textId="6E8F0A1E"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09" w:history="1">
                  <w:r w:rsidR="00822F1D" w:rsidRPr="00CC6B61">
                    <w:rPr>
                      <w:rStyle w:val="Hyperlink"/>
                      <w:rFonts w:eastAsia="Times New Roman" w:cs="Times New Roman"/>
                      <w:i/>
                      <w:lang w:val="en-US"/>
                    </w:rPr>
                    <w:t>Specific Objective 2.2.</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_Toc164935409 \h </w:instrText>
                  </w:r>
                  <w:r w:rsidR="00822F1D" w:rsidRPr="00CC6B61">
                    <w:rPr>
                      <w:webHidden/>
                      <w:lang w:val="en-US"/>
                    </w:rPr>
                  </w:r>
                  <w:r w:rsidR="00822F1D" w:rsidRPr="00CC6B61">
                    <w:rPr>
                      <w:webHidden/>
                      <w:lang w:val="en-US"/>
                    </w:rPr>
                    <w:fldChar w:fldCharType="separate"/>
                  </w:r>
                  <w:r w:rsidR="00041B17" w:rsidRPr="00CC6B61">
                    <w:rPr>
                      <w:webHidden/>
                      <w:lang w:val="en-US"/>
                    </w:rPr>
                    <w:t>42</w:t>
                  </w:r>
                  <w:r w:rsidR="00822F1D" w:rsidRPr="00CC6B61">
                    <w:rPr>
                      <w:webHidden/>
                      <w:lang w:val="en-US"/>
                    </w:rPr>
                    <w:fldChar w:fldCharType="end"/>
                  </w:r>
                </w:hyperlink>
              </w:p>
              <w:p w14:paraId="200876F4" w14:textId="63258BBF"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10" w:history="1">
                  <w:r w:rsidR="00822F1D" w:rsidRPr="00CC6B61">
                    <w:rPr>
                      <w:rStyle w:val="Hyperlink"/>
                      <w:rFonts w:eastAsia="Times New Roman" w:cs="Times New Roman"/>
                      <w:i/>
                      <w:lang w:val="en-US"/>
                    </w:rPr>
                    <w:t>Specific Objective 2.3.</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_Toc164935410 \h </w:instrText>
                  </w:r>
                  <w:r w:rsidR="00822F1D" w:rsidRPr="00CC6B61">
                    <w:rPr>
                      <w:webHidden/>
                      <w:lang w:val="en-US"/>
                    </w:rPr>
                  </w:r>
                  <w:r w:rsidR="00822F1D" w:rsidRPr="00CC6B61">
                    <w:rPr>
                      <w:webHidden/>
                      <w:lang w:val="en-US"/>
                    </w:rPr>
                    <w:fldChar w:fldCharType="separate"/>
                  </w:r>
                  <w:r w:rsidR="00041B17" w:rsidRPr="00CC6B61">
                    <w:rPr>
                      <w:webHidden/>
                      <w:lang w:val="en-US"/>
                    </w:rPr>
                    <w:t>44</w:t>
                  </w:r>
                  <w:r w:rsidR="00822F1D" w:rsidRPr="00CC6B61">
                    <w:rPr>
                      <w:webHidden/>
                      <w:lang w:val="en-US"/>
                    </w:rPr>
                    <w:fldChar w:fldCharType="end"/>
                  </w:r>
                </w:hyperlink>
              </w:p>
              <w:p w14:paraId="7FC844BB" w14:textId="68B6A95D"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11" w:history="1">
                  <w:r w:rsidR="00822F1D" w:rsidRPr="00CC6B61">
                    <w:rPr>
                      <w:rStyle w:val="Hyperlink"/>
                      <w:rFonts w:eastAsia="Times New Roman" w:cs="Times New Roman"/>
                      <w:i/>
                      <w:lang w:val="en-US"/>
                    </w:rPr>
                    <w:t>Specific Objective 2.4.</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_Toc164935411 \h </w:instrText>
                  </w:r>
                  <w:r w:rsidR="00822F1D" w:rsidRPr="00CC6B61">
                    <w:rPr>
                      <w:webHidden/>
                      <w:lang w:val="en-US"/>
                    </w:rPr>
                  </w:r>
                  <w:r w:rsidR="00822F1D" w:rsidRPr="00CC6B61">
                    <w:rPr>
                      <w:webHidden/>
                      <w:lang w:val="en-US"/>
                    </w:rPr>
                    <w:fldChar w:fldCharType="separate"/>
                  </w:r>
                  <w:r w:rsidR="00041B17" w:rsidRPr="00CC6B61">
                    <w:rPr>
                      <w:webHidden/>
                      <w:lang w:val="en-US"/>
                    </w:rPr>
                    <w:t>48</w:t>
                  </w:r>
                  <w:r w:rsidR="00822F1D" w:rsidRPr="00CC6B61">
                    <w:rPr>
                      <w:webHidden/>
                      <w:lang w:val="en-US"/>
                    </w:rPr>
                    <w:fldChar w:fldCharType="end"/>
                  </w:r>
                </w:hyperlink>
              </w:p>
              <w:p w14:paraId="4101AED2" w14:textId="1BA28B39"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12" w:history="1">
                  <w:r w:rsidR="00822F1D" w:rsidRPr="00CC6B61">
                    <w:rPr>
                      <w:rStyle w:val="Hyperlink"/>
                      <w:rFonts w:eastAsia="Times New Roman" w:cs="Times New Roman"/>
                      <w:i/>
                      <w:lang w:val="en-US"/>
                    </w:rPr>
                    <w:t>Specific Objective 2.5.</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_Toc164935412 \h </w:instrText>
                  </w:r>
                  <w:r w:rsidR="00822F1D" w:rsidRPr="00CC6B61">
                    <w:rPr>
                      <w:webHidden/>
                      <w:lang w:val="en-US"/>
                    </w:rPr>
                  </w:r>
                  <w:r w:rsidR="00822F1D" w:rsidRPr="00CC6B61">
                    <w:rPr>
                      <w:webHidden/>
                      <w:lang w:val="en-US"/>
                    </w:rPr>
                    <w:fldChar w:fldCharType="separate"/>
                  </w:r>
                  <w:r w:rsidR="00041B17" w:rsidRPr="00CC6B61">
                    <w:rPr>
                      <w:webHidden/>
                      <w:lang w:val="en-US"/>
                    </w:rPr>
                    <w:t>52</w:t>
                  </w:r>
                  <w:r w:rsidR="00822F1D" w:rsidRPr="00CC6B61">
                    <w:rPr>
                      <w:webHidden/>
                      <w:lang w:val="en-US"/>
                    </w:rPr>
                    <w:fldChar w:fldCharType="end"/>
                  </w:r>
                </w:hyperlink>
              </w:p>
              <w:p w14:paraId="789C95E9" w14:textId="05035A4C" w:rsidR="00822F1D" w:rsidRPr="00CC6B61" w:rsidRDefault="00EA3BE7">
                <w:pPr>
                  <w:pStyle w:val="TOC2"/>
                  <w:rPr>
                    <w:rFonts w:asciiTheme="minorHAnsi" w:eastAsiaTheme="minorEastAsia" w:hAnsiTheme="minorHAnsi" w:cstheme="minorBidi"/>
                    <w:kern w:val="2"/>
                    <w:lang w:val="en-US"/>
                    <w14:ligatures w14:val="standardContextual"/>
                  </w:rPr>
                </w:pPr>
                <w:hyperlink w:anchor="_Toc164935413" w:history="1">
                  <w:r w:rsidR="00822F1D" w:rsidRPr="00CC6B61">
                    <w:rPr>
                      <w:rStyle w:val="Hyperlink"/>
                      <w:rFonts w:eastAsia="Times New Roman" w:cs="Times New Roman"/>
                      <w:lang w:val="en-US"/>
                    </w:rPr>
                    <w:t>2.3.</w:t>
                  </w:r>
                  <w:r w:rsidR="00822F1D" w:rsidRPr="00CC6B61">
                    <w:rPr>
                      <w:rFonts w:asciiTheme="minorHAnsi" w:eastAsiaTheme="minorEastAsia" w:hAnsiTheme="minorHAnsi" w:cstheme="minorBidi"/>
                      <w:kern w:val="2"/>
                      <w:lang w:val="en-US"/>
                      <w14:ligatures w14:val="standardContextual"/>
                    </w:rPr>
                    <w:tab/>
                  </w:r>
                  <w:r w:rsidR="00822F1D" w:rsidRPr="00CC6B61">
                    <w:rPr>
                      <w:rStyle w:val="Hyperlink"/>
                      <w:rFonts w:eastAsia="Times New Roman" w:cs="Times New Roman"/>
                      <w:lang w:val="en-US"/>
                    </w:rPr>
                    <w:t>Policy Goal III</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_Toc164935413 \h </w:instrText>
                  </w:r>
                  <w:r w:rsidR="00822F1D" w:rsidRPr="00CC6B61">
                    <w:rPr>
                      <w:webHidden/>
                      <w:lang w:val="en-US"/>
                    </w:rPr>
                  </w:r>
                  <w:r w:rsidR="00822F1D" w:rsidRPr="00CC6B61">
                    <w:rPr>
                      <w:webHidden/>
                      <w:lang w:val="en-US"/>
                    </w:rPr>
                    <w:fldChar w:fldCharType="separate"/>
                  </w:r>
                  <w:r w:rsidR="00041B17" w:rsidRPr="00CC6B61">
                    <w:rPr>
                      <w:webHidden/>
                      <w:lang w:val="en-US"/>
                    </w:rPr>
                    <w:t>59</w:t>
                  </w:r>
                  <w:r w:rsidR="00822F1D" w:rsidRPr="00CC6B61">
                    <w:rPr>
                      <w:webHidden/>
                      <w:lang w:val="en-US"/>
                    </w:rPr>
                    <w:fldChar w:fldCharType="end"/>
                  </w:r>
                </w:hyperlink>
              </w:p>
              <w:p w14:paraId="2A3013DE" w14:textId="14B2E9A7"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14" w:history="1">
                  <w:r w:rsidR="00822F1D" w:rsidRPr="00CC6B61">
                    <w:rPr>
                      <w:rStyle w:val="Hyperlink"/>
                      <w:rFonts w:eastAsia="Times New Roman" w:cs="Times New Roman"/>
                      <w:i/>
                      <w:lang w:val="en-US"/>
                    </w:rPr>
                    <w:t>Specific Objective 3.1.</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_Toc164935414 \h </w:instrText>
                  </w:r>
                  <w:r w:rsidR="00822F1D" w:rsidRPr="00CC6B61">
                    <w:rPr>
                      <w:webHidden/>
                      <w:lang w:val="en-US"/>
                    </w:rPr>
                  </w:r>
                  <w:r w:rsidR="00822F1D" w:rsidRPr="00CC6B61">
                    <w:rPr>
                      <w:webHidden/>
                      <w:lang w:val="en-US"/>
                    </w:rPr>
                    <w:fldChar w:fldCharType="separate"/>
                  </w:r>
                  <w:r w:rsidR="00041B17" w:rsidRPr="00CC6B61">
                    <w:rPr>
                      <w:webHidden/>
                      <w:lang w:val="en-US"/>
                    </w:rPr>
                    <w:t>60</w:t>
                  </w:r>
                  <w:r w:rsidR="00822F1D" w:rsidRPr="00CC6B61">
                    <w:rPr>
                      <w:webHidden/>
                      <w:lang w:val="en-US"/>
                    </w:rPr>
                    <w:fldChar w:fldCharType="end"/>
                  </w:r>
                </w:hyperlink>
              </w:p>
              <w:p w14:paraId="1176E7D2" w14:textId="3DAA6E15"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15" w:history="1">
                  <w:r w:rsidR="00822F1D" w:rsidRPr="00CC6B61">
                    <w:rPr>
                      <w:rStyle w:val="Hyperlink"/>
                      <w:rFonts w:eastAsia="Times New Roman" w:cs="Times New Roman"/>
                      <w:i/>
                      <w:lang w:val="en-US"/>
                    </w:rPr>
                    <w:t>Specific Objective 3.2.</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_Toc164935415 \h </w:instrText>
                  </w:r>
                  <w:r w:rsidR="00822F1D" w:rsidRPr="00CC6B61">
                    <w:rPr>
                      <w:webHidden/>
                      <w:lang w:val="en-US"/>
                    </w:rPr>
                  </w:r>
                  <w:r w:rsidR="00822F1D" w:rsidRPr="00CC6B61">
                    <w:rPr>
                      <w:webHidden/>
                      <w:lang w:val="en-US"/>
                    </w:rPr>
                    <w:fldChar w:fldCharType="separate"/>
                  </w:r>
                  <w:r w:rsidR="00041B17" w:rsidRPr="00CC6B61">
                    <w:rPr>
                      <w:webHidden/>
                      <w:lang w:val="en-US"/>
                    </w:rPr>
                    <w:t>63</w:t>
                  </w:r>
                  <w:r w:rsidR="00822F1D" w:rsidRPr="00CC6B61">
                    <w:rPr>
                      <w:webHidden/>
                      <w:lang w:val="en-US"/>
                    </w:rPr>
                    <w:fldChar w:fldCharType="end"/>
                  </w:r>
                </w:hyperlink>
              </w:p>
              <w:p w14:paraId="19A8114C" w14:textId="1D73296D"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16" w:history="1">
                  <w:r w:rsidR="00822F1D" w:rsidRPr="00CC6B61">
                    <w:rPr>
                      <w:rStyle w:val="Hyperlink"/>
                      <w:rFonts w:eastAsia="Times New Roman" w:cs="Times New Roman"/>
                      <w:i/>
                      <w:lang w:val="en-US"/>
                    </w:rPr>
                    <w:t>Specific Objective 3.4.</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_Toc164935416 \h </w:instrText>
                  </w:r>
                  <w:r w:rsidR="00822F1D" w:rsidRPr="00CC6B61">
                    <w:rPr>
                      <w:webHidden/>
                      <w:lang w:val="en-US"/>
                    </w:rPr>
                  </w:r>
                  <w:r w:rsidR="00822F1D" w:rsidRPr="00CC6B61">
                    <w:rPr>
                      <w:webHidden/>
                      <w:lang w:val="en-US"/>
                    </w:rPr>
                    <w:fldChar w:fldCharType="separate"/>
                  </w:r>
                  <w:r w:rsidR="00041B17" w:rsidRPr="00CC6B61">
                    <w:rPr>
                      <w:webHidden/>
                      <w:lang w:val="en-US"/>
                    </w:rPr>
                    <w:t>68</w:t>
                  </w:r>
                  <w:r w:rsidR="00822F1D" w:rsidRPr="00CC6B61">
                    <w:rPr>
                      <w:webHidden/>
                      <w:lang w:val="en-US"/>
                    </w:rPr>
                    <w:fldChar w:fldCharType="end"/>
                  </w:r>
                </w:hyperlink>
              </w:p>
              <w:p w14:paraId="5FAC5850" w14:textId="02C6FC5E"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17" w:history="1">
                  <w:r w:rsidR="00822F1D" w:rsidRPr="00CC6B61">
                    <w:rPr>
                      <w:rStyle w:val="Hyperlink"/>
                      <w:rFonts w:eastAsia="Times New Roman" w:cs="Times New Roman"/>
                      <w:i/>
                      <w:lang w:val="en-US"/>
                    </w:rPr>
                    <w:t>Specific Objective 3.5</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_Toc164935417 \h </w:instrText>
                  </w:r>
                  <w:r w:rsidR="00822F1D" w:rsidRPr="00CC6B61">
                    <w:rPr>
                      <w:webHidden/>
                      <w:lang w:val="en-US"/>
                    </w:rPr>
                  </w:r>
                  <w:r w:rsidR="00822F1D" w:rsidRPr="00CC6B61">
                    <w:rPr>
                      <w:webHidden/>
                      <w:lang w:val="en-US"/>
                    </w:rPr>
                    <w:fldChar w:fldCharType="separate"/>
                  </w:r>
                  <w:r w:rsidR="00041B17" w:rsidRPr="00CC6B61">
                    <w:rPr>
                      <w:webHidden/>
                      <w:lang w:val="en-US"/>
                    </w:rPr>
                    <w:t>74</w:t>
                  </w:r>
                  <w:r w:rsidR="00822F1D" w:rsidRPr="00CC6B61">
                    <w:rPr>
                      <w:webHidden/>
                      <w:lang w:val="en-US"/>
                    </w:rPr>
                    <w:fldChar w:fldCharType="end"/>
                  </w:r>
                </w:hyperlink>
              </w:p>
              <w:p w14:paraId="71C4EEBE" w14:textId="077972C0" w:rsidR="00822F1D" w:rsidRPr="00CC6B61" w:rsidRDefault="00EA3BE7">
                <w:pPr>
                  <w:pStyle w:val="TOC2"/>
                  <w:rPr>
                    <w:rFonts w:asciiTheme="minorHAnsi" w:eastAsiaTheme="minorEastAsia" w:hAnsiTheme="minorHAnsi" w:cstheme="minorBidi"/>
                    <w:kern w:val="2"/>
                    <w:lang w:val="en-US"/>
                    <w14:ligatures w14:val="standardContextual"/>
                  </w:rPr>
                </w:pPr>
                <w:hyperlink w:anchor="_Toc164935418" w:history="1">
                  <w:r w:rsidR="00822F1D" w:rsidRPr="00CC6B61">
                    <w:rPr>
                      <w:rStyle w:val="Hyperlink"/>
                      <w:rFonts w:eastAsia="Times New Roman" w:cs="Times New Roman"/>
                      <w:lang w:val="en-US"/>
                    </w:rPr>
                    <w:t>2.4.</w:t>
                  </w:r>
                  <w:r w:rsidR="00822F1D" w:rsidRPr="00CC6B61">
                    <w:rPr>
                      <w:rFonts w:asciiTheme="minorHAnsi" w:eastAsiaTheme="minorEastAsia" w:hAnsiTheme="minorHAnsi" w:cstheme="minorBidi"/>
                      <w:kern w:val="2"/>
                      <w:lang w:val="en-US"/>
                      <w14:ligatures w14:val="standardContextual"/>
                    </w:rPr>
                    <w:tab/>
                  </w:r>
                  <w:r w:rsidR="00822F1D" w:rsidRPr="00CC6B61">
                    <w:rPr>
                      <w:rStyle w:val="Hyperlink"/>
                      <w:rFonts w:eastAsia="Times New Roman" w:cs="Times New Roman"/>
                      <w:lang w:val="en-US"/>
                    </w:rPr>
                    <w:t>Policy Goal IV</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_Toc164935418 \h </w:instrText>
                  </w:r>
                  <w:r w:rsidR="00822F1D" w:rsidRPr="00CC6B61">
                    <w:rPr>
                      <w:webHidden/>
                      <w:lang w:val="en-US"/>
                    </w:rPr>
                  </w:r>
                  <w:r w:rsidR="00822F1D" w:rsidRPr="00CC6B61">
                    <w:rPr>
                      <w:webHidden/>
                      <w:lang w:val="en-US"/>
                    </w:rPr>
                    <w:fldChar w:fldCharType="separate"/>
                  </w:r>
                  <w:r w:rsidR="00041B17" w:rsidRPr="00CC6B61">
                    <w:rPr>
                      <w:webHidden/>
                      <w:lang w:val="en-US"/>
                    </w:rPr>
                    <w:t>80</w:t>
                  </w:r>
                  <w:r w:rsidR="00822F1D" w:rsidRPr="00CC6B61">
                    <w:rPr>
                      <w:webHidden/>
                      <w:lang w:val="en-US"/>
                    </w:rPr>
                    <w:fldChar w:fldCharType="end"/>
                  </w:r>
                </w:hyperlink>
              </w:p>
              <w:p w14:paraId="2B07EEA1" w14:textId="39ABF6B2"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19" w:history="1">
                  <w:r w:rsidR="00822F1D" w:rsidRPr="00CC6B61">
                    <w:rPr>
                      <w:rStyle w:val="Hyperlink"/>
                      <w:rFonts w:eastAsia="Times New Roman" w:cs="Times New Roman"/>
                      <w:i/>
                      <w:lang w:val="en-US"/>
                    </w:rPr>
                    <w:t>Specific Objective 4.1.</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_Toc164935419 \h </w:instrText>
                  </w:r>
                  <w:r w:rsidR="00822F1D" w:rsidRPr="00CC6B61">
                    <w:rPr>
                      <w:webHidden/>
                      <w:lang w:val="en-US"/>
                    </w:rPr>
                  </w:r>
                  <w:r w:rsidR="00822F1D" w:rsidRPr="00CC6B61">
                    <w:rPr>
                      <w:webHidden/>
                      <w:lang w:val="en-US"/>
                    </w:rPr>
                    <w:fldChar w:fldCharType="separate"/>
                  </w:r>
                  <w:r w:rsidR="00041B17" w:rsidRPr="00CC6B61">
                    <w:rPr>
                      <w:webHidden/>
                      <w:lang w:val="en-US"/>
                    </w:rPr>
                    <w:t>81</w:t>
                  </w:r>
                  <w:r w:rsidR="00822F1D" w:rsidRPr="00CC6B61">
                    <w:rPr>
                      <w:webHidden/>
                      <w:lang w:val="en-US"/>
                    </w:rPr>
                    <w:fldChar w:fldCharType="end"/>
                  </w:r>
                </w:hyperlink>
              </w:p>
              <w:p w14:paraId="6A5A56D9" w14:textId="1C4CE2AF"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20" w:history="1">
                  <w:r w:rsidR="00822F1D" w:rsidRPr="00CC6B61">
                    <w:rPr>
                      <w:rStyle w:val="Hyperlink"/>
                      <w:rFonts w:eastAsia="Times New Roman" w:cs="Times New Roman"/>
                      <w:i/>
                      <w:lang w:val="en-US"/>
                    </w:rPr>
                    <w:t>Specific Objective 4.2.</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_Toc164935420 \h </w:instrText>
                  </w:r>
                  <w:r w:rsidR="00822F1D" w:rsidRPr="00CC6B61">
                    <w:rPr>
                      <w:webHidden/>
                      <w:lang w:val="en-US"/>
                    </w:rPr>
                  </w:r>
                  <w:r w:rsidR="00822F1D" w:rsidRPr="00CC6B61">
                    <w:rPr>
                      <w:webHidden/>
                      <w:lang w:val="en-US"/>
                    </w:rPr>
                    <w:fldChar w:fldCharType="separate"/>
                  </w:r>
                  <w:r w:rsidR="00041B17" w:rsidRPr="00CC6B61">
                    <w:rPr>
                      <w:webHidden/>
                      <w:lang w:val="en-US"/>
                    </w:rPr>
                    <w:t>86</w:t>
                  </w:r>
                  <w:r w:rsidR="00822F1D" w:rsidRPr="00CC6B61">
                    <w:rPr>
                      <w:webHidden/>
                      <w:lang w:val="en-US"/>
                    </w:rPr>
                    <w:fldChar w:fldCharType="end"/>
                  </w:r>
                </w:hyperlink>
              </w:p>
              <w:p w14:paraId="26C2C429" w14:textId="5CF0BD58"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21" w:history="1">
                  <w:r w:rsidR="00822F1D" w:rsidRPr="00CC6B61">
                    <w:rPr>
                      <w:rStyle w:val="Hyperlink"/>
                      <w:rFonts w:eastAsia="Times New Roman" w:cs="Times New Roman"/>
                      <w:i/>
                      <w:lang w:val="en-US"/>
                    </w:rPr>
                    <w:t>Specific Objective 4.3.</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_Toc164935421 \h </w:instrText>
                  </w:r>
                  <w:r w:rsidR="00822F1D" w:rsidRPr="00CC6B61">
                    <w:rPr>
                      <w:webHidden/>
                      <w:lang w:val="en-US"/>
                    </w:rPr>
                  </w:r>
                  <w:r w:rsidR="00822F1D" w:rsidRPr="00CC6B61">
                    <w:rPr>
                      <w:webHidden/>
                      <w:lang w:val="en-US"/>
                    </w:rPr>
                    <w:fldChar w:fldCharType="separate"/>
                  </w:r>
                  <w:r w:rsidR="00041B17" w:rsidRPr="00CC6B61">
                    <w:rPr>
                      <w:webHidden/>
                      <w:lang w:val="en-US"/>
                    </w:rPr>
                    <w:t>89</w:t>
                  </w:r>
                  <w:r w:rsidR="00822F1D" w:rsidRPr="00CC6B61">
                    <w:rPr>
                      <w:webHidden/>
                      <w:lang w:val="en-US"/>
                    </w:rPr>
                    <w:fldChar w:fldCharType="end"/>
                  </w:r>
                </w:hyperlink>
              </w:p>
              <w:p w14:paraId="18EC2001" w14:textId="0AE8C554"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22" w:history="1">
                  <w:r w:rsidR="00822F1D" w:rsidRPr="00CC6B61">
                    <w:rPr>
                      <w:rStyle w:val="Hyperlink"/>
                      <w:rFonts w:eastAsia="Times New Roman" w:cs="Times New Roman"/>
                      <w:i/>
                      <w:lang w:val="en-US"/>
                    </w:rPr>
                    <w:t>Specific Objective 4.4.</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_Toc164935422 \h </w:instrText>
                  </w:r>
                  <w:r w:rsidR="00822F1D" w:rsidRPr="00CC6B61">
                    <w:rPr>
                      <w:webHidden/>
                      <w:lang w:val="en-US"/>
                    </w:rPr>
                  </w:r>
                  <w:r w:rsidR="00822F1D" w:rsidRPr="00CC6B61">
                    <w:rPr>
                      <w:webHidden/>
                      <w:lang w:val="en-US"/>
                    </w:rPr>
                    <w:fldChar w:fldCharType="separate"/>
                  </w:r>
                  <w:r w:rsidR="00041B17" w:rsidRPr="00CC6B61">
                    <w:rPr>
                      <w:webHidden/>
                      <w:lang w:val="en-US"/>
                    </w:rPr>
                    <w:t>91</w:t>
                  </w:r>
                  <w:r w:rsidR="00822F1D" w:rsidRPr="00CC6B61">
                    <w:rPr>
                      <w:webHidden/>
                      <w:lang w:val="en-US"/>
                    </w:rPr>
                    <w:fldChar w:fldCharType="end"/>
                  </w:r>
                </w:hyperlink>
              </w:p>
              <w:p w14:paraId="3594884D" w14:textId="1A0A2CD6" w:rsidR="00822F1D" w:rsidRPr="00CC6B61" w:rsidRDefault="00EA3BE7">
                <w:pPr>
                  <w:pStyle w:val="TOC1"/>
                  <w:tabs>
                    <w:tab w:val="right" w:pos="9016"/>
                  </w:tabs>
                  <w:rPr>
                    <w:rFonts w:asciiTheme="minorHAnsi" w:eastAsiaTheme="minorEastAsia" w:hAnsiTheme="minorHAnsi" w:cstheme="minorBidi"/>
                    <w:kern w:val="2"/>
                    <w:lang w:val="en-US"/>
                    <w14:ligatures w14:val="standardContextual"/>
                  </w:rPr>
                </w:pPr>
                <w:hyperlink w:anchor="_Toc164935423" w:history="1">
                  <w:r w:rsidR="00822F1D" w:rsidRPr="00CC6B61">
                    <w:rPr>
                      <w:rStyle w:val="Hyperlink"/>
                      <w:rFonts w:eastAsia="Times New Roman" w:cs="Times New Roman"/>
                      <w:lang w:val="en-US"/>
                    </w:rPr>
                    <w:t>III. RISKS AND NEXT STEPS</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_Toc164935423 \h </w:instrText>
                  </w:r>
                  <w:r w:rsidR="00822F1D" w:rsidRPr="00CC6B61">
                    <w:rPr>
                      <w:webHidden/>
                      <w:lang w:val="en-US"/>
                    </w:rPr>
                  </w:r>
                  <w:r w:rsidR="00822F1D" w:rsidRPr="00CC6B61">
                    <w:rPr>
                      <w:webHidden/>
                      <w:lang w:val="en-US"/>
                    </w:rPr>
                    <w:fldChar w:fldCharType="separate"/>
                  </w:r>
                  <w:r w:rsidR="00041B17" w:rsidRPr="00CC6B61">
                    <w:rPr>
                      <w:webHidden/>
                      <w:lang w:val="en-US"/>
                    </w:rPr>
                    <w:t>94</w:t>
                  </w:r>
                  <w:r w:rsidR="00822F1D" w:rsidRPr="00CC6B61">
                    <w:rPr>
                      <w:webHidden/>
                      <w:lang w:val="en-US"/>
                    </w:rPr>
                    <w:fldChar w:fldCharType="end"/>
                  </w:r>
                </w:hyperlink>
              </w:p>
              <w:p w14:paraId="1E3DC5D2" w14:textId="68852DB6"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24" w:history="1">
                  <w:r w:rsidR="00822F1D" w:rsidRPr="00CC6B61">
                    <w:rPr>
                      <w:rStyle w:val="Hyperlink"/>
                      <w:rFonts w:eastAsia="Times New Roman" w:cs="Times New Roman"/>
                      <w:i/>
                      <w:lang w:val="en-US"/>
                    </w:rPr>
                    <w:t>General overview</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_Toc164935424 \h </w:instrText>
                  </w:r>
                  <w:r w:rsidR="00822F1D" w:rsidRPr="00CC6B61">
                    <w:rPr>
                      <w:webHidden/>
                      <w:lang w:val="en-US"/>
                    </w:rPr>
                  </w:r>
                  <w:r w:rsidR="00822F1D" w:rsidRPr="00CC6B61">
                    <w:rPr>
                      <w:webHidden/>
                      <w:lang w:val="en-US"/>
                    </w:rPr>
                    <w:fldChar w:fldCharType="separate"/>
                  </w:r>
                  <w:r w:rsidR="00041B17" w:rsidRPr="00CC6B61">
                    <w:rPr>
                      <w:webHidden/>
                      <w:lang w:val="en-US"/>
                    </w:rPr>
                    <w:t>94</w:t>
                  </w:r>
                  <w:r w:rsidR="00822F1D" w:rsidRPr="00CC6B61">
                    <w:rPr>
                      <w:webHidden/>
                      <w:lang w:val="en-US"/>
                    </w:rPr>
                    <w:fldChar w:fldCharType="end"/>
                  </w:r>
                </w:hyperlink>
              </w:p>
              <w:p w14:paraId="42DAC695" w14:textId="66839A01" w:rsidR="00822F1D" w:rsidRPr="00CC6B61" w:rsidRDefault="00EA3BE7">
                <w:pPr>
                  <w:pStyle w:val="TOC3"/>
                  <w:tabs>
                    <w:tab w:val="right" w:pos="9016"/>
                  </w:tabs>
                  <w:rPr>
                    <w:rFonts w:asciiTheme="minorHAnsi" w:eastAsiaTheme="minorEastAsia" w:hAnsiTheme="minorHAnsi" w:cstheme="minorBidi"/>
                    <w:kern w:val="2"/>
                    <w:lang w:val="en-US"/>
                    <w14:ligatures w14:val="standardContextual"/>
                  </w:rPr>
                </w:pPr>
                <w:hyperlink w:anchor="_Toc164935425" w:history="1">
                  <w:r w:rsidR="00822F1D" w:rsidRPr="00CC6B61">
                    <w:rPr>
                      <w:rStyle w:val="Hyperlink"/>
                      <w:rFonts w:eastAsia="Times New Roman" w:cs="Times New Roman"/>
                      <w:i/>
                      <w:lang w:val="en-US"/>
                    </w:rPr>
                    <w:t>Next Steps</w:t>
                  </w:r>
                  <w:r w:rsidR="00822F1D" w:rsidRPr="00CC6B61">
                    <w:rPr>
                      <w:webHidden/>
                      <w:lang w:val="en-US"/>
                    </w:rPr>
                    <w:tab/>
                  </w:r>
                  <w:r w:rsidR="00822F1D" w:rsidRPr="00CC6B61">
                    <w:rPr>
                      <w:webHidden/>
                      <w:lang w:val="en-US"/>
                    </w:rPr>
                    <w:fldChar w:fldCharType="begin"/>
                  </w:r>
                  <w:r w:rsidR="00822F1D" w:rsidRPr="00CC6B61">
                    <w:rPr>
                      <w:webHidden/>
                      <w:lang w:val="en-US"/>
                    </w:rPr>
                    <w:instrText xml:space="preserve"> PAGEREF _Toc164935425 \h </w:instrText>
                  </w:r>
                  <w:r w:rsidR="00822F1D" w:rsidRPr="00CC6B61">
                    <w:rPr>
                      <w:webHidden/>
                      <w:lang w:val="en-US"/>
                    </w:rPr>
                  </w:r>
                  <w:r w:rsidR="00822F1D" w:rsidRPr="00CC6B61">
                    <w:rPr>
                      <w:webHidden/>
                      <w:lang w:val="en-US"/>
                    </w:rPr>
                    <w:fldChar w:fldCharType="separate"/>
                  </w:r>
                  <w:r w:rsidR="00041B17" w:rsidRPr="00CC6B61">
                    <w:rPr>
                      <w:webHidden/>
                      <w:lang w:val="en-US"/>
                    </w:rPr>
                    <w:t>99</w:t>
                  </w:r>
                  <w:r w:rsidR="00822F1D" w:rsidRPr="00CC6B61">
                    <w:rPr>
                      <w:webHidden/>
                      <w:lang w:val="en-US"/>
                    </w:rPr>
                    <w:fldChar w:fldCharType="end"/>
                  </w:r>
                </w:hyperlink>
              </w:p>
              <w:p w14:paraId="643506DF" w14:textId="5E010BEF" w:rsidR="007E08E3" w:rsidRPr="00CC6B61" w:rsidRDefault="007E08E3" w:rsidP="00B667EA">
                <w:pPr>
                  <w:spacing w:after="120" w:line="276" w:lineRule="auto"/>
                  <w:rPr>
                    <w:rFonts w:cs="Times New Roman"/>
                    <w:lang w:val="en-US"/>
                  </w:rPr>
                </w:pPr>
                <w:r w:rsidRPr="00CC6B61">
                  <w:rPr>
                    <w:rFonts w:cs="Times New Roman"/>
                    <w:b/>
                    <w:bCs/>
                    <w:lang w:val="en-US"/>
                  </w:rPr>
                  <w:lastRenderedPageBreak/>
                  <w:fldChar w:fldCharType="end"/>
                </w:r>
              </w:p>
            </w:sdtContent>
          </w:sdt>
          <w:p w14:paraId="62DAEDD4" w14:textId="77777777" w:rsidR="00370E95" w:rsidRPr="00CC6B61" w:rsidRDefault="00370E95" w:rsidP="00B667EA">
            <w:pPr>
              <w:pBdr>
                <w:top w:val="nil"/>
                <w:left w:val="nil"/>
                <w:bottom w:val="nil"/>
                <w:right w:val="nil"/>
                <w:between w:val="nil"/>
              </w:pBdr>
              <w:spacing w:after="120" w:line="276" w:lineRule="auto"/>
              <w:rPr>
                <w:rFonts w:eastAsia="Times New Roman" w:cs="Times New Roman"/>
                <w:color w:val="auto"/>
                <w:lang w:val="en-US"/>
              </w:rPr>
            </w:pPr>
          </w:p>
        </w:tc>
      </w:tr>
    </w:tbl>
    <w:p w14:paraId="2D2CAD4A" w14:textId="77777777" w:rsidR="00370E95" w:rsidRPr="00CC6B61" w:rsidRDefault="00370E95" w:rsidP="003E2A9A">
      <w:pPr>
        <w:spacing w:after="120" w:line="276" w:lineRule="auto"/>
        <w:rPr>
          <w:rFonts w:eastAsia="Times New Roman" w:cs="Times New Roman"/>
          <w:lang w:val="en-US"/>
        </w:rPr>
      </w:pPr>
    </w:p>
    <w:p w14:paraId="791FD068" w14:textId="77777777" w:rsidR="00370E95" w:rsidRPr="00CC6B61" w:rsidRDefault="00370E95" w:rsidP="003E2A9A">
      <w:pPr>
        <w:pBdr>
          <w:top w:val="nil"/>
          <w:left w:val="nil"/>
          <w:bottom w:val="nil"/>
          <w:right w:val="nil"/>
          <w:between w:val="nil"/>
        </w:pBdr>
        <w:spacing w:after="120" w:line="276" w:lineRule="auto"/>
        <w:rPr>
          <w:rFonts w:eastAsia="Times New Roman" w:cs="Times New Roman"/>
          <w:lang w:val="en-US"/>
        </w:rPr>
      </w:pPr>
    </w:p>
    <w:p w14:paraId="1BCEA0B4" w14:textId="77777777" w:rsidR="00117DCD" w:rsidRPr="00CC6B61" w:rsidRDefault="00117DCD" w:rsidP="003E2A9A">
      <w:pPr>
        <w:pStyle w:val="Bodytext40"/>
        <w:shd w:val="clear" w:color="auto" w:fill="auto"/>
        <w:snapToGrid w:val="0"/>
        <w:spacing w:after="120" w:line="276" w:lineRule="auto"/>
        <w:ind w:firstLine="0"/>
        <w:jc w:val="center"/>
        <w:rPr>
          <w:rFonts w:ascii="Times New Roman" w:hAnsi="Times New Roman" w:cs="Times New Roman"/>
          <w:color w:val="C00000"/>
          <w:sz w:val="24"/>
          <w:szCs w:val="24"/>
          <w:lang w:val="en-US"/>
        </w:rPr>
        <w:sectPr w:rsidR="00117DCD" w:rsidRPr="00CC6B61" w:rsidSect="00FE20D2">
          <w:headerReference w:type="even" r:id="rId14"/>
          <w:headerReference w:type="default" r:id="rId15"/>
          <w:footerReference w:type="even" r:id="rId16"/>
          <w:footerReference w:type="default" r:id="rId17"/>
          <w:headerReference w:type="first" r:id="rId18"/>
          <w:pgSz w:w="11906" w:h="16838" w:code="9"/>
          <w:pgMar w:top="450" w:right="1440" w:bottom="1440" w:left="1440" w:header="0" w:footer="3" w:gutter="0"/>
          <w:cols w:space="720"/>
          <w:noEndnote/>
          <w:docGrid w:linePitch="360"/>
        </w:sectPr>
      </w:pPr>
    </w:p>
    <w:tbl>
      <w:tblPr>
        <w:tblStyle w:val="TableGrid"/>
        <w:tblW w:w="9998"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
        <w:gridCol w:w="1690"/>
        <w:gridCol w:w="7405"/>
      </w:tblGrid>
      <w:tr w:rsidR="00117DCD" w:rsidRPr="00CC6B61" w14:paraId="13D492E4" w14:textId="77777777" w:rsidTr="00BA31B4">
        <w:trPr>
          <w:trHeight w:val="507"/>
        </w:trPr>
        <w:tc>
          <w:tcPr>
            <w:tcW w:w="903" w:type="dxa"/>
            <w:vMerge w:val="restart"/>
            <w:shd w:val="clear" w:color="auto" w:fill="F2F2F2" w:themeFill="background1" w:themeFillShade="F2"/>
            <w:textDirection w:val="btLr"/>
          </w:tcPr>
          <w:p w14:paraId="60F7E12C" w14:textId="58C7157E" w:rsidR="00117DCD" w:rsidRPr="00CC6B61" w:rsidRDefault="004D774D" w:rsidP="004D774D">
            <w:pPr>
              <w:shd w:val="clear" w:color="auto" w:fill="F2F2F2" w:themeFill="background1" w:themeFillShade="F2"/>
              <w:spacing w:after="120" w:line="276" w:lineRule="auto"/>
              <w:ind w:left="113" w:right="113"/>
              <w:jc w:val="center"/>
              <w:rPr>
                <w:rFonts w:cs="Times New Roman"/>
                <w:sz w:val="24"/>
                <w:szCs w:val="24"/>
                <w:lang w:val="en-US"/>
              </w:rPr>
            </w:pPr>
            <w:r w:rsidRPr="00CC6B61">
              <w:rPr>
                <w:rFonts w:cs="Times New Roman"/>
                <w:color w:val="FF0000"/>
                <w:sz w:val="44"/>
                <w:szCs w:val="44"/>
                <w:lang w:val="en-US"/>
              </w:rPr>
              <w:lastRenderedPageBreak/>
              <w:t>LIST OF ACRONYMS</w:t>
            </w:r>
          </w:p>
        </w:tc>
        <w:tc>
          <w:tcPr>
            <w:tcW w:w="1690" w:type="dxa"/>
            <w:tcBorders>
              <w:bottom w:val="single" w:sz="4" w:space="0" w:color="C4BC96" w:themeColor="background2" w:themeShade="BF"/>
            </w:tcBorders>
            <w:shd w:val="clear" w:color="auto" w:fill="FFFFFF" w:themeFill="background1"/>
          </w:tcPr>
          <w:p w14:paraId="20862F46"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 xml:space="preserve">AT </w:t>
            </w:r>
          </w:p>
        </w:tc>
        <w:tc>
          <w:tcPr>
            <w:tcW w:w="7405" w:type="dxa"/>
            <w:tcBorders>
              <w:bottom w:val="single" w:sz="4" w:space="0" w:color="C4BC96" w:themeColor="background2" w:themeShade="BF"/>
            </w:tcBorders>
            <w:shd w:val="clear" w:color="auto" w:fill="FFFFFF" w:themeFill="background1"/>
          </w:tcPr>
          <w:p w14:paraId="56D0658C" w14:textId="4E81E332" w:rsidR="00117DCD" w:rsidRPr="00CC6B61" w:rsidRDefault="000F301E"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Technical Assistance</w:t>
            </w:r>
          </w:p>
        </w:tc>
      </w:tr>
      <w:tr w:rsidR="00117DCD" w:rsidRPr="00CC6B61" w14:paraId="39148BC7" w14:textId="77777777" w:rsidTr="00BA31B4">
        <w:trPr>
          <w:trHeight w:val="500"/>
        </w:trPr>
        <w:tc>
          <w:tcPr>
            <w:tcW w:w="903" w:type="dxa"/>
            <w:vMerge/>
            <w:shd w:val="clear" w:color="auto" w:fill="F2F2F2" w:themeFill="background1" w:themeFillShade="F2"/>
          </w:tcPr>
          <w:p w14:paraId="5D13DEF0"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5E5C7A2C" w14:textId="5AB75AAF"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E</w:t>
            </w:r>
            <w:r w:rsidR="000F301E" w:rsidRPr="00CC6B61">
              <w:rPr>
                <w:rFonts w:ascii="Times New Roman" w:hAnsi="Times New Roman" w:cs="Times New Roman"/>
                <w:sz w:val="24"/>
                <w:szCs w:val="24"/>
                <w:lang w:val="en-US"/>
              </w:rPr>
              <w:t>U</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1CC7D3C9" w14:textId="2BC5556E" w:rsidR="00117DCD" w:rsidRPr="00CC6B61" w:rsidRDefault="00117DCD" w:rsidP="003E2A9A">
            <w:pPr>
              <w:pStyle w:val="Bodytext40"/>
              <w:shd w:val="clear" w:color="auto" w:fill="auto"/>
              <w:snapToGrid w:val="0"/>
              <w:spacing w:after="120" w:line="276" w:lineRule="auto"/>
              <w:ind w:firstLine="0"/>
              <w:rPr>
                <w:rFonts w:ascii="Times New Roman" w:hAnsi="Times New Roman" w:cs="Times New Roman"/>
                <w:bCs w:val="0"/>
                <w:i/>
                <w:iCs/>
                <w:sz w:val="24"/>
                <w:szCs w:val="24"/>
                <w:lang w:val="en-US"/>
              </w:rPr>
            </w:pPr>
            <w:r w:rsidRPr="00CC6B61">
              <w:rPr>
                <w:rFonts w:ascii="Times New Roman" w:hAnsi="Times New Roman" w:cs="Times New Roman"/>
                <w:b w:val="0"/>
                <w:bCs w:val="0"/>
                <w:i/>
                <w:iCs/>
                <w:sz w:val="24"/>
                <w:szCs w:val="24"/>
                <w:lang w:val="en-US"/>
              </w:rPr>
              <w:t>E</w:t>
            </w:r>
            <w:r w:rsidR="000F301E" w:rsidRPr="00CC6B61">
              <w:rPr>
                <w:rFonts w:ascii="Times New Roman" w:hAnsi="Times New Roman" w:cs="Times New Roman"/>
                <w:b w:val="0"/>
                <w:bCs w:val="0"/>
                <w:i/>
                <w:iCs/>
                <w:sz w:val="24"/>
                <w:szCs w:val="24"/>
                <w:lang w:val="en-US"/>
              </w:rPr>
              <w:t xml:space="preserve">uropean Union </w:t>
            </w:r>
          </w:p>
        </w:tc>
      </w:tr>
      <w:tr w:rsidR="00117DCD" w:rsidRPr="00CC6B61" w14:paraId="1F9ADE6B" w14:textId="77777777" w:rsidTr="00BA31B4">
        <w:trPr>
          <w:trHeight w:val="500"/>
        </w:trPr>
        <w:tc>
          <w:tcPr>
            <w:tcW w:w="903" w:type="dxa"/>
            <w:vMerge/>
            <w:shd w:val="clear" w:color="auto" w:fill="F2F2F2" w:themeFill="background1" w:themeFillShade="F2"/>
          </w:tcPr>
          <w:p w14:paraId="64432F40"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078A1EA" w14:textId="780BFFB6" w:rsidR="00117DCD" w:rsidRPr="00CC6B61" w:rsidRDefault="000E393B"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NBI</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2EE8448F" w14:textId="44A3CB8E" w:rsidR="00117DCD" w:rsidRPr="00CC6B61" w:rsidRDefault="000E393B"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National Bureau of Investigation</w:t>
            </w:r>
          </w:p>
        </w:tc>
      </w:tr>
      <w:tr w:rsidR="00117DCD" w:rsidRPr="00CC6B61" w14:paraId="2B627318" w14:textId="77777777" w:rsidTr="00BA31B4">
        <w:trPr>
          <w:trHeight w:val="500"/>
        </w:trPr>
        <w:tc>
          <w:tcPr>
            <w:tcW w:w="903" w:type="dxa"/>
            <w:vMerge/>
            <w:shd w:val="clear" w:color="auto" w:fill="F2F2F2" w:themeFill="background1" w:themeFillShade="F2"/>
          </w:tcPr>
          <w:p w14:paraId="13538441"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605777D"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CAMS</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1AC5A548" w14:textId="1D1E8370" w:rsidR="00117DCD" w:rsidRPr="00CC6B61" w:rsidRDefault="00822F1D"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 xml:space="preserve">Case Management System of the Albanian Prosecution Office Service </w:t>
            </w:r>
          </w:p>
        </w:tc>
      </w:tr>
      <w:tr w:rsidR="00B72CA3" w:rsidRPr="00CC6B61" w14:paraId="5DEF29F2" w14:textId="77777777" w:rsidTr="00BA31B4">
        <w:trPr>
          <w:trHeight w:val="500"/>
        </w:trPr>
        <w:tc>
          <w:tcPr>
            <w:tcW w:w="903" w:type="dxa"/>
            <w:vMerge/>
            <w:shd w:val="clear" w:color="auto" w:fill="F2F2F2" w:themeFill="background1" w:themeFillShade="F2"/>
          </w:tcPr>
          <w:p w14:paraId="2F4F2228" w14:textId="77777777" w:rsidR="00B72CA3" w:rsidRPr="00CC6B61" w:rsidRDefault="00B72CA3"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9DE1334" w14:textId="12598A3A" w:rsidR="00B72CA3" w:rsidRPr="00CC6B61" w:rsidRDefault="00B72CA3"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CCTP</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27936DFC" w14:textId="6FC1B1ED" w:rsidR="00B72CA3" w:rsidRPr="00CC6B61" w:rsidRDefault="00822F1D"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i/>
                <w:sz w:val="24"/>
                <w:szCs w:val="24"/>
                <w:lang w:val="en-US"/>
              </w:rPr>
              <w:t xml:space="preserve">Certified Professional for Clinical </w:t>
            </w:r>
            <w:r w:rsidR="00BA6FA2" w:rsidRPr="00CC6B61">
              <w:rPr>
                <w:rFonts w:ascii="Times New Roman" w:hAnsi="Times New Roman" w:cs="Times New Roman"/>
                <w:b w:val="0"/>
                <w:i/>
                <w:sz w:val="24"/>
                <w:szCs w:val="24"/>
                <w:lang w:val="en-US"/>
              </w:rPr>
              <w:t>Trauma</w:t>
            </w:r>
            <w:r w:rsidRPr="00CC6B61">
              <w:rPr>
                <w:rFonts w:ascii="Times New Roman" w:hAnsi="Times New Roman" w:cs="Times New Roman"/>
                <w:b w:val="0"/>
                <w:i/>
                <w:sz w:val="24"/>
                <w:szCs w:val="24"/>
                <w:lang w:val="en-US"/>
              </w:rPr>
              <w:t>s</w:t>
            </w:r>
          </w:p>
        </w:tc>
      </w:tr>
      <w:tr w:rsidR="00117DCD" w:rsidRPr="00CC6B61" w14:paraId="05DA2D39" w14:textId="77777777" w:rsidTr="00BA31B4">
        <w:trPr>
          <w:trHeight w:val="500"/>
        </w:trPr>
        <w:tc>
          <w:tcPr>
            <w:tcW w:w="903" w:type="dxa"/>
            <w:vMerge/>
            <w:shd w:val="clear" w:color="auto" w:fill="F2F2F2" w:themeFill="background1" w:themeFillShade="F2"/>
          </w:tcPr>
          <w:p w14:paraId="7AE616D3"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6806A090" w14:textId="55F31F69" w:rsidR="00117DCD" w:rsidRPr="00CC6B61" w:rsidRDefault="00822F1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FLAD</w:t>
            </w:r>
            <w:r w:rsidR="00117DCD" w:rsidRPr="00CC6B61">
              <w:rPr>
                <w:rFonts w:ascii="Times New Roman" w:hAnsi="Times New Roman" w:cs="Times New Roman"/>
                <w:sz w:val="24"/>
                <w:szCs w:val="24"/>
                <w:lang w:val="en-US"/>
              </w:rPr>
              <w:t xml:space="preserve"> </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614A98F1" w14:textId="5E360099" w:rsidR="00117DCD" w:rsidRPr="00CC6B61" w:rsidRDefault="00822F1D"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eastAsia="Times New Roman" w:hAnsi="Times New Roman" w:cs="Times New Roman"/>
                <w:b w:val="0"/>
                <w:i/>
                <w:iCs/>
                <w:sz w:val="24"/>
                <w:szCs w:val="24"/>
                <w:lang w:val="en-US"/>
              </w:rPr>
              <w:t xml:space="preserve">Free Legal Aid Directorate  </w:t>
            </w:r>
            <w:r w:rsidR="00117DCD" w:rsidRPr="00CC6B61">
              <w:rPr>
                <w:rFonts w:ascii="Times New Roman" w:hAnsi="Times New Roman" w:cs="Times New Roman"/>
                <w:b w:val="0"/>
                <w:i/>
                <w:iCs/>
                <w:sz w:val="24"/>
                <w:szCs w:val="24"/>
                <w:lang w:val="en-US"/>
              </w:rPr>
              <w:t xml:space="preserve"> </w:t>
            </w:r>
          </w:p>
        </w:tc>
      </w:tr>
      <w:tr w:rsidR="00117DCD" w:rsidRPr="00CC6B61" w14:paraId="6ECDD5A3" w14:textId="77777777" w:rsidTr="00BA31B4">
        <w:trPr>
          <w:trHeight w:val="500"/>
        </w:trPr>
        <w:tc>
          <w:tcPr>
            <w:tcW w:w="903" w:type="dxa"/>
            <w:vMerge/>
            <w:shd w:val="clear" w:color="auto" w:fill="F2F2F2" w:themeFill="background1" w:themeFillShade="F2"/>
          </w:tcPr>
          <w:p w14:paraId="1E0584C1"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54C2978F" w14:textId="5B7FB776" w:rsidR="00117DCD" w:rsidRPr="00CC6B61" w:rsidRDefault="00822F1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GDP</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483D32AC" w14:textId="314755D7" w:rsidR="00117DCD" w:rsidRPr="00CC6B61" w:rsidRDefault="00822F1D"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i/>
                <w:sz w:val="24"/>
                <w:szCs w:val="24"/>
                <w:lang w:val="en-US"/>
              </w:rPr>
              <w:t xml:space="preserve">General Directorate of Prisons </w:t>
            </w:r>
          </w:p>
        </w:tc>
      </w:tr>
      <w:tr w:rsidR="00117DCD" w:rsidRPr="00CC6B61" w14:paraId="75C35411" w14:textId="77777777" w:rsidTr="00BA31B4">
        <w:trPr>
          <w:trHeight w:val="500"/>
        </w:trPr>
        <w:tc>
          <w:tcPr>
            <w:tcW w:w="903" w:type="dxa"/>
            <w:vMerge/>
            <w:shd w:val="clear" w:color="auto" w:fill="F2F2F2" w:themeFill="background1" w:themeFillShade="F2"/>
          </w:tcPr>
          <w:p w14:paraId="6989B04B"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623D249B" w14:textId="4F4E795B" w:rsidR="00117DCD" w:rsidRPr="00CC6B61" w:rsidRDefault="00001B94"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GDCHL</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5EB235B5" w14:textId="19B465FE" w:rsidR="00117DCD" w:rsidRPr="00CC6B61" w:rsidRDefault="00822F1D"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i/>
                <w:sz w:val="24"/>
                <w:szCs w:val="24"/>
                <w:lang w:val="en-US"/>
              </w:rPr>
              <w:t xml:space="preserve">General Directorate of Codification and Harmonization of Legislation </w:t>
            </w:r>
          </w:p>
        </w:tc>
      </w:tr>
      <w:tr w:rsidR="00117DCD" w:rsidRPr="00CC6B61" w14:paraId="5A752A08" w14:textId="77777777" w:rsidTr="00BA31B4">
        <w:trPr>
          <w:trHeight w:val="500"/>
        </w:trPr>
        <w:tc>
          <w:tcPr>
            <w:tcW w:w="903" w:type="dxa"/>
            <w:vMerge/>
            <w:shd w:val="clear" w:color="auto" w:fill="F2F2F2" w:themeFill="background1" w:themeFillShade="F2"/>
          </w:tcPr>
          <w:p w14:paraId="617CFEEB"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134C6932" w14:textId="342707A4" w:rsidR="00117DCD" w:rsidRPr="00CC6B61" w:rsidRDefault="00001B94"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G</w:t>
            </w:r>
            <w:r w:rsidR="00117DCD" w:rsidRPr="00CC6B61">
              <w:rPr>
                <w:rFonts w:ascii="Times New Roman" w:hAnsi="Times New Roman" w:cs="Times New Roman"/>
                <w:sz w:val="24"/>
                <w:szCs w:val="24"/>
                <w:lang w:val="en-US"/>
              </w:rPr>
              <w:t>DPS</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756C653F" w14:textId="5B6BFF2F" w:rsidR="00117DCD" w:rsidRPr="00CC6B61" w:rsidRDefault="00822F1D"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i/>
                <w:sz w:val="24"/>
                <w:szCs w:val="24"/>
                <w:lang w:val="en-US"/>
              </w:rPr>
              <w:t xml:space="preserve">General Directorate of Probation Service </w:t>
            </w:r>
          </w:p>
        </w:tc>
      </w:tr>
      <w:tr w:rsidR="00117DCD" w:rsidRPr="00CC6B61" w14:paraId="52F1E1CA" w14:textId="77777777" w:rsidTr="00BA31B4">
        <w:trPr>
          <w:trHeight w:val="500"/>
        </w:trPr>
        <w:tc>
          <w:tcPr>
            <w:tcW w:w="903" w:type="dxa"/>
            <w:vMerge/>
            <w:shd w:val="clear" w:color="auto" w:fill="F2F2F2" w:themeFill="background1" w:themeFillShade="F2"/>
          </w:tcPr>
          <w:p w14:paraId="5BDA5064"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614B0436" w14:textId="0E4B2AC0" w:rsidR="00117DCD" w:rsidRPr="00CC6B61" w:rsidRDefault="00822F1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NCAA</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15ED7D70" w14:textId="476E88F7" w:rsidR="00117DCD" w:rsidRPr="00CC6B61" w:rsidRDefault="00822F1D"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bCs w:val="0"/>
                <w:i/>
                <w:iCs/>
                <w:sz w:val="24"/>
                <w:szCs w:val="24"/>
                <w:lang w:val="en-US"/>
              </w:rPr>
              <w:t xml:space="preserve">National Chamber of Advocacy of Albania  </w:t>
            </w:r>
          </w:p>
        </w:tc>
      </w:tr>
      <w:tr w:rsidR="00117DCD" w:rsidRPr="00CC6B61" w14:paraId="2AFE7075" w14:textId="77777777" w:rsidTr="00BA31B4">
        <w:trPr>
          <w:trHeight w:val="500"/>
        </w:trPr>
        <w:tc>
          <w:tcPr>
            <w:tcW w:w="903" w:type="dxa"/>
            <w:vMerge/>
            <w:shd w:val="clear" w:color="auto" w:fill="F2F2F2" w:themeFill="background1" w:themeFillShade="F2"/>
          </w:tcPr>
          <w:p w14:paraId="246FF3C0"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75E6DFC5" w14:textId="4A1ED606" w:rsidR="00117DCD" w:rsidRPr="00CC6B61" w:rsidRDefault="00822F1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NCN</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35236C4C" w14:textId="4B2CC5E2" w:rsidR="00117DCD" w:rsidRPr="00CC6B61" w:rsidRDefault="00822F1D"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 xml:space="preserve">National Chamber of </w:t>
            </w:r>
            <w:r w:rsidR="00117DCD" w:rsidRPr="00CC6B61">
              <w:rPr>
                <w:rFonts w:ascii="Times New Roman" w:hAnsi="Times New Roman" w:cs="Times New Roman"/>
                <w:b w:val="0"/>
                <w:i/>
                <w:sz w:val="24"/>
                <w:szCs w:val="24"/>
                <w:lang w:val="en-US"/>
              </w:rPr>
              <w:t>Not</w:t>
            </w:r>
            <w:r w:rsidRPr="00CC6B61">
              <w:rPr>
                <w:rFonts w:ascii="Times New Roman" w:hAnsi="Times New Roman" w:cs="Times New Roman"/>
                <w:b w:val="0"/>
                <w:i/>
                <w:sz w:val="24"/>
                <w:szCs w:val="24"/>
                <w:lang w:val="en-US"/>
              </w:rPr>
              <w:t>a</w:t>
            </w:r>
            <w:r w:rsidR="00117DCD" w:rsidRPr="00CC6B61">
              <w:rPr>
                <w:rFonts w:ascii="Times New Roman" w:hAnsi="Times New Roman" w:cs="Times New Roman"/>
                <w:b w:val="0"/>
                <w:i/>
                <w:sz w:val="24"/>
                <w:szCs w:val="24"/>
                <w:lang w:val="en-US"/>
              </w:rPr>
              <w:t>r</w:t>
            </w:r>
            <w:r w:rsidRPr="00CC6B61">
              <w:rPr>
                <w:rFonts w:ascii="Times New Roman" w:hAnsi="Times New Roman" w:cs="Times New Roman"/>
                <w:b w:val="0"/>
                <w:i/>
                <w:sz w:val="24"/>
                <w:szCs w:val="24"/>
                <w:lang w:val="en-US"/>
              </w:rPr>
              <w:t>ies</w:t>
            </w:r>
            <w:r w:rsidR="00117DCD" w:rsidRPr="00CC6B61">
              <w:rPr>
                <w:rFonts w:ascii="Times New Roman" w:hAnsi="Times New Roman" w:cs="Times New Roman"/>
                <w:b w:val="0"/>
                <w:i/>
                <w:sz w:val="24"/>
                <w:szCs w:val="24"/>
                <w:lang w:val="en-US"/>
              </w:rPr>
              <w:t xml:space="preserve"> </w:t>
            </w:r>
          </w:p>
        </w:tc>
      </w:tr>
      <w:tr w:rsidR="00117DCD" w:rsidRPr="00CC6B61" w14:paraId="3170A62D" w14:textId="77777777" w:rsidTr="00BA31B4">
        <w:trPr>
          <w:trHeight w:val="500"/>
        </w:trPr>
        <w:tc>
          <w:tcPr>
            <w:tcW w:w="903" w:type="dxa"/>
            <w:vMerge/>
            <w:shd w:val="clear" w:color="auto" w:fill="F2F2F2" w:themeFill="background1" w:themeFillShade="F2"/>
          </w:tcPr>
          <w:p w14:paraId="7E2D11F7"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22172C4A" w14:textId="4E3FAAAD" w:rsidR="00117DCD" w:rsidRPr="00CC6B61" w:rsidRDefault="00822F1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NCM</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6E0ADA96" w14:textId="7ECA7719" w:rsidR="00117DCD" w:rsidRPr="00CC6B61" w:rsidRDefault="00822F1D"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bCs w:val="0"/>
                <w:i/>
                <w:iCs/>
                <w:sz w:val="24"/>
                <w:szCs w:val="24"/>
                <w:lang w:val="en-US"/>
              </w:rPr>
              <w:t xml:space="preserve">National Chamber of </w:t>
            </w:r>
            <w:r w:rsidRPr="00CC6B61">
              <w:rPr>
                <w:rFonts w:ascii="Times New Roman" w:hAnsi="Times New Roman" w:cs="Times New Roman"/>
                <w:b w:val="0"/>
                <w:i/>
                <w:sz w:val="24"/>
                <w:szCs w:val="24"/>
                <w:lang w:val="en-US"/>
              </w:rPr>
              <w:t>Mediators</w:t>
            </w:r>
          </w:p>
        </w:tc>
      </w:tr>
      <w:tr w:rsidR="00117DCD" w:rsidRPr="00CC6B61" w14:paraId="3163B8EB" w14:textId="77777777" w:rsidTr="00BA31B4">
        <w:trPr>
          <w:trHeight w:val="500"/>
        </w:trPr>
        <w:tc>
          <w:tcPr>
            <w:tcW w:w="903" w:type="dxa"/>
            <w:vMerge/>
            <w:shd w:val="clear" w:color="auto" w:fill="F2F2F2" w:themeFill="background1" w:themeFillShade="F2"/>
          </w:tcPr>
          <w:p w14:paraId="49A3E596"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2FAB9225" w14:textId="3FDCDF27" w:rsidR="00117DCD" w:rsidRPr="00CC6B61" w:rsidRDefault="00822F1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NCPB</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6412696F" w14:textId="3930CA8D" w:rsidR="00117DCD" w:rsidRPr="00CC6B61" w:rsidRDefault="00822F1D"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bCs w:val="0"/>
                <w:i/>
                <w:iCs/>
                <w:sz w:val="24"/>
                <w:szCs w:val="24"/>
                <w:lang w:val="en-US"/>
              </w:rPr>
              <w:t xml:space="preserve">National Chamber of Private Bailiffs </w:t>
            </w:r>
          </w:p>
        </w:tc>
      </w:tr>
      <w:tr w:rsidR="00117DCD" w:rsidRPr="00CC6B61" w14:paraId="67ED77F5" w14:textId="77777777" w:rsidTr="00BA31B4">
        <w:trPr>
          <w:trHeight w:val="500"/>
        </w:trPr>
        <w:tc>
          <w:tcPr>
            <w:tcW w:w="903" w:type="dxa"/>
            <w:vMerge/>
            <w:shd w:val="clear" w:color="auto" w:fill="F2F2F2" w:themeFill="background1" w:themeFillShade="F2"/>
          </w:tcPr>
          <w:p w14:paraId="59B9D0EF"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48913831" w14:textId="0D5ECFBE"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WG</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062581B4" w14:textId="3E99CCEB"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Working G</w:t>
            </w:r>
            <w:r w:rsidR="00117DCD" w:rsidRPr="00CC6B61">
              <w:rPr>
                <w:rFonts w:ascii="Times New Roman" w:hAnsi="Times New Roman" w:cs="Times New Roman"/>
                <w:b w:val="0"/>
                <w:bCs w:val="0"/>
                <w:i/>
                <w:iCs/>
                <w:sz w:val="24"/>
                <w:szCs w:val="24"/>
                <w:lang w:val="en-US"/>
              </w:rPr>
              <w:t>r</w:t>
            </w:r>
            <w:r w:rsidRPr="00CC6B61">
              <w:rPr>
                <w:rFonts w:ascii="Times New Roman" w:hAnsi="Times New Roman" w:cs="Times New Roman"/>
                <w:b w:val="0"/>
                <w:bCs w:val="0"/>
                <w:i/>
                <w:iCs/>
                <w:sz w:val="24"/>
                <w:szCs w:val="24"/>
                <w:lang w:val="en-US"/>
              </w:rPr>
              <w:t>o</w:t>
            </w:r>
            <w:r w:rsidR="00117DCD" w:rsidRPr="00CC6B61">
              <w:rPr>
                <w:rFonts w:ascii="Times New Roman" w:hAnsi="Times New Roman" w:cs="Times New Roman"/>
                <w:b w:val="0"/>
                <w:bCs w:val="0"/>
                <w:i/>
                <w:iCs/>
                <w:sz w:val="24"/>
                <w:szCs w:val="24"/>
                <w:lang w:val="en-US"/>
              </w:rPr>
              <w:t>up</w:t>
            </w:r>
          </w:p>
        </w:tc>
      </w:tr>
      <w:tr w:rsidR="00117DCD" w:rsidRPr="00CC6B61" w14:paraId="56511DC0" w14:textId="77777777" w:rsidTr="00BA31B4">
        <w:trPr>
          <w:trHeight w:val="500"/>
        </w:trPr>
        <w:tc>
          <w:tcPr>
            <w:tcW w:w="903" w:type="dxa"/>
            <w:vMerge/>
            <w:shd w:val="clear" w:color="auto" w:fill="F2F2F2" w:themeFill="background1" w:themeFillShade="F2"/>
          </w:tcPr>
          <w:p w14:paraId="1C1FDA3B"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D03D650" w14:textId="599BB646"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ECtHR</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67417C79" w14:textId="1BD15113"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 xml:space="preserve">European Court of Human Rights </w:t>
            </w:r>
            <w:r w:rsidR="00117DCD" w:rsidRPr="00CC6B61">
              <w:rPr>
                <w:rFonts w:ascii="Times New Roman" w:hAnsi="Times New Roman" w:cs="Times New Roman"/>
                <w:b w:val="0"/>
                <w:bCs w:val="0"/>
                <w:i/>
                <w:iCs/>
                <w:sz w:val="24"/>
                <w:szCs w:val="24"/>
                <w:lang w:val="en-US"/>
              </w:rPr>
              <w:t xml:space="preserve"> </w:t>
            </w:r>
          </w:p>
        </w:tc>
      </w:tr>
      <w:tr w:rsidR="00117DCD" w:rsidRPr="00CC6B61" w14:paraId="48354AF9" w14:textId="77777777" w:rsidTr="00BA31B4">
        <w:trPr>
          <w:trHeight w:val="500"/>
        </w:trPr>
        <w:tc>
          <w:tcPr>
            <w:tcW w:w="903" w:type="dxa"/>
            <w:vMerge/>
            <w:shd w:val="clear" w:color="auto" w:fill="F2F2F2" w:themeFill="background1" w:themeFillShade="F2"/>
          </w:tcPr>
          <w:p w14:paraId="00EF28E5"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72007A02" w14:textId="79DCF370"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CC</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17558E00" w14:textId="257A7BC7"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bCs w:val="0"/>
                <w:i/>
                <w:iCs/>
                <w:sz w:val="24"/>
                <w:szCs w:val="24"/>
                <w:lang w:val="en-US"/>
              </w:rPr>
              <w:t xml:space="preserve">Constitutional Court   </w:t>
            </w:r>
          </w:p>
        </w:tc>
      </w:tr>
      <w:tr w:rsidR="00117DCD" w:rsidRPr="00CC6B61" w14:paraId="653634AD" w14:textId="77777777" w:rsidTr="00BA31B4">
        <w:trPr>
          <w:trHeight w:val="500"/>
        </w:trPr>
        <w:tc>
          <w:tcPr>
            <w:tcW w:w="903" w:type="dxa"/>
            <w:vMerge/>
            <w:shd w:val="clear" w:color="auto" w:fill="F2F2F2" w:themeFill="background1" w:themeFillShade="F2"/>
          </w:tcPr>
          <w:p w14:paraId="3F8A1C68"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3070957A" w14:textId="18F76F3A"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HC</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6A233F09" w14:textId="44D4724C"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 xml:space="preserve">High Court  </w:t>
            </w:r>
          </w:p>
        </w:tc>
      </w:tr>
      <w:tr w:rsidR="00117DCD" w:rsidRPr="00CC6B61" w14:paraId="063BBDFB" w14:textId="77777777" w:rsidTr="00BA31B4">
        <w:trPr>
          <w:trHeight w:val="500"/>
        </w:trPr>
        <w:tc>
          <w:tcPr>
            <w:tcW w:w="903" w:type="dxa"/>
            <w:vMerge/>
            <w:shd w:val="clear" w:color="auto" w:fill="F2F2F2" w:themeFill="background1" w:themeFillShade="F2"/>
          </w:tcPr>
          <w:p w14:paraId="6B8FCD14"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6BB5841" w14:textId="0B468ABA"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IE</w:t>
            </w:r>
            <w:r w:rsidR="00C47CAC" w:rsidRPr="00CC6B61">
              <w:rPr>
                <w:rFonts w:ascii="Times New Roman" w:hAnsi="Times New Roman" w:cs="Times New Roman"/>
                <w:sz w:val="24"/>
                <w:szCs w:val="24"/>
                <w:lang w:val="en-US"/>
              </w:rPr>
              <w:t>CD</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5C355CF3" w14:textId="4FA563B9"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 xml:space="preserve">Institution for the Execution of Criminal Decisions </w:t>
            </w:r>
          </w:p>
        </w:tc>
      </w:tr>
      <w:tr w:rsidR="00117DCD" w:rsidRPr="00CC6B61" w14:paraId="67E6CC87" w14:textId="77777777" w:rsidTr="00BA31B4">
        <w:trPr>
          <w:trHeight w:val="500"/>
        </w:trPr>
        <w:tc>
          <w:tcPr>
            <w:tcW w:w="903" w:type="dxa"/>
            <w:vMerge/>
            <w:shd w:val="clear" w:color="auto" w:fill="F2F2F2" w:themeFill="background1" w:themeFillShade="F2"/>
          </w:tcPr>
          <w:p w14:paraId="3CF408A5"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78FC8033" w14:textId="764ACC5B"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HIJ</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09CF11B4" w14:textId="0429BD70"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 xml:space="preserve">High Inspector of Justice          </w:t>
            </w:r>
          </w:p>
        </w:tc>
      </w:tr>
      <w:tr w:rsidR="00117DCD" w:rsidRPr="00CC6B61" w14:paraId="345EBF43" w14:textId="77777777" w:rsidTr="00BA31B4">
        <w:trPr>
          <w:trHeight w:val="500"/>
        </w:trPr>
        <w:tc>
          <w:tcPr>
            <w:tcW w:w="903" w:type="dxa"/>
            <w:vMerge/>
            <w:shd w:val="clear" w:color="auto" w:fill="F2F2F2" w:themeFill="background1" w:themeFillShade="F2"/>
          </w:tcPr>
          <w:p w14:paraId="1C414258"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E9AE1A5"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IPA</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66CF28D7" w14:textId="1D327F82"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 xml:space="preserve">Instrument for Pre-Accession  </w:t>
            </w:r>
          </w:p>
        </w:tc>
      </w:tr>
      <w:tr w:rsidR="00117DCD" w:rsidRPr="00CC6B61" w14:paraId="3DA35107" w14:textId="77777777" w:rsidTr="00BA31B4">
        <w:trPr>
          <w:trHeight w:val="500"/>
        </w:trPr>
        <w:tc>
          <w:tcPr>
            <w:tcW w:w="903" w:type="dxa"/>
            <w:vMerge/>
            <w:shd w:val="clear" w:color="auto" w:fill="F2F2F2" w:themeFill="background1" w:themeFillShade="F2"/>
          </w:tcPr>
          <w:p w14:paraId="31DC2A2F"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664B136E"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IPSIS</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6935524D" w14:textId="17AE421D"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Integrated Planning Information System</w:t>
            </w:r>
          </w:p>
        </w:tc>
      </w:tr>
      <w:tr w:rsidR="00117DCD" w:rsidRPr="00CC6B61" w14:paraId="6746CCF0" w14:textId="77777777" w:rsidTr="00BA31B4">
        <w:trPr>
          <w:trHeight w:val="500"/>
        </w:trPr>
        <w:tc>
          <w:tcPr>
            <w:tcW w:w="903" w:type="dxa"/>
            <w:vMerge/>
            <w:shd w:val="clear" w:color="auto" w:fill="F2F2F2" w:themeFill="background1" w:themeFillShade="F2"/>
          </w:tcPr>
          <w:p w14:paraId="3D685974"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673C7DCC"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IT</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16B2DFF7" w14:textId="3BBB5BCF"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 xml:space="preserve">Information Technology  </w:t>
            </w:r>
          </w:p>
        </w:tc>
      </w:tr>
      <w:tr w:rsidR="00117DCD" w:rsidRPr="00CC6B61" w14:paraId="382FF938" w14:textId="77777777" w:rsidTr="00BA31B4">
        <w:trPr>
          <w:trHeight w:val="500"/>
        </w:trPr>
        <w:tc>
          <w:tcPr>
            <w:tcW w:w="903" w:type="dxa"/>
            <w:vMerge/>
            <w:shd w:val="clear" w:color="auto" w:fill="F2F2F2" w:themeFill="background1" w:themeFillShade="F2"/>
          </w:tcPr>
          <w:p w14:paraId="2230F499"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4B244A27"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JFA</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4A3D9954" w14:textId="6EFDC98C" w:rsidR="00117DCD" w:rsidRPr="00CC6B61" w:rsidRDefault="001D0788"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Pr>
                <w:rFonts w:ascii="Times New Roman" w:hAnsi="Times New Roman" w:cs="Times New Roman"/>
                <w:b w:val="0"/>
                <w:bCs w:val="0"/>
                <w:i/>
                <w:iCs/>
                <w:sz w:val="24"/>
                <w:szCs w:val="24"/>
                <w:lang w:val="en-US"/>
              </w:rPr>
              <w:t>“</w:t>
            </w:r>
            <w:r w:rsidR="00117DCD" w:rsidRPr="00CC6B61">
              <w:rPr>
                <w:rFonts w:ascii="Times New Roman" w:hAnsi="Times New Roman" w:cs="Times New Roman"/>
                <w:b w:val="0"/>
                <w:bCs w:val="0"/>
                <w:i/>
                <w:iCs/>
                <w:sz w:val="24"/>
                <w:szCs w:val="24"/>
                <w:lang w:val="en-US"/>
              </w:rPr>
              <w:t>Justice for All</w:t>
            </w:r>
            <w:r>
              <w:rPr>
                <w:rFonts w:ascii="Times New Roman" w:hAnsi="Times New Roman" w:cs="Times New Roman"/>
                <w:b w:val="0"/>
                <w:bCs w:val="0"/>
                <w:i/>
                <w:iCs/>
                <w:sz w:val="24"/>
                <w:szCs w:val="24"/>
                <w:lang w:val="en-US"/>
              </w:rPr>
              <w:t>”</w:t>
            </w:r>
            <w:r w:rsidR="00C47CAC" w:rsidRPr="00CC6B61">
              <w:rPr>
                <w:rFonts w:ascii="Times New Roman" w:hAnsi="Times New Roman" w:cs="Times New Roman"/>
                <w:b w:val="0"/>
                <w:bCs w:val="0"/>
                <w:i/>
                <w:iCs/>
                <w:sz w:val="24"/>
                <w:szCs w:val="24"/>
                <w:lang w:val="en-US"/>
              </w:rPr>
              <w:t xml:space="preserve"> Project</w:t>
            </w:r>
          </w:p>
        </w:tc>
      </w:tr>
      <w:tr w:rsidR="00117DCD" w:rsidRPr="00CC6B61" w14:paraId="00C80138" w14:textId="77777777" w:rsidTr="00BA31B4">
        <w:trPr>
          <w:trHeight w:val="500"/>
        </w:trPr>
        <w:tc>
          <w:tcPr>
            <w:tcW w:w="903" w:type="dxa"/>
            <w:vMerge/>
            <w:shd w:val="clear" w:color="auto" w:fill="F2F2F2" w:themeFill="background1" w:themeFillShade="F2"/>
          </w:tcPr>
          <w:p w14:paraId="23789AAF"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64D2EE09" w14:textId="3F17CC02"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CoE</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0B02AD88" w14:textId="0A823C3E"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Council of Europe</w:t>
            </w:r>
          </w:p>
        </w:tc>
      </w:tr>
      <w:tr w:rsidR="00117DCD" w:rsidRPr="00CC6B61" w14:paraId="4155BB8E" w14:textId="77777777" w:rsidTr="00BA31B4">
        <w:trPr>
          <w:trHeight w:val="500"/>
        </w:trPr>
        <w:tc>
          <w:tcPr>
            <w:tcW w:w="903" w:type="dxa"/>
            <w:vMerge/>
            <w:shd w:val="clear" w:color="auto" w:fill="F2F2F2" w:themeFill="background1" w:themeFillShade="F2"/>
          </w:tcPr>
          <w:p w14:paraId="13E36769"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1602E51D" w14:textId="04543E38"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 xml:space="preserve">ECHR </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081C50D5" w14:textId="5B943434"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European Convention on Human Rights</w:t>
            </w:r>
          </w:p>
        </w:tc>
      </w:tr>
      <w:tr w:rsidR="00117DCD" w:rsidRPr="00CC6B61" w14:paraId="6DDD9096" w14:textId="77777777" w:rsidTr="00BA31B4">
        <w:trPr>
          <w:trHeight w:val="500"/>
        </w:trPr>
        <w:tc>
          <w:tcPr>
            <w:tcW w:w="903" w:type="dxa"/>
            <w:vMerge/>
            <w:shd w:val="clear" w:color="auto" w:fill="F2F2F2" w:themeFill="background1" w:themeFillShade="F2"/>
          </w:tcPr>
          <w:p w14:paraId="11091350"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2436A241" w14:textId="150BB1D0"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HJC</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5EFB684F" w14:textId="6C63796F" w:rsidR="00117DCD" w:rsidRPr="00CC6B61" w:rsidRDefault="00A07F80"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High Judicial Council</w:t>
            </w:r>
            <w:r w:rsidR="00117DCD" w:rsidRPr="00CC6B61">
              <w:rPr>
                <w:rFonts w:ascii="Times New Roman" w:hAnsi="Times New Roman" w:cs="Times New Roman"/>
                <w:b w:val="0"/>
                <w:bCs w:val="0"/>
                <w:i/>
                <w:iCs/>
                <w:sz w:val="24"/>
                <w:szCs w:val="24"/>
                <w:lang w:val="en-US"/>
              </w:rPr>
              <w:t xml:space="preserve"> </w:t>
            </w:r>
          </w:p>
        </w:tc>
      </w:tr>
      <w:tr w:rsidR="00117DCD" w:rsidRPr="00CC6B61" w14:paraId="71D7B4B3" w14:textId="77777777" w:rsidTr="00BA31B4">
        <w:trPr>
          <w:trHeight w:val="500"/>
        </w:trPr>
        <w:tc>
          <w:tcPr>
            <w:tcW w:w="903" w:type="dxa"/>
            <w:vMerge/>
            <w:shd w:val="clear" w:color="auto" w:fill="F2F2F2" w:themeFill="background1" w:themeFillShade="F2"/>
          </w:tcPr>
          <w:p w14:paraId="6800CE4A"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1F6DA35" w14:textId="2318626A"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HPC</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761DD740" w14:textId="7F5A4F97"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High Prosecutorial Council</w:t>
            </w:r>
          </w:p>
        </w:tc>
      </w:tr>
      <w:tr w:rsidR="00117DCD" w:rsidRPr="00CC6B61" w14:paraId="6C60607B" w14:textId="77777777" w:rsidTr="00BA31B4">
        <w:trPr>
          <w:trHeight w:val="500"/>
        </w:trPr>
        <w:tc>
          <w:tcPr>
            <w:tcW w:w="903" w:type="dxa"/>
            <w:vMerge/>
            <w:shd w:val="clear" w:color="auto" w:fill="F2F2F2" w:themeFill="background1" w:themeFillShade="F2"/>
          </w:tcPr>
          <w:p w14:paraId="7B3C30EF"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4F2E2F0B" w14:textId="11233037"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CoM</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39CF9A54" w14:textId="4F279105"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 xml:space="preserve">Council of </w:t>
            </w:r>
            <w:r w:rsidR="00117DCD" w:rsidRPr="00CC6B61">
              <w:rPr>
                <w:rFonts w:ascii="Times New Roman" w:hAnsi="Times New Roman" w:cs="Times New Roman"/>
                <w:b w:val="0"/>
                <w:bCs w:val="0"/>
                <w:i/>
                <w:iCs/>
                <w:sz w:val="24"/>
                <w:szCs w:val="24"/>
                <w:lang w:val="en-US"/>
              </w:rPr>
              <w:t>Minist</w:t>
            </w:r>
            <w:r w:rsidRPr="00CC6B61">
              <w:rPr>
                <w:rFonts w:ascii="Times New Roman" w:hAnsi="Times New Roman" w:cs="Times New Roman"/>
                <w:b w:val="0"/>
                <w:bCs w:val="0"/>
                <w:i/>
                <w:iCs/>
                <w:sz w:val="24"/>
                <w:szCs w:val="24"/>
                <w:lang w:val="en-US"/>
              </w:rPr>
              <w:t>e</w:t>
            </w:r>
            <w:r w:rsidR="00117DCD" w:rsidRPr="00CC6B61">
              <w:rPr>
                <w:rFonts w:ascii="Times New Roman" w:hAnsi="Times New Roman" w:cs="Times New Roman"/>
                <w:b w:val="0"/>
                <w:bCs w:val="0"/>
                <w:i/>
                <w:iCs/>
                <w:sz w:val="24"/>
                <w:szCs w:val="24"/>
                <w:lang w:val="en-US"/>
              </w:rPr>
              <w:t>r</w:t>
            </w:r>
            <w:r w:rsidRPr="00CC6B61">
              <w:rPr>
                <w:rFonts w:ascii="Times New Roman" w:hAnsi="Times New Roman" w:cs="Times New Roman"/>
                <w:b w:val="0"/>
                <w:bCs w:val="0"/>
                <w:i/>
                <w:iCs/>
                <w:sz w:val="24"/>
                <w:szCs w:val="24"/>
                <w:lang w:val="en-US"/>
              </w:rPr>
              <w:t>s</w:t>
            </w:r>
            <w:r w:rsidR="00117DCD" w:rsidRPr="00CC6B61">
              <w:rPr>
                <w:rFonts w:ascii="Times New Roman" w:hAnsi="Times New Roman" w:cs="Times New Roman"/>
                <w:b w:val="0"/>
                <w:bCs w:val="0"/>
                <w:i/>
                <w:iCs/>
                <w:sz w:val="24"/>
                <w:szCs w:val="24"/>
                <w:lang w:val="en-US"/>
              </w:rPr>
              <w:t xml:space="preserve"> </w:t>
            </w:r>
          </w:p>
        </w:tc>
      </w:tr>
      <w:tr w:rsidR="00117DCD" w:rsidRPr="00CC6B61" w14:paraId="2C0899A8" w14:textId="77777777" w:rsidTr="00BA31B4">
        <w:trPr>
          <w:trHeight w:val="500"/>
        </w:trPr>
        <w:tc>
          <w:tcPr>
            <w:tcW w:w="903" w:type="dxa"/>
            <w:vMerge/>
            <w:shd w:val="clear" w:color="auto" w:fill="F2F2F2" w:themeFill="background1" w:themeFillShade="F2"/>
          </w:tcPr>
          <w:p w14:paraId="486231F7"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7A239E21" w14:textId="68A69118"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AC</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43764A2E" w14:textId="2C67A3C2"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Appeal Chamber</w:t>
            </w:r>
          </w:p>
        </w:tc>
      </w:tr>
      <w:tr w:rsidR="00117DCD" w:rsidRPr="00CC6B61" w14:paraId="3A4AB6DD" w14:textId="77777777" w:rsidTr="00BA31B4">
        <w:trPr>
          <w:trHeight w:val="500"/>
        </w:trPr>
        <w:tc>
          <w:tcPr>
            <w:tcW w:w="903" w:type="dxa"/>
            <w:vMerge/>
            <w:shd w:val="clear" w:color="auto" w:fill="F2F2F2" w:themeFill="background1" w:themeFillShade="F2"/>
          </w:tcPr>
          <w:p w14:paraId="60FB9ECA"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3007A6A4" w14:textId="48C8C6E3"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IQC</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3090B3B3" w14:textId="2301167D"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 xml:space="preserve">Independent Qualification Commission   </w:t>
            </w:r>
          </w:p>
        </w:tc>
      </w:tr>
      <w:tr w:rsidR="00117DCD" w:rsidRPr="00CC6B61" w14:paraId="09911FB4" w14:textId="77777777" w:rsidTr="00BA31B4">
        <w:trPr>
          <w:trHeight w:val="500"/>
        </w:trPr>
        <w:tc>
          <w:tcPr>
            <w:tcW w:w="903" w:type="dxa"/>
            <w:vMerge/>
            <w:shd w:val="clear" w:color="auto" w:fill="F2F2F2" w:themeFill="background1" w:themeFillShade="F2"/>
          </w:tcPr>
          <w:p w14:paraId="5F561825"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4E937CF" w14:textId="0877CD99"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M</w:t>
            </w:r>
            <w:r w:rsidR="00C47CAC" w:rsidRPr="00CC6B61">
              <w:rPr>
                <w:rFonts w:ascii="Times New Roman" w:hAnsi="Times New Roman" w:cs="Times New Roman"/>
                <w:sz w:val="24"/>
                <w:szCs w:val="24"/>
                <w:lang w:val="en-US"/>
              </w:rPr>
              <w:t>oJ</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020EB70D" w14:textId="2750EEF2" w:rsidR="00117DCD" w:rsidRPr="00CC6B61" w:rsidRDefault="00117DCD"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Ministr</w:t>
            </w:r>
            <w:r w:rsidR="00C47CAC" w:rsidRPr="00CC6B61">
              <w:rPr>
                <w:rFonts w:ascii="Times New Roman" w:hAnsi="Times New Roman" w:cs="Times New Roman"/>
                <w:b w:val="0"/>
                <w:bCs w:val="0"/>
                <w:i/>
                <w:iCs/>
                <w:sz w:val="24"/>
                <w:szCs w:val="24"/>
                <w:lang w:val="en-US"/>
              </w:rPr>
              <w:t xml:space="preserve">y of Justice </w:t>
            </w:r>
          </w:p>
        </w:tc>
      </w:tr>
      <w:tr w:rsidR="00117DCD" w:rsidRPr="00CC6B61" w14:paraId="0823A624" w14:textId="77777777" w:rsidTr="00BA31B4">
        <w:trPr>
          <w:trHeight w:val="500"/>
        </w:trPr>
        <w:tc>
          <w:tcPr>
            <w:tcW w:w="903" w:type="dxa"/>
            <w:vMerge/>
            <w:shd w:val="clear" w:color="auto" w:fill="F2F2F2" w:themeFill="background1" w:themeFillShade="F2"/>
          </w:tcPr>
          <w:p w14:paraId="1F79F5CA"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24D71619"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MFE</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6A7791DC" w14:textId="571912B3" w:rsidR="00117DCD" w:rsidRPr="00CC6B61" w:rsidRDefault="00117DCD"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Ministr</w:t>
            </w:r>
            <w:r w:rsidR="00C47CAC" w:rsidRPr="00CC6B61">
              <w:rPr>
                <w:rFonts w:ascii="Times New Roman" w:hAnsi="Times New Roman" w:cs="Times New Roman"/>
                <w:b w:val="0"/>
                <w:bCs w:val="0"/>
                <w:i/>
                <w:iCs/>
                <w:sz w:val="24"/>
                <w:szCs w:val="24"/>
                <w:lang w:val="en-US"/>
              </w:rPr>
              <w:t>y of</w:t>
            </w:r>
            <w:r w:rsidRPr="00CC6B61">
              <w:rPr>
                <w:rFonts w:ascii="Times New Roman" w:hAnsi="Times New Roman" w:cs="Times New Roman"/>
                <w:b w:val="0"/>
                <w:bCs w:val="0"/>
                <w:i/>
                <w:iCs/>
                <w:sz w:val="24"/>
                <w:szCs w:val="24"/>
                <w:lang w:val="en-US"/>
              </w:rPr>
              <w:t xml:space="preserve"> Finance </w:t>
            </w:r>
            <w:r w:rsidR="00C47CAC" w:rsidRPr="00CC6B61">
              <w:rPr>
                <w:rFonts w:ascii="Times New Roman" w:hAnsi="Times New Roman" w:cs="Times New Roman"/>
                <w:b w:val="0"/>
                <w:bCs w:val="0"/>
                <w:i/>
                <w:iCs/>
                <w:sz w:val="24"/>
                <w:szCs w:val="24"/>
                <w:lang w:val="en-US"/>
              </w:rPr>
              <w:t>and</w:t>
            </w:r>
            <w:r w:rsidRPr="00CC6B61">
              <w:rPr>
                <w:rFonts w:ascii="Times New Roman" w:hAnsi="Times New Roman" w:cs="Times New Roman"/>
                <w:b w:val="0"/>
                <w:bCs w:val="0"/>
                <w:i/>
                <w:iCs/>
                <w:sz w:val="24"/>
                <w:szCs w:val="24"/>
                <w:lang w:val="en-US"/>
              </w:rPr>
              <w:t xml:space="preserve"> E</w:t>
            </w:r>
            <w:r w:rsidR="00C47CAC" w:rsidRPr="00CC6B61">
              <w:rPr>
                <w:rFonts w:ascii="Times New Roman" w:hAnsi="Times New Roman" w:cs="Times New Roman"/>
                <w:b w:val="0"/>
                <w:bCs w:val="0"/>
                <w:i/>
                <w:iCs/>
                <w:sz w:val="24"/>
                <w:szCs w:val="24"/>
                <w:lang w:val="en-US"/>
              </w:rPr>
              <w:t>c</w:t>
            </w:r>
            <w:r w:rsidRPr="00CC6B61">
              <w:rPr>
                <w:rFonts w:ascii="Times New Roman" w:hAnsi="Times New Roman" w:cs="Times New Roman"/>
                <w:b w:val="0"/>
                <w:bCs w:val="0"/>
                <w:i/>
                <w:iCs/>
                <w:sz w:val="24"/>
                <w:szCs w:val="24"/>
                <w:lang w:val="en-US"/>
              </w:rPr>
              <w:t>onom</w:t>
            </w:r>
            <w:r w:rsidR="00C47CAC" w:rsidRPr="00CC6B61">
              <w:rPr>
                <w:rFonts w:ascii="Times New Roman" w:hAnsi="Times New Roman" w:cs="Times New Roman"/>
                <w:b w:val="0"/>
                <w:bCs w:val="0"/>
                <w:i/>
                <w:iCs/>
                <w:sz w:val="24"/>
                <w:szCs w:val="24"/>
                <w:lang w:val="en-US"/>
              </w:rPr>
              <w:t>y</w:t>
            </w:r>
          </w:p>
        </w:tc>
      </w:tr>
      <w:tr w:rsidR="00117DCD" w:rsidRPr="00CC6B61" w14:paraId="6BFF8167" w14:textId="77777777" w:rsidTr="00BA31B4">
        <w:trPr>
          <w:trHeight w:val="500"/>
        </w:trPr>
        <w:tc>
          <w:tcPr>
            <w:tcW w:w="903" w:type="dxa"/>
            <w:vMerge/>
            <w:shd w:val="clear" w:color="auto" w:fill="F2F2F2" w:themeFill="background1" w:themeFillShade="F2"/>
          </w:tcPr>
          <w:p w14:paraId="5AA95C96"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2E51D876" w14:textId="64BAD594"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M</w:t>
            </w:r>
            <w:r w:rsidR="00C47CAC" w:rsidRPr="00CC6B61">
              <w:rPr>
                <w:rFonts w:ascii="Times New Roman" w:hAnsi="Times New Roman" w:cs="Times New Roman"/>
                <w:sz w:val="24"/>
                <w:szCs w:val="24"/>
                <w:lang w:val="en-US"/>
              </w:rPr>
              <w:t>HSP</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14E9E4E9" w14:textId="076CF1D0"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Ministry of Health and Social Protection</w:t>
            </w:r>
          </w:p>
        </w:tc>
      </w:tr>
      <w:tr w:rsidR="00117DCD" w:rsidRPr="00CC6B61" w14:paraId="72E3660F" w14:textId="77777777" w:rsidTr="00BA31B4">
        <w:trPr>
          <w:trHeight w:val="500"/>
        </w:trPr>
        <w:tc>
          <w:tcPr>
            <w:tcW w:w="903" w:type="dxa"/>
            <w:vMerge/>
            <w:shd w:val="clear" w:color="auto" w:fill="F2F2F2" w:themeFill="background1" w:themeFillShade="F2"/>
          </w:tcPr>
          <w:p w14:paraId="4414468D"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58E36C0F" w14:textId="7DD78378"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NGO</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27B55750" w14:textId="45D14CDF"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Non-governmental Organisation</w:t>
            </w:r>
          </w:p>
        </w:tc>
      </w:tr>
      <w:tr w:rsidR="00117DCD" w:rsidRPr="00CC6B61" w14:paraId="2FF350FD" w14:textId="77777777" w:rsidTr="00BA31B4">
        <w:trPr>
          <w:trHeight w:val="500"/>
        </w:trPr>
        <w:tc>
          <w:tcPr>
            <w:tcW w:w="903" w:type="dxa"/>
            <w:vMerge/>
            <w:shd w:val="clear" w:color="auto" w:fill="F2F2F2" w:themeFill="background1" w:themeFillShade="F2"/>
          </w:tcPr>
          <w:p w14:paraId="18CF5107"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64642B85" w14:textId="613D571E"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S</w:t>
            </w:r>
            <w:r w:rsidR="00C47CAC" w:rsidRPr="00CC6B61">
              <w:rPr>
                <w:rFonts w:ascii="Times New Roman" w:hAnsi="Times New Roman" w:cs="Times New Roman"/>
                <w:sz w:val="24"/>
                <w:szCs w:val="24"/>
                <w:lang w:val="en-US"/>
              </w:rPr>
              <w:t>O</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71E66D12" w14:textId="6B55A573" w:rsidR="00117DCD" w:rsidRPr="00CC6B61" w:rsidRDefault="00117DCD"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Specifi</w:t>
            </w:r>
            <w:r w:rsidR="00C47CAC" w:rsidRPr="00CC6B61">
              <w:rPr>
                <w:rFonts w:ascii="Times New Roman" w:hAnsi="Times New Roman" w:cs="Times New Roman"/>
                <w:b w:val="0"/>
                <w:i/>
                <w:sz w:val="24"/>
                <w:szCs w:val="24"/>
                <w:lang w:val="en-US"/>
              </w:rPr>
              <w:t>c Objective</w:t>
            </w:r>
          </w:p>
        </w:tc>
      </w:tr>
      <w:tr w:rsidR="00117DCD" w:rsidRPr="00CC6B61" w14:paraId="2375CAED" w14:textId="77777777" w:rsidTr="00BA31B4">
        <w:trPr>
          <w:trHeight w:val="500"/>
        </w:trPr>
        <w:tc>
          <w:tcPr>
            <w:tcW w:w="903" w:type="dxa"/>
            <w:vMerge/>
            <w:shd w:val="clear" w:color="auto" w:fill="F2F2F2" w:themeFill="background1" w:themeFillShade="F2"/>
          </w:tcPr>
          <w:p w14:paraId="2476C0B8"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7ACC1F44"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OSFA</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03D87E66" w14:textId="4E4F7FE2"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 xml:space="preserve">Open Society Foundation for Albania  </w:t>
            </w:r>
          </w:p>
        </w:tc>
      </w:tr>
      <w:tr w:rsidR="00117DCD" w:rsidRPr="00CC6B61" w14:paraId="301DF0EE" w14:textId="77777777" w:rsidTr="00BA31B4">
        <w:trPr>
          <w:trHeight w:val="500"/>
        </w:trPr>
        <w:tc>
          <w:tcPr>
            <w:tcW w:w="903" w:type="dxa"/>
            <w:vMerge/>
            <w:shd w:val="clear" w:color="auto" w:fill="F2F2F2" w:themeFill="background1" w:themeFillShade="F2"/>
          </w:tcPr>
          <w:p w14:paraId="78F69E97"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282F0569" w14:textId="700BE4C8"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SDG</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2EEF5F0B" w14:textId="77C31139"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Sustainable Development Goals</w:t>
            </w:r>
          </w:p>
        </w:tc>
      </w:tr>
      <w:tr w:rsidR="00117DCD" w:rsidRPr="00CC6B61" w14:paraId="218FA839" w14:textId="77777777" w:rsidTr="00BA31B4">
        <w:trPr>
          <w:trHeight w:val="500"/>
        </w:trPr>
        <w:tc>
          <w:tcPr>
            <w:tcW w:w="903" w:type="dxa"/>
            <w:vMerge/>
            <w:shd w:val="clear" w:color="auto" w:fill="F2F2F2" w:themeFill="background1" w:themeFillShade="F2"/>
          </w:tcPr>
          <w:p w14:paraId="07B09C54"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1D69E908" w14:textId="341B8C01"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NPEI</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031D9953" w14:textId="12D517C7"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National Plan of European Integration</w:t>
            </w:r>
          </w:p>
        </w:tc>
      </w:tr>
      <w:tr w:rsidR="00117DCD" w:rsidRPr="00CC6B61" w14:paraId="696B8FC3" w14:textId="77777777" w:rsidTr="00BA31B4">
        <w:trPr>
          <w:trHeight w:val="500"/>
        </w:trPr>
        <w:tc>
          <w:tcPr>
            <w:tcW w:w="903" w:type="dxa"/>
            <w:vMerge/>
            <w:shd w:val="clear" w:color="auto" w:fill="F2F2F2" w:themeFill="background1" w:themeFillShade="F2"/>
          </w:tcPr>
          <w:p w14:paraId="1F35467D"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59DDE13B" w14:textId="760695AF"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G</w:t>
            </w:r>
            <w:r w:rsidR="00117DCD" w:rsidRPr="00CC6B61">
              <w:rPr>
                <w:rFonts w:ascii="Times New Roman" w:hAnsi="Times New Roman" w:cs="Times New Roman"/>
                <w:sz w:val="24"/>
                <w:szCs w:val="24"/>
                <w:lang w:val="en-US"/>
              </w:rPr>
              <w:t>P</w:t>
            </w:r>
            <w:r w:rsidRPr="00CC6B61">
              <w:rPr>
                <w:rFonts w:ascii="Times New Roman" w:hAnsi="Times New Roman" w:cs="Times New Roman"/>
                <w:sz w:val="24"/>
                <w:szCs w:val="24"/>
                <w:lang w:val="en-US"/>
              </w:rPr>
              <w:t>O</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30167AA3" w14:textId="2D3B241E" w:rsidR="00117DCD" w:rsidRPr="00CC6B61" w:rsidRDefault="00C47CAC" w:rsidP="003E2A9A">
            <w:pPr>
              <w:pStyle w:val="Bodytext40"/>
              <w:shd w:val="clear" w:color="auto" w:fill="auto"/>
              <w:snapToGrid w:val="0"/>
              <w:spacing w:after="120" w:line="276" w:lineRule="auto"/>
              <w:ind w:left="-267" w:firstLine="267"/>
              <w:rPr>
                <w:rFonts w:ascii="Times New Roman" w:hAnsi="Times New Roman" w:cs="Times New Roman"/>
                <w:b w:val="0"/>
                <w:i/>
                <w:sz w:val="24"/>
                <w:szCs w:val="24"/>
                <w:lang w:val="en-US"/>
              </w:rPr>
            </w:pPr>
            <w:r w:rsidRPr="00CC6B61">
              <w:rPr>
                <w:rFonts w:ascii="Times New Roman" w:hAnsi="Times New Roman" w:cs="Times New Roman"/>
                <w:b w:val="0"/>
                <w:i/>
                <w:sz w:val="24"/>
                <w:szCs w:val="24"/>
                <w:lang w:val="en-US"/>
              </w:rPr>
              <w:t>General Prosecution Office</w:t>
            </w:r>
          </w:p>
        </w:tc>
      </w:tr>
      <w:tr w:rsidR="00117DCD" w:rsidRPr="00CC6B61" w14:paraId="3E98935F" w14:textId="77777777" w:rsidTr="00BA31B4">
        <w:trPr>
          <w:trHeight w:val="500"/>
        </w:trPr>
        <w:tc>
          <w:tcPr>
            <w:tcW w:w="903" w:type="dxa"/>
            <w:vMerge/>
            <w:shd w:val="clear" w:color="auto" w:fill="F2F2F2" w:themeFill="background1" w:themeFillShade="F2"/>
          </w:tcPr>
          <w:p w14:paraId="5E770FCB"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18A5C46D" w14:textId="20E223AA"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IP</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2A6D4FBB" w14:textId="3540A896"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Implementation Period</w:t>
            </w:r>
          </w:p>
        </w:tc>
      </w:tr>
      <w:tr w:rsidR="00117DCD" w:rsidRPr="00CC6B61" w14:paraId="1EBB673F" w14:textId="77777777" w:rsidTr="00BA31B4">
        <w:trPr>
          <w:trHeight w:val="500"/>
        </w:trPr>
        <w:tc>
          <w:tcPr>
            <w:tcW w:w="903" w:type="dxa"/>
            <w:vMerge/>
            <w:shd w:val="clear" w:color="auto" w:fill="F2F2F2" w:themeFill="background1" w:themeFillShade="F2"/>
          </w:tcPr>
          <w:p w14:paraId="7E5A8690"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71E94775" w14:textId="58A0CE7C"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NSDP</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1D674B2B" w14:textId="7B256054"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National Systemic Data Plan</w:t>
            </w:r>
          </w:p>
        </w:tc>
      </w:tr>
      <w:tr w:rsidR="00117DCD" w:rsidRPr="00CC6B61" w14:paraId="1A9A6B9C" w14:textId="77777777" w:rsidTr="00BA31B4">
        <w:trPr>
          <w:trHeight w:val="500"/>
        </w:trPr>
        <w:tc>
          <w:tcPr>
            <w:tcW w:w="903" w:type="dxa"/>
            <w:vMerge/>
            <w:shd w:val="clear" w:color="auto" w:fill="F2F2F2" w:themeFill="background1" w:themeFillShade="F2"/>
          </w:tcPr>
          <w:p w14:paraId="16749F53"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1310F8EA" w14:textId="4FE704B1"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P</w:t>
            </w:r>
            <w:r w:rsidR="00C47CAC" w:rsidRPr="00CC6B61">
              <w:rPr>
                <w:rFonts w:ascii="Times New Roman" w:hAnsi="Times New Roman" w:cs="Times New Roman"/>
                <w:sz w:val="24"/>
                <w:szCs w:val="24"/>
                <w:lang w:val="en-US"/>
              </w:rPr>
              <w:t>G</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0D29E09C" w14:textId="5D1AD044"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i/>
                <w:sz w:val="24"/>
                <w:szCs w:val="24"/>
                <w:lang w:val="en-US"/>
              </w:rPr>
              <w:t>Policy Goal</w:t>
            </w:r>
          </w:p>
        </w:tc>
      </w:tr>
      <w:tr w:rsidR="00117DCD" w:rsidRPr="00CC6B61" w14:paraId="314883A8" w14:textId="77777777" w:rsidTr="00BA31B4">
        <w:trPr>
          <w:trHeight w:val="500"/>
        </w:trPr>
        <w:tc>
          <w:tcPr>
            <w:tcW w:w="903" w:type="dxa"/>
            <w:vMerge/>
            <w:shd w:val="clear" w:color="auto" w:fill="F2F2F2" w:themeFill="background1" w:themeFillShade="F2"/>
          </w:tcPr>
          <w:p w14:paraId="311EF639"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BD8A52D" w14:textId="7F818EED"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I</w:t>
            </w:r>
            <w:r w:rsidR="00C47CAC" w:rsidRPr="00CC6B61">
              <w:rPr>
                <w:rFonts w:ascii="Times New Roman" w:hAnsi="Times New Roman" w:cs="Times New Roman"/>
                <w:sz w:val="24"/>
                <w:szCs w:val="24"/>
                <w:lang w:val="en-US"/>
              </w:rPr>
              <w:t>TC</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1145793B" w14:textId="4C55EB9D" w:rsidR="00117DCD" w:rsidRPr="00CC6B61" w:rsidRDefault="00117DCD"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i/>
                <w:sz w:val="24"/>
                <w:szCs w:val="24"/>
                <w:lang w:val="en-US"/>
              </w:rPr>
              <w:t>Informa</w:t>
            </w:r>
            <w:r w:rsidR="00C47CAC" w:rsidRPr="00CC6B61">
              <w:rPr>
                <w:rFonts w:ascii="Times New Roman" w:hAnsi="Times New Roman" w:cs="Times New Roman"/>
                <w:b w:val="0"/>
                <w:i/>
                <w:sz w:val="24"/>
                <w:szCs w:val="24"/>
                <w:lang w:val="en-US"/>
              </w:rPr>
              <w:t>t</w:t>
            </w:r>
            <w:r w:rsidRPr="00CC6B61">
              <w:rPr>
                <w:rFonts w:ascii="Times New Roman" w:hAnsi="Times New Roman" w:cs="Times New Roman"/>
                <w:b w:val="0"/>
                <w:i/>
                <w:sz w:val="24"/>
                <w:szCs w:val="24"/>
                <w:lang w:val="en-US"/>
              </w:rPr>
              <w:t>ion</w:t>
            </w:r>
            <w:r w:rsidR="00C47CAC" w:rsidRPr="00CC6B61">
              <w:rPr>
                <w:rFonts w:ascii="Times New Roman" w:hAnsi="Times New Roman" w:cs="Times New Roman"/>
                <w:b w:val="0"/>
                <w:i/>
                <w:sz w:val="24"/>
                <w:szCs w:val="24"/>
                <w:lang w:val="en-US"/>
              </w:rPr>
              <w:t xml:space="preserve"> and Technology Center</w:t>
            </w:r>
          </w:p>
        </w:tc>
      </w:tr>
      <w:tr w:rsidR="00117DCD" w:rsidRPr="00CC6B61" w14:paraId="1D058B5F" w14:textId="77777777" w:rsidTr="00BA31B4">
        <w:trPr>
          <w:trHeight w:val="500"/>
        </w:trPr>
        <w:tc>
          <w:tcPr>
            <w:tcW w:w="903" w:type="dxa"/>
            <w:vMerge/>
            <w:shd w:val="clear" w:color="auto" w:fill="F2F2F2" w:themeFill="background1" w:themeFillShade="F2"/>
          </w:tcPr>
          <w:p w14:paraId="45EF98DA"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13C7AE5A"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SASPAC</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6E786D49" w14:textId="786D94BE"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State Agency for Strategic Programming and Aid Coordination</w:t>
            </w:r>
          </w:p>
        </w:tc>
      </w:tr>
      <w:tr w:rsidR="00117DCD" w:rsidRPr="00CC6B61" w14:paraId="0D02000F" w14:textId="77777777" w:rsidTr="00BA31B4">
        <w:trPr>
          <w:trHeight w:val="500"/>
        </w:trPr>
        <w:tc>
          <w:tcPr>
            <w:tcW w:w="903" w:type="dxa"/>
            <w:vMerge/>
            <w:shd w:val="clear" w:color="auto" w:fill="F2F2F2" w:themeFill="background1" w:themeFillShade="F2"/>
          </w:tcPr>
          <w:p w14:paraId="78C08D1B"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DF23D99" w14:textId="2FF1839C"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NSDI</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2131C291" w14:textId="433B10CB"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bCs w:val="0"/>
                <w:i/>
                <w:iCs/>
                <w:sz w:val="24"/>
                <w:szCs w:val="24"/>
                <w:lang w:val="en-US"/>
              </w:rPr>
              <w:t>National Strategy for Development and Integration</w:t>
            </w:r>
          </w:p>
        </w:tc>
      </w:tr>
      <w:tr w:rsidR="00117DCD" w:rsidRPr="00CC6B61" w14:paraId="0616E640" w14:textId="77777777" w:rsidTr="00BA31B4">
        <w:trPr>
          <w:trHeight w:val="500"/>
        </w:trPr>
        <w:tc>
          <w:tcPr>
            <w:tcW w:w="903" w:type="dxa"/>
            <w:vMerge/>
            <w:shd w:val="clear" w:color="auto" w:fill="F2F2F2" w:themeFill="background1" w:themeFillShade="F2"/>
          </w:tcPr>
          <w:p w14:paraId="20C8E896"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568F919E" w14:textId="57C8CED5"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CSJS</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5CD22D0B" w14:textId="44ECC7ED"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bCs w:val="0"/>
                <w:i/>
                <w:iCs/>
                <w:sz w:val="24"/>
                <w:szCs w:val="24"/>
                <w:lang w:val="en-US"/>
              </w:rPr>
              <w:t>Cross-Sector Justice Strategy</w:t>
            </w:r>
          </w:p>
        </w:tc>
      </w:tr>
      <w:tr w:rsidR="00117DCD" w:rsidRPr="00CC6B61" w14:paraId="02700677" w14:textId="77777777" w:rsidTr="00BA31B4">
        <w:trPr>
          <w:trHeight w:val="500"/>
        </w:trPr>
        <w:tc>
          <w:tcPr>
            <w:tcW w:w="903" w:type="dxa"/>
            <w:vMerge/>
            <w:shd w:val="clear" w:color="auto" w:fill="F2F2F2" w:themeFill="background1" w:themeFillShade="F2"/>
          </w:tcPr>
          <w:p w14:paraId="378BE444"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0CC0D554"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SPAK</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5CC4BC13" w14:textId="6EF2EA47"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i/>
                <w:sz w:val="24"/>
                <w:szCs w:val="24"/>
                <w:lang w:val="en-US"/>
              </w:rPr>
              <w:t xml:space="preserve">Special Anti-Corruption Structure  </w:t>
            </w:r>
          </w:p>
        </w:tc>
      </w:tr>
      <w:tr w:rsidR="00117DCD" w:rsidRPr="00CC6B61" w14:paraId="622AD91E" w14:textId="77777777" w:rsidTr="00BA31B4">
        <w:trPr>
          <w:trHeight w:val="500"/>
        </w:trPr>
        <w:tc>
          <w:tcPr>
            <w:tcW w:w="903" w:type="dxa"/>
            <w:vMerge/>
            <w:shd w:val="clear" w:color="auto" w:fill="F2F2F2" w:themeFill="background1" w:themeFillShade="F2"/>
          </w:tcPr>
          <w:p w14:paraId="1EB4A361"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12EC70CC" w14:textId="7AC54401"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S</w:t>
            </w:r>
            <w:r w:rsidR="00C47CAC" w:rsidRPr="00CC6B61">
              <w:rPr>
                <w:rFonts w:ascii="Times New Roman" w:hAnsi="Times New Roman" w:cs="Times New Roman"/>
                <w:sz w:val="24"/>
                <w:szCs w:val="24"/>
                <w:lang w:val="en-US"/>
              </w:rPr>
              <w:t>o</w:t>
            </w:r>
            <w:r w:rsidRPr="00CC6B61">
              <w:rPr>
                <w:rFonts w:ascii="Times New Roman" w:hAnsi="Times New Roman" w:cs="Times New Roman"/>
                <w:sz w:val="24"/>
                <w:szCs w:val="24"/>
                <w:lang w:val="en-US"/>
              </w:rPr>
              <w:t>M</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13B00134" w14:textId="5715FF0E"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i/>
                <w:sz w:val="24"/>
                <w:szCs w:val="24"/>
                <w:lang w:val="en-US"/>
              </w:rPr>
              <w:t>School of Magistrates</w:t>
            </w:r>
          </w:p>
        </w:tc>
      </w:tr>
      <w:tr w:rsidR="00117DCD" w:rsidRPr="00CC6B61" w14:paraId="277AFB5F" w14:textId="77777777" w:rsidTr="00BA31B4">
        <w:trPr>
          <w:trHeight w:val="500"/>
        </w:trPr>
        <w:tc>
          <w:tcPr>
            <w:tcW w:w="903" w:type="dxa"/>
            <w:vMerge/>
            <w:shd w:val="clear" w:color="auto" w:fill="F2F2F2" w:themeFill="background1" w:themeFillShade="F2"/>
          </w:tcPr>
          <w:p w14:paraId="20D83AB4"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2250C6F6"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TF</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0FED8E5B" w14:textId="0914D41D" w:rsidR="00117DCD" w:rsidRPr="00CC6B61" w:rsidRDefault="00117DCD"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i/>
                <w:sz w:val="24"/>
                <w:szCs w:val="24"/>
                <w:lang w:val="en-US"/>
              </w:rPr>
              <w:t>Task Forc</w:t>
            </w:r>
            <w:r w:rsidR="00C47CAC" w:rsidRPr="00CC6B61">
              <w:rPr>
                <w:rFonts w:ascii="Times New Roman" w:hAnsi="Times New Roman" w:cs="Times New Roman"/>
                <w:b w:val="0"/>
                <w:i/>
                <w:sz w:val="24"/>
                <w:szCs w:val="24"/>
                <w:lang w:val="en-US"/>
              </w:rPr>
              <w:t>e</w:t>
            </w:r>
          </w:p>
        </w:tc>
      </w:tr>
      <w:tr w:rsidR="00BA31B4" w:rsidRPr="00CC6B61" w14:paraId="4B8C3EAB" w14:textId="77777777" w:rsidTr="00BA31B4">
        <w:trPr>
          <w:trHeight w:val="500"/>
        </w:trPr>
        <w:tc>
          <w:tcPr>
            <w:tcW w:w="903" w:type="dxa"/>
            <w:vMerge/>
            <w:shd w:val="clear" w:color="auto" w:fill="F2F2F2" w:themeFill="background1" w:themeFillShade="F2"/>
          </w:tcPr>
          <w:p w14:paraId="20294565" w14:textId="77777777" w:rsidR="00BA31B4" w:rsidRPr="00CC6B61" w:rsidRDefault="00BA31B4"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top w:val="single" w:sz="4" w:space="0" w:color="C4BC96" w:themeColor="background2" w:themeShade="BF"/>
              <w:bottom w:val="single" w:sz="4" w:space="0" w:color="C4BC96" w:themeColor="background2" w:themeShade="BF"/>
            </w:tcBorders>
            <w:shd w:val="clear" w:color="auto" w:fill="FFFFFF" w:themeFill="background1"/>
          </w:tcPr>
          <w:p w14:paraId="6A57E883" w14:textId="270A5E91" w:rsidR="00BA31B4" w:rsidRPr="00CC6B61" w:rsidRDefault="00BA31B4"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sz w:val="24"/>
                <w:szCs w:val="24"/>
                <w:lang w:val="en-US"/>
              </w:rPr>
              <w:t>T</w:t>
            </w:r>
            <w:r w:rsidR="00C47CAC" w:rsidRPr="00CC6B61">
              <w:rPr>
                <w:rFonts w:ascii="Times New Roman" w:hAnsi="Times New Roman" w:cs="Times New Roman"/>
                <w:sz w:val="24"/>
                <w:szCs w:val="24"/>
                <w:lang w:val="en-US"/>
              </w:rPr>
              <w:t>C</w:t>
            </w:r>
            <w:r w:rsidRPr="00CC6B61">
              <w:rPr>
                <w:rFonts w:ascii="Times New Roman" w:hAnsi="Times New Roman" w:cs="Times New Roman"/>
                <w:sz w:val="24"/>
                <w:szCs w:val="24"/>
                <w:lang w:val="en-US"/>
              </w:rPr>
              <w:t xml:space="preserve">  </w:t>
            </w:r>
          </w:p>
        </w:tc>
        <w:tc>
          <w:tcPr>
            <w:tcW w:w="7405" w:type="dxa"/>
            <w:tcBorders>
              <w:top w:val="single" w:sz="4" w:space="0" w:color="C4BC96" w:themeColor="background2" w:themeShade="BF"/>
              <w:bottom w:val="single" w:sz="4" w:space="0" w:color="C4BC96" w:themeColor="background2" w:themeShade="BF"/>
            </w:tcBorders>
            <w:shd w:val="clear" w:color="auto" w:fill="FFFFFF" w:themeFill="background1"/>
          </w:tcPr>
          <w:p w14:paraId="497FEBF7" w14:textId="675A7FB0" w:rsidR="00BA31B4" w:rsidRPr="00CC6B61" w:rsidRDefault="00BA31B4" w:rsidP="003E2A9A">
            <w:pPr>
              <w:pStyle w:val="Bodytext40"/>
              <w:shd w:val="clear" w:color="auto" w:fill="auto"/>
              <w:snapToGrid w:val="0"/>
              <w:spacing w:after="120" w:line="276" w:lineRule="auto"/>
              <w:ind w:firstLine="0"/>
              <w:rPr>
                <w:rFonts w:ascii="Times New Roman" w:hAnsi="Times New Roman" w:cs="Times New Roman"/>
                <w:b w:val="0"/>
                <w:i/>
                <w:sz w:val="24"/>
                <w:szCs w:val="24"/>
                <w:lang w:val="en-US"/>
              </w:rPr>
            </w:pPr>
            <w:r w:rsidRPr="00CC6B61">
              <w:rPr>
                <w:rFonts w:ascii="Times New Roman" w:hAnsi="Times New Roman" w:cs="Times New Roman"/>
                <w:b w:val="0"/>
                <w:i/>
                <w:sz w:val="24"/>
                <w:szCs w:val="24"/>
                <w:lang w:val="en-US"/>
              </w:rPr>
              <w:t>Tabl</w:t>
            </w:r>
            <w:r w:rsidR="00C47CAC" w:rsidRPr="00CC6B61">
              <w:rPr>
                <w:rFonts w:ascii="Times New Roman" w:hAnsi="Times New Roman" w:cs="Times New Roman"/>
                <w:b w:val="0"/>
                <w:i/>
                <w:sz w:val="24"/>
                <w:szCs w:val="24"/>
                <w:lang w:val="en-US"/>
              </w:rPr>
              <w:t>e</w:t>
            </w:r>
            <w:r w:rsidRPr="00CC6B61">
              <w:rPr>
                <w:rFonts w:ascii="Times New Roman" w:hAnsi="Times New Roman" w:cs="Times New Roman"/>
                <w:b w:val="0"/>
                <w:i/>
                <w:sz w:val="24"/>
                <w:szCs w:val="24"/>
                <w:lang w:val="en-US"/>
              </w:rPr>
              <w:t xml:space="preserve"> </w:t>
            </w:r>
            <w:r w:rsidR="00C47CAC" w:rsidRPr="00CC6B61">
              <w:rPr>
                <w:rFonts w:ascii="Times New Roman" w:hAnsi="Times New Roman" w:cs="Times New Roman"/>
                <w:b w:val="0"/>
                <w:i/>
                <w:sz w:val="24"/>
                <w:szCs w:val="24"/>
                <w:lang w:val="en-US"/>
              </w:rPr>
              <w:t>of Concordance</w:t>
            </w:r>
          </w:p>
        </w:tc>
      </w:tr>
      <w:tr w:rsidR="00117DCD" w:rsidRPr="00CC6B61" w14:paraId="1EE11C9C" w14:textId="77777777" w:rsidTr="00BA31B4">
        <w:trPr>
          <w:trHeight w:val="500"/>
        </w:trPr>
        <w:tc>
          <w:tcPr>
            <w:tcW w:w="903" w:type="dxa"/>
            <w:vMerge/>
            <w:shd w:val="clear" w:color="auto" w:fill="F2F2F2" w:themeFill="background1" w:themeFillShade="F2"/>
          </w:tcPr>
          <w:p w14:paraId="340A3BD6" w14:textId="77777777" w:rsidR="00117DCD" w:rsidRPr="00CC6B61" w:rsidRDefault="00117DCD"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p>
        </w:tc>
        <w:tc>
          <w:tcPr>
            <w:tcW w:w="1690" w:type="dxa"/>
            <w:tcBorders>
              <w:bottom w:val="single" w:sz="4" w:space="0" w:color="C4BC96" w:themeColor="background2" w:themeShade="BF"/>
            </w:tcBorders>
            <w:shd w:val="clear" w:color="auto" w:fill="FFFFFF" w:themeFill="background1"/>
          </w:tcPr>
          <w:p w14:paraId="07A64FCC" w14:textId="77DD3A14" w:rsidR="00117DCD" w:rsidRPr="00CC6B61" w:rsidRDefault="00C47CAC" w:rsidP="003E2A9A">
            <w:pPr>
              <w:pStyle w:val="Bodytext40"/>
              <w:shd w:val="clear" w:color="auto" w:fill="auto"/>
              <w:snapToGrid w:val="0"/>
              <w:spacing w:after="120" w:line="276" w:lineRule="auto"/>
              <w:ind w:left="163" w:right="-554" w:firstLine="0"/>
              <w:rPr>
                <w:rFonts w:ascii="Times New Roman" w:hAnsi="Times New Roman" w:cs="Times New Roman"/>
                <w:sz w:val="24"/>
                <w:szCs w:val="24"/>
                <w:lang w:val="en-US"/>
              </w:rPr>
            </w:pPr>
            <w:r w:rsidRPr="00CC6B61">
              <w:rPr>
                <w:rFonts w:ascii="Times New Roman" w:hAnsi="Times New Roman" w:cs="Times New Roman"/>
                <w:bCs w:val="0"/>
                <w:color w:val="3B3838"/>
                <w:sz w:val="24"/>
                <w:szCs w:val="24"/>
                <w:lang w:val="en-US"/>
              </w:rPr>
              <w:t>GDPML</w:t>
            </w:r>
          </w:p>
        </w:tc>
        <w:tc>
          <w:tcPr>
            <w:tcW w:w="7405" w:type="dxa"/>
            <w:tcBorders>
              <w:bottom w:val="single" w:sz="4" w:space="0" w:color="C4BC96" w:themeColor="background2" w:themeShade="BF"/>
            </w:tcBorders>
            <w:shd w:val="clear" w:color="auto" w:fill="FFFFFF" w:themeFill="background1"/>
          </w:tcPr>
          <w:p w14:paraId="124FEA6D" w14:textId="60851D63" w:rsidR="00117DCD" w:rsidRPr="00CC6B61" w:rsidRDefault="00C47CAC" w:rsidP="003E2A9A">
            <w:pPr>
              <w:pStyle w:val="Bodytext40"/>
              <w:shd w:val="clear" w:color="auto" w:fill="auto"/>
              <w:snapToGrid w:val="0"/>
              <w:spacing w:after="120" w:line="276" w:lineRule="auto"/>
              <w:ind w:firstLine="0"/>
              <w:rPr>
                <w:rFonts w:ascii="Times New Roman" w:hAnsi="Times New Roman" w:cs="Times New Roman"/>
                <w:b w:val="0"/>
                <w:bCs w:val="0"/>
                <w:i/>
                <w:iCs/>
                <w:sz w:val="24"/>
                <w:szCs w:val="24"/>
                <w:lang w:val="en-US"/>
              </w:rPr>
            </w:pPr>
            <w:r w:rsidRPr="00CC6B61">
              <w:rPr>
                <w:rFonts w:ascii="Times New Roman" w:hAnsi="Times New Roman" w:cs="Times New Roman"/>
                <w:b w:val="0"/>
                <w:bCs w:val="0"/>
                <w:i/>
                <w:iCs/>
                <w:sz w:val="24"/>
                <w:szCs w:val="24"/>
                <w:lang w:val="en-US"/>
              </w:rPr>
              <w:t>General Directorate of Prevention of Money Laundering</w:t>
            </w:r>
          </w:p>
        </w:tc>
      </w:tr>
    </w:tbl>
    <w:p w14:paraId="49A39A6B" w14:textId="77777777" w:rsidR="00117DCD" w:rsidRPr="00CC6B61" w:rsidRDefault="00117DCD" w:rsidP="003E2A9A">
      <w:pPr>
        <w:snapToGrid w:val="0"/>
        <w:spacing w:after="120" w:line="276" w:lineRule="auto"/>
        <w:rPr>
          <w:rFonts w:cs="Times New Roman"/>
          <w:lang w:val="en-US"/>
        </w:rPr>
        <w:sectPr w:rsidR="00117DCD" w:rsidRPr="00CC6B61" w:rsidSect="00FE20D2">
          <w:pgSz w:w="11906" w:h="16838" w:code="9"/>
          <w:pgMar w:top="1440" w:right="1440" w:bottom="1440" w:left="1440" w:header="0" w:footer="3" w:gutter="0"/>
          <w:cols w:space="720"/>
          <w:noEndnote/>
          <w:docGrid w:linePitch="360"/>
        </w:sectPr>
      </w:pPr>
    </w:p>
    <w:p w14:paraId="567F0B59" w14:textId="66489713" w:rsidR="00031E8B" w:rsidRPr="00CC6B61" w:rsidRDefault="00EE6DC2" w:rsidP="003E2A9A">
      <w:pPr>
        <w:pStyle w:val="Heading2"/>
        <w:spacing w:before="0" w:after="120" w:line="276" w:lineRule="auto"/>
        <w:rPr>
          <w:rFonts w:ascii="Times New Roman" w:eastAsia="Times New Roman" w:hAnsi="Times New Roman" w:cs="Times New Roman"/>
          <w:lang w:val="en-US"/>
        </w:rPr>
      </w:pPr>
      <w:bookmarkStart w:id="1" w:name="_Toc164935397"/>
      <w:r w:rsidRPr="00CC6B61">
        <w:rPr>
          <w:rFonts w:ascii="Times New Roman" w:eastAsia="Times New Roman" w:hAnsi="Times New Roman" w:cs="Times New Roman"/>
          <w:lang w:val="en-US"/>
        </w:rPr>
        <w:lastRenderedPageBreak/>
        <w:t>EXECUTIVE SUMMARY</w:t>
      </w:r>
      <w:bookmarkEnd w:id="1"/>
      <w:r w:rsidRPr="00CC6B61">
        <w:rPr>
          <w:rFonts w:ascii="Times New Roman" w:eastAsia="Times New Roman" w:hAnsi="Times New Roman" w:cs="Times New Roman"/>
          <w:lang w:val="en-US"/>
        </w:rPr>
        <w:t xml:space="preserve"> </w:t>
      </w:r>
      <w:r w:rsidR="00031E8B" w:rsidRPr="00CC6B61">
        <w:rPr>
          <w:rFonts w:ascii="Times New Roman" w:eastAsia="Times New Roman" w:hAnsi="Times New Roman" w:cs="Times New Roman"/>
          <w:lang w:val="en-US"/>
        </w:rPr>
        <w:t xml:space="preserve"> </w:t>
      </w:r>
    </w:p>
    <w:p w14:paraId="290CD4B0"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The Cross-Sectoral Justice Strategy 2021-2025 (CSJS 2021-2025) and its strategic documents such as the Action Plan and the Passport of Indicators were approved in 2021, with DCM no. 823, dated 24.12.2021 and its implementation began immediately, as a response to the exercise of institutional responsibilities for the implementation of the Justice Reform. </w:t>
      </w:r>
    </w:p>
    <w:p w14:paraId="6C4836CE"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The Annual Monitoring Report for 2023, on the implementation of CSJS 2021-2025, is the third annual monitoring report for the implementation of the CSJS 2021-2025. This report was drawn up at a time that coincides with the realization of half of the 5-year timeframe for the implementation of the CSJS 2021-2025, and the time when an interim evaluation of the CSJS 2021-2025 has been requested. </w:t>
      </w:r>
    </w:p>
    <w:p w14:paraId="296B78FE"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The Interim Evaluation Report, which was drafted a few months before the drafting of the Annual Monitoring Report for 2023, contains several findings and recommendations regarding the </w:t>
      </w:r>
      <w:r w:rsidRPr="00CC6B61">
        <w:rPr>
          <w:rFonts w:eastAsia="Times New Roman" w:cs="Times New Roman"/>
          <w:i/>
          <w:iCs/>
          <w:lang w:val="en-US"/>
          <w14:ligatures w14:val="standardContextual"/>
        </w:rPr>
        <w:t>status-quo</w:t>
      </w:r>
      <w:r w:rsidRPr="00CC6B61">
        <w:rPr>
          <w:rFonts w:eastAsia="Times New Roman" w:cs="Times New Roman"/>
          <w:lang w:val="en-US"/>
          <w14:ligatures w14:val="standardContextual"/>
        </w:rPr>
        <w:t xml:space="preserve"> of the implementation of the CSJS 2021-2025, the quality of administration and the level of implementation of measures and indicators.</w:t>
      </w:r>
    </w:p>
    <w:p w14:paraId="1B0D815E"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This report analyzes the progress of the implementation of the CSJS 2021-2025, for the year 2023. The report summarizes data and analyses from 18 institutions in the justice sector. All independent justice institutions and some institutions under the Ministry of Justice have contributed to the implementation of the CSJS.</w:t>
      </w:r>
    </w:p>
    <w:p w14:paraId="7028A57F" w14:textId="6C512B7E"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Already in the third year of its implementation, the CSJS 2021-2025 has marked important and encouraging achievements in terms of consolidating the independence of justice institutions, efficiency, increasing transparency, strengthening public trust, and further improvement of the infrastructure </w:t>
      </w:r>
      <w:r w:rsidR="006618F6">
        <w:rPr>
          <w:rFonts w:eastAsia="Times New Roman" w:cs="Times New Roman"/>
          <w:lang w:val="en-US"/>
          <w14:ligatures w14:val="standardContextual"/>
        </w:rPr>
        <w:t>and</w:t>
      </w:r>
      <w:r w:rsidRPr="00CC6B61">
        <w:rPr>
          <w:rFonts w:eastAsia="Times New Roman" w:cs="Times New Roman"/>
          <w:lang w:val="en-US"/>
          <w14:ligatures w14:val="standardContextual"/>
        </w:rPr>
        <w:t xml:space="preserve"> all the links of the justice system, through the implementation of concrete measures and the achievement of the foreseen strategic objectives. These achievements are also confirmed by the findings of the Progress Report of the European Commission, October 2023, where it is emphasized that Albania has made good progress with the implementation of the Justice Reform.</w:t>
      </w:r>
    </w:p>
    <w:p w14:paraId="6261FBBC" w14:textId="4C39576C"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In the light of the recommendations, within the process of membership negotiations between Albania and the European Commission, this report has a special importance with regard to reflecting the challenges of the 2030 agenda and set</w:t>
      </w:r>
      <w:r w:rsidR="006618F6">
        <w:rPr>
          <w:rFonts w:eastAsia="Times New Roman" w:cs="Times New Roman"/>
          <w:lang w:val="en-US"/>
          <w14:ligatures w14:val="standardContextual"/>
        </w:rPr>
        <w:t>ting</w:t>
      </w:r>
      <w:r w:rsidRPr="00CC6B61">
        <w:rPr>
          <w:rFonts w:eastAsia="Times New Roman" w:cs="Times New Roman"/>
          <w:lang w:val="en-US"/>
          <w14:ligatures w14:val="standardContextual"/>
        </w:rPr>
        <w:t xml:space="preserve"> the milestones for the process of drafting the new Cross-Sector Justice Strategy 2024 -2030.</w:t>
      </w:r>
    </w:p>
    <w:p w14:paraId="64034C36" w14:textId="360578EA"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During its five years of implementation, the CSJS (2021-2025) foresees the implementation of 17 Specific Objectives and 184 measures, divided into four policy goals. The </w:t>
      </w:r>
      <w:r w:rsidR="001D189E">
        <w:rPr>
          <w:rFonts w:eastAsia="Times New Roman" w:cs="Times New Roman"/>
          <w:lang w:val="en-US"/>
          <w14:ligatures w14:val="standardContextual"/>
        </w:rPr>
        <w:t>key</w:t>
      </w:r>
      <w:r w:rsidRPr="00CC6B61">
        <w:rPr>
          <w:rFonts w:eastAsia="Times New Roman" w:cs="Times New Roman"/>
          <w:lang w:val="en-US"/>
          <w14:ligatures w14:val="standardContextual"/>
        </w:rPr>
        <w:t xml:space="preserve"> achievements and challenges in the justice sector are measured through 32 indicators, included in the Passport of Indicators. This report includes the analyzes of the following:</w:t>
      </w:r>
    </w:p>
    <w:p w14:paraId="6D8FA98D" w14:textId="1C0753C8" w:rsidR="00EE6DC2" w:rsidRPr="00CC6B61" w:rsidRDefault="00EE6DC2" w:rsidP="00EE6DC2">
      <w:pPr>
        <w:spacing w:after="120" w:line="276" w:lineRule="auto"/>
        <w:ind w:left="720"/>
        <w:rPr>
          <w:rFonts w:eastAsia="Times New Roman" w:cs="Times New Roman"/>
          <w:lang w:val="en-US"/>
          <w14:ligatures w14:val="standardContextual"/>
        </w:rPr>
      </w:pPr>
      <w:r w:rsidRPr="00CC6B61">
        <w:rPr>
          <w:noProof/>
          <w:lang w:val="en-GB" w:eastAsia="en-GB"/>
          <w14:ligatures w14:val="standardContextual"/>
        </w:rPr>
        <mc:AlternateContent>
          <mc:Choice Requires="wps">
            <w:drawing>
              <wp:anchor distT="0" distB="0" distL="114300" distR="114300" simplePos="0" relativeHeight="251699200" behindDoc="0" locked="0" layoutInCell="1" allowOverlap="1" wp14:anchorId="0C89AA10" wp14:editId="184DD43F">
                <wp:simplePos x="0" y="0"/>
                <wp:positionH relativeFrom="column">
                  <wp:posOffset>180340</wp:posOffset>
                </wp:positionH>
                <wp:positionV relativeFrom="paragraph">
                  <wp:posOffset>76200</wp:posOffset>
                </wp:positionV>
                <wp:extent cx="171450" cy="90805"/>
                <wp:effectExtent l="38100" t="19050" r="38100" b="42545"/>
                <wp:wrapNone/>
                <wp:docPr id="1791953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90805"/>
                        </a:xfrm>
                        <a:prstGeom prst="rect">
                          <a:avLst/>
                        </a:prstGeom>
                        <a:solidFill>
                          <a:srgbClr val="A6D2C9"/>
                        </a:solidFill>
                        <a:ln w="6350" cap="flat" cmpd="sng" algn="ctr">
                          <a:solidFill>
                            <a:srgbClr val="A6D2C9"/>
                          </a:solidFill>
                          <a:prstDash val="solid"/>
                          <a:miter lim="800000"/>
                        </a:ln>
                        <a:effectLst>
                          <a:outerShdw blurRad="40000" dist="23000" dir="5400000" rotWithShape="0">
                            <a:srgbClr val="000000">
                              <a:alpha val="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888896" id="Rectangle 2" o:spid="_x0000_s1026" style="position:absolute;margin-left:14.2pt;margin-top:6pt;width:13.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" fillcolor="#a6d2c9" strokecolor="#a6d2c9" strokeweight=".5pt">
                <v:shadow on="t" color="black" opacity="0" origin=",.5" offset="0,.63889mm"/>
                <v:path arrowok="t"/>
              </v:rect>
            </w:pict>
          </mc:Fallback>
        </mc:AlternateContent>
      </w:r>
      <w:r w:rsidRPr="00CC6B61">
        <w:rPr>
          <w:rFonts w:eastAsia="Times New Roman" w:cs="Times New Roman"/>
          <w:lang w:val="en-US"/>
          <w14:ligatures w14:val="standardContextual"/>
        </w:rPr>
        <w:t xml:space="preserve">16 SO (out of a total of 17 SO), since the SO related to Justice for Children is implemented in the framework of the Cross-Sector Justice </w:t>
      </w:r>
      <w:r w:rsidR="001D189E" w:rsidRPr="00CC6B61">
        <w:rPr>
          <w:rFonts w:eastAsia="Times New Roman" w:cs="Times New Roman"/>
          <w:lang w:val="en-US"/>
          <w14:ligatures w14:val="standardContextual"/>
        </w:rPr>
        <w:t xml:space="preserve">Strategy </w:t>
      </w:r>
      <w:r w:rsidRPr="00CC6B61">
        <w:rPr>
          <w:rFonts w:eastAsia="Times New Roman" w:cs="Times New Roman"/>
          <w:lang w:val="en-US"/>
          <w14:ligatures w14:val="standardContextual"/>
        </w:rPr>
        <w:t>for Children 2022-2026.</w:t>
      </w:r>
    </w:p>
    <w:p w14:paraId="3B6882AE" w14:textId="77777777" w:rsidR="00EE6DC2" w:rsidRPr="00CC6B61" w:rsidRDefault="00EE6DC2" w:rsidP="00EE6DC2">
      <w:pPr>
        <w:spacing w:after="120" w:line="276" w:lineRule="auto"/>
        <w:ind w:left="720"/>
        <w:rPr>
          <w:rFonts w:eastAsia="Times New Roman" w:cs="Times New Roman"/>
          <w:lang w:val="en-US"/>
          <w14:ligatures w14:val="standardContextual"/>
        </w:rPr>
      </w:pPr>
      <w:r w:rsidRPr="00CC6B61">
        <w:rPr>
          <w:noProof/>
          <w:lang w:val="en-GB" w:eastAsia="en-GB"/>
          <w14:ligatures w14:val="standardContextual"/>
        </w:rPr>
        <mc:AlternateContent>
          <mc:Choice Requires="wps">
            <w:drawing>
              <wp:anchor distT="0" distB="0" distL="114300" distR="114300" simplePos="0" relativeHeight="251700224" behindDoc="0" locked="0" layoutInCell="1" allowOverlap="1" wp14:anchorId="7CD443B5" wp14:editId="76367A40">
                <wp:simplePos x="0" y="0"/>
                <wp:positionH relativeFrom="column">
                  <wp:posOffset>180340</wp:posOffset>
                </wp:positionH>
                <wp:positionV relativeFrom="paragraph">
                  <wp:posOffset>26035</wp:posOffset>
                </wp:positionV>
                <wp:extent cx="171450" cy="90805"/>
                <wp:effectExtent l="38100" t="19050" r="38100" b="42545"/>
                <wp:wrapNone/>
                <wp:docPr id="197894208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90805"/>
                        </a:xfrm>
                        <a:prstGeom prst="rect">
                          <a:avLst/>
                        </a:prstGeom>
                        <a:solidFill>
                          <a:srgbClr val="A6D2C9"/>
                        </a:solidFill>
                        <a:ln w="6350" cap="flat" cmpd="sng" algn="ctr">
                          <a:solidFill>
                            <a:srgbClr val="A6D2C9"/>
                          </a:solidFill>
                          <a:prstDash val="solid"/>
                          <a:miter lim="800000"/>
                        </a:ln>
                        <a:effectLst>
                          <a:outerShdw blurRad="40000" dist="23000" dir="5400000" rotWithShape="0">
                            <a:srgbClr val="000000">
                              <a:alpha val="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966CC7" id="Rectangle 1" o:spid="_x0000_s1026" style="position:absolute;margin-left:14.2pt;margin-top:2.05pt;width:13.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" fillcolor="#a6d2c9" strokecolor="#a6d2c9" strokeweight=".5pt">
                <v:shadow on="t" color="black" opacity="0" origin=",.5" offset="0,.63889mm"/>
                <v:path arrowok="t"/>
              </v:rect>
            </w:pict>
          </mc:Fallback>
        </mc:AlternateContent>
      </w:r>
      <w:r w:rsidRPr="00CC6B61">
        <w:rPr>
          <w:rFonts w:eastAsia="Times New Roman" w:cs="Times New Roman"/>
          <w:lang w:val="en-US"/>
          <w14:ligatures w14:val="standardContextual"/>
        </w:rPr>
        <w:t>163 implementable measures in 2023.</w:t>
      </w:r>
    </w:p>
    <w:p w14:paraId="336A1BD0" w14:textId="7B456CE2"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The </w:t>
      </w:r>
      <w:r w:rsidR="001D189E">
        <w:rPr>
          <w:rFonts w:eastAsia="Times New Roman" w:cs="Times New Roman"/>
          <w:lang w:val="en-US"/>
          <w14:ligatures w14:val="standardContextual"/>
        </w:rPr>
        <w:t>key</w:t>
      </w:r>
      <w:r w:rsidRPr="00CC6B61">
        <w:rPr>
          <w:rFonts w:eastAsia="Times New Roman" w:cs="Times New Roman"/>
          <w:lang w:val="en-US"/>
          <w14:ligatures w14:val="standardContextual"/>
        </w:rPr>
        <w:t xml:space="preserve"> findings and recommendations of this Report are presented hereunder: </w:t>
      </w:r>
    </w:p>
    <w:p w14:paraId="08B9C2CC" w14:textId="77777777" w:rsidR="00EE6DC2" w:rsidRPr="00CC6B61" w:rsidRDefault="00EE6DC2" w:rsidP="00EE6DC2">
      <w:pPr>
        <w:spacing w:after="120" w:line="276" w:lineRule="auto"/>
        <w:rPr>
          <w:rFonts w:eastAsia="Times New Roman" w:cs="Times New Roman"/>
          <w:lang w:val="en-US"/>
          <w14:ligatures w14:val="standardContextual"/>
        </w:rPr>
      </w:pPr>
    </w:p>
    <w:p w14:paraId="5972C37B" w14:textId="7CB78DCF" w:rsidR="00EE6DC2" w:rsidRPr="00CC6B61" w:rsidRDefault="00EE6DC2" w:rsidP="00EE6DC2">
      <w:pPr>
        <w:spacing w:after="120" w:line="276" w:lineRule="auto"/>
        <w:rPr>
          <w:rFonts w:eastAsia="Times New Roman" w:cs="Times New Roman"/>
          <w:lang w:val="en-US"/>
          <w14:ligatures w14:val="standardContextual"/>
        </w:rPr>
      </w:pPr>
      <w:r w:rsidRPr="00CC6B61">
        <w:rPr>
          <w:rFonts w:cs="Times New Roman"/>
          <w:noProof/>
          <w:lang w:val="en-GB" w:eastAsia="en-GB"/>
          <w14:ligatures w14:val="standardContextual"/>
        </w:rPr>
        <w:drawing>
          <wp:anchor distT="0" distB="0" distL="114300" distR="114300" simplePos="0" relativeHeight="251695104" behindDoc="0" locked="0" layoutInCell="1" allowOverlap="1" wp14:anchorId="22FCE110" wp14:editId="08A187E5">
            <wp:simplePos x="0" y="0"/>
            <wp:positionH relativeFrom="margin">
              <wp:align>right</wp:align>
            </wp:positionH>
            <wp:positionV relativeFrom="paragraph">
              <wp:posOffset>875665</wp:posOffset>
            </wp:positionV>
            <wp:extent cx="3638550" cy="2819400"/>
            <wp:effectExtent l="0" t="0" r="0" b="0"/>
            <wp:wrapSquare wrapText="bothSides"/>
            <wp:docPr id="853461618" name="Chart 1">
              <a:extLst xmlns:a="http://schemas.openxmlformats.org/drawingml/2006/main">
                <a:ext uri="{FF2B5EF4-FFF2-40B4-BE49-F238E27FC236}">
                  <a16:creationId xmlns:a16="http://schemas.microsoft.com/office/drawing/2014/main" id="{29CBDD69-9856-4ABD-BFC5-72C7785BB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CC6B61">
        <w:rPr>
          <w:rFonts w:cs="Times New Roman"/>
          <w:b/>
          <w:bCs/>
          <w:lang w:val="en-US" w:eastAsia="en-GB"/>
          <w14:ligatures w14:val="standardContextual"/>
        </w:rPr>
        <w:t>Regarding the fulfillment of the objectives of</w:t>
      </w:r>
      <w:r w:rsidRPr="00CC6B61">
        <w:rPr>
          <w:rFonts w:cs="Times New Roman"/>
          <w:lang w:val="en-US" w:eastAsia="en-GB"/>
          <w14:ligatures w14:val="standardContextual"/>
        </w:rPr>
        <w:t xml:space="preserve"> </w:t>
      </w:r>
      <w:r w:rsidRPr="00CC6B61">
        <w:rPr>
          <w:rFonts w:cs="Times New Roman"/>
          <w:b/>
          <w:bCs/>
          <w:lang w:val="en-US" w:eastAsia="en-GB"/>
          <w14:ligatures w14:val="standardContextual"/>
        </w:rPr>
        <w:t>Policy Goal I</w:t>
      </w:r>
      <w:r w:rsidRPr="00CC6B61">
        <w:rPr>
          <w:rFonts w:eastAsia="Times New Roman" w:cs="Times New Roman"/>
          <w:b/>
          <w:bCs/>
          <w:lang w:val="en-US"/>
          <w14:ligatures w14:val="standardContextual"/>
        </w:rPr>
        <w:t xml:space="preserve"> </w:t>
      </w:r>
      <w:r w:rsidRPr="00CC6B61">
        <w:rPr>
          <w:rFonts w:eastAsia="Times New Roman" w:cs="Times New Roman"/>
          <w:lang w:val="en-US"/>
          <w14:ligatures w14:val="standardContextual"/>
        </w:rPr>
        <w:t xml:space="preserve">for </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Full and professional functioning of the governance institutions of the justice system in accordance with constitutional and legal requirements, and European standards, guaranteeing independence, efficiency, and accountability</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 the following is found:</w:t>
      </w:r>
      <w:r w:rsidRPr="00CC6B61">
        <w:rPr>
          <w:rFonts w:cs="Times New Roman"/>
          <w:lang w:val="en-US"/>
          <w14:ligatures w14:val="standardContextual"/>
        </w:rPr>
        <w:t xml:space="preserve"> </w:t>
      </w:r>
    </w:p>
    <w:p w14:paraId="22C22871" w14:textId="0DBB7AD0"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The vetting process of the assessees by the existing transitional re-evaluation bodies for judges and prosecutors is continuing at a good pace, by the IQC and the AC. Referring to the indicators for 2023, it is likely that this process will be finalized within the legal deadline by the Independent Qualification Commission. Meanwhile, as far as the Appeal Chamber is concerned, taking into consideration the number of assessees for trial in the Appeal Chamber, the potential number of expected appeals for the reports that are still being evaluated by the IQC, and the average number of the final reports evaluated in one month by the AC for 2023, there is a potential risk regarding the completion of the process within the legal deadline (June 2026) by the AC. Based on the reporting of the AC, the average number of cases per 1 month is 5 cases for the year 2023. This shows a trend that may affect the legal term of the Appeal Chamber’s mandate.</w:t>
      </w:r>
    </w:p>
    <w:p w14:paraId="0D9639F7"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Whether the institutions governing the justice system (HJC, HPC) will undertake measures that ensure the continuity of the standards of the transitional re-evaluation process of the assessees, even after the end of the term of the bodies for the transitional re-evaluation of judges and prosecutors, remains a challenge which should be addressed in the future. The capacity development of the HJC and HPC, the procedures for the appointment, promotion and transfer of magistrates must go through the system of integrity checks before entering the career of magistrates and during the career, as well as asset verification. The high standards set by the vetting bodies regarding the verification of assets and background should now be accepted and implemented by the HJC and the HPC. </w:t>
      </w:r>
    </w:p>
    <w:p w14:paraId="573A7413" w14:textId="4E079EA1"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Regarding the updating and improvement of the Justice Reform legislation, </w:t>
      </w:r>
      <w:r w:rsidR="001D189E" w:rsidRPr="00CC6B61">
        <w:rPr>
          <w:rFonts w:eastAsia="Times New Roman" w:cs="Times New Roman"/>
          <w:lang w:val="en-US"/>
          <w14:ligatures w14:val="standardContextual"/>
        </w:rPr>
        <w:t>significant</w:t>
      </w:r>
      <w:r w:rsidRPr="00CC6B61">
        <w:rPr>
          <w:rFonts w:eastAsia="Times New Roman" w:cs="Times New Roman"/>
          <w:lang w:val="en-US"/>
          <w14:ligatures w14:val="standardContextual"/>
        </w:rPr>
        <w:t xml:space="preserve"> progress can be found in relation to the completion of the sub-legal framework, for all institutions (see OS indicator 1.2). But, despite the significant number of by-laws approved by the HJC, throughout the year 2023, it still remains a problem the non-approval of the internal regulations, even though 5 years have passed since the establishment of the </w:t>
      </w:r>
      <w:r w:rsidR="001D189E" w:rsidRPr="00CC6B61">
        <w:rPr>
          <w:rFonts w:eastAsia="Times New Roman" w:cs="Times New Roman"/>
          <w:lang w:val="en-US"/>
          <w14:ligatures w14:val="standardContextual"/>
        </w:rPr>
        <w:t>institution,</w:t>
      </w:r>
      <w:r w:rsidRPr="00CC6B61">
        <w:rPr>
          <w:rFonts w:eastAsia="Times New Roman" w:cs="Times New Roman"/>
          <w:lang w:val="en-US"/>
          <w14:ligatures w14:val="standardContextual"/>
        </w:rPr>
        <w:t xml:space="preserve"> and this affects the functioning of all structures of the institution.</w:t>
      </w:r>
    </w:p>
    <w:p w14:paraId="7883D158" w14:textId="7BFFD076"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Furthermore, regarding the completion of the package of sub-legal acts, based on the HPC-related component, even though </w:t>
      </w:r>
      <w:r w:rsidR="001D189E" w:rsidRPr="00CC6B61">
        <w:rPr>
          <w:rFonts w:eastAsia="Times New Roman" w:cs="Times New Roman"/>
          <w:lang w:val="en-US"/>
          <w14:ligatures w14:val="standardContextual"/>
        </w:rPr>
        <w:t>several</w:t>
      </w:r>
      <w:r w:rsidRPr="00CC6B61">
        <w:rPr>
          <w:rFonts w:eastAsia="Times New Roman" w:cs="Times New Roman"/>
          <w:lang w:val="en-US"/>
          <w14:ligatures w14:val="standardContextual"/>
        </w:rPr>
        <w:t xml:space="preserve"> sub-legal acts </w:t>
      </w:r>
      <w:r w:rsidR="001D189E">
        <w:rPr>
          <w:rFonts w:eastAsia="Times New Roman" w:cs="Times New Roman"/>
          <w:lang w:val="en-US"/>
          <w14:ligatures w14:val="standardContextual"/>
        </w:rPr>
        <w:t xml:space="preserve">were </w:t>
      </w:r>
      <w:r w:rsidRPr="00CC6B61">
        <w:rPr>
          <w:rFonts w:eastAsia="Times New Roman" w:cs="Times New Roman"/>
          <w:lang w:val="en-US"/>
          <w14:ligatures w14:val="standardContextual"/>
        </w:rPr>
        <w:t xml:space="preserve">approved at the end of 2023, there </w:t>
      </w:r>
      <w:r w:rsidRPr="00CC6B61">
        <w:rPr>
          <w:rFonts w:eastAsia="Times New Roman" w:cs="Times New Roman"/>
          <w:lang w:val="en-US"/>
          <w14:ligatures w14:val="standardContextual"/>
        </w:rPr>
        <w:lastRenderedPageBreak/>
        <w:t xml:space="preserve">is still a sub-legal gap. As per the above, a better planning of the process of drafting and approval of acts is required, </w:t>
      </w:r>
      <w:r w:rsidR="003275CE">
        <w:rPr>
          <w:rFonts w:eastAsia="Times New Roman" w:cs="Times New Roman"/>
          <w:lang w:val="en-US"/>
          <w14:ligatures w14:val="standardContextual"/>
        </w:rPr>
        <w:t>in order for</w:t>
      </w:r>
      <w:r w:rsidRPr="00CC6B61">
        <w:rPr>
          <w:rFonts w:eastAsia="Times New Roman" w:cs="Times New Roman"/>
          <w:lang w:val="en-US"/>
          <w14:ligatures w14:val="standardContextual"/>
        </w:rPr>
        <w:t xml:space="preserve"> this process </w:t>
      </w:r>
      <w:r w:rsidR="003275CE">
        <w:rPr>
          <w:rFonts w:eastAsia="Times New Roman" w:cs="Times New Roman"/>
          <w:lang w:val="en-US"/>
          <w14:ligatures w14:val="standardContextual"/>
        </w:rPr>
        <w:t xml:space="preserve">to </w:t>
      </w:r>
      <w:r w:rsidRPr="00CC6B61">
        <w:rPr>
          <w:rFonts w:eastAsia="Times New Roman" w:cs="Times New Roman"/>
          <w:lang w:val="en-US"/>
          <w14:ligatures w14:val="standardContextual"/>
        </w:rPr>
        <w:t xml:space="preserve">take the necessary time and </w:t>
      </w:r>
      <w:r w:rsidR="003275CE">
        <w:rPr>
          <w:rFonts w:eastAsia="Times New Roman" w:cs="Times New Roman"/>
          <w:lang w:val="en-US"/>
          <w14:ligatures w14:val="standardContextual"/>
        </w:rPr>
        <w:t xml:space="preserve">to </w:t>
      </w:r>
      <w:r w:rsidRPr="00CC6B61">
        <w:rPr>
          <w:rFonts w:eastAsia="Times New Roman" w:cs="Times New Roman"/>
          <w:lang w:val="en-US"/>
          <w14:ligatures w14:val="standardContextual"/>
        </w:rPr>
        <w:t>make possible the approval of qualitative sub-legal acts and at the right time. The quality of sub-legal acts of all justice bodies, including courts and subordinate institutions, remains a future challenge which directly affects the proper functioning of the justice system and is a prerequisite for the efficient functioning of these institutions.</w:t>
      </w:r>
    </w:p>
    <w:p w14:paraId="74031201" w14:textId="297A6DB8"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The completion of the process f</w:t>
      </w:r>
      <w:r w:rsidR="003275CE">
        <w:rPr>
          <w:rFonts w:eastAsia="Times New Roman" w:cs="Times New Roman"/>
          <w:lang w:val="en-US"/>
          <w14:ligatures w14:val="standardContextual"/>
        </w:rPr>
        <w:t>or</w:t>
      </w:r>
      <w:r w:rsidRPr="00CC6B61">
        <w:rPr>
          <w:rFonts w:eastAsia="Times New Roman" w:cs="Times New Roman"/>
          <w:lang w:val="en-US"/>
          <w14:ligatures w14:val="standardContextual"/>
        </w:rPr>
        <w:t xml:space="preserve"> handling the complaints carried forward </w:t>
      </w:r>
      <w:r w:rsidR="003275CE">
        <w:rPr>
          <w:rFonts w:eastAsia="Times New Roman" w:cs="Times New Roman"/>
          <w:lang w:val="en-US"/>
          <w14:ligatures w14:val="standardContextual"/>
        </w:rPr>
        <w:t>from</w:t>
      </w:r>
      <w:r w:rsidRPr="00CC6B61">
        <w:rPr>
          <w:rFonts w:eastAsia="Times New Roman" w:cs="Times New Roman"/>
          <w:lang w:val="en-US"/>
          <w14:ligatures w14:val="standardContextual"/>
        </w:rPr>
        <w:t xml:space="preserve"> previous institutions (backlog) is </w:t>
      </w:r>
      <w:r w:rsidR="003275CE">
        <w:rPr>
          <w:rFonts w:eastAsia="Times New Roman" w:cs="Times New Roman"/>
          <w:lang w:val="en-US"/>
          <w14:ligatures w14:val="standardContextual"/>
        </w:rPr>
        <w:t>highlighted</w:t>
      </w:r>
      <w:r w:rsidRPr="00CC6B61">
        <w:rPr>
          <w:rFonts w:eastAsia="Times New Roman" w:cs="Times New Roman"/>
          <w:lang w:val="en-US"/>
          <w14:ligatures w14:val="standardContextual"/>
        </w:rPr>
        <w:t xml:space="preserve"> </w:t>
      </w:r>
      <w:r w:rsidR="003275CE" w:rsidRPr="00CC6B61">
        <w:rPr>
          <w:rFonts w:eastAsia="Times New Roman" w:cs="Times New Roman"/>
          <w:lang w:val="en-US"/>
          <w14:ligatures w14:val="standardContextual"/>
        </w:rPr>
        <w:t xml:space="preserve">by the HJI </w:t>
      </w:r>
      <w:r w:rsidRPr="00CC6B61">
        <w:rPr>
          <w:rFonts w:eastAsia="Times New Roman" w:cs="Times New Roman"/>
          <w:lang w:val="en-US"/>
          <w14:ligatures w14:val="standardContextual"/>
        </w:rPr>
        <w:t xml:space="preserve">as a significant achievement during the year 2023, </w:t>
      </w:r>
      <w:r w:rsidR="003275CE">
        <w:rPr>
          <w:rFonts w:eastAsia="Times New Roman" w:cs="Times New Roman"/>
          <w:lang w:val="en-US"/>
          <w14:ligatures w14:val="standardContextual"/>
        </w:rPr>
        <w:t>linked</w:t>
      </w:r>
      <w:r w:rsidRPr="00CC6B61">
        <w:rPr>
          <w:rFonts w:eastAsia="Times New Roman" w:cs="Times New Roman"/>
          <w:lang w:val="en-US"/>
          <w14:ligatures w14:val="standardContextual"/>
        </w:rPr>
        <w:t xml:space="preserve"> to the achievement of the objectives of Policy Goal I.</w:t>
      </w:r>
    </w:p>
    <w:p w14:paraId="34D6A614" w14:textId="375FC353"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Vacancies in the number of magistrate and non-magistrate inspectors in the HJI may affect the number of planned and thematic inspections, which requires addressing this issue as soon as possible and filling the vacancies of magistrate and non-magistrate inspectors, but especially filling of the positions of magistrate inspectors in the HJI. For this issue, several aspects should be considered </w:t>
      </w:r>
      <w:r w:rsidR="00BD1B3A" w:rsidRPr="00CC6B61">
        <w:rPr>
          <w:rFonts w:eastAsia="Times New Roman" w:cs="Times New Roman"/>
          <w:lang w:val="en-US"/>
          <w14:ligatures w14:val="standardContextual"/>
        </w:rPr>
        <w:t>to</w:t>
      </w:r>
      <w:r w:rsidRPr="00CC6B61">
        <w:rPr>
          <w:rFonts w:eastAsia="Times New Roman" w:cs="Times New Roman"/>
          <w:lang w:val="en-US"/>
          <w14:ligatures w14:val="standardContextual"/>
        </w:rPr>
        <w:t xml:space="preserve"> recruit not only candidate magistrates who meet the legal criteria, but also to ensure a recruitment process that enables the transfer of experienced magistrates who possess the appropriate professional capacity and high integrity to investigate judicial bodies and magistrates in office. Legal amendments would also be needed to guarantee this result, i.e. raising and strengthening the image of the HJI inspectors as a model for all magistrates and to guarantee their respect and appreciation by the colleagues of the judiciary. </w:t>
      </w:r>
    </w:p>
    <w:p w14:paraId="29AE0E88" w14:textId="1BED706A"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Equally important is the undertaking of measures by the HJI, within the years 2024 and 2025, in cooperation with partners and other institutions related to the strengthening of inspection capacities; promoting the public image of inspectors; opening calls to attract high-profile inspectors and recruiting high-profile inspectors.</w:t>
      </w:r>
    </w:p>
    <w:p w14:paraId="157032E7" w14:textId="77777777" w:rsidR="00EE6DC2" w:rsidRPr="00CC6B61" w:rsidRDefault="00EE6DC2" w:rsidP="00EE6DC2">
      <w:pPr>
        <w:spacing w:after="120" w:line="276" w:lineRule="auto"/>
        <w:rPr>
          <w:rFonts w:eastAsia="Times New Roman" w:cs="Times New Roman"/>
          <w:lang w:val="en-US"/>
          <w14:ligatures w14:val="standardContextual"/>
        </w:rPr>
      </w:pPr>
    </w:p>
    <w:p w14:paraId="0C5D83F0" w14:textId="5E6941D8" w:rsidR="00EE6DC2" w:rsidRPr="00CC6B61" w:rsidRDefault="00EE6DC2" w:rsidP="00EE6DC2">
      <w:pPr>
        <w:spacing w:after="120" w:line="276" w:lineRule="auto"/>
        <w:rPr>
          <w:rFonts w:eastAsia="Times New Roman" w:cs="Times New Roman"/>
          <w:lang w:val="en-US"/>
          <w14:ligatures w14:val="standardContextual"/>
        </w:rPr>
      </w:pPr>
      <w:r w:rsidRPr="00CC6B61">
        <w:rPr>
          <w:rFonts w:cs="Times New Roman"/>
          <w:noProof/>
          <w:lang w:val="en-GB" w:eastAsia="en-GB"/>
          <w14:ligatures w14:val="standardContextual"/>
        </w:rPr>
        <w:drawing>
          <wp:anchor distT="0" distB="0" distL="114300" distR="114300" simplePos="0" relativeHeight="251696128" behindDoc="0" locked="0" layoutInCell="1" allowOverlap="1" wp14:anchorId="39830912" wp14:editId="37E6FEE2">
            <wp:simplePos x="0" y="0"/>
            <wp:positionH relativeFrom="margin">
              <wp:align>right</wp:align>
            </wp:positionH>
            <wp:positionV relativeFrom="paragraph">
              <wp:posOffset>640080</wp:posOffset>
            </wp:positionV>
            <wp:extent cx="3639312" cy="2816352"/>
            <wp:effectExtent l="0" t="0" r="0" b="3175"/>
            <wp:wrapSquare wrapText="bothSides"/>
            <wp:docPr id="1579730576" name="Chart 1">
              <a:extLst xmlns:a="http://schemas.openxmlformats.org/drawingml/2006/main">
                <a:ext uri="{FF2B5EF4-FFF2-40B4-BE49-F238E27FC236}">
                  <a16:creationId xmlns:a16="http://schemas.microsoft.com/office/drawing/2014/main" id="{4DFBD3EC-014F-4487-AADA-132B6CF1E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CC6B61">
        <w:rPr>
          <w:rFonts w:eastAsia="Times New Roman" w:cs="Times New Roman"/>
          <w:lang w:val="en-US"/>
          <w14:ligatures w14:val="standardContextual"/>
        </w:rPr>
        <w:t xml:space="preserve">II. </w:t>
      </w:r>
      <w:r w:rsidRPr="00CC6B61">
        <w:rPr>
          <w:rFonts w:eastAsia="Times New Roman" w:cs="Times New Roman"/>
          <w:b/>
          <w:bCs/>
          <w:lang w:val="en-US"/>
          <w14:ligatures w14:val="standardContextual"/>
        </w:rPr>
        <w:t xml:space="preserve">Regarding the fulfillment of the objectives of Policy Goal II </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Strengthening transparency, efficiency of the judiciary and access to justice in line with constitutional, legal, and European standards</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 the following is found:</w:t>
      </w:r>
      <w:r w:rsidRPr="00CC6B61">
        <w:rPr>
          <w:rFonts w:cs="Times New Roman"/>
          <w:lang w:val="en-US"/>
          <w14:ligatures w14:val="standardContextual"/>
        </w:rPr>
        <w:t xml:space="preserve"> </w:t>
      </w:r>
    </w:p>
    <w:p w14:paraId="7A9B549E"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Achievements were reached in terms of filling vacancies and strengthening the infrastructural capacities in the Constitutional Court, which is considered a premise for the full functioning of this Court. </w:t>
      </w:r>
    </w:p>
    <w:p w14:paraId="340A27B6"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In addition, the successful implementation of the new judicial map continues, with the establishment of 13 first instance and appeal courts of general jurisdiction. However, the infrastructure pursuant to the </w:t>
      </w:r>
      <w:r w:rsidRPr="00CC6B61">
        <w:rPr>
          <w:rFonts w:eastAsia="Times New Roman" w:cs="Times New Roman"/>
          <w:lang w:val="en-US"/>
          <w14:ligatures w14:val="standardContextual"/>
        </w:rPr>
        <w:lastRenderedPageBreak/>
        <w:t>new judicial map is not guaranteed, as there are problems with the approval of the construction sites by the municipalities for the new court buildings. The lack of a proper feasibility study remains a potential concern in the provision of construction infrastructure.</w:t>
      </w:r>
    </w:p>
    <w:p w14:paraId="04A243C4" w14:textId="7F31AA95"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Filling the vacancies of magistrates in the first and second instance courts of general jurisdiction remains a problem which mostly comes </w:t>
      </w:r>
      <w:r w:rsidR="009F7C9B" w:rsidRPr="00CC6B61">
        <w:rPr>
          <w:rFonts w:eastAsia="Times New Roman" w:cs="Times New Roman"/>
          <w:lang w:val="en-US"/>
          <w14:ligatures w14:val="standardContextual"/>
        </w:rPr>
        <w:t>because of</w:t>
      </w:r>
      <w:r w:rsidRPr="00CC6B61">
        <w:rPr>
          <w:rFonts w:eastAsia="Times New Roman" w:cs="Times New Roman"/>
          <w:lang w:val="en-US"/>
          <w14:ligatures w14:val="standardContextual"/>
        </w:rPr>
        <w:t xml:space="preserve"> the vetting process. In addressing and filling vacancies, it is important that the HJC takes into consideration measures for the appointment, lateral transfer and promotion of magistrates, based on regular and timely ethical and professional evaluations. Currently, vacancies in the Court of Appeal for judges and administrative staff are the biggest problem as the premises for the Court of Appeal were not designed for this number of judges and staff members.</w:t>
      </w:r>
    </w:p>
    <w:p w14:paraId="600E7717" w14:textId="57EE5E68"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The development of complete and comprehensive standards related to the performance indicators of the courts constitutes a risk for monitoring the performance of the </w:t>
      </w:r>
      <w:r w:rsidR="00A4658F" w:rsidRPr="00CC6B61">
        <w:rPr>
          <w:rFonts w:eastAsia="Times New Roman" w:cs="Times New Roman"/>
          <w:lang w:val="en-US"/>
          <w14:ligatures w14:val="standardContextual"/>
        </w:rPr>
        <w:t>courts</w:t>
      </w:r>
      <w:r w:rsidRPr="00CC6B61">
        <w:rPr>
          <w:rFonts w:eastAsia="Times New Roman" w:cs="Times New Roman"/>
          <w:lang w:val="en-US"/>
          <w14:ligatures w14:val="standardContextual"/>
        </w:rPr>
        <w:t xml:space="preserve"> according to the best standards. Part of the standards development process should be considered the establishment of monitoring mechanisms for their implementation.</w:t>
      </w:r>
    </w:p>
    <w:p w14:paraId="25FB92BC" w14:textId="6EA89CF6"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The start of work on drafting a real strategy and an action plan with concrete measures, to reduce the number of backlog cases, can be considered as a positive step for reducing the backlog and speeding up the trial of cases.</w:t>
      </w:r>
    </w:p>
    <w:p w14:paraId="3F3906EC"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A good effort is evident in completing the sub-legal framework for the functioning of the courts, but greater support is needed for the implementation of these acts and for the evaluation of the efficiency in the implementation of the secondary legislation.</w:t>
      </w:r>
    </w:p>
    <w:p w14:paraId="09CB504C" w14:textId="20A39C2D"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Referring to the reports from the institutions, achievements are </w:t>
      </w:r>
      <w:r w:rsidR="00A4658F">
        <w:rPr>
          <w:rFonts w:eastAsia="Times New Roman" w:cs="Times New Roman"/>
          <w:lang w:val="en-US"/>
          <w14:ligatures w14:val="standardContextual"/>
        </w:rPr>
        <w:t>marked</w:t>
      </w:r>
      <w:r w:rsidRPr="00CC6B61">
        <w:rPr>
          <w:rFonts w:eastAsia="Times New Roman" w:cs="Times New Roman"/>
          <w:lang w:val="en-US"/>
          <w14:ligatures w14:val="standardContextual"/>
        </w:rPr>
        <w:t xml:space="preserve"> in terms of the training methodology of magistrates so that they are as useful as possible for their beneficiaries and increase the quality of the judiciary</w:t>
      </w:r>
      <w:r w:rsidR="00A4658F">
        <w:rPr>
          <w:rFonts w:eastAsia="Times New Roman" w:cs="Times New Roman"/>
          <w:lang w:val="en-US"/>
          <w14:ligatures w14:val="standardContextual"/>
        </w:rPr>
        <w:t>. The same was noticed</w:t>
      </w:r>
      <w:r w:rsidRPr="00CC6B61">
        <w:rPr>
          <w:rFonts w:eastAsia="Times New Roman" w:cs="Times New Roman"/>
          <w:lang w:val="en-US"/>
          <w14:ligatures w14:val="standardContextual"/>
        </w:rPr>
        <w:t xml:space="preserve"> for the training process of magistrates and other subjects. In accordance with the recommendations of the EU Screening Report, in the appointment of professional profiles of the School of Magistrates, the fulfillment of professional and ethical criteria should be </w:t>
      </w:r>
      <w:r w:rsidR="00A4658F" w:rsidRPr="00CC6B61">
        <w:rPr>
          <w:rFonts w:eastAsia="Times New Roman" w:cs="Times New Roman"/>
          <w:lang w:val="en-US"/>
          <w14:ligatures w14:val="standardContextual"/>
        </w:rPr>
        <w:t>considered</w:t>
      </w:r>
      <w:r w:rsidRPr="00CC6B61">
        <w:rPr>
          <w:rFonts w:eastAsia="Times New Roman" w:cs="Times New Roman"/>
          <w:lang w:val="en-US"/>
          <w14:ligatures w14:val="standardContextual"/>
        </w:rPr>
        <w:t xml:space="preserve"> in order to avoid the inclusion of magistrates who had been dismissed from the vetting process. Creating positive role models in the preparation of </w:t>
      </w:r>
      <w:r w:rsidR="005E3524">
        <w:rPr>
          <w:rFonts w:eastAsia="Times New Roman" w:cs="Times New Roman"/>
          <w:lang w:val="en-US"/>
          <w14:ligatures w14:val="standardContextual"/>
        </w:rPr>
        <w:t>new</w:t>
      </w:r>
      <w:r w:rsidRPr="00CC6B61">
        <w:rPr>
          <w:rFonts w:eastAsia="Times New Roman" w:cs="Times New Roman"/>
          <w:lang w:val="en-US"/>
          <w14:ligatures w14:val="standardContextual"/>
        </w:rPr>
        <w:t xml:space="preserve"> magi</w:t>
      </w:r>
      <w:r w:rsidR="005912C4">
        <w:rPr>
          <w:rFonts w:eastAsia="Times New Roman" w:cs="Times New Roman"/>
          <w:lang w:val="en-US"/>
          <w14:ligatures w14:val="standardContextual"/>
        </w:rPr>
        <w:t>strates</w:t>
      </w:r>
      <w:r w:rsidRPr="00CC6B61">
        <w:rPr>
          <w:rFonts w:eastAsia="Times New Roman" w:cs="Times New Roman"/>
          <w:lang w:val="en-US"/>
          <w14:ligatures w14:val="standardContextual"/>
        </w:rPr>
        <w:t xml:space="preserve"> is one of the most important goals of the future agenda.  </w:t>
      </w:r>
    </w:p>
    <w:p w14:paraId="57D42ECD" w14:textId="46FE140B"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Regarding the achievement of the objective </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 xml:space="preserve">Informing and increasing the awareness of the subjects of the law </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On free legal aid</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 xml:space="preserve"> about their rights for assistance and access to institutions</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 xml:space="preserve"> significant progress is found through the organization of awareness campaigns, promotional materials, </w:t>
      </w:r>
      <w:r w:rsidR="00353773">
        <w:rPr>
          <w:rFonts w:eastAsia="Times New Roman" w:cs="Times New Roman"/>
          <w:lang w:val="en-US"/>
          <w14:ligatures w14:val="standardContextual"/>
        </w:rPr>
        <w:t>creation</w:t>
      </w:r>
      <w:r w:rsidRPr="00CC6B61">
        <w:rPr>
          <w:rFonts w:eastAsia="Times New Roman" w:cs="Times New Roman"/>
          <w:lang w:val="en-US"/>
          <w14:ligatures w14:val="standardContextual"/>
        </w:rPr>
        <w:t xml:space="preserve"> and improvement of the informative and accessible website for all vulnerable groups.</w:t>
      </w:r>
    </w:p>
    <w:p w14:paraId="02145B59"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Meanwhile, despite all the efforts made by the institutions for the implementation of measures in fulfillment of the Policy Goal, referring to the reports, there are problems that need to be addressed, such as:</w:t>
      </w:r>
    </w:p>
    <w:p w14:paraId="620115E2" w14:textId="5C4A806C" w:rsidR="00EE6DC2" w:rsidRPr="00CC6B61" w:rsidRDefault="00EE6DC2" w:rsidP="00EE6DC2">
      <w:pPr>
        <w:spacing w:after="120" w:line="276" w:lineRule="auto"/>
        <w:ind w:left="270"/>
        <w:rPr>
          <w:rFonts w:eastAsia="Times New Roman" w:cs="Times New Roman"/>
          <w:lang w:val="en-US"/>
          <w14:ligatures w14:val="standardContextual"/>
        </w:rPr>
      </w:pPr>
      <w:r w:rsidRPr="00CC6B61">
        <w:rPr>
          <w:rFonts w:eastAsia="Times New Roman" w:cs="Times New Roman"/>
          <w:lang w:val="en-US"/>
          <w14:ligatures w14:val="standardContextual"/>
        </w:rPr>
        <w:t>• Resolving the backlog remains a concern. Referring to the indicator for the resolution of backlog cases in the High Court, it is found that the time</w:t>
      </w:r>
      <w:r w:rsidR="00353773">
        <w:rPr>
          <w:rFonts w:eastAsia="Times New Roman" w:cs="Times New Roman"/>
          <w:lang w:val="en-US"/>
          <w14:ligatures w14:val="standardContextual"/>
        </w:rPr>
        <w:t>line</w:t>
      </w:r>
      <w:r w:rsidRPr="00CC6B61">
        <w:rPr>
          <w:rFonts w:eastAsia="Times New Roman" w:cs="Times New Roman"/>
          <w:lang w:val="en-US"/>
          <w14:ligatures w14:val="standardContextual"/>
        </w:rPr>
        <w:t xml:space="preserve"> for the trial of criminal cases has decreased, which has a positive effect on the reduction of the backlog. On the other hand, regarding the administration of civil and administrative cases, there is an increasing trend of the time</w:t>
      </w:r>
      <w:r w:rsidR="00BC02EC">
        <w:rPr>
          <w:rFonts w:eastAsia="Times New Roman" w:cs="Times New Roman"/>
          <w:lang w:val="en-US"/>
          <w14:ligatures w14:val="standardContextual"/>
        </w:rPr>
        <w:t>line</w:t>
      </w:r>
      <w:r w:rsidRPr="00CC6B61">
        <w:rPr>
          <w:rFonts w:eastAsia="Times New Roman" w:cs="Times New Roman"/>
          <w:lang w:val="en-US"/>
          <w14:ligatures w14:val="standardContextual"/>
        </w:rPr>
        <w:t xml:space="preserve"> required for case management. These indicators make necessary the </w:t>
      </w:r>
      <w:r w:rsidRPr="00CC6B61">
        <w:rPr>
          <w:rFonts w:eastAsia="Times New Roman" w:cs="Times New Roman"/>
          <w:lang w:val="en-US"/>
          <w14:ligatures w14:val="standardContextual"/>
        </w:rPr>
        <w:lastRenderedPageBreak/>
        <w:t>continuation of measures to reduce the backlog, as part of a real strategy and an action plan with concrete measures;</w:t>
      </w:r>
    </w:p>
    <w:p w14:paraId="5EB173EA" w14:textId="0EA68346" w:rsidR="00EE6DC2" w:rsidRPr="00CC6B61" w:rsidRDefault="00EE6DC2" w:rsidP="00EE6DC2">
      <w:pPr>
        <w:spacing w:after="120" w:line="276" w:lineRule="auto"/>
        <w:ind w:left="270"/>
        <w:rPr>
          <w:rFonts w:eastAsia="Times New Roman" w:cs="Times New Roman"/>
          <w:lang w:val="en-US"/>
          <w14:ligatures w14:val="standardContextual"/>
        </w:rPr>
      </w:pPr>
      <w:r w:rsidRPr="00CC6B61">
        <w:rPr>
          <w:rFonts w:eastAsia="Times New Roman" w:cs="Times New Roman"/>
          <w:lang w:val="en-US"/>
          <w14:ligatures w14:val="standardContextual"/>
        </w:rPr>
        <w:t xml:space="preserve">• </w:t>
      </w:r>
      <w:r w:rsidR="001F687A">
        <w:rPr>
          <w:rFonts w:eastAsia="Times New Roman" w:cs="Times New Roman"/>
          <w:lang w:val="en-US"/>
          <w14:ligatures w14:val="standardContextual"/>
        </w:rPr>
        <w:t>Creating</w:t>
      </w:r>
      <w:r w:rsidRPr="00CC6B61">
        <w:rPr>
          <w:rFonts w:eastAsia="Times New Roman" w:cs="Times New Roman"/>
          <w:lang w:val="en-US"/>
          <w14:ligatures w14:val="standardContextual"/>
        </w:rPr>
        <w:t xml:space="preserve"> and putting into operation the Integrated Case Management System in the Constitutional Court and the High Court;</w:t>
      </w:r>
    </w:p>
    <w:p w14:paraId="71F87575" w14:textId="2506E009" w:rsidR="00BA793A"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Even after 5 years since the establishment and consolidation of the new justice institutions, there are still major problems in their cooperation and coordination</w:t>
      </w:r>
      <w:r w:rsidR="001F687A">
        <w:rPr>
          <w:rFonts w:eastAsia="Times New Roman" w:cs="Times New Roman"/>
          <w:lang w:val="en-US"/>
          <w14:ligatures w14:val="standardContextual"/>
        </w:rPr>
        <w:t>.</w:t>
      </w:r>
      <w:r w:rsidR="003B2943" w:rsidRPr="00CC6B61">
        <w:rPr>
          <w:lang w:val="en-US"/>
        </w:rPr>
        <w:t xml:space="preserve"> </w:t>
      </w:r>
      <w:r w:rsidR="003B2943" w:rsidRPr="00CC6B61">
        <w:rPr>
          <w:rFonts w:eastAsia="Times New Roman" w:cs="Times New Roman"/>
          <w:lang w:val="en-US"/>
          <w14:ligatures w14:val="standardContextual"/>
        </w:rPr>
        <w:t>During 2023,</w:t>
      </w:r>
      <w:r w:rsidR="00BA793A" w:rsidRPr="00CC6B61">
        <w:rPr>
          <w:rFonts w:eastAsia="Times New Roman" w:cs="Times New Roman"/>
          <w:lang w:val="en-US"/>
          <w14:ligatures w14:val="standardContextual"/>
        </w:rPr>
        <w:t xml:space="preserve"> a</w:t>
      </w:r>
      <w:r w:rsidR="003B2943" w:rsidRPr="00CC6B61">
        <w:rPr>
          <w:rFonts w:eastAsia="Times New Roman" w:cs="Times New Roman"/>
          <w:lang w:val="en-US"/>
          <w14:ligatures w14:val="standardContextual"/>
        </w:rPr>
        <w:t xml:space="preserve"> joint meeting was held on 12.5.2023 in the city of Korça, where the main topic of this meeting was focused on the challenge of Councils and instruments to reduce the backlog in the judicial system and the role of </w:t>
      </w:r>
      <w:r w:rsidR="00BA793A" w:rsidRPr="00CC6B61">
        <w:rPr>
          <w:rFonts w:eastAsia="Times New Roman" w:cs="Times New Roman"/>
          <w:lang w:val="en-US"/>
          <w14:ligatures w14:val="standardContextual"/>
        </w:rPr>
        <w:t>HJC</w:t>
      </w:r>
      <w:r w:rsidR="003B2943" w:rsidRPr="00CC6B61">
        <w:rPr>
          <w:rFonts w:eastAsia="Times New Roman" w:cs="Times New Roman"/>
          <w:lang w:val="en-US"/>
          <w14:ligatures w14:val="standardContextual"/>
        </w:rPr>
        <w:t>/</w:t>
      </w:r>
      <w:r w:rsidR="00BA793A" w:rsidRPr="00CC6B61">
        <w:rPr>
          <w:rFonts w:eastAsia="Times New Roman" w:cs="Times New Roman"/>
          <w:lang w:val="en-US"/>
          <w14:ligatures w14:val="standardContextual"/>
        </w:rPr>
        <w:t>HPC</w:t>
      </w:r>
      <w:r w:rsidR="003B2943" w:rsidRPr="00CC6B61">
        <w:rPr>
          <w:rFonts w:eastAsia="Times New Roman" w:cs="Times New Roman"/>
          <w:lang w:val="en-US"/>
          <w14:ligatures w14:val="standardContextual"/>
        </w:rPr>
        <w:t xml:space="preserve"> in strengthening relations with the media and the public.</w:t>
      </w:r>
      <w:r w:rsidR="00182A08" w:rsidRPr="00CC6B61">
        <w:rPr>
          <w:rFonts w:eastAsia="Times New Roman" w:cs="Times New Roman"/>
          <w:lang w:val="en-US"/>
          <w14:ligatures w14:val="standardContextual"/>
        </w:rPr>
        <w:t xml:space="preserve"> However, the limited number of joint meetings remains a problem regarding inter-institutional cooperation.</w:t>
      </w:r>
    </w:p>
    <w:p w14:paraId="4503B008" w14:textId="01B4038A"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In terms of the implementation of alternative dispute resolution systems, it remains a challenge to work towards increasing the capacities of the National Mediation Chamber, increasing the number of cases for resolving disputes in alternative ways, finding mechanisms to make mediation more accessible, as well as research and application of the best European practices.</w:t>
      </w:r>
    </w:p>
    <w:p w14:paraId="398505BD" w14:textId="77777777" w:rsidR="00EE6DC2" w:rsidRPr="00CC6B61" w:rsidRDefault="00EE6DC2" w:rsidP="00EE6DC2">
      <w:pPr>
        <w:spacing w:after="120" w:line="276" w:lineRule="auto"/>
        <w:rPr>
          <w:rFonts w:eastAsia="Times New Roman" w:cs="Times New Roman"/>
          <w:lang w:val="en-US"/>
          <w14:ligatures w14:val="standardContextual"/>
        </w:rPr>
      </w:pPr>
    </w:p>
    <w:p w14:paraId="3F39ED8A" w14:textId="5C7BFFA0" w:rsidR="00EE6DC2" w:rsidRPr="00CC6B61" w:rsidRDefault="00EE6DC2" w:rsidP="00EE6DC2">
      <w:pPr>
        <w:spacing w:after="120" w:line="276" w:lineRule="auto"/>
        <w:rPr>
          <w:rFonts w:eastAsia="Times New Roman" w:cs="Times New Roman"/>
          <w:lang w:val="en-US"/>
          <w14:ligatures w14:val="standardContextual"/>
        </w:rPr>
      </w:pPr>
      <w:r w:rsidRPr="00CC6B61">
        <w:rPr>
          <w:rFonts w:cs="Times New Roman"/>
          <w:noProof/>
          <w:lang w:val="en-GB" w:eastAsia="en-GB"/>
          <w14:ligatures w14:val="standardContextual"/>
        </w:rPr>
        <w:drawing>
          <wp:anchor distT="0" distB="0" distL="114300" distR="114300" simplePos="0" relativeHeight="251697152" behindDoc="0" locked="0" layoutInCell="1" allowOverlap="1" wp14:anchorId="582AA946" wp14:editId="33CD01C3">
            <wp:simplePos x="0" y="0"/>
            <wp:positionH relativeFrom="margin">
              <wp:align>right</wp:align>
            </wp:positionH>
            <wp:positionV relativeFrom="paragraph">
              <wp:posOffset>1072515</wp:posOffset>
            </wp:positionV>
            <wp:extent cx="3639312" cy="2816352"/>
            <wp:effectExtent l="0" t="0" r="0" b="3175"/>
            <wp:wrapSquare wrapText="bothSides"/>
            <wp:docPr id="1573964345" name="Chart 1">
              <a:extLst xmlns:a="http://schemas.openxmlformats.org/drawingml/2006/main">
                <a:ext uri="{FF2B5EF4-FFF2-40B4-BE49-F238E27FC236}">
                  <a16:creationId xmlns:a16="http://schemas.microsoft.com/office/drawing/2014/main" id="{44E7D8D2-F34F-48FF-8B59-AB59F3DDB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CC6B61">
        <w:rPr>
          <w:rFonts w:cs="Times New Roman"/>
          <w:b/>
          <w:bCs/>
          <w:lang w:val="en-US" w:eastAsia="en-GB"/>
          <w14:ligatures w14:val="standardContextual"/>
        </w:rPr>
        <w:t>Regarding the fulfillment of the objectives of</w:t>
      </w:r>
      <w:r w:rsidRPr="00CC6B61">
        <w:rPr>
          <w:rFonts w:cs="Times New Roman"/>
          <w:lang w:val="en-US" w:eastAsia="en-GB"/>
          <w14:ligatures w14:val="standardContextual"/>
        </w:rPr>
        <w:t xml:space="preserve"> </w:t>
      </w:r>
      <w:r w:rsidRPr="00CC6B61">
        <w:rPr>
          <w:rFonts w:cs="Times New Roman"/>
          <w:b/>
          <w:bCs/>
          <w:lang w:val="en-US" w:eastAsia="en-GB"/>
          <w14:ligatures w14:val="standardContextual"/>
        </w:rPr>
        <w:t>Policy Goal</w:t>
      </w:r>
      <w:r w:rsidRPr="00CC6B61">
        <w:rPr>
          <w:rFonts w:eastAsia="Times New Roman" w:cs="Times New Roman"/>
          <w:b/>
          <w:bCs/>
          <w:lang w:val="en-US"/>
          <w14:ligatures w14:val="standardContextual"/>
        </w:rPr>
        <w:t xml:space="preserve"> III </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A Criminal Justice System based on modern European principles of justice, guaranteeing resocialisation, reintegration and rehabilitation, as well as respecting human rights and freedoms and gender equality within an integrated approach and with solid crime prevention practices</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 the following is found:</w:t>
      </w:r>
      <w:r w:rsidRPr="00CC6B61">
        <w:rPr>
          <w:rFonts w:cs="Times New Roman"/>
          <w:lang w:val="en-US"/>
          <w14:ligatures w14:val="standardContextual"/>
        </w:rPr>
        <w:t xml:space="preserve"> </w:t>
      </w:r>
    </w:p>
    <w:p w14:paraId="2C5AA4B8" w14:textId="578ABFA3"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Despite all the steps taken so far, the process of drafting and approving new amendments to the Criminal Code in accordance with the acquis and the recommendations of the screening report in the criminal field and criminality </w:t>
      </w:r>
      <w:r w:rsidR="001F687A" w:rsidRPr="00CC6B61">
        <w:rPr>
          <w:rFonts w:eastAsia="Times New Roman" w:cs="Times New Roman"/>
          <w:lang w:val="en-US"/>
          <w14:ligatures w14:val="standardContextual"/>
        </w:rPr>
        <w:t>remains</w:t>
      </w:r>
      <w:r w:rsidRPr="00CC6B61">
        <w:rPr>
          <w:rFonts w:eastAsia="Times New Roman" w:cs="Times New Roman"/>
          <w:lang w:val="en-US"/>
          <w14:ligatures w14:val="standardContextual"/>
        </w:rPr>
        <w:t xml:space="preserve"> unfinished. It should be emphasized that drafting the new Criminal Code in accordance with the EU acquis is challenging and requires time, resources</w:t>
      </w:r>
      <w:r w:rsidR="001F687A">
        <w:rPr>
          <w:rFonts w:eastAsia="Times New Roman" w:cs="Times New Roman"/>
          <w:lang w:val="en-US"/>
          <w14:ligatures w14:val="standardContextual"/>
        </w:rPr>
        <w:t>,</w:t>
      </w:r>
      <w:r w:rsidRPr="00CC6B61">
        <w:rPr>
          <w:rFonts w:eastAsia="Times New Roman" w:cs="Times New Roman"/>
          <w:lang w:val="en-US"/>
          <w14:ligatures w14:val="standardContextual"/>
        </w:rPr>
        <w:t xml:space="preserve"> and appropriate professionalism. Thus, the quality of the new Criminal Code should be considered a priority. </w:t>
      </w:r>
    </w:p>
    <w:p w14:paraId="2C6DFBAA" w14:textId="7E45EAB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Regarding the SPAK structures, within the framework of strengthening the institutional capacities, the Special Prosecution Office </w:t>
      </w:r>
      <w:r w:rsidR="001F687A">
        <w:rPr>
          <w:rFonts w:eastAsia="Times New Roman" w:cs="Times New Roman"/>
          <w:lang w:val="en-US"/>
          <w14:ligatures w14:val="standardContextual"/>
        </w:rPr>
        <w:t>a</w:t>
      </w:r>
      <w:r w:rsidRPr="00CC6B61">
        <w:rPr>
          <w:rFonts w:eastAsia="Times New Roman" w:cs="Times New Roman"/>
          <w:lang w:val="en-US"/>
          <w14:ligatures w14:val="standardContextual"/>
        </w:rPr>
        <w:t xml:space="preserve">gainst Corruption and Organized Crime during 2023 successfully achieved its objectives in strengthening the regulatory framework of the institution, positively influencing the smooth functioning of the institution. The National Bureau of Investigation shall continue to fill vacancies in the positions of judicial police </w:t>
      </w:r>
      <w:r w:rsidRPr="00CC6B61">
        <w:rPr>
          <w:rFonts w:eastAsia="Times New Roman" w:cs="Times New Roman"/>
          <w:lang w:val="en-US"/>
          <w14:ligatures w14:val="standardContextual"/>
        </w:rPr>
        <w:lastRenderedPageBreak/>
        <w:t>officers and administrative employees. This structure has presented targets for more efficient structures, including units of risk analysis, international and operational cooperation</w:t>
      </w:r>
      <w:r w:rsidR="001F687A">
        <w:rPr>
          <w:rFonts w:eastAsia="Times New Roman" w:cs="Times New Roman"/>
          <w:lang w:val="en-US"/>
          <w14:ligatures w14:val="standardContextual"/>
        </w:rPr>
        <w:t>, and</w:t>
      </w:r>
      <w:r w:rsidRPr="00CC6B61">
        <w:rPr>
          <w:rFonts w:eastAsia="Times New Roman" w:cs="Times New Roman"/>
          <w:lang w:val="en-US"/>
          <w14:ligatures w14:val="standardContextual"/>
        </w:rPr>
        <w:t xml:space="preserve"> the recruitment of qualitative human resources. </w:t>
      </w:r>
    </w:p>
    <w:p w14:paraId="125C73EA" w14:textId="1270F53C"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The institutions of the Ministry of Justice, despite the positive steps towards improving the infrastructure, still </w:t>
      </w:r>
      <w:r w:rsidR="001F687A">
        <w:rPr>
          <w:rFonts w:eastAsia="Times New Roman" w:cs="Times New Roman"/>
          <w:lang w:val="en-US"/>
          <w14:ligatures w14:val="standardContextual"/>
        </w:rPr>
        <w:t>have</w:t>
      </w:r>
      <w:r w:rsidRPr="00CC6B61">
        <w:rPr>
          <w:rFonts w:eastAsia="Times New Roman" w:cs="Times New Roman"/>
          <w:lang w:val="en-US"/>
          <w14:ligatures w14:val="standardContextual"/>
        </w:rPr>
        <w:t xml:space="preserve"> some needs, such as: The General Directorate of the Probation Service presents needs related to the expansion of the premises and the improvement of the standards of the buildings of the local branches, which will ensure the improvement of the service offered by this directorate.</w:t>
      </w:r>
    </w:p>
    <w:p w14:paraId="7FD79299" w14:textId="175FB815"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Inter-institutional cooperation in the field of criminal justice remains a challenge, especially the cooperation between the prosecution offices and the probation service in order to </w:t>
      </w:r>
      <w:r w:rsidR="001D10C6">
        <w:rPr>
          <w:rFonts w:eastAsia="Times New Roman" w:cs="Times New Roman"/>
          <w:lang w:val="en-US"/>
          <w14:ligatures w14:val="standardContextual"/>
        </w:rPr>
        <w:t xml:space="preserve">meet </w:t>
      </w:r>
      <w:r w:rsidRPr="00CC6B61">
        <w:rPr>
          <w:rFonts w:eastAsia="Times New Roman" w:cs="Times New Roman"/>
          <w:lang w:val="en-US"/>
          <w14:ligatures w14:val="standardContextual"/>
        </w:rPr>
        <w:t xml:space="preserve">the legal deadlines for the execution of probation decisions. The delay in the execution of the probation service affects the proper implementation of the probation service as an alternative punishment, the individual effect of this punishment and </w:t>
      </w:r>
      <w:r w:rsidR="001D10C6">
        <w:rPr>
          <w:rFonts w:eastAsia="Times New Roman" w:cs="Times New Roman"/>
          <w:lang w:val="en-US"/>
          <w14:ligatures w14:val="standardContextual"/>
        </w:rPr>
        <w:t xml:space="preserve">it </w:t>
      </w:r>
      <w:r w:rsidRPr="00CC6B61">
        <w:rPr>
          <w:rFonts w:eastAsia="Times New Roman" w:cs="Times New Roman"/>
          <w:lang w:val="en-US"/>
          <w14:ligatures w14:val="standardContextual"/>
        </w:rPr>
        <w:t xml:space="preserve">undermines trust in the justice system.   </w:t>
      </w:r>
    </w:p>
    <w:p w14:paraId="0C1FF970" w14:textId="77777777" w:rsidR="00EE6DC2" w:rsidRPr="00CC6B61" w:rsidRDefault="00EE6DC2" w:rsidP="00A50935">
      <w:pPr>
        <w:spacing w:after="120" w:line="240" w:lineRule="auto"/>
        <w:rPr>
          <w:rFonts w:eastAsia="Times New Roman" w:cs="Times New Roman"/>
          <w:lang w:val="en-US"/>
          <w14:ligatures w14:val="standardContextual"/>
        </w:rPr>
      </w:pPr>
      <w:r w:rsidRPr="00CC6B61">
        <w:rPr>
          <w:rFonts w:eastAsia="Times New Roman" w:cs="Times New Roman"/>
          <w:lang w:val="en-US"/>
          <w14:ligatures w14:val="standardContextual"/>
        </w:rPr>
        <w:t>In relation to the system of sentence execution, achievements are noted in the approval and implementation of the new Master Plan for Prisons and towards the increase of the capacities of prison employees. Meanwhile, referring to the indicators of the ratio of persons to the number of beds in prisons (see indicators of SO 3.5), there is a risk of overpopulation which must be addressed with concrete measures.</w:t>
      </w:r>
    </w:p>
    <w:p w14:paraId="41B0E8EC" w14:textId="77777777" w:rsidR="00EE6DC2" w:rsidRPr="00CC6B61" w:rsidRDefault="00EE6DC2" w:rsidP="00A50935">
      <w:pPr>
        <w:spacing w:after="120" w:line="240" w:lineRule="auto"/>
        <w:rPr>
          <w:rFonts w:eastAsia="Times New Roman" w:cs="Times New Roman"/>
          <w:lang w:val="en-US"/>
          <w14:ligatures w14:val="standardContextual"/>
        </w:rPr>
      </w:pPr>
    </w:p>
    <w:p w14:paraId="3AE47828" w14:textId="3DC255E9"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b/>
          <w:bCs/>
          <w:lang w:val="en-US"/>
          <w14:ligatures w14:val="standardContextual"/>
        </w:rPr>
        <w:t>Regarding the fulfillment of the objectives of Policy Goal IV</w:t>
      </w:r>
      <w:r w:rsidRPr="00CC6B61">
        <w:rPr>
          <w:rFonts w:eastAsia="Times New Roman" w:cs="Times New Roman"/>
          <w:lang w:val="en-US"/>
          <w14:ligatures w14:val="standardContextual"/>
        </w:rPr>
        <w:t xml:space="preserve"> </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Coordination, efficient and effective management of the justice system across all institutions of the sector</w:t>
      </w:r>
      <w:r w:rsidR="001D0788">
        <w:rPr>
          <w:rFonts w:eastAsia="Times New Roman" w:cs="Times New Roman"/>
          <w:lang w:val="en-US"/>
          <w14:ligatures w14:val="standardContextual"/>
        </w:rPr>
        <w:t>”</w:t>
      </w:r>
      <w:r w:rsidRPr="00CC6B61">
        <w:rPr>
          <w:rFonts w:eastAsia="Times New Roman" w:cs="Times New Roman"/>
          <w:lang w:val="en-US"/>
          <w14:ligatures w14:val="standardContextual"/>
        </w:rPr>
        <w:t>, the following is found:</w:t>
      </w:r>
    </w:p>
    <w:p w14:paraId="69E268E0" w14:textId="0CE5C658" w:rsidR="00EE6DC2" w:rsidRPr="00CC6B61" w:rsidRDefault="00EE6DC2" w:rsidP="00EE6DC2">
      <w:pPr>
        <w:spacing w:after="120" w:line="276" w:lineRule="auto"/>
        <w:rPr>
          <w:rFonts w:eastAsia="Times New Roman" w:cs="Times New Roman"/>
          <w:lang w:val="en-US"/>
          <w14:ligatures w14:val="standardContextual"/>
        </w:rPr>
      </w:pPr>
      <w:r w:rsidRPr="00CC6B61">
        <w:rPr>
          <w:rFonts w:cs="Times New Roman"/>
          <w:noProof/>
          <w:lang w:val="en-GB" w:eastAsia="en-GB"/>
          <w14:ligatures w14:val="standardContextual"/>
        </w:rPr>
        <w:drawing>
          <wp:anchor distT="0" distB="0" distL="114300" distR="114300" simplePos="0" relativeHeight="251698176" behindDoc="0" locked="0" layoutInCell="1" allowOverlap="1" wp14:anchorId="3CCA462E" wp14:editId="36F338D7">
            <wp:simplePos x="0" y="0"/>
            <wp:positionH relativeFrom="margin">
              <wp:align>right</wp:align>
            </wp:positionH>
            <wp:positionV relativeFrom="paragraph">
              <wp:posOffset>0</wp:posOffset>
            </wp:positionV>
            <wp:extent cx="3639312" cy="3474720"/>
            <wp:effectExtent l="0" t="0" r="0" b="0"/>
            <wp:wrapSquare wrapText="bothSides"/>
            <wp:docPr id="338344444" name="Chart 1">
              <a:extLst xmlns:a="http://schemas.openxmlformats.org/drawingml/2006/main">
                <a:ext uri="{FF2B5EF4-FFF2-40B4-BE49-F238E27FC236}">
                  <a16:creationId xmlns:a16="http://schemas.microsoft.com/office/drawing/2014/main" id="{A5259104-F4A2-4344-B549-1A6E2A22F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CC6B61">
        <w:rPr>
          <w:rFonts w:cs="Times New Roman"/>
          <w:lang w:val="en-US" w:eastAsia="en-GB"/>
          <w14:ligatures w14:val="standardContextual"/>
        </w:rPr>
        <w:t>Approval and implementation with a series of activities of the Communication Strategy and Plan in the field of justice is an achievement recorded throughout the year 2023 by the Ministry of Justice</w:t>
      </w:r>
      <w:r w:rsidRPr="00CC6B61">
        <w:rPr>
          <w:rFonts w:eastAsia="Times New Roman" w:cs="Times New Roman"/>
          <w:lang w:val="en-US"/>
          <w14:ligatures w14:val="standardContextual"/>
        </w:rPr>
        <w:t>.</w:t>
      </w:r>
    </w:p>
    <w:p w14:paraId="2DDE4B1E"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Following the process of Albania’s integration into the European Union, for the first time, the Albanian Government with decision no. 729, dated 13.12.2023, approved the Cross-Sectoral Strategy for the Protection of the Victims of Crime 2024-2030, proposed by the Ministry of Justice, in accordance with the priorities and program of the Albanian Government, providing a complete framework for the protection of the rights of the victims of crime.</w:t>
      </w:r>
    </w:p>
    <w:p w14:paraId="43F48D66" w14:textId="77777777" w:rsidR="00EE6DC2" w:rsidRPr="00CC6B61" w:rsidRDefault="00EE6DC2" w:rsidP="00A50935">
      <w:pPr>
        <w:spacing w:after="120" w:line="240" w:lineRule="auto"/>
        <w:rPr>
          <w:rFonts w:eastAsia="Times New Roman" w:cs="Times New Roman"/>
          <w:lang w:val="en-US"/>
          <w14:ligatures w14:val="standardContextual"/>
        </w:rPr>
      </w:pPr>
      <w:r w:rsidRPr="00CC6B61">
        <w:rPr>
          <w:rFonts w:eastAsia="Times New Roman" w:cs="Times New Roman"/>
          <w:lang w:val="en-US"/>
          <w14:ligatures w14:val="standardContextual"/>
        </w:rPr>
        <w:lastRenderedPageBreak/>
        <w:t>Meanwhile, the digitalization of the justice system and the commissioning of the integrated case management system present difficulties and challenges that must be addressed. Delays in the construction of the integrated case management system represent a significant risk in putting this system into operation. The implementation of the inter-institutional Roadmap for the digitalization of the justice system and, in this context, the interconnection of the case management systems of each institution into an integrated case management system, taking into consideration the slow steps so far, also carries a considerable risk and requires maximum effort for being put into practice.</w:t>
      </w:r>
    </w:p>
    <w:p w14:paraId="17E1512F" w14:textId="59E462EA" w:rsidR="00EE6DC2" w:rsidRPr="00CC6B61" w:rsidRDefault="00EE6DC2" w:rsidP="00A50935">
      <w:pPr>
        <w:spacing w:after="120" w:line="240" w:lineRule="auto"/>
        <w:rPr>
          <w:rFonts w:eastAsia="Times New Roman" w:cs="Times New Roman"/>
          <w:lang w:val="en-US"/>
          <w14:ligatures w14:val="standardContextual"/>
        </w:rPr>
      </w:pPr>
      <w:r w:rsidRPr="00CC6B61">
        <w:rPr>
          <w:rFonts w:eastAsia="Times New Roman" w:cs="Times New Roman"/>
          <w:lang w:val="en-US"/>
          <w14:ligatures w14:val="standardContextual"/>
        </w:rPr>
        <w:t>Digitalization of the justice system and implementation of the integrated case management system are intended to be achieved through filling vacancies, increasing capacities, legal amendments, cooperation between institutions for the new case management system, and ensuring necessary budgets, for putting the system into operation.</w:t>
      </w:r>
    </w:p>
    <w:p w14:paraId="39F4245C" w14:textId="77777777"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The overall increase of inter-institutional cooperation, for the implementation of policies and reforms, however, remains a challenge of the future agenda.</w:t>
      </w:r>
    </w:p>
    <w:p w14:paraId="66239E4F" w14:textId="74EBAAD2" w:rsidR="00EE6DC2" w:rsidRPr="00CC6B61" w:rsidRDefault="00EE6DC2" w:rsidP="00EE6DC2">
      <w:pPr>
        <w:spacing w:after="120" w:line="276" w:lineRule="auto"/>
        <w:rPr>
          <w:rFonts w:eastAsia="Times New Roman" w:cs="Times New Roman"/>
          <w:lang w:val="en-US"/>
          <w14:ligatures w14:val="standardContextual"/>
        </w:rPr>
      </w:pPr>
      <w:r w:rsidRPr="00CC6B61">
        <w:rPr>
          <w:rFonts w:eastAsia="Times New Roman" w:cs="Times New Roman"/>
          <w:lang w:val="en-US"/>
          <w14:ligatures w14:val="standardContextual"/>
        </w:rPr>
        <w:t xml:space="preserve">The </w:t>
      </w:r>
      <w:r w:rsidR="00241EF0">
        <w:rPr>
          <w:rFonts w:eastAsia="Times New Roman" w:cs="Times New Roman"/>
          <w:lang w:val="en-US"/>
          <w14:ligatures w14:val="standardContextual"/>
        </w:rPr>
        <w:t>key</w:t>
      </w:r>
      <w:r w:rsidRPr="00CC6B61">
        <w:rPr>
          <w:rFonts w:eastAsia="Times New Roman" w:cs="Times New Roman"/>
          <w:lang w:val="en-US"/>
          <w14:ligatures w14:val="standardContextual"/>
        </w:rPr>
        <w:t xml:space="preserve"> achievements and challenges identified in this report are summarized visually in the chart below.</w:t>
      </w:r>
    </w:p>
    <w:p w14:paraId="7F7D2213" w14:textId="31911973" w:rsidR="00EE6DC2" w:rsidRPr="00CC6B61" w:rsidRDefault="00EE6DC2" w:rsidP="00EE6DC2">
      <w:pPr>
        <w:spacing w:after="120" w:line="276" w:lineRule="auto"/>
        <w:jc w:val="center"/>
        <w:rPr>
          <w:rFonts w:eastAsia="Times New Roman" w:cs="Times New Roman"/>
          <w:b/>
          <w:bCs/>
          <w:lang w:val="en-US"/>
          <w14:ligatures w14:val="standardContextual"/>
        </w:rPr>
      </w:pPr>
      <w:r w:rsidRPr="00CC6B61">
        <w:rPr>
          <w:rFonts w:eastAsia="Times New Roman" w:cs="Times New Roman"/>
          <w:b/>
          <w:bCs/>
          <w:lang w:val="en-US"/>
          <w14:ligatures w14:val="standardContextual"/>
        </w:rPr>
        <w:t xml:space="preserve">SOME OF THE </w:t>
      </w:r>
      <w:r w:rsidR="00CC6B61" w:rsidRPr="00CC6B61">
        <w:rPr>
          <w:rFonts w:eastAsia="Times New Roman" w:cs="Times New Roman"/>
          <w:b/>
          <w:bCs/>
          <w:lang w:val="en-US"/>
          <w14:ligatures w14:val="standardContextual"/>
        </w:rPr>
        <w:t>KEY</w:t>
      </w:r>
      <w:r w:rsidRPr="00CC6B61">
        <w:rPr>
          <w:rFonts w:eastAsia="Times New Roman" w:cs="Times New Roman"/>
          <w:b/>
          <w:bCs/>
          <w:lang w:val="en-US"/>
          <w14:ligatures w14:val="standardContextual"/>
        </w:rPr>
        <w:t xml:space="preserve"> ACHIEVEMENTS AND CHALLENGES</w:t>
      </w:r>
    </w:p>
    <w:p w14:paraId="2200D464" w14:textId="0D2C5B9E" w:rsidR="00EE6DC2" w:rsidRPr="00CC6B61" w:rsidRDefault="00F53A5B" w:rsidP="00EE6DC2">
      <w:pPr>
        <w:spacing w:after="120" w:line="276" w:lineRule="auto"/>
        <w:ind w:left="-1440" w:right="-1414"/>
        <w:jc w:val="center"/>
        <w:rPr>
          <w:rFonts w:eastAsia="Times New Roman" w:cs="Times New Roman"/>
          <w:color w:val="000000"/>
          <w:lang w:val="en-US"/>
          <w14:ligatures w14:val="standardContextual"/>
        </w:rPr>
      </w:pPr>
      <w:r w:rsidRPr="00CC6B61">
        <w:rPr>
          <w:noProof/>
          <w:sz w:val="16"/>
          <w:szCs w:val="16"/>
          <w:lang w:val="en-GB" w:eastAsia="en-GB"/>
        </w:rPr>
        <w:drawing>
          <wp:inline distT="0" distB="0" distL="0" distR="0" wp14:anchorId="79C3721E" wp14:editId="126F905F">
            <wp:extent cx="5829935" cy="41330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ng"/>
                    <pic:cNvPicPr/>
                  </pic:nvPicPr>
                  <pic:blipFill>
                    <a:blip r:embed="rId23">
                      <a:extLst>
                        <a:ext uri="{28A0092B-C50C-407E-A947-70E740481C1C}">
                          <a14:useLocalDpi xmlns:a14="http://schemas.microsoft.com/office/drawing/2010/main" val="0"/>
                        </a:ext>
                      </a:extLst>
                    </a:blip>
                    <a:stretch>
                      <a:fillRect/>
                    </a:stretch>
                  </pic:blipFill>
                  <pic:spPr>
                    <a:xfrm>
                      <a:off x="0" y="0"/>
                      <a:ext cx="5871501" cy="4162556"/>
                    </a:xfrm>
                    <a:prstGeom prst="rect">
                      <a:avLst/>
                    </a:prstGeom>
                  </pic:spPr>
                </pic:pic>
              </a:graphicData>
            </a:graphic>
          </wp:inline>
        </w:drawing>
      </w:r>
    </w:p>
    <w:p w14:paraId="3F63108F" w14:textId="14EBD08B" w:rsidR="00031E8B" w:rsidRPr="00CC6B61" w:rsidRDefault="00EE6DC2" w:rsidP="00A50935">
      <w:pPr>
        <w:widowControl/>
        <w:spacing w:after="120" w:line="276" w:lineRule="auto"/>
        <w:rPr>
          <w:rFonts w:eastAsia="Calibri" w:cs="Times New Roman"/>
          <w:i/>
          <w:iCs/>
          <w:sz w:val="22"/>
          <w:szCs w:val="22"/>
          <w:lang w:val="en-US"/>
        </w:rPr>
      </w:pPr>
      <w:r w:rsidRPr="00CC6B61">
        <w:rPr>
          <w:rFonts w:eastAsia="Times New Roman" w:cs="Times New Roman"/>
          <w:bCs/>
          <w:lang w:val="en-US" w:eastAsia="en-GB"/>
          <w14:ligatures w14:val="standardContextual"/>
        </w:rPr>
        <w:t xml:space="preserve">Looking ahead, the CSJS and its strategic documents will be updated </w:t>
      </w:r>
      <w:r w:rsidR="00A50935">
        <w:rPr>
          <w:rFonts w:eastAsia="Times New Roman" w:cs="Times New Roman"/>
          <w:bCs/>
          <w:lang w:val="en-US" w:eastAsia="en-GB"/>
          <w14:ligatures w14:val="standardContextual"/>
        </w:rPr>
        <w:t>to</w:t>
      </w:r>
      <w:r w:rsidRPr="00CC6B61">
        <w:rPr>
          <w:rFonts w:eastAsia="Times New Roman" w:cs="Times New Roman"/>
          <w:bCs/>
          <w:lang w:val="en-US" w:eastAsia="en-GB"/>
          <w14:ligatures w14:val="standardContextual"/>
        </w:rPr>
        <w:t xml:space="preserve"> enable improved performance by institutions and a results-oriented performance monitoring report on the implementation of the CSJS, which contains tools for risk identification and mitigation. The update will reflect the current situation of the justice system and institutions, and the needs and priorities of the institutions within the EU integration</w:t>
      </w:r>
      <w:r w:rsidR="00BE3A41" w:rsidRPr="00CC6B61">
        <w:rPr>
          <w:rFonts w:eastAsia="Times New Roman" w:cs="Times New Roman"/>
          <w:lang w:val="en-US"/>
        </w:rPr>
        <w:t>.</w:t>
      </w:r>
      <w:r w:rsidR="00F4547C" w:rsidRPr="00CC6B61">
        <w:rPr>
          <w:rFonts w:cs="Times New Roman"/>
          <w:lang w:val="en-US"/>
        </w:rPr>
        <w:br w:type="page"/>
      </w:r>
    </w:p>
    <w:p w14:paraId="1E570285" w14:textId="75B110EC" w:rsidR="00031E8B" w:rsidRPr="00CC6B61" w:rsidRDefault="000E393B">
      <w:pPr>
        <w:pStyle w:val="Heading1"/>
        <w:numPr>
          <w:ilvl w:val="0"/>
          <w:numId w:val="5"/>
        </w:numPr>
        <w:spacing w:before="0" w:after="120" w:line="276" w:lineRule="auto"/>
        <w:ind w:left="720"/>
        <w:rPr>
          <w:rFonts w:ascii="Times New Roman" w:eastAsia="Times New Roman" w:hAnsi="Times New Roman" w:cs="Times New Roman"/>
          <w:lang w:val="en-US"/>
        </w:rPr>
      </w:pPr>
      <w:bookmarkStart w:id="2" w:name="_Toc164935398"/>
      <w:r w:rsidRPr="00CC6B61">
        <w:rPr>
          <w:rFonts w:ascii="Times New Roman" w:eastAsia="Times New Roman" w:hAnsi="Times New Roman" w:cs="Times New Roman"/>
          <w:lang w:val="en-US"/>
        </w:rPr>
        <w:lastRenderedPageBreak/>
        <w:t>SUMMARY INF</w:t>
      </w:r>
      <w:r w:rsidR="00031E8B" w:rsidRPr="00CC6B61">
        <w:rPr>
          <w:rFonts w:ascii="Times New Roman" w:eastAsia="Times New Roman" w:hAnsi="Times New Roman" w:cs="Times New Roman"/>
          <w:lang w:val="en-US"/>
        </w:rPr>
        <w:t>ORMA</w:t>
      </w:r>
      <w:r w:rsidRPr="00CC6B61">
        <w:rPr>
          <w:rFonts w:ascii="Times New Roman" w:eastAsia="Times New Roman" w:hAnsi="Times New Roman" w:cs="Times New Roman"/>
          <w:lang w:val="en-US"/>
        </w:rPr>
        <w:t>T</w:t>
      </w:r>
      <w:r w:rsidR="00031E8B" w:rsidRPr="00CC6B61">
        <w:rPr>
          <w:rFonts w:ascii="Times New Roman" w:eastAsia="Times New Roman" w:hAnsi="Times New Roman" w:cs="Times New Roman"/>
          <w:lang w:val="en-US"/>
        </w:rPr>
        <w:t>ION</w:t>
      </w:r>
      <w:bookmarkEnd w:id="2"/>
    </w:p>
    <w:p w14:paraId="2A94F72E" w14:textId="18A0B498" w:rsidR="00BE3696" w:rsidRPr="00CC6B61" w:rsidRDefault="000E393B">
      <w:pPr>
        <w:pStyle w:val="Heading2"/>
        <w:numPr>
          <w:ilvl w:val="1"/>
          <w:numId w:val="31"/>
        </w:numPr>
        <w:spacing w:before="0" w:after="120" w:line="276" w:lineRule="auto"/>
        <w:ind w:left="720"/>
        <w:rPr>
          <w:rFonts w:ascii="Times New Roman" w:hAnsi="Times New Roman" w:cs="Times New Roman"/>
          <w:lang w:val="en-US"/>
        </w:rPr>
      </w:pPr>
      <w:bookmarkStart w:id="3" w:name="_Toc164935399"/>
      <w:r w:rsidRPr="00CC6B61">
        <w:rPr>
          <w:rFonts w:ascii="Times New Roman" w:hAnsi="Times New Roman" w:cs="Times New Roman"/>
          <w:lang w:val="en-US"/>
        </w:rPr>
        <w:t>Introduction</w:t>
      </w:r>
      <w:bookmarkEnd w:id="3"/>
    </w:p>
    <w:p w14:paraId="3627326F" w14:textId="3073E4B5" w:rsidR="00BE3696" w:rsidRPr="00CC6B61" w:rsidRDefault="006E187E" w:rsidP="003E2A9A">
      <w:pPr>
        <w:spacing w:after="120" w:line="276" w:lineRule="auto"/>
        <w:rPr>
          <w:rFonts w:eastAsia="Times New Roman" w:cs="Times New Roman"/>
          <w:lang w:val="en-US"/>
        </w:rPr>
      </w:pPr>
      <w:r w:rsidRPr="00CC6B61">
        <w:rPr>
          <w:rFonts w:eastAsia="Times New Roman" w:cs="Times New Roman"/>
          <w:lang w:val="en-US"/>
        </w:rPr>
        <w:t>The Cross-Sector Justice Strategy 2021-2025 (CSJS 2021-2025) and its strategic documents such as the Action Plan and the Passport of Indicators were approved in 2021, with DCM no. 823, dated 24.12.2021 and its implementation began immediately, as a response to the exercise of institutional responsibilities for the implementation of the Justice Reform</w:t>
      </w:r>
      <w:r w:rsidR="00BE3696" w:rsidRPr="00CC6B61">
        <w:rPr>
          <w:rFonts w:eastAsia="Times New Roman" w:cs="Times New Roman"/>
          <w:lang w:val="en-US"/>
        </w:rPr>
        <w:t xml:space="preserve">. </w:t>
      </w:r>
    </w:p>
    <w:p w14:paraId="184EA605" w14:textId="2414A82B" w:rsidR="00BE3696" w:rsidRPr="00CC6B61" w:rsidRDefault="006E187E" w:rsidP="003E2A9A">
      <w:pPr>
        <w:spacing w:after="120" w:line="276" w:lineRule="auto"/>
        <w:rPr>
          <w:rFonts w:eastAsia="Times New Roman" w:cs="Times New Roman"/>
          <w:lang w:val="en-US"/>
        </w:rPr>
      </w:pPr>
      <w:r w:rsidRPr="00CC6B61">
        <w:rPr>
          <w:rFonts w:eastAsia="Times New Roman" w:cs="Times New Roman"/>
          <w:lang w:val="en-US"/>
        </w:rPr>
        <w:t>The Annual Monitoring Report for 2023, on the implementation of the CSJS 2021-2025, is the third annual monitoring report of the implementation of the CSJS 2021-2025. This report has been drawn up at a time that coincides with the realization of half of the 5-year timeframe of the implementation of the CSJS 2021-2025, and the time when an interim evaluation of the CSJS 2021-2025 has been requested</w:t>
      </w:r>
      <w:r w:rsidR="00BE3696" w:rsidRPr="00CC6B61">
        <w:rPr>
          <w:rFonts w:eastAsia="Times New Roman" w:cs="Times New Roman"/>
          <w:lang w:val="en-US"/>
        </w:rPr>
        <w:t xml:space="preserve">. </w:t>
      </w:r>
    </w:p>
    <w:p w14:paraId="1C43BDB3" w14:textId="49475573" w:rsidR="00BE3696" w:rsidRPr="00CC6B61" w:rsidRDefault="006E187E" w:rsidP="003E2A9A">
      <w:pPr>
        <w:spacing w:after="120" w:line="276" w:lineRule="auto"/>
        <w:rPr>
          <w:rFonts w:eastAsia="Times New Roman" w:cs="Times New Roman"/>
          <w:lang w:val="en-US"/>
        </w:rPr>
      </w:pPr>
      <w:r w:rsidRPr="00CC6B61">
        <w:rPr>
          <w:rFonts w:eastAsia="Times New Roman" w:cs="Times New Roman"/>
          <w:lang w:val="en-US"/>
        </w:rPr>
        <w:t>The Interim Evaluation Report, which was drafted a few months before the drafting of the Annual Monitoring Report for 2023, contains several findings and recommendations regarding the status-quo of the implementation of the CSJS 2021-2025, the quality of administration and the level of implementation of measures and indicators</w:t>
      </w:r>
      <w:r w:rsidR="00BE3696" w:rsidRPr="00CC6B61">
        <w:rPr>
          <w:rFonts w:eastAsia="Times New Roman" w:cs="Times New Roman"/>
          <w:lang w:val="en-US"/>
        </w:rPr>
        <w:t>.</w:t>
      </w:r>
    </w:p>
    <w:p w14:paraId="6DD13220" w14:textId="05954F89" w:rsidR="00BE3696" w:rsidRPr="00CC6B61" w:rsidRDefault="006E187E" w:rsidP="003E2A9A">
      <w:pPr>
        <w:spacing w:after="120" w:line="276" w:lineRule="auto"/>
        <w:rPr>
          <w:rFonts w:eastAsia="Times New Roman" w:cs="Times New Roman"/>
          <w:lang w:val="en-US"/>
        </w:rPr>
      </w:pPr>
      <w:r w:rsidRPr="00CC6B61">
        <w:rPr>
          <w:rFonts w:eastAsia="Times New Roman" w:cs="Times New Roman"/>
          <w:lang w:val="en-US"/>
        </w:rPr>
        <w:t xml:space="preserve">This report analyzes the progress of the implementation of the CSJS 2021-2025 for the year 2023. The report summarizes data and analysis from 18 institutions in the justice sector. All independent justice institutions and several subordinate institutions of the MoJ have contributed </w:t>
      </w:r>
      <w:r w:rsidR="0092192B" w:rsidRPr="00CC6B61">
        <w:rPr>
          <w:rFonts w:eastAsia="Times New Roman" w:cs="Times New Roman"/>
          <w:lang w:val="en-US"/>
        </w:rPr>
        <w:t>to</w:t>
      </w:r>
      <w:r w:rsidRPr="00CC6B61">
        <w:rPr>
          <w:rFonts w:eastAsia="Times New Roman" w:cs="Times New Roman"/>
          <w:lang w:val="en-US"/>
        </w:rPr>
        <w:t xml:space="preserve"> the implementation of the CSJS</w:t>
      </w:r>
      <w:r w:rsidR="00BE3696" w:rsidRPr="00CC6B61">
        <w:rPr>
          <w:rFonts w:eastAsia="Times New Roman" w:cs="Times New Roman"/>
          <w:lang w:val="en-US"/>
        </w:rPr>
        <w:t>.</w:t>
      </w:r>
    </w:p>
    <w:p w14:paraId="0D7CD503" w14:textId="2A95B2F7" w:rsidR="00BE3696" w:rsidRPr="00CC6B61" w:rsidRDefault="006E187E" w:rsidP="003E2A9A">
      <w:pPr>
        <w:spacing w:after="120" w:line="276" w:lineRule="auto"/>
        <w:rPr>
          <w:rFonts w:eastAsia="Times New Roman" w:cs="Times New Roman"/>
          <w:lang w:val="en-US"/>
        </w:rPr>
      </w:pPr>
      <w:r w:rsidRPr="00CC6B61">
        <w:rPr>
          <w:rFonts w:eastAsia="Times New Roman" w:cs="Times New Roman"/>
          <w:lang w:val="en-US"/>
        </w:rPr>
        <w:t>Already in the third year of its implementation, the CSJS 2021-2025 has marked important and encouraging achievements in terms of consolidating the independence of justice institutions, efficiency, increasing transparency, strengthening public trust, and further improvement of the infrastructure of all the links of the justice system, through the implementation of concrete measures and the achievement of the foreseen strategic objectives. These achievements are also confirmed by the findings of the Progress Report of the European Commission, October 2023, where it is emphasized that Albania has made good progress with the implementation of the Justice Reform</w:t>
      </w:r>
      <w:r w:rsidR="00BE3696" w:rsidRPr="00CC6B61">
        <w:rPr>
          <w:rFonts w:eastAsia="Times New Roman" w:cs="Times New Roman"/>
          <w:lang w:val="en-US"/>
        </w:rPr>
        <w:t>.</w:t>
      </w:r>
    </w:p>
    <w:p w14:paraId="09049069" w14:textId="29A5C26B" w:rsidR="00BE3696" w:rsidRPr="00CC6B61" w:rsidRDefault="006E187E" w:rsidP="003E2A9A">
      <w:pPr>
        <w:spacing w:after="120" w:line="276" w:lineRule="auto"/>
        <w:rPr>
          <w:rFonts w:eastAsia="Times New Roman" w:cs="Times New Roman"/>
          <w:lang w:val="en-US"/>
        </w:rPr>
      </w:pPr>
      <w:r w:rsidRPr="00CC6B61">
        <w:rPr>
          <w:rFonts w:eastAsia="Times New Roman" w:cs="Times New Roman"/>
          <w:lang w:val="en-US"/>
        </w:rPr>
        <w:t>In the light of the recommendations, within the process of membership negotiations between Albania and the European Commission, this report has a special importance to reflect the challenges of the 2030 agenda and to set the milestones of the drafting process for the new Cross-Sector Justice Strategy 2024 -2030</w:t>
      </w:r>
      <w:r w:rsidR="00BE3696" w:rsidRPr="00CC6B61">
        <w:rPr>
          <w:rFonts w:eastAsia="Times New Roman" w:cs="Times New Roman"/>
          <w:lang w:val="en-US"/>
        </w:rPr>
        <w:t>.</w:t>
      </w:r>
    </w:p>
    <w:p w14:paraId="1B530696" w14:textId="5DA2EC5B" w:rsidR="000314E9" w:rsidRPr="00CC6B61" w:rsidRDefault="000E393B" w:rsidP="003E2A9A">
      <w:pPr>
        <w:spacing w:after="120" w:line="276" w:lineRule="auto"/>
        <w:rPr>
          <w:rFonts w:eastAsia="Times New Roman" w:cs="Times New Roman"/>
          <w:lang w:val="en-US"/>
        </w:rPr>
      </w:pPr>
      <w:r w:rsidRPr="00CC6B61">
        <w:rPr>
          <w:rFonts w:eastAsia="Times New Roman" w:cs="Times New Roman"/>
          <w:lang w:val="en-US"/>
        </w:rPr>
        <w:t xml:space="preserve">During its five years of implementation, the CSJS (2021-2025) foresees the </w:t>
      </w:r>
      <w:r w:rsidR="00842B0B" w:rsidRPr="00CC6B61">
        <w:rPr>
          <w:rFonts w:eastAsia="Times New Roman" w:cs="Times New Roman"/>
          <w:lang w:val="en-US"/>
        </w:rPr>
        <w:t>realization</w:t>
      </w:r>
      <w:r w:rsidRPr="00CC6B61">
        <w:rPr>
          <w:rFonts w:eastAsia="Times New Roman" w:cs="Times New Roman"/>
          <w:lang w:val="en-US"/>
        </w:rPr>
        <w:t xml:space="preserve"> of 17 Specific Objectives and 184 measures</w:t>
      </w:r>
      <w:r w:rsidR="00810722" w:rsidRPr="00CC6B61">
        <w:rPr>
          <w:rFonts w:eastAsia="Times New Roman" w:cs="Times New Roman"/>
          <w:lang w:val="en-US"/>
        </w:rPr>
        <w:t xml:space="preserve">, </w:t>
      </w:r>
      <w:r w:rsidR="009721E1" w:rsidRPr="00CC6B61">
        <w:rPr>
          <w:rFonts w:eastAsia="Times New Roman" w:cs="Times New Roman"/>
          <w:lang w:val="en-US"/>
        </w:rPr>
        <w:t>divided into four policy goals</w:t>
      </w:r>
      <w:r w:rsidR="00810722" w:rsidRPr="00CC6B61">
        <w:rPr>
          <w:rFonts w:eastAsia="Times New Roman" w:cs="Times New Roman"/>
          <w:lang w:val="en-US"/>
        </w:rPr>
        <w:t xml:space="preserve">. </w:t>
      </w:r>
      <w:r w:rsidR="00D8598B" w:rsidRPr="00CC6B61">
        <w:rPr>
          <w:rFonts w:eastAsia="Times New Roman" w:cs="Times New Roman"/>
          <w:lang w:val="en-US"/>
        </w:rPr>
        <w:t xml:space="preserve">The </w:t>
      </w:r>
      <w:r w:rsidR="00842B0B">
        <w:rPr>
          <w:rFonts w:eastAsia="Times New Roman" w:cs="Times New Roman"/>
          <w:lang w:val="en-US"/>
        </w:rPr>
        <w:t>key</w:t>
      </w:r>
      <w:r w:rsidR="00D8598B" w:rsidRPr="00CC6B61">
        <w:rPr>
          <w:rFonts w:eastAsia="Times New Roman" w:cs="Times New Roman"/>
          <w:lang w:val="en-US"/>
        </w:rPr>
        <w:t xml:space="preserve"> achievements and challenges in the justice sector are measured through </w:t>
      </w:r>
      <w:r w:rsidR="00810722" w:rsidRPr="00CC6B61">
        <w:rPr>
          <w:rFonts w:eastAsia="Times New Roman" w:cs="Times New Roman"/>
          <w:lang w:val="en-US"/>
        </w:rPr>
        <w:t xml:space="preserve">32 </w:t>
      </w:r>
      <w:r w:rsidR="00D8598B" w:rsidRPr="00CC6B61">
        <w:rPr>
          <w:rFonts w:eastAsia="Times New Roman" w:cs="Times New Roman"/>
          <w:lang w:val="en-US"/>
        </w:rPr>
        <w:t>indicators</w:t>
      </w:r>
      <w:r w:rsidR="00810722" w:rsidRPr="00CC6B61">
        <w:rPr>
          <w:rFonts w:eastAsia="Times New Roman" w:cs="Times New Roman"/>
          <w:lang w:val="en-US"/>
        </w:rPr>
        <w:t xml:space="preserve">, </w:t>
      </w:r>
      <w:r w:rsidR="00D8598B" w:rsidRPr="00CC6B61">
        <w:rPr>
          <w:rFonts w:eastAsia="Times New Roman" w:cs="Times New Roman"/>
          <w:lang w:val="en-US"/>
        </w:rPr>
        <w:t>included in the Passport of Indicators</w:t>
      </w:r>
      <w:r w:rsidR="00810722" w:rsidRPr="00CC6B61">
        <w:rPr>
          <w:rFonts w:eastAsia="Times New Roman" w:cs="Times New Roman"/>
          <w:lang w:val="en-US"/>
        </w:rPr>
        <w:t xml:space="preserve">. </w:t>
      </w:r>
      <w:r w:rsidR="00D8598B" w:rsidRPr="00CC6B61">
        <w:rPr>
          <w:rFonts w:eastAsia="Times New Roman" w:cs="Times New Roman"/>
          <w:lang w:val="en-US"/>
        </w:rPr>
        <w:t>In the present report, the following are examined</w:t>
      </w:r>
      <w:r w:rsidR="000314E9" w:rsidRPr="00CC6B61">
        <w:rPr>
          <w:rFonts w:eastAsia="Times New Roman" w:cs="Times New Roman"/>
          <w:lang w:val="en-US"/>
        </w:rPr>
        <w:t xml:space="preserve">: </w:t>
      </w:r>
    </w:p>
    <w:p w14:paraId="2F1CE367" w14:textId="025D5594" w:rsidR="00770694" w:rsidRPr="00CC6B61" w:rsidRDefault="00965A6C" w:rsidP="003E2A9A">
      <w:pPr>
        <w:pStyle w:val="ListParagraph"/>
        <w:spacing w:after="120" w:line="276" w:lineRule="auto"/>
        <w:contextualSpacing w:val="0"/>
        <w:rPr>
          <w:rFonts w:ascii="Times New Roman" w:eastAsia="Times New Roman" w:hAnsi="Times New Roman" w:cs="Times New Roman"/>
          <w:sz w:val="24"/>
          <w:szCs w:val="24"/>
        </w:rPr>
      </w:pPr>
      <w:r w:rsidRPr="00CC6B61">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80768" behindDoc="0" locked="0" layoutInCell="1" allowOverlap="1" wp14:anchorId="52720991" wp14:editId="41DE027B">
                <wp:simplePos x="0" y="0"/>
                <wp:positionH relativeFrom="column">
                  <wp:posOffset>180340</wp:posOffset>
                </wp:positionH>
                <wp:positionV relativeFrom="paragraph">
                  <wp:posOffset>76200</wp:posOffset>
                </wp:positionV>
                <wp:extent cx="171450" cy="90488"/>
                <wp:effectExtent l="38100" t="19050" r="57150" b="62230"/>
                <wp:wrapNone/>
                <wp:docPr id="38047750" name="Rectangle 1"/>
                <wp:cNvGraphicFramePr/>
                <a:graphic xmlns:a="http://schemas.openxmlformats.org/drawingml/2006/main">
                  <a:graphicData uri="http://schemas.microsoft.com/office/word/2010/wordprocessingShape">
                    <wps:wsp>
                      <wps:cNvSpPr/>
                      <wps:spPr>
                        <a:xfrm>
                          <a:off x="0" y="0"/>
                          <a:ext cx="171450" cy="90488"/>
                        </a:xfrm>
                        <a:prstGeom prst="rect">
                          <a:avLst/>
                        </a:prstGeom>
                        <a:solidFill>
                          <a:srgbClr val="A6D2C9"/>
                        </a:solidFill>
                        <a:ln>
                          <a:solidFill>
                            <a:srgbClr val="A6D2C9"/>
                          </a:solid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6AA22F" id="Rectangle 1" o:spid="_x0000_s1026" style="position:absolute;margin-left:14.2pt;margin-top:6pt;width:13.5pt;height:7.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" fillcolor="#a6d2c9" strokecolor="#a6d2c9">
                <v:shadow on="t" color="black" opacity="0" origin=",.5" offset="0,.63889mm"/>
              </v:rect>
            </w:pict>
          </mc:Fallback>
        </mc:AlternateContent>
      </w:r>
      <w:r w:rsidR="00770694" w:rsidRPr="00CC6B61">
        <w:rPr>
          <w:rFonts w:ascii="Times New Roman" w:eastAsia="Times New Roman" w:hAnsi="Times New Roman" w:cs="Times New Roman"/>
          <w:sz w:val="24"/>
          <w:szCs w:val="24"/>
        </w:rPr>
        <w:t>16 S</w:t>
      </w:r>
      <w:r w:rsidR="006E187E" w:rsidRPr="00CC6B61">
        <w:rPr>
          <w:rFonts w:ascii="Times New Roman" w:eastAsia="Times New Roman" w:hAnsi="Times New Roman" w:cs="Times New Roman"/>
          <w:sz w:val="24"/>
          <w:szCs w:val="24"/>
        </w:rPr>
        <w:t>O</w:t>
      </w:r>
      <w:r w:rsidR="00770694" w:rsidRPr="00CC6B61">
        <w:rPr>
          <w:rFonts w:ascii="Times New Roman" w:eastAsia="Times New Roman" w:hAnsi="Times New Roman" w:cs="Times New Roman"/>
          <w:sz w:val="24"/>
          <w:szCs w:val="24"/>
        </w:rPr>
        <w:t xml:space="preserve"> (</w:t>
      </w:r>
      <w:r w:rsidR="006E187E" w:rsidRPr="00CC6B61">
        <w:rPr>
          <w:rFonts w:ascii="Times New Roman" w:eastAsia="Times New Roman" w:hAnsi="Times New Roman" w:cs="Times New Roman"/>
          <w:sz w:val="24"/>
          <w:szCs w:val="24"/>
        </w:rPr>
        <w:t xml:space="preserve">out of the </w:t>
      </w:r>
      <w:r w:rsidR="00770694" w:rsidRPr="00CC6B61">
        <w:rPr>
          <w:rFonts w:ascii="Times New Roman" w:eastAsia="Times New Roman" w:hAnsi="Times New Roman" w:cs="Times New Roman"/>
          <w:sz w:val="24"/>
          <w:szCs w:val="24"/>
        </w:rPr>
        <w:t xml:space="preserve">total </w:t>
      </w:r>
      <w:r w:rsidR="006E187E" w:rsidRPr="00CC6B61">
        <w:rPr>
          <w:rFonts w:ascii="Times New Roman" w:eastAsia="Times New Roman" w:hAnsi="Times New Roman" w:cs="Times New Roman"/>
          <w:sz w:val="24"/>
          <w:szCs w:val="24"/>
        </w:rPr>
        <w:t xml:space="preserve">of </w:t>
      </w:r>
      <w:r w:rsidR="00770694" w:rsidRPr="00CC6B61">
        <w:rPr>
          <w:rFonts w:ascii="Times New Roman" w:eastAsia="Times New Roman" w:hAnsi="Times New Roman" w:cs="Times New Roman"/>
          <w:sz w:val="24"/>
          <w:szCs w:val="24"/>
        </w:rPr>
        <w:t>17 S</w:t>
      </w:r>
      <w:r w:rsidR="006E187E" w:rsidRPr="00CC6B61">
        <w:rPr>
          <w:rFonts w:ascii="Times New Roman" w:eastAsia="Times New Roman" w:hAnsi="Times New Roman" w:cs="Times New Roman"/>
          <w:sz w:val="24"/>
          <w:szCs w:val="24"/>
        </w:rPr>
        <w:t>O</w:t>
      </w:r>
      <w:r w:rsidR="00770694" w:rsidRPr="00CC6B61">
        <w:rPr>
          <w:rFonts w:ascii="Times New Roman" w:eastAsia="Times New Roman" w:hAnsi="Times New Roman" w:cs="Times New Roman"/>
          <w:sz w:val="24"/>
          <w:szCs w:val="24"/>
        </w:rPr>
        <w:t xml:space="preserve">), </w:t>
      </w:r>
      <w:r w:rsidR="006E187E" w:rsidRPr="00CC6B61">
        <w:rPr>
          <w:rFonts w:ascii="Times New Roman" w:eastAsia="Times New Roman" w:hAnsi="Times New Roman" w:cs="Times New Roman"/>
          <w:sz w:val="24"/>
          <w:szCs w:val="24"/>
        </w:rPr>
        <w:t xml:space="preserve">since the </w:t>
      </w:r>
      <w:r w:rsidR="00770694" w:rsidRPr="00CC6B61">
        <w:rPr>
          <w:rFonts w:ascii="Times New Roman" w:eastAsia="Times New Roman" w:hAnsi="Times New Roman" w:cs="Times New Roman"/>
          <w:sz w:val="24"/>
          <w:szCs w:val="24"/>
        </w:rPr>
        <w:t>S</w:t>
      </w:r>
      <w:r w:rsidR="006E187E" w:rsidRPr="00CC6B61">
        <w:rPr>
          <w:rFonts w:ascii="Times New Roman" w:eastAsia="Times New Roman" w:hAnsi="Times New Roman" w:cs="Times New Roman"/>
          <w:sz w:val="24"/>
          <w:szCs w:val="24"/>
        </w:rPr>
        <w:t>O</w:t>
      </w:r>
      <w:r w:rsidR="00770694" w:rsidRPr="00CC6B61">
        <w:rPr>
          <w:rFonts w:ascii="Times New Roman" w:eastAsia="Times New Roman" w:hAnsi="Times New Roman" w:cs="Times New Roman"/>
          <w:sz w:val="24"/>
          <w:szCs w:val="24"/>
        </w:rPr>
        <w:t xml:space="preserve"> </w:t>
      </w:r>
      <w:r w:rsidR="006E187E" w:rsidRPr="00CC6B61">
        <w:rPr>
          <w:rFonts w:ascii="Times New Roman" w:eastAsia="Times New Roman" w:hAnsi="Times New Roman" w:cs="Times New Roman"/>
          <w:sz w:val="24"/>
          <w:szCs w:val="24"/>
        </w:rPr>
        <w:t xml:space="preserve">related to Justice for </w:t>
      </w:r>
      <w:r w:rsidR="00842B0B">
        <w:rPr>
          <w:rFonts w:ascii="Times New Roman" w:eastAsia="Times New Roman" w:hAnsi="Times New Roman" w:cs="Times New Roman"/>
          <w:sz w:val="24"/>
          <w:szCs w:val="24"/>
        </w:rPr>
        <w:t>Children</w:t>
      </w:r>
      <w:r w:rsidR="006E187E" w:rsidRPr="00CC6B61">
        <w:rPr>
          <w:rFonts w:ascii="Times New Roman" w:eastAsia="Times New Roman" w:hAnsi="Times New Roman" w:cs="Times New Roman"/>
          <w:sz w:val="24"/>
          <w:szCs w:val="24"/>
        </w:rPr>
        <w:t xml:space="preserve"> finds implementation in the Cross-Sector Justice </w:t>
      </w:r>
      <w:r w:rsidR="00842B0B" w:rsidRPr="00CC6B61">
        <w:rPr>
          <w:rFonts w:ascii="Times New Roman" w:eastAsia="Times New Roman" w:hAnsi="Times New Roman" w:cs="Times New Roman"/>
          <w:sz w:val="24"/>
          <w:szCs w:val="24"/>
        </w:rPr>
        <w:t>S</w:t>
      </w:r>
      <w:r w:rsidR="00842B0B">
        <w:rPr>
          <w:rFonts w:ascii="Times New Roman" w:eastAsia="Times New Roman" w:hAnsi="Times New Roman" w:cs="Times New Roman"/>
          <w:sz w:val="24"/>
          <w:szCs w:val="24"/>
        </w:rPr>
        <w:t>t</w:t>
      </w:r>
      <w:r w:rsidR="00842B0B" w:rsidRPr="00CC6B61">
        <w:rPr>
          <w:rFonts w:ascii="Times New Roman" w:eastAsia="Times New Roman" w:hAnsi="Times New Roman" w:cs="Times New Roman"/>
          <w:sz w:val="24"/>
          <w:szCs w:val="24"/>
        </w:rPr>
        <w:t xml:space="preserve">rategy </w:t>
      </w:r>
      <w:r w:rsidR="006E187E" w:rsidRPr="00CC6B61">
        <w:rPr>
          <w:rFonts w:ascii="Times New Roman" w:eastAsia="Times New Roman" w:hAnsi="Times New Roman" w:cs="Times New Roman"/>
          <w:sz w:val="24"/>
          <w:szCs w:val="24"/>
        </w:rPr>
        <w:t xml:space="preserve">for </w:t>
      </w:r>
      <w:r w:rsidR="00842B0B">
        <w:rPr>
          <w:rFonts w:ascii="Times New Roman" w:eastAsia="Times New Roman" w:hAnsi="Times New Roman" w:cs="Times New Roman"/>
          <w:sz w:val="24"/>
          <w:szCs w:val="24"/>
        </w:rPr>
        <w:t>Children</w:t>
      </w:r>
      <w:r w:rsidR="006E187E" w:rsidRPr="00CC6B61">
        <w:rPr>
          <w:rFonts w:ascii="Times New Roman" w:eastAsia="Times New Roman" w:hAnsi="Times New Roman" w:cs="Times New Roman"/>
          <w:sz w:val="24"/>
          <w:szCs w:val="24"/>
        </w:rPr>
        <w:t xml:space="preserve"> </w:t>
      </w:r>
      <w:r w:rsidR="00770694" w:rsidRPr="00CC6B61">
        <w:rPr>
          <w:rFonts w:ascii="Times New Roman" w:eastAsia="Times New Roman" w:hAnsi="Times New Roman" w:cs="Times New Roman"/>
          <w:sz w:val="24"/>
          <w:szCs w:val="24"/>
        </w:rPr>
        <w:t>2022-2026</w:t>
      </w:r>
    </w:p>
    <w:p w14:paraId="5009CF75" w14:textId="40812BFA" w:rsidR="00770694" w:rsidRPr="00CC6B61" w:rsidRDefault="00965A6C" w:rsidP="003E2A9A">
      <w:pPr>
        <w:pStyle w:val="ListParagraph"/>
        <w:spacing w:after="120" w:line="276" w:lineRule="auto"/>
        <w:contextualSpacing w:val="0"/>
        <w:rPr>
          <w:rFonts w:ascii="Times New Roman" w:eastAsia="Times New Roman" w:hAnsi="Times New Roman" w:cs="Times New Roman"/>
          <w:sz w:val="24"/>
          <w:szCs w:val="24"/>
        </w:rPr>
      </w:pPr>
      <w:r w:rsidRPr="00CC6B61">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82816" behindDoc="0" locked="0" layoutInCell="1" allowOverlap="1" wp14:anchorId="7715498E" wp14:editId="698F4525">
                <wp:simplePos x="0" y="0"/>
                <wp:positionH relativeFrom="column">
                  <wp:posOffset>180657</wp:posOffset>
                </wp:positionH>
                <wp:positionV relativeFrom="paragraph">
                  <wp:posOffset>25718</wp:posOffset>
                </wp:positionV>
                <wp:extent cx="171450" cy="90488"/>
                <wp:effectExtent l="38100" t="19050" r="57150" b="62230"/>
                <wp:wrapNone/>
                <wp:docPr id="155898894" name="Rectangle 1"/>
                <wp:cNvGraphicFramePr/>
                <a:graphic xmlns:a="http://schemas.openxmlformats.org/drawingml/2006/main">
                  <a:graphicData uri="http://schemas.microsoft.com/office/word/2010/wordprocessingShape">
                    <wps:wsp>
                      <wps:cNvSpPr/>
                      <wps:spPr>
                        <a:xfrm>
                          <a:off x="0" y="0"/>
                          <a:ext cx="171450" cy="90488"/>
                        </a:xfrm>
                        <a:prstGeom prst="rect">
                          <a:avLst/>
                        </a:prstGeom>
                        <a:solidFill>
                          <a:srgbClr val="A6D2C9"/>
                        </a:solidFill>
                        <a:ln>
                          <a:solidFill>
                            <a:srgbClr val="A6D2C9"/>
                          </a:solidFill>
                        </a:ln>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4DD989" id="Rectangle 1" o:spid="_x0000_s1026" style="position:absolute;margin-left:14.2pt;margin-top:2.05pt;width:13.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" fillcolor="#a6d2c9" strokecolor="#a6d2c9">
                <v:shadow on="t" color="black" opacity="0" origin=",.5" offset="0,.63889mm"/>
              </v:rect>
            </w:pict>
          </mc:Fallback>
        </mc:AlternateContent>
      </w:r>
      <w:r w:rsidR="00FD41BF" w:rsidRPr="00CC6B61">
        <w:rPr>
          <w:rFonts w:ascii="Times New Roman" w:eastAsia="Times New Roman" w:hAnsi="Times New Roman" w:cs="Times New Roman"/>
          <w:sz w:val="24"/>
          <w:szCs w:val="24"/>
        </w:rPr>
        <w:t>163</w:t>
      </w:r>
      <w:r w:rsidR="009C70A4" w:rsidRPr="00CC6B61">
        <w:rPr>
          <w:rFonts w:ascii="Times New Roman" w:eastAsia="Times New Roman" w:hAnsi="Times New Roman" w:cs="Times New Roman"/>
          <w:sz w:val="24"/>
          <w:szCs w:val="24"/>
        </w:rPr>
        <w:t xml:space="preserve"> m</w:t>
      </w:r>
      <w:r w:rsidR="006E187E" w:rsidRPr="00CC6B61">
        <w:rPr>
          <w:rFonts w:ascii="Times New Roman" w:eastAsia="Times New Roman" w:hAnsi="Times New Roman" w:cs="Times New Roman"/>
          <w:sz w:val="24"/>
          <w:szCs w:val="24"/>
        </w:rPr>
        <w:t xml:space="preserve">easures to be implemented in </w:t>
      </w:r>
      <w:r w:rsidR="009C70A4" w:rsidRPr="00CC6B61">
        <w:rPr>
          <w:rFonts w:ascii="Times New Roman" w:eastAsia="Times New Roman" w:hAnsi="Times New Roman" w:cs="Times New Roman"/>
          <w:sz w:val="24"/>
          <w:szCs w:val="24"/>
        </w:rPr>
        <w:t>2023</w:t>
      </w:r>
    </w:p>
    <w:p w14:paraId="0F24C817" w14:textId="2A249ACD" w:rsidR="00BE3696" w:rsidRPr="00CC6B61" w:rsidRDefault="006E187E" w:rsidP="003E2A9A">
      <w:pPr>
        <w:spacing w:after="120" w:line="276" w:lineRule="auto"/>
        <w:rPr>
          <w:rFonts w:eastAsia="Times New Roman" w:cs="Times New Roman"/>
          <w:lang w:val="en-US"/>
        </w:rPr>
      </w:pPr>
      <w:r w:rsidRPr="00CC6B61">
        <w:rPr>
          <w:rFonts w:eastAsia="Times New Roman" w:cs="Times New Roman"/>
          <w:lang w:val="en-US"/>
        </w:rPr>
        <w:t xml:space="preserve">The Report also presents an in-depth analysis on the implementation of </w:t>
      </w:r>
      <w:r w:rsidR="00BE3696" w:rsidRPr="00CC6B61">
        <w:rPr>
          <w:rFonts w:eastAsia="Times New Roman" w:cs="Times New Roman"/>
          <w:lang w:val="en-US"/>
        </w:rPr>
        <w:t>32 indi</w:t>
      </w:r>
      <w:r w:rsidRPr="00CC6B61">
        <w:rPr>
          <w:rFonts w:eastAsia="Times New Roman" w:cs="Times New Roman"/>
          <w:lang w:val="en-US"/>
        </w:rPr>
        <w:t>c</w:t>
      </w:r>
      <w:r w:rsidR="00BE3696" w:rsidRPr="00CC6B61">
        <w:rPr>
          <w:rFonts w:eastAsia="Times New Roman" w:cs="Times New Roman"/>
          <w:lang w:val="en-US"/>
        </w:rPr>
        <w:t>ator</w:t>
      </w:r>
      <w:r w:rsidRPr="00CC6B61">
        <w:rPr>
          <w:rFonts w:eastAsia="Times New Roman" w:cs="Times New Roman"/>
          <w:lang w:val="en-US"/>
        </w:rPr>
        <w:t xml:space="preserve">s provided </w:t>
      </w:r>
      <w:r w:rsidRPr="00CC6B61">
        <w:rPr>
          <w:rFonts w:eastAsia="Times New Roman" w:cs="Times New Roman"/>
          <w:lang w:val="en-US"/>
        </w:rPr>
        <w:lastRenderedPageBreak/>
        <w:t xml:space="preserve">in the </w:t>
      </w:r>
      <w:r w:rsidR="00BE3696" w:rsidRPr="00CC6B61">
        <w:rPr>
          <w:rFonts w:eastAsia="Times New Roman" w:cs="Times New Roman"/>
          <w:lang w:val="en-US"/>
        </w:rPr>
        <w:t>Pas</w:t>
      </w:r>
      <w:r w:rsidRPr="00CC6B61">
        <w:rPr>
          <w:rFonts w:eastAsia="Times New Roman" w:cs="Times New Roman"/>
          <w:lang w:val="en-US"/>
        </w:rPr>
        <w:t>s</w:t>
      </w:r>
      <w:r w:rsidR="00BE3696" w:rsidRPr="00CC6B61">
        <w:rPr>
          <w:rFonts w:eastAsia="Times New Roman" w:cs="Times New Roman"/>
          <w:lang w:val="en-US"/>
        </w:rPr>
        <w:t>port</w:t>
      </w:r>
      <w:r w:rsidRPr="00CC6B61">
        <w:rPr>
          <w:rFonts w:eastAsia="Times New Roman" w:cs="Times New Roman"/>
          <w:lang w:val="en-US"/>
        </w:rPr>
        <w:t xml:space="preserve"> of Indicators linked to each Policy Goal and</w:t>
      </w:r>
      <w:r w:rsidR="00BE3696" w:rsidRPr="00CC6B61">
        <w:rPr>
          <w:rFonts w:eastAsia="Times New Roman" w:cs="Times New Roman"/>
          <w:lang w:val="en-US"/>
        </w:rPr>
        <w:t xml:space="preserve"> Specifi</w:t>
      </w:r>
      <w:r w:rsidRPr="00CC6B61">
        <w:rPr>
          <w:rFonts w:eastAsia="Times New Roman" w:cs="Times New Roman"/>
          <w:lang w:val="en-US"/>
        </w:rPr>
        <w:t>c Objective</w:t>
      </w:r>
      <w:r w:rsidR="00BE3696" w:rsidRPr="00CC6B61">
        <w:rPr>
          <w:rFonts w:eastAsia="Times New Roman" w:cs="Times New Roman"/>
          <w:lang w:val="en-US"/>
        </w:rPr>
        <w:t xml:space="preserve">. </w:t>
      </w:r>
      <w:bookmarkStart w:id="4" w:name="_Hlk164936997"/>
      <w:r w:rsidRPr="00CC6B61">
        <w:rPr>
          <w:rFonts w:eastAsia="Times New Roman" w:cs="Times New Roman"/>
          <w:lang w:val="en-US"/>
        </w:rPr>
        <w:t xml:space="preserve">The </w:t>
      </w:r>
      <w:r w:rsidR="00842B0B">
        <w:rPr>
          <w:rFonts w:eastAsia="Times New Roman" w:cs="Times New Roman"/>
          <w:lang w:val="en-US"/>
        </w:rPr>
        <w:t>key</w:t>
      </w:r>
      <w:r w:rsidRPr="00CC6B61">
        <w:rPr>
          <w:rFonts w:eastAsia="Times New Roman" w:cs="Times New Roman"/>
          <w:lang w:val="en-US"/>
        </w:rPr>
        <w:t xml:space="preserve"> </w:t>
      </w:r>
      <w:bookmarkEnd w:id="4"/>
      <w:r w:rsidRPr="00CC6B61">
        <w:rPr>
          <w:rFonts w:eastAsia="Times New Roman" w:cs="Times New Roman"/>
          <w:lang w:val="en-US"/>
        </w:rPr>
        <w:t xml:space="preserve">findings and </w:t>
      </w:r>
      <w:r w:rsidR="00842B0B" w:rsidRPr="00CC6B61">
        <w:rPr>
          <w:rFonts w:eastAsia="Times New Roman" w:cs="Times New Roman"/>
          <w:lang w:val="en-US"/>
        </w:rPr>
        <w:t>recommendations</w:t>
      </w:r>
      <w:r w:rsidRPr="00CC6B61">
        <w:rPr>
          <w:rFonts w:eastAsia="Times New Roman" w:cs="Times New Roman"/>
          <w:lang w:val="en-US"/>
        </w:rPr>
        <w:t xml:space="preserve"> of this </w:t>
      </w:r>
      <w:r w:rsidR="00BE3696" w:rsidRPr="00CC6B61">
        <w:rPr>
          <w:rFonts w:eastAsia="Times New Roman" w:cs="Times New Roman"/>
          <w:lang w:val="en-US"/>
        </w:rPr>
        <w:t>R</w:t>
      </w:r>
      <w:r w:rsidRPr="00CC6B61">
        <w:rPr>
          <w:rFonts w:eastAsia="Times New Roman" w:cs="Times New Roman"/>
          <w:lang w:val="en-US"/>
        </w:rPr>
        <w:t>e</w:t>
      </w:r>
      <w:r w:rsidR="00BE3696" w:rsidRPr="00CC6B61">
        <w:rPr>
          <w:rFonts w:eastAsia="Times New Roman" w:cs="Times New Roman"/>
          <w:lang w:val="en-US"/>
        </w:rPr>
        <w:t>port</w:t>
      </w:r>
      <w:r w:rsidRPr="00CC6B61">
        <w:rPr>
          <w:rFonts w:eastAsia="Times New Roman" w:cs="Times New Roman"/>
          <w:lang w:val="en-US"/>
        </w:rPr>
        <w:t xml:space="preserve"> are given below</w:t>
      </w:r>
      <w:r w:rsidR="00853B63" w:rsidRPr="00CC6B61">
        <w:rPr>
          <w:rFonts w:eastAsia="Times New Roman" w:cs="Times New Roman"/>
          <w:lang w:val="en-US"/>
        </w:rPr>
        <w:t>.</w:t>
      </w:r>
    </w:p>
    <w:p w14:paraId="055F5AB3" w14:textId="77777777" w:rsidR="00BE3696" w:rsidRPr="00CC6B61" w:rsidRDefault="00BE3696" w:rsidP="003E2A9A">
      <w:pPr>
        <w:spacing w:after="120" w:line="276" w:lineRule="auto"/>
        <w:rPr>
          <w:rFonts w:cs="Times New Roman"/>
          <w:lang w:val="en-US"/>
        </w:rPr>
      </w:pPr>
    </w:p>
    <w:p w14:paraId="14E64F2F" w14:textId="49B113AC" w:rsidR="00370E95" w:rsidRPr="00CC6B61" w:rsidRDefault="00395FD8">
      <w:pPr>
        <w:pStyle w:val="Heading2"/>
        <w:numPr>
          <w:ilvl w:val="1"/>
          <w:numId w:val="31"/>
        </w:numPr>
        <w:spacing w:before="0" w:after="120" w:line="276" w:lineRule="auto"/>
        <w:ind w:left="720"/>
        <w:rPr>
          <w:rFonts w:ascii="Times New Roman" w:eastAsia="Times New Roman" w:hAnsi="Times New Roman" w:cs="Times New Roman"/>
          <w:lang w:val="en-US"/>
        </w:rPr>
      </w:pPr>
      <w:bookmarkStart w:id="5" w:name="_Toc164935400"/>
      <w:r w:rsidRPr="00CC6B61">
        <w:rPr>
          <w:rFonts w:ascii="Times New Roman" w:eastAsia="Times New Roman" w:hAnsi="Times New Roman" w:cs="Times New Roman"/>
          <w:lang w:val="en-US"/>
        </w:rPr>
        <w:t xml:space="preserve">Summary of the </w:t>
      </w:r>
      <w:r w:rsidR="00842B0B">
        <w:rPr>
          <w:rFonts w:ascii="Times New Roman" w:eastAsia="Times New Roman" w:hAnsi="Times New Roman" w:cs="Times New Roman"/>
          <w:lang w:val="en-US"/>
        </w:rPr>
        <w:t>key</w:t>
      </w:r>
      <w:r w:rsidRPr="00CC6B61">
        <w:rPr>
          <w:rFonts w:ascii="Times New Roman" w:eastAsia="Times New Roman" w:hAnsi="Times New Roman" w:cs="Times New Roman"/>
          <w:lang w:val="en-US"/>
        </w:rPr>
        <w:t xml:space="preserve"> achievements and challenges</w:t>
      </w:r>
      <w:bookmarkEnd w:id="5"/>
    </w:p>
    <w:p w14:paraId="62787A9D" w14:textId="756DF933" w:rsidR="00370E95" w:rsidRPr="00CC6B61" w:rsidRDefault="00395FD8" w:rsidP="003E2A9A">
      <w:pPr>
        <w:spacing w:after="120" w:line="276" w:lineRule="auto"/>
        <w:rPr>
          <w:rFonts w:eastAsia="Times New Roman" w:cs="Times New Roman"/>
          <w:sz w:val="26"/>
          <w:szCs w:val="26"/>
          <w:lang w:val="en-US"/>
        </w:rPr>
      </w:pPr>
      <w:r w:rsidRPr="00CC6B61">
        <w:rPr>
          <w:rFonts w:eastAsia="Times New Roman" w:cs="Times New Roman"/>
          <w:sz w:val="26"/>
          <w:szCs w:val="26"/>
          <w:lang w:val="en-US"/>
        </w:rPr>
        <w:t>The table below lists some general conclusions regarding the achievements and challenges in the justice sector based on the findings and analysis for the reporting period January-December 2023. The table of conclusions is divided according to Policy Goals</w:t>
      </w:r>
      <w:r w:rsidR="001F629F" w:rsidRPr="00CC6B61">
        <w:rPr>
          <w:rFonts w:eastAsia="Times New Roman" w:cs="Times New Roman"/>
          <w:sz w:val="26"/>
          <w:szCs w:val="26"/>
          <w:lang w:val="en-US"/>
        </w:rPr>
        <w:t>.</w:t>
      </w:r>
    </w:p>
    <w:tbl>
      <w:tblPr>
        <w:tblStyle w:val="a1"/>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00" w:firstRow="0" w:lastRow="0" w:firstColumn="0" w:lastColumn="0" w:noHBand="0" w:noVBand="1"/>
      </w:tblPr>
      <w:tblGrid>
        <w:gridCol w:w="4545"/>
        <w:gridCol w:w="4545"/>
      </w:tblGrid>
      <w:tr w:rsidR="00370E95" w:rsidRPr="00CC6B61" w14:paraId="4C7E8976" w14:textId="77777777" w:rsidTr="005645CF">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4304D03F" w14:textId="0074A55D" w:rsidR="00370E95" w:rsidRPr="00CC6B61" w:rsidRDefault="009721E1" w:rsidP="007471CF">
            <w:pPr>
              <w:spacing w:after="120" w:line="276" w:lineRule="auto"/>
              <w:jc w:val="center"/>
              <w:rPr>
                <w:rFonts w:eastAsia="Times New Roman" w:cs="Times New Roman"/>
                <w:b/>
                <w:color w:val="FFFFFF"/>
                <w:sz w:val="22"/>
                <w:szCs w:val="22"/>
                <w:lang w:val="en-US"/>
              </w:rPr>
            </w:pPr>
            <w:r w:rsidRPr="00CC6B61">
              <w:rPr>
                <w:rFonts w:eastAsia="Times New Roman" w:cs="Times New Roman"/>
                <w:b/>
                <w:color w:val="FFFFFF"/>
                <w:sz w:val="22"/>
                <w:szCs w:val="22"/>
                <w:lang w:val="en-US"/>
              </w:rPr>
              <w:t>Policy Goal</w:t>
            </w:r>
            <w:r w:rsidR="001F629F" w:rsidRPr="00CC6B61">
              <w:rPr>
                <w:rFonts w:eastAsia="Times New Roman" w:cs="Times New Roman"/>
                <w:b/>
                <w:color w:val="FFFFFF"/>
                <w:sz w:val="22"/>
                <w:szCs w:val="22"/>
                <w:lang w:val="en-US"/>
              </w:rPr>
              <w:t xml:space="preserve"> I</w:t>
            </w:r>
          </w:p>
          <w:p w14:paraId="1D8683E4" w14:textId="374D8F2F" w:rsidR="00370E95" w:rsidRPr="00CC6B61" w:rsidRDefault="009721E1" w:rsidP="007471CF">
            <w:pPr>
              <w:spacing w:after="120" w:line="276" w:lineRule="auto"/>
              <w:rPr>
                <w:rFonts w:eastAsia="Times New Roman" w:cs="Times New Roman"/>
                <w:b/>
                <w:i/>
                <w:color w:val="FFFFFF"/>
                <w:sz w:val="22"/>
                <w:szCs w:val="22"/>
                <w:lang w:val="en-US"/>
              </w:rPr>
            </w:pPr>
            <w:r w:rsidRPr="00CC6B61">
              <w:rPr>
                <w:rFonts w:eastAsia="Times New Roman" w:cs="Times New Roman"/>
                <w:b/>
                <w:color w:val="FFFFFF"/>
                <w:sz w:val="22"/>
                <w:szCs w:val="22"/>
                <w:lang w:val="en-US"/>
              </w:rPr>
              <w:t>Full and professional functioning of the governance institutions of the justice system in accordance with constitutional and legal requirements, and European standards, guaranteeing independence, efficiency, and accountability</w:t>
            </w:r>
            <w:r w:rsidR="001F629F" w:rsidRPr="00CC6B61">
              <w:rPr>
                <w:rFonts w:eastAsia="Times New Roman" w:cs="Times New Roman"/>
                <w:b/>
                <w:color w:val="FFFFFF"/>
                <w:sz w:val="22"/>
                <w:szCs w:val="22"/>
                <w:lang w:val="en-US"/>
              </w:rPr>
              <w:t>.</w:t>
            </w:r>
          </w:p>
        </w:tc>
      </w:tr>
      <w:tr w:rsidR="00370E95" w:rsidRPr="00CC6B61" w14:paraId="12AB378C" w14:textId="77777777" w:rsidTr="004331E9">
        <w:tblPrEx>
          <w:tblCellMar>
            <w:left w:w="115" w:type="dxa"/>
            <w:right w:w="115" w:type="dxa"/>
          </w:tblCellMar>
        </w:tblPrEx>
        <w:tc>
          <w:tcPr>
            <w:tcW w:w="4545" w:type="dxa"/>
            <w:tcBorders>
              <w:top w:val="single" w:sz="4" w:space="0" w:color="000000"/>
              <w:left w:val="single" w:sz="4" w:space="0" w:color="000000"/>
              <w:bottom w:val="single" w:sz="4" w:space="0" w:color="000000"/>
              <w:right w:val="single" w:sz="4" w:space="0" w:color="000000"/>
            </w:tcBorders>
            <w:shd w:val="clear" w:color="auto" w:fill="CAE4DE"/>
          </w:tcPr>
          <w:p w14:paraId="41079878" w14:textId="77777777" w:rsidR="00DA315A" w:rsidRPr="00CC6B61" w:rsidRDefault="00DA315A" w:rsidP="00DA315A">
            <w:pPr>
              <w:spacing w:after="120" w:line="276" w:lineRule="auto"/>
              <w:rPr>
                <w:rFonts w:eastAsia="Times New Roman" w:cs="Times New Roman"/>
                <w:b/>
                <w:color w:val="3B3838"/>
                <w:sz w:val="20"/>
                <w:szCs w:val="20"/>
                <w:lang w:val="en-US"/>
              </w:rPr>
            </w:pPr>
            <w:r w:rsidRPr="00CC6B61">
              <w:rPr>
                <w:rFonts w:eastAsia="Times New Roman" w:cs="Times New Roman"/>
                <w:b/>
                <w:color w:val="3B3838"/>
                <w:sz w:val="20"/>
                <w:szCs w:val="20"/>
                <w:lang w:val="en-US"/>
              </w:rPr>
              <w:t>Achievements</w:t>
            </w:r>
          </w:p>
          <w:p w14:paraId="55061A8F" w14:textId="0F4DBA16" w:rsidR="00CB0B9B" w:rsidRPr="00CC6B61" w:rsidRDefault="00EE6DC2">
            <w:pPr>
              <w:pStyle w:val="ListParagraph"/>
              <w:numPr>
                <w:ilvl w:val="0"/>
                <w:numId w:val="29"/>
              </w:numPr>
              <w:pBdr>
                <w:top w:val="nil"/>
                <w:left w:val="nil"/>
                <w:bottom w:val="nil"/>
                <w:right w:val="nil"/>
                <w:between w:val="nil"/>
              </w:pBdr>
              <w:spacing w:after="120" w:line="276" w:lineRule="auto"/>
              <w:contextualSpacing w:val="0"/>
              <w:rPr>
                <w:rFonts w:ascii="Times New Roman" w:eastAsia="Times New Roman" w:hAnsi="Times New Roman" w:cs="Times New Roman"/>
                <w:color w:val="3B3838"/>
              </w:rPr>
            </w:pPr>
            <w:r w:rsidRPr="00CC6B61">
              <w:rPr>
                <w:rFonts w:ascii="Times New Roman" w:eastAsia="Times New Roman" w:hAnsi="Times New Roman" w:cs="Times New Roman"/>
                <w:color w:val="3B3838"/>
              </w:rPr>
              <w:t>The continuation of the process of transitional re-evaluation of assessees by the existing bodies for the transitional re-evaluation of judges and prosecutors is moving at a good pace, both on the part of the IQC and the AC</w:t>
            </w:r>
            <w:r w:rsidR="00CB0B9B" w:rsidRPr="00CC6B61">
              <w:rPr>
                <w:rFonts w:ascii="Times New Roman" w:eastAsia="Times New Roman" w:hAnsi="Times New Roman" w:cs="Times New Roman"/>
                <w:color w:val="3B3838"/>
              </w:rPr>
              <w:t>. (</w:t>
            </w:r>
            <w:r w:rsidRPr="00CC6B61">
              <w:rPr>
                <w:rFonts w:ascii="Times New Roman" w:eastAsia="Times New Roman" w:hAnsi="Times New Roman" w:cs="Times New Roman"/>
                <w:color w:val="3B3838"/>
              </w:rPr>
              <w:t>Specific o</w:t>
            </w:r>
            <w:r w:rsidR="00CB0B9B" w:rsidRPr="00CC6B61">
              <w:rPr>
                <w:rFonts w:ascii="Times New Roman" w:eastAsia="Times New Roman" w:hAnsi="Times New Roman" w:cs="Times New Roman"/>
                <w:color w:val="3B3838"/>
              </w:rPr>
              <w:t>bje</w:t>
            </w:r>
            <w:r w:rsidRPr="00CC6B61">
              <w:rPr>
                <w:rFonts w:ascii="Times New Roman" w:eastAsia="Times New Roman" w:hAnsi="Times New Roman" w:cs="Times New Roman"/>
                <w:color w:val="3B3838"/>
              </w:rPr>
              <w:t>c</w:t>
            </w:r>
            <w:r w:rsidR="00CB0B9B" w:rsidRPr="00CC6B61">
              <w:rPr>
                <w:rFonts w:ascii="Times New Roman" w:eastAsia="Times New Roman" w:hAnsi="Times New Roman" w:cs="Times New Roman"/>
                <w:color w:val="3B3838"/>
              </w:rPr>
              <w:t>tiv</w:t>
            </w:r>
            <w:r w:rsidRPr="00CC6B61">
              <w:rPr>
                <w:rFonts w:ascii="Times New Roman" w:eastAsia="Times New Roman" w:hAnsi="Times New Roman" w:cs="Times New Roman"/>
                <w:color w:val="3B3838"/>
              </w:rPr>
              <w:t>e</w:t>
            </w:r>
            <w:r w:rsidR="00CB0B9B" w:rsidRPr="00CC6B61">
              <w:rPr>
                <w:rFonts w:ascii="Times New Roman" w:eastAsia="Times New Roman" w:hAnsi="Times New Roman" w:cs="Times New Roman"/>
                <w:color w:val="3B3838"/>
              </w:rPr>
              <w:t xml:space="preserve"> 1.1)</w:t>
            </w:r>
          </w:p>
          <w:p w14:paraId="1047D219" w14:textId="5A7F35C3" w:rsidR="00370E95" w:rsidRPr="00CC6B61" w:rsidRDefault="00EE6DC2">
            <w:pPr>
              <w:pStyle w:val="ListParagraph"/>
              <w:numPr>
                <w:ilvl w:val="0"/>
                <w:numId w:val="29"/>
              </w:numPr>
              <w:pBdr>
                <w:top w:val="nil"/>
                <w:left w:val="nil"/>
                <w:bottom w:val="nil"/>
                <w:right w:val="nil"/>
                <w:between w:val="nil"/>
              </w:pBdr>
              <w:spacing w:after="120" w:line="276" w:lineRule="auto"/>
              <w:contextualSpacing w:val="0"/>
              <w:rPr>
                <w:rFonts w:ascii="Times New Roman" w:hAnsi="Times New Roman" w:cs="Times New Roman"/>
                <w:color w:val="3B3838"/>
              </w:rPr>
            </w:pPr>
            <w:r w:rsidRPr="00CC6B61">
              <w:rPr>
                <w:rFonts w:ascii="Times New Roman" w:eastAsia="Times New Roman" w:hAnsi="Times New Roman" w:cs="Times New Roman"/>
                <w:color w:val="3B3838"/>
              </w:rPr>
              <w:t xml:space="preserve">The completion of the process of handling the complaints carried forward </w:t>
            </w:r>
            <w:r w:rsidR="00842B0B">
              <w:rPr>
                <w:rFonts w:ascii="Times New Roman" w:eastAsia="Times New Roman" w:hAnsi="Times New Roman" w:cs="Times New Roman"/>
                <w:color w:val="3B3838"/>
              </w:rPr>
              <w:t>from</w:t>
            </w:r>
            <w:r w:rsidRPr="00CC6B61">
              <w:rPr>
                <w:rFonts w:ascii="Times New Roman" w:eastAsia="Times New Roman" w:hAnsi="Times New Roman" w:cs="Times New Roman"/>
                <w:color w:val="3B3838"/>
              </w:rPr>
              <w:t xml:space="preserve"> previous institutions (backlog), is evidenced </w:t>
            </w:r>
            <w:r w:rsidR="00842B0B" w:rsidRPr="00CC6B61">
              <w:rPr>
                <w:rFonts w:ascii="Times New Roman" w:eastAsia="Times New Roman" w:hAnsi="Times New Roman" w:cs="Times New Roman"/>
                <w:color w:val="3B3838"/>
              </w:rPr>
              <w:t xml:space="preserve">by the HIJ </w:t>
            </w:r>
            <w:r w:rsidRPr="00CC6B61">
              <w:rPr>
                <w:rFonts w:ascii="Times New Roman" w:eastAsia="Times New Roman" w:hAnsi="Times New Roman" w:cs="Times New Roman"/>
                <w:color w:val="3B3838"/>
              </w:rPr>
              <w:t>as a significant achievement during the year 2023</w:t>
            </w:r>
            <w:r w:rsidR="00CB0B9B" w:rsidRPr="00CC6B61">
              <w:rPr>
                <w:rFonts w:ascii="Times New Roman" w:eastAsia="Times New Roman" w:hAnsi="Times New Roman" w:cs="Times New Roman"/>
                <w:color w:val="3B3838"/>
              </w:rPr>
              <w:t>. (</w:t>
            </w:r>
            <w:r w:rsidRPr="00CC6B61">
              <w:rPr>
                <w:rFonts w:ascii="Times New Roman" w:eastAsia="Times New Roman" w:hAnsi="Times New Roman" w:cs="Times New Roman"/>
                <w:color w:val="3B3838"/>
              </w:rPr>
              <w:t xml:space="preserve">Specific objective </w:t>
            </w:r>
            <w:r w:rsidR="00CB0B9B" w:rsidRPr="00CC6B61">
              <w:rPr>
                <w:rFonts w:ascii="Times New Roman" w:eastAsia="Times New Roman" w:hAnsi="Times New Roman" w:cs="Times New Roman"/>
                <w:color w:val="3B3838"/>
              </w:rPr>
              <w:t>1.2)</w:t>
            </w:r>
          </w:p>
        </w:tc>
        <w:tc>
          <w:tcPr>
            <w:tcW w:w="4545" w:type="dxa"/>
            <w:tcBorders>
              <w:top w:val="single" w:sz="4" w:space="0" w:color="000000"/>
              <w:left w:val="single" w:sz="4" w:space="0" w:color="000000"/>
              <w:bottom w:val="single" w:sz="4" w:space="0" w:color="000000"/>
              <w:right w:val="single" w:sz="4" w:space="0" w:color="000000"/>
            </w:tcBorders>
          </w:tcPr>
          <w:p w14:paraId="18236F45" w14:textId="77777777" w:rsidR="00DA315A" w:rsidRPr="00CC6B61" w:rsidRDefault="00DA315A" w:rsidP="00DA315A">
            <w:pPr>
              <w:widowControl/>
              <w:pBdr>
                <w:top w:val="nil"/>
                <w:left w:val="nil"/>
                <w:bottom w:val="nil"/>
                <w:right w:val="nil"/>
                <w:between w:val="nil"/>
              </w:pBdr>
              <w:spacing w:after="120" w:line="276" w:lineRule="auto"/>
              <w:rPr>
                <w:rFonts w:eastAsia="Times New Roman" w:cs="Times New Roman"/>
                <w:b/>
                <w:color w:val="000000"/>
                <w:sz w:val="20"/>
                <w:szCs w:val="20"/>
                <w:lang w:val="en-US"/>
              </w:rPr>
            </w:pPr>
            <w:r w:rsidRPr="00CC6B61">
              <w:rPr>
                <w:rFonts w:eastAsia="Times New Roman" w:cs="Times New Roman"/>
                <w:b/>
                <w:color w:val="000000"/>
                <w:sz w:val="20"/>
                <w:szCs w:val="20"/>
                <w:lang w:val="en-US"/>
              </w:rPr>
              <w:t>Challenges</w:t>
            </w:r>
          </w:p>
          <w:p w14:paraId="368CF668" w14:textId="02587494" w:rsidR="00CB0B9B" w:rsidRPr="00CC6B61" w:rsidRDefault="00EE6DC2">
            <w:pPr>
              <w:pStyle w:val="ListParagraph"/>
              <w:numPr>
                <w:ilvl w:val="0"/>
                <w:numId w:val="33"/>
              </w:numPr>
              <w:pBdr>
                <w:top w:val="nil"/>
                <w:left w:val="nil"/>
                <w:bottom w:val="nil"/>
                <w:right w:val="nil"/>
                <w:between w:val="nil"/>
              </w:pBdr>
              <w:spacing w:after="120" w:line="276" w:lineRule="auto"/>
              <w:contextualSpacing w:val="0"/>
              <w:rPr>
                <w:rFonts w:ascii="Times New Roman" w:eastAsia="Times New Roman" w:hAnsi="Times New Roman" w:cs="Times New Roman"/>
                <w:b/>
                <w:color w:val="000000"/>
              </w:rPr>
            </w:pPr>
            <w:r w:rsidRPr="00CC6B61">
              <w:rPr>
                <w:rFonts w:ascii="Times New Roman" w:eastAsia="Times New Roman" w:hAnsi="Times New Roman" w:cs="Times New Roman"/>
                <w:color w:val="000000"/>
              </w:rPr>
              <w:t>The undertaking of measures by the institutions governing the justice system (HJC, HPC) that ensure the continuity of the standards of the process for the transitional re-evaluation of subjects, even after the end</w:t>
            </w:r>
            <w:r w:rsidR="000C716A">
              <w:rPr>
                <w:rFonts w:ascii="Times New Roman" w:eastAsia="Times New Roman" w:hAnsi="Times New Roman" w:cs="Times New Roman"/>
                <w:color w:val="000000"/>
              </w:rPr>
              <w:t xml:space="preserve"> of the term</w:t>
            </w:r>
            <w:r w:rsidRPr="00CC6B61">
              <w:rPr>
                <w:rFonts w:ascii="Times New Roman" w:eastAsia="Times New Roman" w:hAnsi="Times New Roman" w:cs="Times New Roman"/>
                <w:color w:val="000000"/>
              </w:rPr>
              <w:t xml:space="preserve"> of the bodies f</w:t>
            </w:r>
            <w:r w:rsidR="000C716A">
              <w:rPr>
                <w:rFonts w:ascii="Times New Roman" w:eastAsia="Times New Roman" w:hAnsi="Times New Roman" w:cs="Times New Roman"/>
                <w:color w:val="000000"/>
              </w:rPr>
              <w:t>or the</w:t>
            </w:r>
            <w:r w:rsidRPr="00CC6B61">
              <w:rPr>
                <w:rFonts w:ascii="Times New Roman" w:eastAsia="Times New Roman" w:hAnsi="Times New Roman" w:cs="Times New Roman"/>
                <w:color w:val="000000"/>
              </w:rPr>
              <w:t xml:space="preserve"> transitional re-evaluation of judges and prosecutors, remains a challenge which should be addressed in the future</w:t>
            </w:r>
            <w:r w:rsidR="00CB0B9B" w:rsidRPr="00CC6B61">
              <w:rPr>
                <w:rFonts w:ascii="Times New Roman" w:eastAsia="Times New Roman" w:hAnsi="Times New Roman" w:cs="Times New Roman"/>
                <w:color w:val="000000"/>
              </w:rPr>
              <w:t>. (</w:t>
            </w:r>
            <w:r w:rsidRPr="00CC6B61">
              <w:rPr>
                <w:rFonts w:ascii="Times New Roman" w:eastAsia="Times New Roman" w:hAnsi="Times New Roman" w:cs="Times New Roman"/>
                <w:color w:val="000000"/>
              </w:rPr>
              <w:t xml:space="preserve">Specific objective </w:t>
            </w:r>
            <w:r w:rsidR="00CB0B9B" w:rsidRPr="00CC6B61">
              <w:rPr>
                <w:rFonts w:ascii="Times New Roman" w:eastAsia="Times New Roman" w:hAnsi="Times New Roman" w:cs="Times New Roman"/>
                <w:color w:val="000000"/>
              </w:rPr>
              <w:t>1.1)</w:t>
            </w:r>
          </w:p>
          <w:p w14:paraId="58D5B245" w14:textId="5E46528C" w:rsidR="00CB0B9B" w:rsidRPr="00CC6B61" w:rsidRDefault="00395FD8">
            <w:pPr>
              <w:pStyle w:val="ListParagraph"/>
              <w:numPr>
                <w:ilvl w:val="0"/>
                <w:numId w:val="33"/>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The quality of by-laws of all justice bodies, including courts and subordinate institutions, remains a future challenge which directly affects the proper functioning of the justice system and is a prerequisite for the efficient functioning of these institutions</w:t>
            </w:r>
            <w:r w:rsidR="00CB0B9B" w:rsidRPr="00CC6B61">
              <w:rPr>
                <w:rFonts w:ascii="Times New Roman" w:eastAsia="Times New Roman" w:hAnsi="Times New Roman" w:cs="Times New Roman"/>
                <w:color w:val="000000"/>
              </w:rPr>
              <w:t>. (</w:t>
            </w:r>
            <w:r w:rsidR="00EE6DC2" w:rsidRPr="00CC6B61">
              <w:rPr>
                <w:rFonts w:ascii="Times New Roman" w:eastAsia="Times New Roman" w:hAnsi="Times New Roman" w:cs="Times New Roman"/>
                <w:color w:val="000000"/>
              </w:rPr>
              <w:t xml:space="preserve">Specific objective </w:t>
            </w:r>
            <w:r w:rsidR="00CB0B9B" w:rsidRPr="00CC6B61">
              <w:rPr>
                <w:rFonts w:ascii="Times New Roman" w:eastAsia="Times New Roman" w:hAnsi="Times New Roman" w:cs="Times New Roman"/>
                <w:color w:val="000000"/>
              </w:rPr>
              <w:t>1.2)</w:t>
            </w:r>
          </w:p>
          <w:p w14:paraId="1924EDA4" w14:textId="48E67732" w:rsidR="00CB0B9B" w:rsidRPr="00CC6B61" w:rsidRDefault="00EE6DC2">
            <w:pPr>
              <w:pStyle w:val="ListParagraph"/>
              <w:numPr>
                <w:ilvl w:val="0"/>
                <w:numId w:val="33"/>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 xml:space="preserve">The development of the capacities of the HJC and HPC, the procedures for the appointment, promotion and transfer of magistrates must go through the system of integrity checks </w:t>
            </w:r>
            <w:r w:rsidR="000C716A">
              <w:rPr>
                <w:rFonts w:ascii="Times New Roman" w:eastAsia="Times New Roman" w:hAnsi="Times New Roman" w:cs="Times New Roman"/>
                <w:color w:val="000000"/>
              </w:rPr>
              <w:t>and as</w:t>
            </w:r>
            <w:r w:rsidR="000C716A" w:rsidRPr="00CC6B61">
              <w:rPr>
                <w:rFonts w:ascii="Times New Roman" w:eastAsia="Times New Roman" w:hAnsi="Times New Roman" w:cs="Times New Roman"/>
                <w:color w:val="000000"/>
              </w:rPr>
              <w:t xml:space="preserve">set verification </w:t>
            </w:r>
            <w:r w:rsidRPr="00CC6B61">
              <w:rPr>
                <w:rFonts w:ascii="Times New Roman" w:eastAsia="Times New Roman" w:hAnsi="Times New Roman" w:cs="Times New Roman"/>
                <w:color w:val="000000"/>
              </w:rPr>
              <w:t>before entering the magistracy career and during the career</w:t>
            </w:r>
            <w:r w:rsidR="00CB0B9B" w:rsidRPr="00CC6B61">
              <w:rPr>
                <w:rFonts w:ascii="Times New Roman" w:eastAsia="Times New Roman" w:hAnsi="Times New Roman" w:cs="Times New Roman"/>
                <w:color w:val="000000"/>
              </w:rPr>
              <w:t xml:space="preserve">. </w:t>
            </w:r>
            <w:r w:rsidR="00F2133C" w:rsidRPr="00CC6B61">
              <w:rPr>
                <w:rFonts w:ascii="Times New Roman" w:eastAsia="Times New Roman" w:hAnsi="Times New Roman" w:cs="Times New Roman"/>
                <w:color w:val="000000"/>
              </w:rPr>
              <w:t>The application, in this regard, meets the high standards set by the vetting process and is considered extremely risky.</w:t>
            </w:r>
            <w:r w:rsidR="00CB0B9B" w:rsidRPr="00CC6B61">
              <w:rPr>
                <w:rFonts w:ascii="Times New Roman" w:eastAsia="Times New Roman" w:hAnsi="Times New Roman" w:cs="Times New Roman"/>
                <w:color w:val="000000"/>
              </w:rPr>
              <w:t xml:space="preserve"> (</w:t>
            </w:r>
            <w:r w:rsidRPr="00CC6B61">
              <w:rPr>
                <w:rFonts w:ascii="Times New Roman" w:eastAsia="Times New Roman" w:hAnsi="Times New Roman" w:cs="Times New Roman"/>
                <w:color w:val="000000"/>
              </w:rPr>
              <w:t xml:space="preserve">Specific objective </w:t>
            </w:r>
            <w:r w:rsidR="00CB0B9B" w:rsidRPr="00CC6B61">
              <w:rPr>
                <w:rFonts w:ascii="Times New Roman" w:eastAsia="Times New Roman" w:hAnsi="Times New Roman" w:cs="Times New Roman"/>
                <w:color w:val="000000"/>
              </w:rPr>
              <w:t>1.3)</w:t>
            </w:r>
          </w:p>
          <w:p w14:paraId="38BD679F" w14:textId="10C90574" w:rsidR="00CB0B9B" w:rsidRPr="00CC6B61" w:rsidRDefault="00395FD8">
            <w:pPr>
              <w:pStyle w:val="ListParagraph"/>
              <w:numPr>
                <w:ilvl w:val="0"/>
                <w:numId w:val="33"/>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 xml:space="preserve">Filling the vacancies of magistrate and non-magistrate inspectors, but especially filling </w:t>
            </w:r>
            <w:r w:rsidRPr="00CC6B61">
              <w:rPr>
                <w:rFonts w:ascii="Times New Roman" w:eastAsia="Times New Roman" w:hAnsi="Times New Roman" w:cs="Times New Roman"/>
                <w:color w:val="000000"/>
              </w:rPr>
              <w:lastRenderedPageBreak/>
              <w:t>the positions of magistrate inspectors in the HIJ</w:t>
            </w:r>
            <w:r w:rsidR="00CB0B9B" w:rsidRPr="00CC6B61">
              <w:rPr>
                <w:rFonts w:ascii="Times New Roman" w:eastAsia="Times New Roman" w:hAnsi="Times New Roman" w:cs="Times New Roman"/>
                <w:color w:val="000000"/>
              </w:rPr>
              <w:t>. (</w:t>
            </w:r>
            <w:r w:rsidR="00EE6DC2" w:rsidRPr="00CC6B61">
              <w:rPr>
                <w:rFonts w:ascii="Times New Roman" w:eastAsia="Times New Roman" w:hAnsi="Times New Roman" w:cs="Times New Roman"/>
                <w:color w:val="000000"/>
              </w:rPr>
              <w:t>Specific objective</w:t>
            </w:r>
            <w:r w:rsidR="00CB0B9B" w:rsidRPr="00CC6B61">
              <w:rPr>
                <w:rFonts w:ascii="Times New Roman" w:eastAsia="Times New Roman" w:hAnsi="Times New Roman" w:cs="Times New Roman"/>
                <w:color w:val="000000"/>
              </w:rPr>
              <w:t xml:space="preserve"> 1.3)</w:t>
            </w:r>
          </w:p>
          <w:p w14:paraId="553D1DB2" w14:textId="6B30759A" w:rsidR="00CB0B9B" w:rsidRPr="00CC6B61" w:rsidRDefault="00EE6DC2">
            <w:pPr>
              <w:pStyle w:val="ListParagraph"/>
              <w:numPr>
                <w:ilvl w:val="0"/>
                <w:numId w:val="33"/>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Undertaking of measures by the HIJ, within the year 2024 and 2025, in cooperation with partners and other institutions, related to the strengthening of inspection capacities</w:t>
            </w:r>
            <w:r w:rsidR="00D3002C" w:rsidRPr="00CC6B61">
              <w:rPr>
                <w:rFonts w:ascii="Times New Roman" w:eastAsia="Times New Roman" w:hAnsi="Times New Roman" w:cs="Times New Roman"/>
                <w:color w:val="000000"/>
              </w:rPr>
              <w:t>:</w:t>
            </w:r>
          </w:p>
          <w:p w14:paraId="24A914D3" w14:textId="6498B864" w:rsidR="00CB0B9B" w:rsidRPr="00CC6B61" w:rsidRDefault="00EE6DC2">
            <w:pPr>
              <w:pStyle w:val="ListParagraph"/>
              <w:numPr>
                <w:ilvl w:val="0"/>
                <w:numId w:val="34"/>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promoting the public image of inspectors</w:t>
            </w:r>
            <w:r w:rsidR="00CB0B9B" w:rsidRPr="00CC6B61">
              <w:rPr>
                <w:rFonts w:ascii="Times New Roman" w:eastAsia="Times New Roman" w:hAnsi="Times New Roman" w:cs="Times New Roman"/>
                <w:color w:val="000000"/>
              </w:rPr>
              <w:t>;</w:t>
            </w:r>
          </w:p>
          <w:p w14:paraId="1E9D3C79" w14:textId="14973BE9" w:rsidR="00BC2F82" w:rsidRPr="00CC6B61" w:rsidRDefault="00EE6DC2">
            <w:pPr>
              <w:pStyle w:val="ListParagraph"/>
              <w:numPr>
                <w:ilvl w:val="0"/>
                <w:numId w:val="34"/>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opening calls to attract high-profile inspectors</w:t>
            </w:r>
            <w:r w:rsidR="00CB0B9B" w:rsidRPr="00CC6B61">
              <w:rPr>
                <w:rFonts w:ascii="Times New Roman" w:eastAsia="Times New Roman" w:hAnsi="Times New Roman" w:cs="Times New Roman"/>
                <w:color w:val="000000"/>
              </w:rPr>
              <w:t>;</w:t>
            </w:r>
          </w:p>
          <w:p w14:paraId="39EB4B0E" w14:textId="2DC49D77" w:rsidR="00370E95" w:rsidRPr="00CC6B61" w:rsidRDefault="00303148">
            <w:pPr>
              <w:pStyle w:val="ListParagraph"/>
              <w:numPr>
                <w:ilvl w:val="0"/>
                <w:numId w:val="34"/>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recruitment of high-profile inspectors</w:t>
            </w:r>
            <w:r w:rsidR="00CB0B9B" w:rsidRPr="00CC6B61">
              <w:rPr>
                <w:rFonts w:ascii="Times New Roman" w:eastAsia="Times New Roman" w:hAnsi="Times New Roman" w:cs="Times New Roman"/>
                <w:color w:val="000000"/>
              </w:rPr>
              <w:t>. (</w:t>
            </w:r>
            <w:r w:rsidR="00EE6DC2" w:rsidRPr="00CC6B61">
              <w:rPr>
                <w:rFonts w:ascii="Times New Roman" w:eastAsia="Times New Roman" w:hAnsi="Times New Roman" w:cs="Times New Roman"/>
                <w:color w:val="000000"/>
              </w:rPr>
              <w:t xml:space="preserve">Specific objective </w:t>
            </w:r>
            <w:r w:rsidR="00CB0B9B" w:rsidRPr="00CC6B61">
              <w:rPr>
                <w:rFonts w:ascii="Times New Roman" w:eastAsia="Times New Roman" w:hAnsi="Times New Roman" w:cs="Times New Roman"/>
                <w:color w:val="000000"/>
              </w:rPr>
              <w:t>1.3)</w:t>
            </w:r>
          </w:p>
        </w:tc>
      </w:tr>
    </w:tbl>
    <w:p w14:paraId="4D7EB912" w14:textId="77777777" w:rsidR="00370E95" w:rsidRPr="00CC6B61" w:rsidRDefault="00370E95" w:rsidP="003E2A9A">
      <w:pPr>
        <w:spacing w:after="120" w:line="276" w:lineRule="auto"/>
        <w:rPr>
          <w:rFonts w:eastAsia="Times New Roman" w:cs="Times New Roman"/>
          <w:b/>
          <w:sz w:val="28"/>
          <w:szCs w:val="28"/>
          <w:lang w:val="en-US"/>
        </w:rPr>
      </w:pPr>
    </w:p>
    <w:tbl>
      <w:tblPr>
        <w:tblStyle w:val="a2"/>
        <w:tblW w:w="91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00" w:firstRow="0" w:lastRow="0" w:firstColumn="0" w:lastColumn="0" w:noHBand="0" w:noVBand="1"/>
      </w:tblPr>
      <w:tblGrid>
        <w:gridCol w:w="4599"/>
        <w:gridCol w:w="4599"/>
      </w:tblGrid>
      <w:tr w:rsidR="00370E95" w:rsidRPr="00CC6B61" w14:paraId="308ED366" w14:textId="77777777" w:rsidTr="00B04BFC">
        <w:tc>
          <w:tcPr>
            <w:tcW w:w="9198" w:type="dxa"/>
            <w:gridSpan w:val="2"/>
            <w:tcBorders>
              <w:top w:val="single" w:sz="4" w:space="0" w:color="000000"/>
              <w:left w:val="single" w:sz="4" w:space="0" w:color="000000"/>
              <w:bottom w:val="single" w:sz="4" w:space="0" w:color="000000"/>
              <w:right w:val="single" w:sz="4" w:space="0" w:color="000000"/>
            </w:tcBorders>
            <w:shd w:val="clear" w:color="auto" w:fill="767171"/>
          </w:tcPr>
          <w:p w14:paraId="118EBEC2" w14:textId="0EC0BE70" w:rsidR="00370E95" w:rsidRPr="00CC6B61" w:rsidRDefault="009721E1" w:rsidP="003E2A9A">
            <w:pPr>
              <w:spacing w:after="120" w:line="276" w:lineRule="auto"/>
              <w:jc w:val="center"/>
              <w:rPr>
                <w:rFonts w:eastAsia="Times New Roman" w:cs="Times New Roman"/>
                <w:b/>
                <w:color w:val="FFFFFF"/>
                <w:lang w:val="en-US"/>
              </w:rPr>
            </w:pPr>
            <w:r w:rsidRPr="00CC6B61">
              <w:rPr>
                <w:rFonts w:eastAsia="Times New Roman" w:cs="Times New Roman"/>
                <w:b/>
                <w:color w:val="FFFFFF"/>
                <w:lang w:val="en-US"/>
              </w:rPr>
              <w:t>Policy Goal</w:t>
            </w:r>
            <w:r w:rsidR="001F629F" w:rsidRPr="00CC6B61">
              <w:rPr>
                <w:rFonts w:eastAsia="Times New Roman" w:cs="Times New Roman"/>
                <w:b/>
                <w:color w:val="FFFFFF"/>
                <w:lang w:val="en-US"/>
              </w:rPr>
              <w:t xml:space="preserve"> II</w:t>
            </w:r>
          </w:p>
          <w:p w14:paraId="1C6D84DD" w14:textId="77CD2387" w:rsidR="00370E95" w:rsidRPr="00CC6B61" w:rsidRDefault="009721E1"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Strengthening transparency, efficiency of the judiciary and access to justice in line with constitutional, legal, and European standards</w:t>
            </w:r>
            <w:r w:rsidR="001F629F" w:rsidRPr="00CC6B61">
              <w:rPr>
                <w:rFonts w:eastAsia="Times New Roman" w:cs="Times New Roman"/>
                <w:b/>
                <w:color w:val="FFFFFF"/>
                <w:lang w:val="en-US"/>
              </w:rPr>
              <w:t>.</w:t>
            </w:r>
          </w:p>
        </w:tc>
      </w:tr>
      <w:tr w:rsidR="00370E95" w:rsidRPr="00CC6B61" w14:paraId="6CF1FBDE" w14:textId="77777777" w:rsidTr="00316A81">
        <w:tblPrEx>
          <w:tblCellMar>
            <w:left w:w="115" w:type="dxa"/>
            <w:right w:w="115" w:type="dxa"/>
          </w:tblCellMar>
        </w:tblPrEx>
        <w:tc>
          <w:tcPr>
            <w:tcW w:w="4599" w:type="dxa"/>
            <w:tcBorders>
              <w:top w:val="single" w:sz="4" w:space="0" w:color="000000"/>
              <w:left w:val="single" w:sz="4" w:space="0" w:color="000000"/>
              <w:bottom w:val="single" w:sz="4" w:space="0" w:color="000000"/>
              <w:right w:val="single" w:sz="4" w:space="0" w:color="000000"/>
            </w:tcBorders>
            <w:shd w:val="clear" w:color="auto" w:fill="CAE4DE"/>
          </w:tcPr>
          <w:p w14:paraId="7250C3F9" w14:textId="291E3786" w:rsidR="00370E95" w:rsidRPr="00CC6B61" w:rsidRDefault="001F629F" w:rsidP="003E2A9A">
            <w:pPr>
              <w:spacing w:after="120" w:line="276" w:lineRule="auto"/>
              <w:rPr>
                <w:rFonts w:eastAsia="Times New Roman" w:cs="Times New Roman"/>
                <w:b/>
                <w:color w:val="000000" w:themeColor="text1"/>
                <w:sz w:val="20"/>
                <w:szCs w:val="20"/>
                <w:lang w:val="en-US"/>
              </w:rPr>
            </w:pPr>
            <w:r w:rsidRPr="00CC6B61">
              <w:rPr>
                <w:rFonts w:eastAsia="Times New Roman" w:cs="Times New Roman"/>
                <w:b/>
                <w:color w:val="000000" w:themeColor="text1"/>
                <w:sz w:val="20"/>
                <w:szCs w:val="20"/>
                <w:lang w:val="en-US"/>
              </w:rPr>
              <w:t>A</w:t>
            </w:r>
            <w:r w:rsidR="00395FD8" w:rsidRPr="00CC6B61">
              <w:rPr>
                <w:rFonts w:eastAsia="Times New Roman" w:cs="Times New Roman"/>
                <w:b/>
                <w:color w:val="000000" w:themeColor="text1"/>
                <w:sz w:val="20"/>
                <w:szCs w:val="20"/>
                <w:lang w:val="en-US"/>
              </w:rPr>
              <w:t>chievements</w:t>
            </w:r>
          </w:p>
          <w:p w14:paraId="354F6241" w14:textId="516DF6BF" w:rsidR="00CB0B9B" w:rsidRPr="00CC6B61" w:rsidRDefault="00303148">
            <w:pPr>
              <w:pStyle w:val="ListParagraph"/>
              <w:numPr>
                <w:ilvl w:val="0"/>
                <w:numId w:val="30"/>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themeColor="text1"/>
              </w:rPr>
            </w:pPr>
            <w:r w:rsidRPr="00CC6B61">
              <w:rPr>
                <w:rFonts w:ascii="Times New Roman" w:eastAsia="Times New Roman" w:hAnsi="Times New Roman" w:cs="Times New Roman"/>
                <w:color w:val="000000" w:themeColor="text1"/>
              </w:rPr>
              <w:t>A good effort is evident in completing the sub-legal framework for the functioning of the courts, but greater support is needed for the implementation of these acts</w:t>
            </w:r>
            <w:r w:rsidR="00CB0B9B" w:rsidRPr="00CC6B61">
              <w:rPr>
                <w:rFonts w:ascii="Times New Roman" w:eastAsia="Times New Roman" w:hAnsi="Times New Roman" w:cs="Times New Roman"/>
                <w:color w:val="000000" w:themeColor="text1"/>
              </w:rPr>
              <w:t>.</w:t>
            </w:r>
            <w:r w:rsidR="00AC34FB" w:rsidRPr="00CC6B61">
              <w:rPr>
                <w:rFonts w:ascii="Times New Roman" w:eastAsia="Times New Roman" w:hAnsi="Times New Roman" w:cs="Times New Roman"/>
                <w:color w:val="000000" w:themeColor="text1"/>
              </w:rPr>
              <w:t xml:space="preserve"> (</w:t>
            </w:r>
            <w:r w:rsidR="00395FD8" w:rsidRPr="00CC6B61">
              <w:rPr>
                <w:rFonts w:ascii="Times New Roman" w:eastAsia="Times New Roman" w:hAnsi="Times New Roman" w:cs="Times New Roman"/>
                <w:color w:val="000000" w:themeColor="text1"/>
              </w:rPr>
              <w:t xml:space="preserve">See specific objective </w:t>
            </w:r>
            <w:r w:rsidR="00AC34FB" w:rsidRPr="00CC6B61">
              <w:rPr>
                <w:rFonts w:ascii="Times New Roman" w:eastAsia="Times New Roman" w:hAnsi="Times New Roman" w:cs="Times New Roman"/>
                <w:color w:val="000000" w:themeColor="text1"/>
              </w:rPr>
              <w:t>2.1)</w:t>
            </w:r>
          </w:p>
          <w:p w14:paraId="417927F0" w14:textId="7CA4B537" w:rsidR="00CB0B9B" w:rsidRPr="00CC6B61" w:rsidRDefault="00395FD8">
            <w:pPr>
              <w:pStyle w:val="ListParagraph"/>
              <w:numPr>
                <w:ilvl w:val="0"/>
                <w:numId w:val="30"/>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themeColor="text1"/>
              </w:rPr>
            </w:pPr>
            <w:r w:rsidRPr="00CC6B61">
              <w:rPr>
                <w:rFonts w:ascii="Times New Roman" w:eastAsia="Times New Roman" w:hAnsi="Times New Roman" w:cs="Times New Roman"/>
                <w:color w:val="000000" w:themeColor="text1"/>
              </w:rPr>
              <w:t>Filling vacancies and infrastructural capacities in the Constitutional Court is considered a premise for the full functioning of this Court</w:t>
            </w:r>
            <w:r w:rsidR="00CB0B9B" w:rsidRPr="00CC6B61">
              <w:rPr>
                <w:rFonts w:ascii="Times New Roman" w:eastAsia="Times New Roman" w:hAnsi="Times New Roman" w:cs="Times New Roman"/>
                <w:color w:val="000000" w:themeColor="text1"/>
              </w:rPr>
              <w:t>.</w:t>
            </w:r>
            <w:r w:rsidR="00AC34FB" w:rsidRPr="00CC6B61">
              <w:rPr>
                <w:rFonts w:ascii="Times New Roman" w:eastAsia="Times New Roman" w:hAnsi="Times New Roman" w:cs="Times New Roman"/>
                <w:color w:val="000000" w:themeColor="text1"/>
              </w:rPr>
              <w:t xml:space="preserve"> (</w:t>
            </w:r>
            <w:r w:rsidRPr="00CC6B61">
              <w:rPr>
                <w:rFonts w:ascii="Times New Roman" w:eastAsia="Times New Roman" w:hAnsi="Times New Roman" w:cs="Times New Roman"/>
                <w:color w:val="000000" w:themeColor="text1"/>
              </w:rPr>
              <w:t xml:space="preserve">See specific objective </w:t>
            </w:r>
            <w:r w:rsidR="00AC34FB" w:rsidRPr="00CC6B61">
              <w:rPr>
                <w:rFonts w:ascii="Times New Roman" w:eastAsia="Times New Roman" w:hAnsi="Times New Roman" w:cs="Times New Roman"/>
                <w:color w:val="000000" w:themeColor="text1"/>
              </w:rPr>
              <w:t>2.2)</w:t>
            </w:r>
          </w:p>
          <w:p w14:paraId="03CF47AD" w14:textId="62A6A007" w:rsidR="00AC34FB" w:rsidRPr="00CC6B61" w:rsidRDefault="00395FD8">
            <w:pPr>
              <w:pStyle w:val="ListParagraph"/>
              <w:numPr>
                <w:ilvl w:val="0"/>
                <w:numId w:val="30"/>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themeColor="text1"/>
              </w:rPr>
            </w:pPr>
            <w:r w:rsidRPr="00CC6B61">
              <w:rPr>
                <w:rFonts w:ascii="Times New Roman" w:eastAsia="Times New Roman" w:hAnsi="Times New Roman" w:cs="Times New Roman"/>
                <w:color w:val="000000" w:themeColor="text1"/>
              </w:rPr>
              <w:t>There are achievements in terms of training methodology so that they are as useful as possible for their beneficiaries and increase the quality of the judiciary, and for the training of magistrates and other subjects</w:t>
            </w:r>
            <w:r w:rsidR="00CB0B9B" w:rsidRPr="00CC6B61">
              <w:rPr>
                <w:rFonts w:ascii="Times New Roman" w:eastAsia="Times New Roman" w:hAnsi="Times New Roman" w:cs="Times New Roman"/>
                <w:color w:val="000000" w:themeColor="text1"/>
              </w:rPr>
              <w:t>.</w:t>
            </w:r>
            <w:r w:rsidR="00AC34FB" w:rsidRPr="00CC6B61">
              <w:rPr>
                <w:rFonts w:ascii="Times New Roman" w:eastAsia="Times New Roman" w:hAnsi="Times New Roman" w:cs="Times New Roman"/>
                <w:color w:val="000000" w:themeColor="text1"/>
              </w:rPr>
              <w:t xml:space="preserve"> (</w:t>
            </w:r>
            <w:r w:rsidRPr="00CC6B61">
              <w:rPr>
                <w:rFonts w:ascii="Times New Roman" w:eastAsia="Times New Roman" w:hAnsi="Times New Roman" w:cs="Times New Roman"/>
                <w:color w:val="000000" w:themeColor="text1"/>
              </w:rPr>
              <w:t xml:space="preserve">See specific objective </w:t>
            </w:r>
            <w:r w:rsidR="00AC34FB" w:rsidRPr="00CC6B61">
              <w:rPr>
                <w:rFonts w:ascii="Times New Roman" w:eastAsia="Times New Roman" w:hAnsi="Times New Roman" w:cs="Times New Roman"/>
                <w:color w:val="000000" w:themeColor="text1"/>
              </w:rPr>
              <w:t>2.3)</w:t>
            </w:r>
          </w:p>
          <w:p w14:paraId="25D5230B" w14:textId="2B012556" w:rsidR="00AC34FB" w:rsidRPr="00CC6B61" w:rsidRDefault="00303148">
            <w:pPr>
              <w:pStyle w:val="ListParagraph"/>
              <w:numPr>
                <w:ilvl w:val="0"/>
                <w:numId w:val="30"/>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themeColor="text1"/>
              </w:rPr>
            </w:pPr>
            <w:r w:rsidRPr="00CC6B61">
              <w:rPr>
                <w:rFonts w:ascii="Times New Roman" w:eastAsia="Times New Roman" w:hAnsi="Times New Roman" w:cs="Times New Roman"/>
                <w:color w:val="000000" w:themeColor="text1"/>
              </w:rPr>
              <w:t>The start of work on the design of a real strategy and an action plan with concrete measures, to reduce the number of backlog cases, can be considered as a positive step for creating spaces for reducing the backlog and speeding up the trial of cases</w:t>
            </w:r>
            <w:r w:rsidR="00AC34FB" w:rsidRPr="00CC6B61">
              <w:rPr>
                <w:rFonts w:ascii="Times New Roman" w:eastAsia="Times New Roman" w:hAnsi="Times New Roman" w:cs="Times New Roman"/>
                <w:color w:val="000000" w:themeColor="text1"/>
              </w:rPr>
              <w:t>. (S</w:t>
            </w:r>
            <w:r w:rsidRPr="00CC6B61">
              <w:rPr>
                <w:rFonts w:ascii="Times New Roman" w:eastAsia="Times New Roman" w:hAnsi="Times New Roman" w:cs="Times New Roman"/>
                <w:color w:val="000000" w:themeColor="text1"/>
              </w:rPr>
              <w:t>ee measure</w:t>
            </w:r>
            <w:r w:rsidR="00AC34FB" w:rsidRPr="00CC6B61">
              <w:rPr>
                <w:rFonts w:ascii="Times New Roman" w:eastAsia="Times New Roman" w:hAnsi="Times New Roman" w:cs="Times New Roman"/>
                <w:color w:val="000000" w:themeColor="text1"/>
              </w:rPr>
              <w:t xml:space="preserve"> 2.4.4)</w:t>
            </w:r>
          </w:p>
          <w:p w14:paraId="55E0828A" w14:textId="080B25AA" w:rsidR="00CB0B9B" w:rsidRPr="00CC6B61" w:rsidRDefault="00303148">
            <w:pPr>
              <w:pStyle w:val="ListParagraph"/>
              <w:numPr>
                <w:ilvl w:val="0"/>
                <w:numId w:val="30"/>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themeColor="text1"/>
              </w:rPr>
            </w:pPr>
            <w:r w:rsidRPr="00CC6B61">
              <w:rPr>
                <w:rFonts w:ascii="Times New Roman" w:eastAsia="Times New Roman" w:hAnsi="Times New Roman" w:cs="Times New Roman"/>
                <w:color w:val="000000" w:themeColor="text1"/>
              </w:rPr>
              <w:t xml:space="preserve">Regarding the achievement of the objective </w:t>
            </w:r>
            <w:r w:rsidR="001D0788">
              <w:rPr>
                <w:rFonts w:ascii="Times New Roman" w:eastAsia="Times New Roman" w:hAnsi="Times New Roman" w:cs="Times New Roman"/>
                <w:color w:val="000000" w:themeColor="text1"/>
              </w:rPr>
              <w:t>“</w:t>
            </w:r>
            <w:r w:rsidRPr="00CC6B61">
              <w:rPr>
                <w:rFonts w:ascii="Times New Roman" w:eastAsia="Times New Roman" w:hAnsi="Times New Roman" w:cs="Times New Roman"/>
                <w:color w:val="000000" w:themeColor="text1"/>
              </w:rPr>
              <w:t xml:space="preserve">Informing and increasing the awareness of </w:t>
            </w:r>
            <w:r w:rsidRPr="00CC6B61">
              <w:rPr>
                <w:rFonts w:ascii="Times New Roman" w:eastAsia="Times New Roman" w:hAnsi="Times New Roman" w:cs="Times New Roman"/>
                <w:color w:val="000000" w:themeColor="text1"/>
              </w:rPr>
              <w:lastRenderedPageBreak/>
              <w:t xml:space="preserve">the subjects of the law </w:t>
            </w:r>
            <w:r w:rsidR="001D0788">
              <w:rPr>
                <w:rFonts w:ascii="Times New Roman" w:eastAsia="Times New Roman" w:hAnsi="Times New Roman" w:cs="Times New Roman"/>
                <w:color w:val="000000" w:themeColor="text1"/>
              </w:rPr>
              <w:t>“</w:t>
            </w:r>
            <w:r w:rsidRPr="00CC6B61">
              <w:rPr>
                <w:rFonts w:ascii="Times New Roman" w:eastAsia="Times New Roman" w:hAnsi="Times New Roman" w:cs="Times New Roman"/>
                <w:color w:val="000000" w:themeColor="text1"/>
              </w:rPr>
              <w:t>On free legal aid</w:t>
            </w:r>
            <w:r w:rsidR="001D0788">
              <w:rPr>
                <w:rFonts w:ascii="Times New Roman" w:eastAsia="Times New Roman" w:hAnsi="Times New Roman" w:cs="Times New Roman"/>
                <w:color w:val="000000" w:themeColor="text1"/>
              </w:rPr>
              <w:t>”</w:t>
            </w:r>
            <w:r w:rsidRPr="00CC6B61">
              <w:rPr>
                <w:rFonts w:ascii="Times New Roman" w:eastAsia="Times New Roman" w:hAnsi="Times New Roman" w:cs="Times New Roman"/>
                <w:color w:val="000000" w:themeColor="text1"/>
              </w:rPr>
              <w:t xml:space="preserve"> about their rights to assistance and access to institutions</w:t>
            </w:r>
            <w:r w:rsidR="001D0788">
              <w:rPr>
                <w:rFonts w:ascii="Times New Roman" w:eastAsia="Times New Roman" w:hAnsi="Times New Roman" w:cs="Times New Roman"/>
                <w:color w:val="000000" w:themeColor="text1"/>
              </w:rPr>
              <w:t>”</w:t>
            </w:r>
            <w:r w:rsidRPr="00CC6B61">
              <w:rPr>
                <w:rFonts w:ascii="Times New Roman" w:eastAsia="Times New Roman" w:hAnsi="Times New Roman" w:cs="Times New Roman"/>
                <w:color w:val="000000" w:themeColor="text1"/>
              </w:rPr>
              <w:t xml:space="preserve"> significant progress is found through the organization of awareness campaigns, promotional materials, construction and improvement of informative and accessible website for all vulnerable groups</w:t>
            </w:r>
            <w:r w:rsidR="00AC34FB" w:rsidRPr="00CC6B61">
              <w:rPr>
                <w:rFonts w:ascii="Times New Roman" w:eastAsia="Times New Roman" w:hAnsi="Times New Roman" w:cs="Times New Roman"/>
                <w:color w:val="000000" w:themeColor="text1"/>
              </w:rPr>
              <w:t>. (S</w:t>
            </w:r>
            <w:r w:rsidRPr="00CC6B61">
              <w:rPr>
                <w:rFonts w:ascii="Times New Roman" w:eastAsia="Times New Roman" w:hAnsi="Times New Roman" w:cs="Times New Roman"/>
                <w:color w:val="000000" w:themeColor="text1"/>
              </w:rPr>
              <w:t>ee measure</w:t>
            </w:r>
            <w:r w:rsidR="00AC34FB" w:rsidRPr="00CC6B61">
              <w:rPr>
                <w:rFonts w:ascii="Times New Roman" w:eastAsia="Times New Roman" w:hAnsi="Times New Roman" w:cs="Times New Roman"/>
                <w:color w:val="000000" w:themeColor="text1"/>
              </w:rPr>
              <w:t xml:space="preserve"> 2.5.1)</w:t>
            </w:r>
          </w:p>
          <w:p w14:paraId="474374DC" w14:textId="607669BC" w:rsidR="00370E95" w:rsidRPr="00CC6B61" w:rsidRDefault="00370E95" w:rsidP="003E2A9A">
            <w:pPr>
              <w:widowControl/>
              <w:pBdr>
                <w:top w:val="nil"/>
                <w:left w:val="nil"/>
                <w:bottom w:val="nil"/>
                <w:right w:val="nil"/>
                <w:between w:val="nil"/>
              </w:pBdr>
              <w:spacing w:after="120" w:line="276" w:lineRule="auto"/>
              <w:rPr>
                <w:rFonts w:cs="Times New Roman"/>
                <w:color w:val="000000" w:themeColor="text1"/>
                <w:sz w:val="22"/>
                <w:szCs w:val="22"/>
                <w:lang w:val="en-US"/>
              </w:rPr>
            </w:pPr>
          </w:p>
        </w:tc>
        <w:tc>
          <w:tcPr>
            <w:tcW w:w="4599" w:type="dxa"/>
            <w:tcBorders>
              <w:top w:val="single" w:sz="4" w:space="0" w:color="000000"/>
              <w:left w:val="single" w:sz="4" w:space="0" w:color="000000"/>
              <w:bottom w:val="single" w:sz="4" w:space="0" w:color="000000"/>
              <w:right w:val="single" w:sz="4" w:space="0" w:color="000000"/>
            </w:tcBorders>
          </w:tcPr>
          <w:p w14:paraId="01E6E714" w14:textId="5DCFDA1B" w:rsidR="00370E95" w:rsidRPr="00CC6B61" w:rsidRDefault="00395FD8" w:rsidP="003E2A9A">
            <w:pPr>
              <w:widowControl/>
              <w:pBdr>
                <w:top w:val="nil"/>
                <w:left w:val="nil"/>
                <w:bottom w:val="nil"/>
                <w:right w:val="nil"/>
                <w:between w:val="nil"/>
              </w:pBdr>
              <w:spacing w:after="120" w:line="276" w:lineRule="auto"/>
              <w:rPr>
                <w:rFonts w:eastAsia="Times New Roman" w:cs="Times New Roman"/>
                <w:b/>
                <w:color w:val="000000"/>
                <w:sz w:val="20"/>
                <w:szCs w:val="20"/>
                <w:lang w:val="en-US"/>
              </w:rPr>
            </w:pPr>
            <w:r w:rsidRPr="00CC6B61">
              <w:rPr>
                <w:rFonts w:eastAsia="Times New Roman" w:cs="Times New Roman"/>
                <w:b/>
                <w:color w:val="000000"/>
                <w:sz w:val="20"/>
                <w:szCs w:val="20"/>
                <w:lang w:val="en-US"/>
              </w:rPr>
              <w:lastRenderedPageBreak/>
              <w:t>Challenges</w:t>
            </w:r>
          </w:p>
          <w:p w14:paraId="3994159E" w14:textId="48D31844" w:rsidR="00AC34FB" w:rsidRPr="00CC6B61" w:rsidRDefault="00395FD8">
            <w:pPr>
              <w:widowControl/>
              <w:numPr>
                <w:ilvl w:val="0"/>
                <w:numId w:val="14"/>
              </w:numPr>
              <w:pBdr>
                <w:top w:val="nil"/>
                <w:left w:val="nil"/>
                <w:bottom w:val="nil"/>
                <w:right w:val="nil"/>
                <w:between w:val="nil"/>
              </w:pBdr>
              <w:spacing w:after="120" w:line="276" w:lineRule="auto"/>
              <w:ind w:left="337" w:hanging="337"/>
              <w:rPr>
                <w:rFonts w:cs="Times New Roman"/>
                <w:color w:val="000000"/>
                <w:sz w:val="22"/>
                <w:szCs w:val="22"/>
                <w:lang w:val="en-US"/>
              </w:rPr>
            </w:pPr>
            <w:r w:rsidRPr="00CC6B61">
              <w:rPr>
                <w:rFonts w:eastAsia="Times New Roman" w:cs="Times New Roman"/>
                <w:color w:val="000000"/>
                <w:sz w:val="22"/>
                <w:szCs w:val="22"/>
                <w:lang w:val="en-US"/>
              </w:rPr>
              <w:t>Reducing the number of backlogged cases in the courts (avoiding the backlog) requires the design of a real strategy and an action plan with concrete measures</w:t>
            </w:r>
            <w:r w:rsidR="00AC34FB" w:rsidRPr="00CC6B61">
              <w:rPr>
                <w:rFonts w:eastAsia="Times New Roman" w:cs="Times New Roman"/>
                <w:color w:val="000000"/>
                <w:sz w:val="22"/>
                <w:szCs w:val="22"/>
                <w:lang w:val="en-US"/>
              </w:rPr>
              <w:t>.</w:t>
            </w:r>
            <w:r w:rsidR="00AC34FB" w:rsidRPr="00CC6B61">
              <w:rPr>
                <w:rFonts w:eastAsia="Times New Roman" w:cs="Times New Roman"/>
                <w:color w:val="000000"/>
                <w:lang w:val="en-US"/>
              </w:rPr>
              <w:t xml:space="preserve"> (S</w:t>
            </w:r>
            <w:r w:rsidRPr="00CC6B61">
              <w:rPr>
                <w:rFonts w:eastAsia="Times New Roman" w:cs="Times New Roman"/>
                <w:color w:val="000000"/>
                <w:lang w:val="en-US"/>
              </w:rPr>
              <w:t>ee measure</w:t>
            </w:r>
            <w:r w:rsidR="00AC34FB" w:rsidRPr="00CC6B61">
              <w:rPr>
                <w:rFonts w:eastAsia="Times New Roman" w:cs="Times New Roman"/>
                <w:color w:val="000000"/>
                <w:lang w:val="en-US"/>
              </w:rPr>
              <w:t xml:space="preserve"> 2.2.4)</w:t>
            </w:r>
          </w:p>
          <w:p w14:paraId="55055A7C" w14:textId="3B63335E" w:rsidR="00AC34FB" w:rsidRPr="00CC6B61" w:rsidRDefault="000C716A">
            <w:pPr>
              <w:widowControl/>
              <w:numPr>
                <w:ilvl w:val="0"/>
                <w:numId w:val="14"/>
              </w:numPr>
              <w:pBdr>
                <w:top w:val="nil"/>
                <w:left w:val="nil"/>
                <w:bottom w:val="nil"/>
                <w:right w:val="nil"/>
                <w:between w:val="nil"/>
              </w:pBdr>
              <w:spacing w:after="120" w:line="276" w:lineRule="auto"/>
              <w:rPr>
                <w:rFonts w:eastAsia="Times New Roman" w:cs="Times New Roman"/>
                <w:color w:val="000000"/>
                <w:sz w:val="22"/>
                <w:szCs w:val="22"/>
                <w:lang w:val="en-US"/>
              </w:rPr>
            </w:pPr>
            <w:r>
              <w:rPr>
                <w:rFonts w:eastAsia="Times New Roman" w:cs="Times New Roman"/>
                <w:color w:val="000000"/>
                <w:sz w:val="22"/>
                <w:szCs w:val="22"/>
                <w:lang w:val="en-US"/>
              </w:rPr>
              <w:t>Creation</w:t>
            </w:r>
            <w:r w:rsidR="00395FD8" w:rsidRPr="00CC6B61">
              <w:rPr>
                <w:rFonts w:eastAsia="Times New Roman" w:cs="Times New Roman"/>
                <w:color w:val="000000"/>
                <w:sz w:val="22"/>
                <w:szCs w:val="22"/>
                <w:lang w:val="en-US"/>
              </w:rPr>
              <w:t xml:space="preserve"> of the Case Management System and digitalization of the decision-making of the Constitutional Court</w:t>
            </w:r>
            <w:r w:rsidR="00AC34FB" w:rsidRPr="00CC6B61">
              <w:rPr>
                <w:rFonts w:eastAsia="Times New Roman" w:cs="Times New Roman"/>
                <w:color w:val="000000"/>
                <w:sz w:val="22"/>
                <w:szCs w:val="22"/>
                <w:lang w:val="en-US"/>
              </w:rPr>
              <w:t xml:space="preserve">. </w:t>
            </w:r>
            <w:r w:rsidR="00AC34FB" w:rsidRPr="00CC6B61">
              <w:rPr>
                <w:rFonts w:eastAsia="Times New Roman" w:cs="Times New Roman"/>
                <w:color w:val="000000"/>
                <w:lang w:val="en-US"/>
              </w:rPr>
              <w:t>(</w:t>
            </w:r>
            <w:r w:rsidR="00395FD8" w:rsidRPr="00CC6B61">
              <w:rPr>
                <w:rFonts w:eastAsia="Times New Roman" w:cs="Times New Roman"/>
                <w:color w:val="000000"/>
                <w:lang w:val="en-US"/>
              </w:rPr>
              <w:t xml:space="preserve">See measure </w:t>
            </w:r>
            <w:r w:rsidR="00AC34FB" w:rsidRPr="00CC6B61">
              <w:rPr>
                <w:rFonts w:eastAsia="Times New Roman" w:cs="Times New Roman"/>
                <w:color w:val="000000"/>
                <w:lang w:val="en-US"/>
              </w:rPr>
              <w:t>2.2.4)</w:t>
            </w:r>
          </w:p>
          <w:p w14:paraId="3DA86F6D" w14:textId="3B02D44A" w:rsidR="00AC34FB" w:rsidRPr="00CC6B61" w:rsidRDefault="000C716A">
            <w:pPr>
              <w:widowControl/>
              <w:numPr>
                <w:ilvl w:val="0"/>
                <w:numId w:val="14"/>
              </w:numPr>
              <w:pBdr>
                <w:top w:val="nil"/>
                <w:left w:val="nil"/>
                <w:bottom w:val="nil"/>
                <w:right w:val="nil"/>
                <w:between w:val="nil"/>
              </w:pBdr>
              <w:spacing w:after="120" w:line="276" w:lineRule="auto"/>
              <w:rPr>
                <w:rFonts w:eastAsia="Times New Roman" w:cs="Times New Roman"/>
                <w:color w:val="000000"/>
                <w:sz w:val="22"/>
                <w:szCs w:val="22"/>
                <w:lang w:val="en-US"/>
              </w:rPr>
            </w:pPr>
            <w:r>
              <w:rPr>
                <w:rFonts w:eastAsia="Times New Roman" w:cs="Times New Roman"/>
                <w:color w:val="000000"/>
                <w:sz w:val="22"/>
                <w:szCs w:val="22"/>
                <w:lang w:val="en-US"/>
              </w:rPr>
              <w:t>Creation</w:t>
            </w:r>
            <w:r w:rsidR="00395FD8" w:rsidRPr="00CC6B61">
              <w:rPr>
                <w:rFonts w:eastAsia="Times New Roman" w:cs="Times New Roman"/>
                <w:color w:val="000000"/>
                <w:sz w:val="22"/>
                <w:szCs w:val="22"/>
                <w:lang w:val="en-US"/>
              </w:rPr>
              <w:t xml:space="preserve"> of the Case Management System and digitalization of the decision-making of the High Court</w:t>
            </w:r>
            <w:r w:rsidR="00AC34FB" w:rsidRPr="00CC6B61">
              <w:rPr>
                <w:rFonts w:eastAsia="Times New Roman" w:cs="Times New Roman"/>
                <w:color w:val="000000"/>
                <w:sz w:val="22"/>
                <w:szCs w:val="22"/>
                <w:lang w:val="en-US"/>
              </w:rPr>
              <w:t>.</w:t>
            </w:r>
            <w:r w:rsidR="00AC34FB" w:rsidRPr="00CC6B61">
              <w:rPr>
                <w:rFonts w:eastAsia="Times New Roman" w:cs="Times New Roman"/>
                <w:color w:val="000000"/>
                <w:lang w:val="en-US"/>
              </w:rPr>
              <w:t xml:space="preserve"> (</w:t>
            </w:r>
            <w:r w:rsidR="00395FD8" w:rsidRPr="00CC6B61">
              <w:rPr>
                <w:rFonts w:eastAsia="Times New Roman" w:cs="Times New Roman"/>
                <w:color w:val="000000"/>
                <w:lang w:val="en-US"/>
              </w:rPr>
              <w:t xml:space="preserve">See measure </w:t>
            </w:r>
            <w:r w:rsidR="00AC34FB" w:rsidRPr="00CC6B61">
              <w:rPr>
                <w:rFonts w:eastAsia="Times New Roman" w:cs="Times New Roman"/>
                <w:color w:val="000000"/>
                <w:lang w:val="en-US"/>
              </w:rPr>
              <w:t>2.2.4)</w:t>
            </w:r>
          </w:p>
          <w:p w14:paraId="5016E326" w14:textId="31E00771" w:rsidR="00AC34FB" w:rsidRPr="00CC6B61" w:rsidRDefault="00303148">
            <w:pPr>
              <w:pStyle w:val="ListParagraph"/>
              <w:numPr>
                <w:ilvl w:val="0"/>
                <w:numId w:val="14"/>
              </w:numP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 xml:space="preserve">In accordance with the recommendations of the EU Screening Report, in appointing the professional profiles of the School of Magistrates, the fulfillment of professional and ethical criteria should be </w:t>
            </w:r>
            <w:r w:rsidR="000C716A" w:rsidRPr="00CC6B61">
              <w:rPr>
                <w:rFonts w:ascii="Times New Roman" w:eastAsia="Times New Roman" w:hAnsi="Times New Roman" w:cs="Times New Roman"/>
                <w:color w:val="000000"/>
              </w:rPr>
              <w:t>considered</w:t>
            </w:r>
            <w:r w:rsidRPr="00CC6B61">
              <w:rPr>
                <w:rFonts w:ascii="Times New Roman" w:eastAsia="Times New Roman" w:hAnsi="Times New Roman" w:cs="Times New Roman"/>
                <w:color w:val="000000"/>
              </w:rPr>
              <w:t xml:space="preserve"> </w:t>
            </w:r>
            <w:r w:rsidR="000C716A" w:rsidRPr="00CC6B61">
              <w:rPr>
                <w:rFonts w:ascii="Times New Roman" w:eastAsia="Times New Roman" w:hAnsi="Times New Roman" w:cs="Times New Roman"/>
                <w:color w:val="000000"/>
              </w:rPr>
              <w:t>to</w:t>
            </w:r>
            <w:r w:rsidRPr="00CC6B61">
              <w:rPr>
                <w:rFonts w:ascii="Times New Roman" w:eastAsia="Times New Roman" w:hAnsi="Times New Roman" w:cs="Times New Roman"/>
                <w:color w:val="000000"/>
              </w:rPr>
              <w:t xml:space="preserve"> avoid the inclusion of magistrates</w:t>
            </w:r>
            <w:r w:rsidR="000C716A">
              <w:rPr>
                <w:rFonts w:ascii="Times New Roman" w:eastAsia="Times New Roman" w:hAnsi="Times New Roman" w:cs="Times New Roman"/>
                <w:color w:val="000000"/>
              </w:rPr>
              <w:t xml:space="preserve"> </w:t>
            </w:r>
            <w:r w:rsidR="000C716A" w:rsidRPr="00CC6B61">
              <w:rPr>
                <w:rFonts w:ascii="Times New Roman" w:eastAsia="Times New Roman" w:hAnsi="Times New Roman" w:cs="Times New Roman"/>
                <w:color w:val="000000"/>
              </w:rPr>
              <w:t>dismissed</w:t>
            </w:r>
            <w:r w:rsidRPr="00CC6B61">
              <w:rPr>
                <w:rFonts w:ascii="Times New Roman" w:eastAsia="Times New Roman" w:hAnsi="Times New Roman" w:cs="Times New Roman"/>
                <w:color w:val="000000"/>
              </w:rPr>
              <w:t xml:space="preserve"> from the vetting process. Creating positive models in the preparation of new magistrates</w:t>
            </w:r>
            <w:r w:rsidR="00AC34FB" w:rsidRPr="00CC6B61">
              <w:rPr>
                <w:rFonts w:ascii="Times New Roman" w:eastAsia="Times New Roman" w:hAnsi="Times New Roman" w:cs="Times New Roman"/>
                <w:color w:val="000000"/>
              </w:rPr>
              <w:t>. (S</w:t>
            </w:r>
            <w:r w:rsidRPr="00CC6B61">
              <w:rPr>
                <w:rFonts w:ascii="Times New Roman" w:eastAsia="Times New Roman" w:hAnsi="Times New Roman" w:cs="Times New Roman"/>
                <w:color w:val="000000"/>
              </w:rPr>
              <w:t>ee measure</w:t>
            </w:r>
            <w:r w:rsidR="00AC34FB" w:rsidRPr="00CC6B61">
              <w:rPr>
                <w:rFonts w:ascii="Times New Roman" w:eastAsia="Times New Roman" w:hAnsi="Times New Roman" w:cs="Times New Roman"/>
                <w:color w:val="000000"/>
              </w:rPr>
              <w:t xml:space="preserve"> 2.2.4) </w:t>
            </w:r>
          </w:p>
          <w:p w14:paraId="0C1385C8" w14:textId="75D6EC2B" w:rsidR="00AC34FB" w:rsidRPr="00CC6B61" w:rsidRDefault="00303148">
            <w:pPr>
              <w:pStyle w:val="ListParagraph"/>
              <w:numPr>
                <w:ilvl w:val="0"/>
                <w:numId w:val="14"/>
              </w:numP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 xml:space="preserve">The development of complete and comprehensive standards related to the performance indicators of the courts constitutes a risk for monitoring the </w:t>
            </w:r>
            <w:r w:rsidRPr="00CC6B61">
              <w:rPr>
                <w:rFonts w:ascii="Times New Roman" w:eastAsia="Times New Roman" w:hAnsi="Times New Roman" w:cs="Times New Roman"/>
                <w:color w:val="000000"/>
              </w:rPr>
              <w:lastRenderedPageBreak/>
              <w:t>performance of the courts, according to the best standards</w:t>
            </w:r>
            <w:r w:rsidR="00AC34FB" w:rsidRPr="00CC6B61">
              <w:rPr>
                <w:rFonts w:ascii="Times New Roman" w:eastAsia="Times New Roman" w:hAnsi="Times New Roman" w:cs="Times New Roman"/>
                <w:color w:val="000000"/>
              </w:rPr>
              <w:t>. (S</w:t>
            </w:r>
            <w:r w:rsidRPr="00CC6B61">
              <w:rPr>
                <w:rFonts w:ascii="Times New Roman" w:eastAsia="Times New Roman" w:hAnsi="Times New Roman" w:cs="Times New Roman"/>
                <w:color w:val="000000"/>
              </w:rPr>
              <w:t>ee measure</w:t>
            </w:r>
            <w:r w:rsidR="00AC34FB" w:rsidRPr="00CC6B61">
              <w:rPr>
                <w:rFonts w:ascii="Times New Roman" w:eastAsia="Times New Roman" w:hAnsi="Times New Roman" w:cs="Times New Roman"/>
                <w:color w:val="000000"/>
              </w:rPr>
              <w:t xml:space="preserve"> 2.4.2)</w:t>
            </w:r>
          </w:p>
          <w:p w14:paraId="7D10A9AF" w14:textId="4A8A2DEB" w:rsidR="00AC34FB" w:rsidRPr="00CC6B61" w:rsidRDefault="00303148">
            <w:pPr>
              <w:pStyle w:val="ListParagraph"/>
              <w:numPr>
                <w:ilvl w:val="0"/>
                <w:numId w:val="14"/>
              </w:numP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In terms of the implementation of alternative dispute resolution systems, it remains a challenge to work in several directions</w:t>
            </w:r>
            <w:r w:rsidR="00AC34FB" w:rsidRPr="00CC6B61">
              <w:rPr>
                <w:rFonts w:ascii="Times New Roman" w:eastAsia="Times New Roman" w:hAnsi="Times New Roman" w:cs="Times New Roman"/>
                <w:color w:val="000000"/>
              </w:rPr>
              <w:t>:</w:t>
            </w:r>
          </w:p>
          <w:p w14:paraId="034A8C46" w14:textId="35F04FB6" w:rsidR="00AC34FB" w:rsidRPr="00CC6B61" w:rsidRDefault="00AC34FB" w:rsidP="003E2A9A">
            <w:pPr>
              <w:pStyle w:val="ListParagraph"/>
              <w:spacing w:after="120" w:line="276" w:lineRule="auto"/>
              <w:ind w:left="360"/>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 xml:space="preserve">a)  </w:t>
            </w:r>
            <w:r w:rsidR="00303148" w:rsidRPr="00CC6B61">
              <w:rPr>
                <w:rFonts w:ascii="Times New Roman" w:eastAsia="Times New Roman" w:hAnsi="Times New Roman" w:cs="Times New Roman"/>
                <w:color w:val="000000"/>
              </w:rPr>
              <w:t>increasing the capacities of the National Mediation Chamber</w:t>
            </w:r>
            <w:r w:rsidRPr="00CC6B61">
              <w:rPr>
                <w:rFonts w:ascii="Times New Roman" w:eastAsia="Times New Roman" w:hAnsi="Times New Roman" w:cs="Times New Roman"/>
                <w:color w:val="000000"/>
              </w:rPr>
              <w:t>;</w:t>
            </w:r>
          </w:p>
          <w:p w14:paraId="5DF409E8" w14:textId="57377163" w:rsidR="00AC34FB" w:rsidRPr="00CC6B61" w:rsidRDefault="00AC34FB" w:rsidP="003E2A9A">
            <w:pPr>
              <w:pStyle w:val="ListParagraph"/>
              <w:spacing w:after="120" w:line="276" w:lineRule="auto"/>
              <w:ind w:left="360"/>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 xml:space="preserve">b) </w:t>
            </w:r>
            <w:r w:rsidR="00303148" w:rsidRPr="00CC6B61">
              <w:rPr>
                <w:rFonts w:ascii="Times New Roman" w:eastAsia="Times New Roman" w:hAnsi="Times New Roman" w:cs="Times New Roman"/>
                <w:color w:val="000000"/>
              </w:rPr>
              <w:t>increasing the number of cases for resolving disputes in alternative ways</w:t>
            </w:r>
            <w:r w:rsidRPr="00CC6B61">
              <w:rPr>
                <w:rFonts w:ascii="Times New Roman" w:eastAsia="Times New Roman" w:hAnsi="Times New Roman" w:cs="Times New Roman"/>
                <w:color w:val="000000"/>
              </w:rPr>
              <w:t xml:space="preserve">; </w:t>
            </w:r>
          </w:p>
          <w:p w14:paraId="762CF720" w14:textId="0561C052" w:rsidR="00AC34FB" w:rsidRPr="00CC6B61" w:rsidRDefault="00AC34FB" w:rsidP="003E2A9A">
            <w:pPr>
              <w:pStyle w:val="ListParagraph"/>
              <w:spacing w:after="120" w:line="276" w:lineRule="auto"/>
              <w:ind w:left="360"/>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 xml:space="preserve">c) </w:t>
            </w:r>
            <w:r w:rsidR="00303148" w:rsidRPr="00CC6B61">
              <w:rPr>
                <w:rFonts w:ascii="Times New Roman" w:eastAsia="Times New Roman" w:hAnsi="Times New Roman" w:cs="Times New Roman"/>
                <w:color w:val="000000"/>
              </w:rPr>
              <w:t>finding mechanisms to make mediation more accessible</w:t>
            </w:r>
            <w:r w:rsidRPr="00CC6B61">
              <w:rPr>
                <w:rFonts w:ascii="Times New Roman" w:eastAsia="Times New Roman" w:hAnsi="Times New Roman" w:cs="Times New Roman"/>
                <w:color w:val="000000"/>
              </w:rPr>
              <w:t>;</w:t>
            </w:r>
          </w:p>
          <w:p w14:paraId="7CFC0FAB" w14:textId="1AA4F02E" w:rsidR="00370E95" w:rsidRPr="00CC6B61" w:rsidRDefault="006F6DAA" w:rsidP="007471CF">
            <w:pPr>
              <w:pStyle w:val="ListParagraph"/>
              <w:spacing w:after="120" w:line="276" w:lineRule="auto"/>
              <w:ind w:left="360"/>
              <w:contextualSpacing w:val="0"/>
              <w:rPr>
                <w:rFonts w:ascii="Times New Roman" w:hAnsi="Times New Roman" w:cs="Times New Roman"/>
                <w:color w:val="000000"/>
                <w:sz w:val="20"/>
                <w:szCs w:val="20"/>
              </w:rPr>
            </w:pPr>
            <w:r w:rsidRPr="00CC6B61">
              <w:rPr>
                <w:rFonts w:ascii="Times New Roman" w:eastAsia="Times New Roman" w:hAnsi="Times New Roman" w:cs="Times New Roman"/>
                <w:color w:val="000000"/>
              </w:rPr>
              <w:t xml:space="preserve">d) </w:t>
            </w:r>
            <w:r w:rsidR="00AC34FB" w:rsidRPr="00CC6B61">
              <w:rPr>
                <w:rFonts w:ascii="Times New Roman" w:eastAsia="Times New Roman" w:hAnsi="Times New Roman" w:cs="Times New Roman"/>
                <w:color w:val="000000"/>
              </w:rPr>
              <w:t xml:space="preserve">research </w:t>
            </w:r>
            <w:r w:rsidR="00303148" w:rsidRPr="00CC6B61">
              <w:rPr>
                <w:rFonts w:ascii="Times New Roman" w:eastAsia="Times New Roman" w:hAnsi="Times New Roman" w:cs="Times New Roman"/>
                <w:color w:val="000000"/>
              </w:rPr>
              <w:t>and application of the best European practices</w:t>
            </w:r>
            <w:r w:rsidR="003A3EBB" w:rsidRPr="00CC6B61">
              <w:rPr>
                <w:rFonts w:ascii="Times New Roman" w:eastAsia="Times New Roman" w:hAnsi="Times New Roman" w:cs="Times New Roman"/>
                <w:color w:val="000000"/>
              </w:rPr>
              <w:t>. (S</w:t>
            </w:r>
            <w:r w:rsidR="00303148" w:rsidRPr="00CC6B61">
              <w:rPr>
                <w:rFonts w:ascii="Times New Roman" w:eastAsia="Times New Roman" w:hAnsi="Times New Roman" w:cs="Times New Roman"/>
                <w:color w:val="000000"/>
              </w:rPr>
              <w:t>ee measure</w:t>
            </w:r>
            <w:r w:rsidR="003A3EBB" w:rsidRPr="00CC6B61">
              <w:rPr>
                <w:rFonts w:ascii="Times New Roman" w:eastAsia="Times New Roman" w:hAnsi="Times New Roman" w:cs="Times New Roman"/>
                <w:color w:val="000000"/>
              </w:rPr>
              <w:t xml:space="preserve"> 2.5.10)</w:t>
            </w:r>
          </w:p>
        </w:tc>
      </w:tr>
    </w:tbl>
    <w:p w14:paraId="1A587175" w14:textId="77777777" w:rsidR="00370E95" w:rsidRPr="00CC6B61" w:rsidRDefault="00370E95" w:rsidP="003E2A9A">
      <w:pPr>
        <w:spacing w:after="120" w:line="276" w:lineRule="auto"/>
        <w:rPr>
          <w:rFonts w:cs="Times New Roman"/>
          <w:lang w:val="en-US"/>
        </w:rPr>
      </w:pPr>
    </w:p>
    <w:tbl>
      <w:tblPr>
        <w:tblStyle w:val="a3"/>
        <w:tblW w:w="91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00" w:firstRow="0" w:lastRow="0" w:firstColumn="0" w:lastColumn="0" w:noHBand="0" w:noVBand="1"/>
      </w:tblPr>
      <w:tblGrid>
        <w:gridCol w:w="4599"/>
        <w:gridCol w:w="4599"/>
      </w:tblGrid>
      <w:tr w:rsidR="00370E95" w:rsidRPr="00CC6B61" w14:paraId="4098FE12" w14:textId="77777777" w:rsidTr="00B04BFC">
        <w:tc>
          <w:tcPr>
            <w:tcW w:w="9198" w:type="dxa"/>
            <w:gridSpan w:val="2"/>
            <w:tcBorders>
              <w:top w:val="nil"/>
              <w:left w:val="single" w:sz="4" w:space="0" w:color="000000"/>
              <w:bottom w:val="single" w:sz="4" w:space="0" w:color="000000"/>
              <w:right w:val="single" w:sz="4" w:space="0" w:color="000000"/>
            </w:tcBorders>
            <w:shd w:val="clear" w:color="auto" w:fill="767171"/>
          </w:tcPr>
          <w:p w14:paraId="4E054814" w14:textId="235AD4C7" w:rsidR="00370E95" w:rsidRPr="00CC6B61" w:rsidRDefault="009721E1" w:rsidP="007A406C">
            <w:pPr>
              <w:spacing w:after="120" w:line="276" w:lineRule="auto"/>
              <w:jc w:val="center"/>
              <w:rPr>
                <w:rFonts w:eastAsia="Times New Roman" w:cs="Times New Roman"/>
                <w:b/>
                <w:color w:val="FFFFFF"/>
                <w:lang w:val="en-US"/>
              </w:rPr>
            </w:pPr>
            <w:r w:rsidRPr="00CC6B61">
              <w:rPr>
                <w:rFonts w:eastAsia="Times New Roman" w:cs="Times New Roman"/>
                <w:b/>
                <w:color w:val="FFFFFF"/>
                <w:lang w:val="en-US"/>
              </w:rPr>
              <w:t>Policy Goal</w:t>
            </w:r>
            <w:r w:rsidR="001F629F" w:rsidRPr="00CC6B61">
              <w:rPr>
                <w:rFonts w:eastAsia="Times New Roman" w:cs="Times New Roman"/>
                <w:b/>
                <w:color w:val="FFFFFF"/>
                <w:lang w:val="en-US"/>
              </w:rPr>
              <w:t xml:space="preserve"> III</w:t>
            </w:r>
          </w:p>
          <w:p w14:paraId="2DD43243" w14:textId="675CB62F" w:rsidR="00370E95" w:rsidRPr="00CC6B61" w:rsidRDefault="009721E1" w:rsidP="007A406C">
            <w:pPr>
              <w:spacing w:after="120" w:line="276" w:lineRule="auto"/>
              <w:rPr>
                <w:rFonts w:eastAsia="Times New Roman" w:cs="Times New Roman"/>
                <w:b/>
                <w:color w:val="FFFFFF"/>
                <w:lang w:val="en-US"/>
              </w:rPr>
            </w:pPr>
            <w:r w:rsidRPr="00CC6B61">
              <w:rPr>
                <w:rFonts w:eastAsia="Times New Roman" w:cs="Times New Roman"/>
                <w:b/>
                <w:color w:val="FFFFFF"/>
                <w:lang w:val="en-US"/>
              </w:rPr>
              <w:t>A criminal justice system based on modern principles of justice, which guarantees re-socialization, reintegration and rehabilitation, and respect for human rights and freedoms and gender equality within an integrated approach and with solid prevention practices of crime</w:t>
            </w:r>
            <w:r w:rsidR="001F629F" w:rsidRPr="00CC6B61">
              <w:rPr>
                <w:rFonts w:eastAsia="Times New Roman" w:cs="Times New Roman"/>
                <w:b/>
                <w:color w:val="FFFFFF"/>
                <w:lang w:val="en-US"/>
              </w:rPr>
              <w:t>.</w:t>
            </w:r>
          </w:p>
        </w:tc>
      </w:tr>
      <w:tr w:rsidR="00370E95" w:rsidRPr="00CC6B61" w14:paraId="1A03E28A" w14:textId="77777777" w:rsidTr="00316A81">
        <w:tblPrEx>
          <w:tblCellMar>
            <w:left w:w="115" w:type="dxa"/>
            <w:right w:w="115" w:type="dxa"/>
          </w:tblCellMar>
        </w:tblPrEx>
        <w:tc>
          <w:tcPr>
            <w:tcW w:w="4599" w:type="dxa"/>
            <w:tcBorders>
              <w:top w:val="single" w:sz="4" w:space="0" w:color="000000"/>
              <w:left w:val="single" w:sz="4" w:space="0" w:color="000000"/>
              <w:bottom w:val="single" w:sz="4" w:space="0" w:color="000000"/>
              <w:right w:val="single" w:sz="4" w:space="0" w:color="000000"/>
            </w:tcBorders>
            <w:shd w:val="clear" w:color="auto" w:fill="CAE4DE"/>
          </w:tcPr>
          <w:p w14:paraId="4857C830" w14:textId="1DDC7409" w:rsidR="00370E95" w:rsidRPr="00CC6B61" w:rsidRDefault="001F629F" w:rsidP="007A406C">
            <w:pPr>
              <w:spacing w:after="120" w:line="276" w:lineRule="auto"/>
              <w:rPr>
                <w:rFonts w:eastAsia="Times New Roman" w:cs="Times New Roman"/>
                <w:b/>
                <w:color w:val="3B3838"/>
                <w:sz w:val="22"/>
                <w:szCs w:val="22"/>
                <w:lang w:val="en-US"/>
              </w:rPr>
            </w:pPr>
            <w:r w:rsidRPr="00CC6B61">
              <w:rPr>
                <w:rFonts w:eastAsia="Times New Roman" w:cs="Times New Roman"/>
                <w:b/>
                <w:color w:val="3B3838"/>
                <w:sz w:val="22"/>
                <w:szCs w:val="22"/>
                <w:lang w:val="en-US"/>
              </w:rPr>
              <w:t>A</w:t>
            </w:r>
            <w:r w:rsidR="00395FD8" w:rsidRPr="00CC6B61">
              <w:rPr>
                <w:rFonts w:eastAsia="Times New Roman" w:cs="Times New Roman"/>
                <w:b/>
                <w:color w:val="3B3838"/>
                <w:sz w:val="22"/>
                <w:szCs w:val="22"/>
                <w:lang w:val="en-US"/>
              </w:rPr>
              <w:t>chievements</w:t>
            </w:r>
          </w:p>
          <w:p w14:paraId="6A1703DD" w14:textId="40C8699E" w:rsidR="00BC2F82" w:rsidRPr="00CC6B61" w:rsidRDefault="00395FD8">
            <w:pPr>
              <w:pStyle w:val="ListParagraph"/>
              <w:numPr>
                <w:ilvl w:val="0"/>
                <w:numId w:val="32"/>
              </w:numPr>
              <w:pBdr>
                <w:top w:val="nil"/>
                <w:left w:val="nil"/>
                <w:bottom w:val="nil"/>
                <w:right w:val="nil"/>
                <w:between w:val="nil"/>
              </w:pBdr>
              <w:spacing w:after="120" w:line="276" w:lineRule="auto"/>
              <w:contextualSpacing w:val="0"/>
              <w:rPr>
                <w:rFonts w:ascii="Times New Roman" w:hAnsi="Times New Roman" w:cs="Times New Roman"/>
                <w:color w:val="3B3838"/>
              </w:rPr>
            </w:pPr>
            <w:r w:rsidRPr="00CC6B61">
              <w:rPr>
                <w:rFonts w:ascii="Times New Roman" w:eastAsia="Times New Roman" w:hAnsi="Times New Roman" w:cs="Times New Roman"/>
              </w:rPr>
              <w:t xml:space="preserve">Significant increase in effectiveness in investigation, criminal prosecution, sequestration of assets, and number of charges filed with requests for trial for money laundering sent to court, and significant increase in criminal penalties and confiscation of assets in implementation of the results. (See measure </w:t>
            </w:r>
            <w:r w:rsidR="00BC2F82" w:rsidRPr="00CC6B61">
              <w:rPr>
                <w:rFonts w:ascii="Times New Roman" w:eastAsia="Times New Roman" w:hAnsi="Times New Roman" w:cs="Times New Roman"/>
              </w:rPr>
              <w:t>3.2.10)</w:t>
            </w:r>
          </w:p>
          <w:p w14:paraId="53C95247" w14:textId="4EDDB2C5" w:rsidR="00BC2F82" w:rsidRPr="00CC6B61" w:rsidRDefault="000C716A">
            <w:pPr>
              <w:pStyle w:val="ListParagraph"/>
              <w:numPr>
                <w:ilvl w:val="0"/>
                <w:numId w:val="32"/>
              </w:numPr>
              <w:pBdr>
                <w:top w:val="nil"/>
                <w:left w:val="nil"/>
                <w:bottom w:val="nil"/>
                <w:right w:val="nil"/>
                <w:between w:val="nil"/>
              </w:pBdr>
              <w:spacing w:after="120" w:line="276" w:lineRule="auto"/>
              <w:contextualSpacing w:val="0"/>
              <w:rPr>
                <w:rFonts w:ascii="Times New Roman" w:hAnsi="Times New Roman" w:cs="Times New Roman"/>
                <w:color w:val="000000" w:themeColor="text1"/>
              </w:rPr>
            </w:pPr>
            <w:r>
              <w:rPr>
                <w:rFonts w:ascii="Times New Roman" w:hAnsi="Times New Roman" w:cs="Times New Roman"/>
                <w:color w:val="000000" w:themeColor="text1"/>
              </w:rPr>
              <w:t>In</w:t>
            </w:r>
            <w:r w:rsidR="00395FD8" w:rsidRPr="00CC6B61">
              <w:rPr>
                <w:rFonts w:ascii="Times New Roman" w:hAnsi="Times New Roman" w:cs="Times New Roman"/>
                <w:color w:val="000000" w:themeColor="text1"/>
              </w:rPr>
              <w:t xml:space="preserve"> 2023,</w:t>
            </w:r>
            <w:r>
              <w:rPr>
                <w:rFonts w:ascii="Times New Roman" w:hAnsi="Times New Roman" w:cs="Times New Roman"/>
                <w:color w:val="000000" w:themeColor="text1"/>
              </w:rPr>
              <w:t xml:space="preserve"> </w:t>
            </w:r>
            <w:r w:rsidRPr="00CC6B61">
              <w:rPr>
                <w:rFonts w:ascii="Times New Roman" w:hAnsi="Times New Roman" w:cs="Times New Roman"/>
                <w:color w:val="000000" w:themeColor="text1"/>
              </w:rPr>
              <w:t xml:space="preserve">only in 4.3% </w:t>
            </w:r>
            <w:r w:rsidR="00395FD8" w:rsidRPr="00CC6B61">
              <w:rPr>
                <w:rFonts w:ascii="Times New Roman" w:hAnsi="Times New Roman" w:cs="Times New Roman"/>
                <w:color w:val="000000" w:themeColor="text1"/>
              </w:rPr>
              <w:t xml:space="preserve">of the cases tried in the first instance sent by the Prosecution Offices to the First Instance Courts of General Jurisdiction, </w:t>
            </w:r>
            <w:r w:rsidR="00822F1D" w:rsidRPr="00CC6B61">
              <w:rPr>
                <w:rFonts w:ascii="Times New Roman" w:hAnsi="Times New Roman" w:cs="Times New Roman"/>
                <w:color w:val="000000" w:themeColor="text1"/>
              </w:rPr>
              <w:t xml:space="preserve">there </w:t>
            </w:r>
            <w:r w:rsidR="00395FD8" w:rsidRPr="00CC6B61">
              <w:rPr>
                <w:rFonts w:ascii="Times New Roman" w:hAnsi="Times New Roman" w:cs="Times New Roman"/>
                <w:color w:val="000000" w:themeColor="text1"/>
              </w:rPr>
              <w:t xml:space="preserve">was found </w:t>
            </w:r>
            <w:r w:rsidRPr="00CC6B61">
              <w:rPr>
                <w:rFonts w:ascii="Times New Roman" w:hAnsi="Times New Roman" w:cs="Times New Roman"/>
                <w:color w:val="000000" w:themeColor="text1"/>
              </w:rPr>
              <w:t>innocence,</w:t>
            </w:r>
            <w:r w:rsidR="00822F1D" w:rsidRPr="00CC6B61">
              <w:rPr>
                <w:rFonts w:ascii="Times New Roman" w:hAnsi="Times New Roman" w:cs="Times New Roman"/>
                <w:color w:val="000000" w:themeColor="text1"/>
              </w:rPr>
              <w:t xml:space="preserve"> </w:t>
            </w:r>
            <w:r w:rsidR="00395FD8" w:rsidRPr="00CC6B61">
              <w:rPr>
                <w:rFonts w:ascii="Times New Roman" w:hAnsi="Times New Roman" w:cs="Times New Roman"/>
                <w:color w:val="000000" w:themeColor="text1"/>
              </w:rPr>
              <w:t>or the case/</w:t>
            </w:r>
            <w:r w:rsidR="00822F1D" w:rsidRPr="00CC6B61">
              <w:rPr>
                <w:rFonts w:ascii="Times New Roman" w:hAnsi="Times New Roman" w:cs="Times New Roman"/>
                <w:color w:val="000000" w:themeColor="text1"/>
              </w:rPr>
              <w:t>charge</w:t>
            </w:r>
            <w:r w:rsidR="00395FD8" w:rsidRPr="00CC6B61">
              <w:rPr>
                <w:rFonts w:ascii="Times New Roman" w:hAnsi="Times New Roman" w:cs="Times New Roman"/>
                <w:color w:val="000000" w:themeColor="text1"/>
              </w:rPr>
              <w:t xml:space="preserve"> was dismissed and in 95.7% the defendants were declared guilty (See S</w:t>
            </w:r>
            <w:r w:rsidR="00822F1D" w:rsidRPr="00CC6B61">
              <w:rPr>
                <w:rFonts w:ascii="Times New Roman" w:hAnsi="Times New Roman" w:cs="Times New Roman"/>
                <w:color w:val="000000" w:themeColor="text1"/>
              </w:rPr>
              <w:t>O</w:t>
            </w:r>
            <w:r w:rsidR="00395FD8" w:rsidRPr="00CC6B61">
              <w:rPr>
                <w:rFonts w:ascii="Times New Roman" w:hAnsi="Times New Roman" w:cs="Times New Roman"/>
                <w:color w:val="000000" w:themeColor="text1"/>
              </w:rPr>
              <w:t xml:space="preserve"> indicator</w:t>
            </w:r>
            <w:r w:rsidR="00822F1D" w:rsidRPr="00CC6B61">
              <w:rPr>
                <w:rFonts w:ascii="Times New Roman" w:hAnsi="Times New Roman" w:cs="Times New Roman"/>
                <w:color w:val="000000" w:themeColor="text1"/>
              </w:rPr>
              <w:t xml:space="preserve"> </w:t>
            </w:r>
            <w:r w:rsidR="00BC2F82" w:rsidRPr="00CC6B61">
              <w:rPr>
                <w:rFonts w:ascii="Times New Roman" w:hAnsi="Times New Roman" w:cs="Times New Roman"/>
                <w:color w:val="000000" w:themeColor="text1"/>
              </w:rPr>
              <w:t>3.2)</w:t>
            </w:r>
            <w:r w:rsidR="00395FD8" w:rsidRPr="00CC6B61">
              <w:rPr>
                <w:rFonts w:ascii="Times New Roman" w:hAnsi="Times New Roman" w:cs="Times New Roman"/>
                <w:color w:val="000000" w:themeColor="text1"/>
              </w:rPr>
              <w:t xml:space="preserve"> </w:t>
            </w:r>
          </w:p>
          <w:p w14:paraId="7DC36987" w14:textId="3BAFF5D0" w:rsidR="00370E95" w:rsidRPr="00CC6B61" w:rsidRDefault="00822F1D">
            <w:pPr>
              <w:pStyle w:val="ListParagraph"/>
              <w:numPr>
                <w:ilvl w:val="0"/>
                <w:numId w:val="32"/>
              </w:numPr>
              <w:pBdr>
                <w:top w:val="nil"/>
                <w:left w:val="nil"/>
                <w:bottom w:val="nil"/>
                <w:right w:val="nil"/>
                <w:between w:val="nil"/>
              </w:pBdr>
              <w:spacing w:after="120" w:line="276" w:lineRule="auto"/>
              <w:contextualSpacing w:val="0"/>
              <w:rPr>
                <w:rFonts w:ascii="Times New Roman" w:hAnsi="Times New Roman" w:cs="Times New Roman"/>
                <w:color w:val="3B3838"/>
              </w:rPr>
            </w:pPr>
            <w:r w:rsidRPr="00CC6B61">
              <w:rPr>
                <w:rFonts w:ascii="Times New Roman" w:eastAsia="Times New Roman" w:hAnsi="Times New Roman" w:cs="Times New Roman"/>
              </w:rPr>
              <w:t xml:space="preserve">In the framework of strengthening the institutional capacities, the Special Prosecution Office against Corruption and Organized Crime during 2023 has successfully achieved its objectives in </w:t>
            </w:r>
            <w:r w:rsidRPr="00CC6B61">
              <w:rPr>
                <w:rFonts w:ascii="Times New Roman" w:eastAsia="Times New Roman" w:hAnsi="Times New Roman" w:cs="Times New Roman"/>
              </w:rPr>
              <w:lastRenderedPageBreak/>
              <w:t>strengthening the regulatory framework of the institution, drafting and approving a series of by-laws for the smooth functioning of the institutional activity. (See measure</w:t>
            </w:r>
            <w:r w:rsidR="000E6EB8" w:rsidRPr="00CC6B61">
              <w:rPr>
                <w:rFonts w:ascii="Times New Roman" w:eastAsia="Times New Roman" w:hAnsi="Times New Roman" w:cs="Times New Roman"/>
              </w:rPr>
              <w:t xml:space="preserve"> 3.2.13)</w:t>
            </w:r>
          </w:p>
        </w:tc>
        <w:tc>
          <w:tcPr>
            <w:tcW w:w="4599" w:type="dxa"/>
            <w:tcBorders>
              <w:top w:val="single" w:sz="4" w:space="0" w:color="000000"/>
              <w:left w:val="single" w:sz="4" w:space="0" w:color="000000"/>
              <w:bottom w:val="single" w:sz="4" w:space="0" w:color="000000"/>
              <w:right w:val="single" w:sz="4" w:space="0" w:color="000000"/>
            </w:tcBorders>
          </w:tcPr>
          <w:p w14:paraId="4CB44EB6" w14:textId="7BEC3D55" w:rsidR="00370E95" w:rsidRPr="00CC6B61" w:rsidRDefault="00395FD8" w:rsidP="007A406C">
            <w:pPr>
              <w:widowControl/>
              <w:pBdr>
                <w:top w:val="nil"/>
                <w:left w:val="nil"/>
                <w:bottom w:val="nil"/>
                <w:right w:val="nil"/>
                <w:between w:val="nil"/>
              </w:pBdr>
              <w:spacing w:after="120" w:line="276" w:lineRule="auto"/>
              <w:rPr>
                <w:rFonts w:eastAsia="Times New Roman" w:cs="Times New Roman"/>
                <w:b/>
                <w:color w:val="000000"/>
                <w:sz w:val="22"/>
                <w:szCs w:val="22"/>
                <w:lang w:val="en-US"/>
              </w:rPr>
            </w:pPr>
            <w:r w:rsidRPr="00CC6B61">
              <w:rPr>
                <w:rFonts w:eastAsia="Times New Roman" w:cs="Times New Roman"/>
                <w:b/>
                <w:color w:val="000000"/>
                <w:sz w:val="22"/>
                <w:szCs w:val="22"/>
                <w:lang w:val="en-US"/>
              </w:rPr>
              <w:lastRenderedPageBreak/>
              <w:t>Challenges</w:t>
            </w:r>
          </w:p>
          <w:p w14:paraId="7829B6CB" w14:textId="60DA6AA3" w:rsidR="00370E95" w:rsidRPr="00CC6B61" w:rsidRDefault="00822F1D">
            <w:pPr>
              <w:pStyle w:val="ListParagraph"/>
              <w:numPr>
                <w:ilvl w:val="0"/>
                <w:numId w:val="32"/>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 xml:space="preserve">Adoption of the Criminal Code in accordance with the acquis and the recommendations of the screening report related to the criminal field and criminality. (See specific objective </w:t>
            </w:r>
            <w:r w:rsidR="006F6DAA" w:rsidRPr="00CC6B61">
              <w:rPr>
                <w:rFonts w:ascii="Times New Roman" w:eastAsia="Times New Roman" w:hAnsi="Times New Roman" w:cs="Times New Roman"/>
                <w:color w:val="3B3838"/>
              </w:rPr>
              <w:t>3</w:t>
            </w:r>
            <w:r w:rsidR="00CB0B9B" w:rsidRPr="00CC6B61">
              <w:rPr>
                <w:rFonts w:ascii="Times New Roman" w:eastAsia="Times New Roman" w:hAnsi="Times New Roman" w:cs="Times New Roman"/>
                <w:color w:val="3B3838"/>
              </w:rPr>
              <w:t>.1)</w:t>
            </w:r>
          </w:p>
          <w:p w14:paraId="73566F45" w14:textId="18E32AB5" w:rsidR="00370E95" w:rsidRPr="00CC6B61" w:rsidRDefault="00822F1D">
            <w:pPr>
              <w:pStyle w:val="ListParagraph"/>
              <w:numPr>
                <w:ilvl w:val="0"/>
                <w:numId w:val="32"/>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themeColor="text1"/>
              </w:rPr>
              <w:t>More efficient structures</w:t>
            </w:r>
            <w:r w:rsidR="00704302" w:rsidRPr="00CC6B61">
              <w:rPr>
                <w:rFonts w:ascii="Times New Roman" w:eastAsia="Times New Roman" w:hAnsi="Times New Roman" w:cs="Times New Roman"/>
                <w:color w:val="000000" w:themeColor="text1"/>
              </w:rPr>
              <w:t xml:space="preserve"> of NBI</w:t>
            </w:r>
            <w:r w:rsidRPr="00CC6B61">
              <w:rPr>
                <w:rFonts w:ascii="Times New Roman" w:eastAsia="Times New Roman" w:hAnsi="Times New Roman" w:cs="Times New Roman"/>
                <w:color w:val="000000" w:themeColor="text1"/>
              </w:rPr>
              <w:t xml:space="preserve">, complete with units for risk analysis, international and operational cooperation, and human capacities. </w:t>
            </w:r>
            <w:r w:rsidRPr="00CC6B61">
              <w:rPr>
                <w:rFonts w:ascii="Times New Roman" w:eastAsia="Times New Roman" w:hAnsi="Times New Roman" w:cs="Times New Roman"/>
                <w:color w:val="3B3838"/>
              </w:rPr>
              <w:t>(See measure</w:t>
            </w:r>
            <w:r w:rsidR="006F6DAA" w:rsidRPr="00CC6B61">
              <w:rPr>
                <w:rFonts w:ascii="Times New Roman" w:eastAsia="Times New Roman" w:hAnsi="Times New Roman" w:cs="Times New Roman"/>
                <w:color w:val="3B3838"/>
              </w:rPr>
              <w:t xml:space="preserve"> 3.2.12</w:t>
            </w:r>
            <w:r w:rsidR="00CB0B9B" w:rsidRPr="00CC6B61">
              <w:rPr>
                <w:rFonts w:ascii="Times New Roman" w:eastAsia="Times New Roman" w:hAnsi="Times New Roman" w:cs="Times New Roman"/>
                <w:color w:val="3B3838"/>
              </w:rPr>
              <w:t>)</w:t>
            </w:r>
          </w:p>
          <w:p w14:paraId="491447F7" w14:textId="330D753C" w:rsidR="006F6DAA" w:rsidRPr="00CC6B61" w:rsidRDefault="00822F1D">
            <w:pPr>
              <w:pStyle w:val="ListParagraph"/>
              <w:numPr>
                <w:ilvl w:val="0"/>
                <w:numId w:val="32"/>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Inter-institutional cooperation to observe the legal deadlines for the execution of decisions with probation remains a challenge. (</w:t>
            </w:r>
            <w:r w:rsidR="00716F1A">
              <w:rPr>
                <w:rFonts w:ascii="Times New Roman" w:eastAsia="Times New Roman" w:hAnsi="Times New Roman" w:cs="Times New Roman"/>
                <w:color w:val="000000"/>
              </w:rPr>
              <w:t>E</w:t>
            </w:r>
            <w:r w:rsidRPr="00CC6B61">
              <w:rPr>
                <w:rFonts w:ascii="Times New Roman" w:eastAsia="Times New Roman" w:hAnsi="Times New Roman" w:cs="Times New Roman"/>
                <w:color w:val="000000"/>
              </w:rPr>
              <w:t xml:space="preserve">xecution of decisions </w:t>
            </w:r>
            <w:r w:rsidR="00716F1A">
              <w:rPr>
                <w:rFonts w:ascii="Times New Roman" w:eastAsia="Times New Roman" w:hAnsi="Times New Roman" w:cs="Times New Roman"/>
                <w:color w:val="000000"/>
              </w:rPr>
              <w:t>related to</w:t>
            </w:r>
            <w:r w:rsidRPr="00CC6B61">
              <w:rPr>
                <w:rFonts w:ascii="Times New Roman" w:eastAsia="Times New Roman" w:hAnsi="Times New Roman" w:cs="Times New Roman"/>
                <w:color w:val="000000"/>
              </w:rPr>
              <w:t xml:space="preserve"> probation service is delayed by the prosecution office. The delay in the execution of the probation service affects its meaning for the convicted person</w:t>
            </w:r>
            <w:r w:rsidR="006F6DAA" w:rsidRPr="00CC6B61">
              <w:rPr>
                <w:rFonts w:ascii="Times New Roman" w:eastAsia="Times New Roman" w:hAnsi="Times New Roman" w:cs="Times New Roman"/>
                <w:color w:val="000000"/>
              </w:rPr>
              <w:t xml:space="preserve">. </w:t>
            </w:r>
            <w:r w:rsidR="006F6DAA" w:rsidRPr="00CC6B61">
              <w:rPr>
                <w:rFonts w:ascii="Times New Roman" w:eastAsia="Times New Roman" w:hAnsi="Times New Roman" w:cs="Times New Roman"/>
                <w:color w:val="3B3838"/>
              </w:rPr>
              <w:t>(</w:t>
            </w:r>
            <w:r w:rsidRPr="00CC6B61">
              <w:rPr>
                <w:rFonts w:ascii="Times New Roman" w:eastAsia="Times New Roman" w:hAnsi="Times New Roman" w:cs="Times New Roman"/>
                <w:color w:val="3B3838"/>
              </w:rPr>
              <w:t xml:space="preserve">See measure </w:t>
            </w:r>
            <w:r w:rsidR="006F6DAA" w:rsidRPr="00CC6B61">
              <w:rPr>
                <w:rFonts w:ascii="Times New Roman" w:eastAsia="Times New Roman" w:hAnsi="Times New Roman" w:cs="Times New Roman"/>
                <w:color w:val="3B3838"/>
              </w:rPr>
              <w:t>3.4.16)</w:t>
            </w:r>
          </w:p>
          <w:p w14:paraId="37497ABF" w14:textId="1557A7F8" w:rsidR="004C128F" w:rsidRPr="00CC6B61" w:rsidRDefault="00822F1D">
            <w:pPr>
              <w:pStyle w:val="ListParagraph"/>
              <w:numPr>
                <w:ilvl w:val="0"/>
                <w:numId w:val="32"/>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lastRenderedPageBreak/>
              <w:t>Increasing capacities of prison employees for relations with inmates</w:t>
            </w:r>
            <w:r w:rsidR="006F6DAA" w:rsidRPr="00CC6B61">
              <w:rPr>
                <w:rFonts w:ascii="Times New Roman" w:eastAsia="Times New Roman" w:hAnsi="Times New Roman" w:cs="Times New Roman"/>
                <w:color w:val="000000"/>
              </w:rPr>
              <w:t xml:space="preserve">. </w:t>
            </w:r>
            <w:r w:rsidR="006F6DAA" w:rsidRPr="00CC6B61">
              <w:rPr>
                <w:rFonts w:ascii="Times New Roman" w:eastAsia="Times New Roman" w:hAnsi="Times New Roman" w:cs="Times New Roman"/>
                <w:color w:val="3B3838"/>
              </w:rPr>
              <w:t>(</w:t>
            </w:r>
            <w:r w:rsidRPr="00CC6B61">
              <w:rPr>
                <w:rFonts w:ascii="Times New Roman" w:eastAsia="Times New Roman" w:hAnsi="Times New Roman" w:cs="Times New Roman"/>
                <w:color w:val="3B3838"/>
              </w:rPr>
              <w:t xml:space="preserve">See measure </w:t>
            </w:r>
            <w:r w:rsidR="006F6DAA" w:rsidRPr="00CC6B61">
              <w:rPr>
                <w:rFonts w:ascii="Times New Roman" w:eastAsia="Times New Roman" w:hAnsi="Times New Roman" w:cs="Times New Roman"/>
                <w:color w:val="3B3838"/>
              </w:rPr>
              <w:t>3.5.4)</w:t>
            </w:r>
          </w:p>
          <w:p w14:paraId="55F7AF10" w14:textId="1F9FAD70" w:rsidR="00370E95" w:rsidRPr="00CC6B61" w:rsidRDefault="006F6DAA">
            <w:pPr>
              <w:pStyle w:val="ListParagraph"/>
              <w:numPr>
                <w:ilvl w:val="0"/>
                <w:numId w:val="32"/>
              </w:numPr>
              <w:pBdr>
                <w:top w:val="nil"/>
                <w:left w:val="nil"/>
                <w:bottom w:val="nil"/>
                <w:right w:val="nil"/>
                <w:between w:val="nil"/>
              </w:pBdr>
              <w:spacing w:after="120" w:line="276" w:lineRule="auto"/>
              <w:contextualSpacing w:val="0"/>
              <w:rPr>
                <w:rFonts w:ascii="Times New Roman" w:eastAsia="Times New Roman" w:hAnsi="Times New Roman" w:cs="Times New Roman"/>
                <w:color w:val="000000"/>
              </w:rPr>
            </w:pPr>
            <w:r w:rsidRPr="00CC6B61">
              <w:rPr>
                <w:rFonts w:ascii="Times New Roman" w:eastAsia="Times New Roman" w:hAnsi="Times New Roman" w:cs="Times New Roman"/>
                <w:color w:val="000000"/>
              </w:rPr>
              <w:t>Implement</w:t>
            </w:r>
            <w:r w:rsidR="00822F1D" w:rsidRPr="00CC6B61">
              <w:rPr>
                <w:rFonts w:ascii="Times New Roman" w:eastAsia="Times New Roman" w:hAnsi="Times New Roman" w:cs="Times New Roman"/>
                <w:color w:val="000000"/>
              </w:rPr>
              <w:t xml:space="preserve">ation of the new </w:t>
            </w:r>
            <w:r w:rsidRPr="00CC6B61">
              <w:rPr>
                <w:rFonts w:ascii="Times New Roman" w:eastAsia="Times New Roman" w:hAnsi="Times New Roman" w:cs="Times New Roman"/>
                <w:color w:val="000000"/>
              </w:rPr>
              <w:t>Master Plan</w:t>
            </w:r>
            <w:r w:rsidR="00822F1D" w:rsidRPr="00CC6B61">
              <w:rPr>
                <w:rFonts w:ascii="Times New Roman" w:eastAsia="Times New Roman" w:hAnsi="Times New Roman" w:cs="Times New Roman"/>
                <w:color w:val="000000"/>
              </w:rPr>
              <w:t xml:space="preserve"> for Prisons</w:t>
            </w:r>
            <w:r w:rsidR="000E6EB8" w:rsidRPr="00CC6B61">
              <w:rPr>
                <w:rFonts w:ascii="Times New Roman" w:eastAsia="Times New Roman" w:hAnsi="Times New Roman" w:cs="Times New Roman"/>
                <w:color w:val="000000"/>
              </w:rPr>
              <w:t xml:space="preserve">. </w:t>
            </w:r>
            <w:r w:rsidR="000E6EB8" w:rsidRPr="00CC6B61">
              <w:rPr>
                <w:rFonts w:ascii="Times New Roman" w:eastAsia="Times New Roman" w:hAnsi="Times New Roman" w:cs="Times New Roman"/>
                <w:color w:val="3B3838"/>
              </w:rPr>
              <w:t>(</w:t>
            </w:r>
            <w:r w:rsidR="00822F1D" w:rsidRPr="00CC6B61">
              <w:rPr>
                <w:rFonts w:ascii="Times New Roman" w:eastAsia="Times New Roman" w:hAnsi="Times New Roman" w:cs="Times New Roman"/>
                <w:color w:val="3B3838"/>
              </w:rPr>
              <w:t xml:space="preserve">See measure </w:t>
            </w:r>
            <w:r w:rsidR="000E6EB8" w:rsidRPr="00CC6B61">
              <w:rPr>
                <w:rFonts w:ascii="Times New Roman" w:eastAsia="Times New Roman" w:hAnsi="Times New Roman" w:cs="Times New Roman"/>
                <w:color w:val="3B3838"/>
              </w:rPr>
              <w:t>3.5.10)</w:t>
            </w:r>
          </w:p>
        </w:tc>
      </w:tr>
    </w:tbl>
    <w:p w14:paraId="221686ED" w14:textId="77777777" w:rsidR="00370E95" w:rsidRPr="00CC6B61" w:rsidRDefault="00370E95" w:rsidP="003E2A9A">
      <w:pPr>
        <w:spacing w:after="120" w:line="276" w:lineRule="auto"/>
        <w:rPr>
          <w:rFonts w:cs="Times New Roman"/>
          <w:lang w:val="en-US"/>
        </w:rPr>
      </w:pPr>
    </w:p>
    <w:tbl>
      <w:tblPr>
        <w:tblStyle w:val="a4"/>
        <w:tblW w:w="91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00" w:firstRow="0" w:lastRow="0" w:firstColumn="0" w:lastColumn="0" w:noHBand="0" w:noVBand="1"/>
      </w:tblPr>
      <w:tblGrid>
        <w:gridCol w:w="4599"/>
        <w:gridCol w:w="4599"/>
      </w:tblGrid>
      <w:tr w:rsidR="00370E95" w:rsidRPr="00CC6B61" w14:paraId="4ACA05C6" w14:textId="77777777" w:rsidTr="002C4E9B">
        <w:tc>
          <w:tcPr>
            <w:tcW w:w="9198" w:type="dxa"/>
            <w:gridSpan w:val="2"/>
            <w:tcBorders>
              <w:top w:val="single" w:sz="4" w:space="0" w:color="000000"/>
              <w:left w:val="single" w:sz="4" w:space="0" w:color="000000"/>
              <w:bottom w:val="single" w:sz="4" w:space="0" w:color="000000"/>
              <w:right w:val="single" w:sz="4" w:space="0" w:color="000000"/>
            </w:tcBorders>
            <w:shd w:val="clear" w:color="auto" w:fill="767171"/>
          </w:tcPr>
          <w:p w14:paraId="5542EDD1" w14:textId="5AAD5323" w:rsidR="00370E95" w:rsidRPr="00CC6B61" w:rsidRDefault="009721E1" w:rsidP="003E2A9A">
            <w:pPr>
              <w:spacing w:after="120" w:line="276" w:lineRule="auto"/>
              <w:jc w:val="center"/>
              <w:rPr>
                <w:rFonts w:eastAsia="Times New Roman" w:cs="Times New Roman"/>
                <w:b/>
                <w:color w:val="FFFFFF"/>
                <w:lang w:val="en-US"/>
              </w:rPr>
            </w:pPr>
            <w:r w:rsidRPr="00CC6B61">
              <w:rPr>
                <w:rFonts w:eastAsia="Times New Roman" w:cs="Times New Roman"/>
                <w:b/>
                <w:color w:val="FFFFFF"/>
                <w:lang w:val="en-US"/>
              </w:rPr>
              <w:t>Policy Goal</w:t>
            </w:r>
            <w:r w:rsidR="001F629F" w:rsidRPr="00CC6B61">
              <w:rPr>
                <w:rFonts w:eastAsia="Times New Roman" w:cs="Times New Roman"/>
                <w:b/>
                <w:color w:val="FFFFFF"/>
                <w:lang w:val="en-US"/>
              </w:rPr>
              <w:t xml:space="preserve"> IV</w:t>
            </w:r>
          </w:p>
          <w:p w14:paraId="34C6D444" w14:textId="1DAF8A1D" w:rsidR="00370E95" w:rsidRPr="00CC6B61" w:rsidRDefault="009721E1"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Coordination, efficient and effective management of the justice system across all institutions of the sector</w:t>
            </w:r>
            <w:r w:rsidR="001F629F" w:rsidRPr="00CC6B61">
              <w:rPr>
                <w:rFonts w:eastAsia="Times New Roman" w:cs="Times New Roman"/>
                <w:b/>
                <w:color w:val="FFFFFF"/>
                <w:lang w:val="en-US"/>
              </w:rPr>
              <w:t>.</w:t>
            </w:r>
          </w:p>
        </w:tc>
      </w:tr>
      <w:tr w:rsidR="00370E95" w:rsidRPr="00CC6B61" w14:paraId="01762866" w14:textId="77777777" w:rsidTr="00316A81">
        <w:tblPrEx>
          <w:tblCellMar>
            <w:left w:w="115" w:type="dxa"/>
            <w:right w:w="115" w:type="dxa"/>
          </w:tblCellMar>
        </w:tblPrEx>
        <w:tc>
          <w:tcPr>
            <w:tcW w:w="4599" w:type="dxa"/>
            <w:tcBorders>
              <w:top w:val="single" w:sz="4" w:space="0" w:color="000000"/>
              <w:left w:val="single" w:sz="4" w:space="0" w:color="000000"/>
              <w:bottom w:val="single" w:sz="4" w:space="0" w:color="000000"/>
              <w:right w:val="single" w:sz="4" w:space="0" w:color="000000"/>
            </w:tcBorders>
            <w:shd w:val="clear" w:color="auto" w:fill="CAE4DE"/>
          </w:tcPr>
          <w:p w14:paraId="434C6B4D" w14:textId="2FA3FF0D" w:rsidR="00370E95" w:rsidRPr="00CC6B61" w:rsidRDefault="001F629F" w:rsidP="003E2A9A">
            <w:pPr>
              <w:spacing w:after="120" w:line="276" w:lineRule="auto"/>
              <w:rPr>
                <w:rFonts w:eastAsia="Times New Roman" w:cs="Times New Roman"/>
                <w:b/>
                <w:color w:val="3B3838"/>
                <w:sz w:val="22"/>
                <w:szCs w:val="22"/>
                <w:lang w:val="en-US"/>
              </w:rPr>
            </w:pPr>
            <w:r w:rsidRPr="00CC6B61">
              <w:rPr>
                <w:rFonts w:eastAsia="Times New Roman" w:cs="Times New Roman"/>
                <w:b/>
                <w:color w:val="3B3838"/>
                <w:sz w:val="22"/>
                <w:szCs w:val="22"/>
                <w:lang w:val="en-US"/>
              </w:rPr>
              <w:t>A</w:t>
            </w:r>
            <w:r w:rsidR="00822F1D" w:rsidRPr="00CC6B61">
              <w:rPr>
                <w:rFonts w:eastAsia="Times New Roman" w:cs="Times New Roman"/>
                <w:b/>
                <w:color w:val="3B3838"/>
                <w:sz w:val="22"/>
                <w:szCs w:val="22"/>
                <w:lang w:val="en-US"/>
              </w:rPr>
              <w:t>chievements</w:t>
            </w:r>
          </w:p>
          <w:p w14:paraId="65BD31CD" w14:textId="7D98EB1C" w:rsidR="00370E95" w:rsidRPr="00CC6B61" w:rsidRDefault="00517E49">
            <w:pPr>
              <w:widowControl/>
              <w:numPr>
                <w:ilvl w:val="0"/>
                <w:numId w:val="16"/>
              </w:numPr>
              <w:pBdr>
                <w:top w:val="nil"/>
                <w:left w:val="nil"/>
                <w:bottom w:val="nil"/>
                <w:right w:val="nil"/>
                <w:between w:val="nil"/>
              </w:pBdr>
              <w:spacing w:after="120" w:line="276" w:lineRule="auto"/>
              <w:ind w:left="360"/>
              <w:rPr>
                <w:rFonts w:cs="Times New Roman"/>
                <w:color w:val="000000" w:themeColor="text1"/>
                <w:sz w:val="22"/>
                <w:szCs w:val="22"/>
                <w:lang w:val="en-US"/>
              </w:rPr>
            </w:pPr>
            <w:r w:rsidRPr="00CC6B61">
              <w:rPr>
                <w:rFonts w:eastAsia="Times New Roman" w:cs="Times New Roman"/>
                <w:color w:val="000000" w:themeColor="text1"/>
                <w:sz w:val="22"/>
                <w:szCs w:val="22"/>
                <w:lang w:val="en-US"/>
              </w:rPr>
              <w:t xml:space="preserve">The approval and implementation </w:t>
            </w:r>
            <w:r w:rsidR="00716F1A" w:rsidRPr="00CC6B61">
              <w:rPr>
                <w:rFonts w:eastAsia="Times New Roman" w:cs="Times New Roman"/>
                <w:color w:val="000000" w:themeColor="text1"/>
                <w:sz w:val="22"/>
                <w:szCs w:val="22"/>
                <w:lang w:val="en-US"/>
              </w:rPr>
              <w:t>of</w:t>
            </w:r>
            <w:r w:rsidRPr="00CC6B61">
              <w:rPr>
                <w:rFonts w:eastAsia="Times New Roman" w:cs="Times New Roman"/>
                <w:color w:val="000000" w:themeColor="text1"/>
                <w:sz w:val="22"/>
                <w:szCs w:val="22"/>
                <w:lang w:val="en-US"/>
              </w:rPr>
              <w:t xml:space="preserve"> a series of activities of the Communication Strategy and Plan in the field of justice is an achievement recorded throughout the year 2023 by the Ministry of Justice</w:t>
            </w:r>
            <w:r w:rsidR="006F6DAA" w:rsidRPr="00CC6B61">
              <w:rPr>
                <w:rFonts w:eastAsia="Times New Roman" w:cs="Times New Roman"/>
                <w:color w:val="000000" w:themeColor="text1"/>
                <w:sz w:val="22"/>
                <w:szCs w:val="22"/>
                <w:lang w:val="en-US"/>
              </w:rPr>
              <w:t>.</w:t>
            </w:r>
            <w:r w:rsidR="006F6DAA" w:rsidRPr="00CC6B61">
              <w:rPr>
                <w:rFonts w:cs="Times New Roman"/>
                <w:color w:val="000000" w:themeColor="text1"/>
                <w:sz w:val="22"/>
                <w:szCs w:val="22"/>
                <w:lang w:val="en-US"/>
              </w:rPr>
              <w:t xml:space="preserve"> </w:t>
            </w:r>
            <w:r w:rsidR="006F6DAA" w:rsidRPr="00CC6B61">
              <w:rPr>
                <w:rFonts w:eastAsia="Times New Roman" w:cs="Times New Roman"/>
                <w:color w:val="000000" w:themeColor="text1"/>
                <w:sz w:val="22"/>
                <w:szCs w:val="22"/>
                <w:lang w:val="en-US"/>
              </w:rPr>
              <w:t>(</w:t>
            </w:r>
            <w:r w:rsidR="00493C21" w:rsidRPr="00CC6B61">
              <w:rPr>
                <w:rFonts w:eastAsia="Times New Roman" w:cs="Times New Roman"/>
                <w:color w:val="000000" w:themeColor="text1"/>
                <w:sz w:val="22"/>
                <w:szCs w:val="22"/>
                <w:lang w:val="en-US"/>
              </w:rPr>
              <w:t xml:space="preserve">See specific objective </w:t>
            </w:r>
            <w:r w:rsidR="006F6DAA" w:rsidRPr="00CC6B61">
              <w:rPr>
                <w:rFonts w:eastAsia="Times New Roman" w:cs="Times New Roman"/>
                <w:color w:val="000000" w:themeColor="text1"/>
                <w:sz w:val="22"/>
                <w:szCs w:val="22"/>
                <w:lang w:val="en-US"/>
              </w:rPr>
              <w:t>4.3)</w:t>
            </w:r>
          </w:p>
          <w:p w14:paraId="371A91C0" w14:textId="6E809FC2" w:rsidR="00370E95" w:rsidRPr="00CC6B61" w:rsidRDefault="00493C21">
            <w:pPr>
              <w:widowControl/>
              <w:numPr>
                <w:ilvl w:val="0"/>
                <w:numId w:val="16"/>
              </w:numPr>
              <w:pBdr>
                <w:top w:val="nil"/>
                <w:left w:val="nil"/>
                <w:bottom w:val="nil"/>
                <w:right w:val="nil"/>
                <w:between w:val="nil"/>
              </w:pBdr>
              <w:spacing w:after="120" w:line="276" w:lineRule="auto"/>
              <w:ind w:left="360"/>
              <w:rPr>
                <w:rFonts w:cs="Times New Roman"/>
                <w:color w:val="3B3838"/>
                <w:sz w:val="22"/>
                <w:szCs w:val="22"/>
                <w:lang w:val="en-US"/>
              </w:rPr>
            </w:pPr>
            <w:r w:rsidRPr="00CC6B61">
              <w:rPr>
                <w:rFonts w:eastAsia="Times New Roman" w:cs="Times New Roman"/>
                <w:color w:val="000000" w:themeColor="text1"/>
                <w:sz w:val="22"/>
                <w:szCs w:val="22"/>
                <w:lang w:val="en-US"/>
              </w:rPr>
              <w:t>Following the process of Albania’s integration into the European Union, for the first time, the Albanian Government with decision no. 729, dated 13.12.2023, approved the Cross-Sectoral Strategy for the Protection of the Victims of Crime 2024-2030, proposed by the Ministry of Justice, in accordance with the priorities and program of the Albanian Government, providing a complete framework for the protection of the rights of the victims of crime</w:t>
            </w:r>
            <w:r w:rsidR="006F6DAA" w:rsidRPr="00CC6B61">
              <w:rPr>
                <w:rFonts w:eastAsia="Times New Roman" w:cs="Times New Roman"/>
                <w:color w:val="000000" w:themeColor="text1"/>
                <w:sz w:val="22"/>
                <w:szCs w:val="22"/>
                <w:lang w:val="en-US"/>
              </w:rPr>
              <w:t>. (</w:t>
            </w:r>
            <w:r w:rsidRPr="00CC6B61">
              <w:rPr>
                <w:rFonts w:eastAsia="Times New Roman" w:cs="Times New Roman"/>
                <w:color w:val="000000" w:themeColor="text1"/>
                <w:sz w:val="22"/>
                <w:szCs w:val="22"/>
                <w:lang w:val="en-US"/>
              </w:rPr>
              <w:t xml:space="preserve">See specific objective </w:t>
            </w:r>
            <w:r w:rsidR="006F6DAA" w:rsidRPr="00CC6B61">
              <w:rPr>
                <w:rFonts w:eastAsia="Times New Roman" w:cs="Times New Roman"/>
                <w:color w:val="000000" w:themeColor="text1"/>
                <w:sz w:val="22"/>
                <w:szCs w:val="22"/>
                <w:lang w:val="en-US"/>
              </w:rPr>
              <w:t>4.3)</w:t>
            </w:r>
          </w:p>
        </w:tc>
        <w:tc>
          <w:tcPr>
            <w:tcW w:w="4599" w:type="dxa"/>
            <w:tcBorders>
              <w:top w:val="single" w:sz="4" w:space="0" w:color="000000"/>
              <w:left w:val="single" w:sz="4" w:space="0" w:color="000000"/>
              <w:bottom w:val="single" w:sz="4" w:space="0" w:color="000000"/>
              <w:right w:val="single" w:sz="4" w:space="0" w:color="000000"/>
            </w:tcBorders>
          </w:tcPr>
          <w:p w14:paraId="11563BCF" w14:textId="4C575385" w:rsidR="00370E95" w:rsidRPr="00CC6B61" w:rsidRDefault="00822F1D" w:rsidP="003E2A9A">
            <w:pPr>
              <w:widowControl/>
              <w:pBdr>
                <w:top w:val="nil"/>
                <w:left w:val="nil"/>
                <w:bottom w:val="nil"/>
                <w:right w:val="nil"/>
                <w:between w:val="nil"/>
              </w:pBdr>
              <w:spacing w:after="120" w:line="276" w:lineRule="auto"/>
              <w:rPr>
                <w:rFonts w:eastAsia="Times New Roman" w:cs="Times New Roman"/>
                <w:b/>
                <w:color w:val="000000"/>
                <w:sz w:val="22"/>
                <w:szCs w:val="22"/>
                <w:lang w:val="en-US"/>
              </w:rPr>
            </w:pPr>
            <w:r w:rsidRPr="00CC6B61">
              <w:rPr>
                <w:rFonts w:eastAsia="Times New Roman" w:cs="Times New Roman"/>
                <w:b/>
                <w:color w:val="000000"/>
                <w:sz w:val="22"/>
                <w:szCs w:val="22"/>
                <w:lang w:val="en-US"/>
              </w:rPr>
              <w:t>Challenges</w:t>
            </w:r>
          </w:p>
          <w:p w14:paraId="4B5E4402" w14:textId="41D46591" w:rsidR="006F6DAA" w:rsidRPr="00CC6B61" w:rsidRDefault="00493C21">
            <w:pPr>
              <w:pStyle w:val="ListParagraph"/>
              <w:numPr>
                <w:ilvl w:val="0"/>
                <w:numId w:val="32"/>
              </w:numPr>
              <w:pBdr>
                <w:top w:val="nil"/>
                <w:left w:val="nil"/>
                <w:bottom w:val="nil"/>
                <w:right w:val="nil"/>
                <w:between w:val="nil"/>
              </w:pBdr>
              <w:spacing w:after="120" w:line="276" w:lineRule="auto"/>
              <w:rPr>
                <w:rFonts w:ascii="Times New Roman" w:eastAsia="Times New Roman" w:hAnsi="Times New Roman" w:cs="Times New Roman"/>
                <w:color w:val="000000"/>
              </w:rPr>
            </w:pPr>
            <w:r w:rsidRPr="00CC6B61">
              <w:rPr>
                <w:rFonts w:ascii="Times New Roman" w:eastAsia="Times New Roman" w:hAnsi="Times New Roman" w:cs="Times New Roman"/>
                <w:color w:val="000000"/>
              </w:rPr>
              <w:t>Digitalization of the justice system and commissioning of the integrated case management system</w:t>
            </w:r>
            <w:r w:rsidR="006F6DAA" w:rsidRPr="00CC6B61">
              <w:rPr>
                <w:rFonts w:ascii="Times New Roman" w:eastAsia="Times New Roman" w:hAnsi="Times New Roman" w:cs="Times New Roman"/>
                <w:color w:val="000000"/>
              </w:rPr>
              <w:t xml:space="preserve">, </w:t>
            </w:r>
            <w:r w:rsidRPr="00CC6B61">
              <w:rPr>
                <w:rFonts w:ascii="Times New Roman" w:eastAsia="Times New Roman" w:hAnsi="Times New Roman" w:cs="Times New Roman"/>
                <w:color w:val="000000"/>
              </w:rPr>
              <w:t>through</w:t>
            </w:r>
            <w:r w:rsidR="006F6DAA" w:rsidRPr="00CC6B61">
              <w:rPr>
                <w:rFonts w:ascii="Times New Roman" w:eastAsia="Times New Roman" w:hAnsi="Times New Roman" w:cs="Times New Roman"/>
                <w:color w:val="000000"/>
              </w:rPr>
              <w:t>:</w:t>
            </w:r>
          </w:p>
          <w:p w14:paraId="7A63D05F" w14:textId="3FB8FE72" w:rsidR="006F6DAA" w:rsidRPr="00CC6B61" w:rsidRDefault="00493C21">
            <w:pPr>
              <w:widowControl/>
              <w:numPr>
                <w:ilvl w:val="0"/>
                <w:numId w:val="17"/>
              </w:numPr>
              <w:pBdr>
                <w:top w:val="nil"/>
                <w:left w:val="nil"/>
                <w:bottom w:val="nil"/>
                <w:right w:val="nil"/>
                <w:between w:val="nil"/>
              </w:pBdr>
              <w:spacing w:after="120" w:line="276" w:lineRule="auto"/>
              <w:ind w:left="1061"/>
              <w:rPr>
                <w:rFonts w:eastAsia="Times New Roman" w:cs="Times New Roman"/>
                <w:color w:val="000000"/>
                <w:sz w:val="22"/>
                <w:szCs w:val="22"/>
                <w:lang w:val="en-US"/>
              </w:rPr>
            </w:pPr>
            <w:r w:rsidRPr="00CC6B61">
              <w:rPr>
                <w:rFonts w:eastAsia="Times New Roman" w:cs="Times New Roman"/>
                <w:color w:val="000000"/>
                <w:sz w:val="22"/>
                <w:szCs w:val="22"/>
                <w:lang w:val="en-US"/>
              </w:rPr>
              <w:t xml:space="preserve">filling vacancies, increasing capacities, legal amendments, </w:t>
            </w:r>
            <w:r w:rsidR="006F6DAA" w:rsidRPr="00CC6B61">
              <w:rPr>
                <w:rFonts w:eastAsia="Times New Roman" w:cs="Times New Roman"/>
                <w:color w:val="000000"/>
                <w:sz w:val="22"/>
                <w:szCs w:val="22"/>
                <w:lang w:val="en-US"/>
              </w:rPr>
              <w:t>et</w:t>
            </w:r>
            <w:r w:rsidRPr="00CC6B61">
              <w:rPr>
                <w:rFonts w:eastAsia="Times New Roman" w:cs="Times New Roman"/>
                <w:color w:val="000000"/>
                <w:sz w:val="22"/>
                <w:szCs w:val="22"/>
                <w:lang w:val="en-US"/>
              </w:rPr>
              <w:t>c</w:t>
            </w:r>
            <w:r w:rsidR="006F6DAA" w:rsidRPr="00CC6B61">
              <w:rPr>
                <w:rFonts w:eastAsia="Times New Roman" w:cs="Times New Roman"/>
                <w:color w:val="000000"/>
                <w:sz w:val="22"/>
                <w:szCs w:val="22"/>
                <w:lang w:val="en-US"/>
              </w:rPr>
              <w:t xml:space="preserve">. </w:t>
            </w:r>
          </w:p>
          <w:p w14:paraId="623DCFEF" w14:textId="07C42EAF" w:rsidR="006F6DAA" w:rsidRPr="00CC6B61" w:rsidRDefault="00493C21">
            <w:pPr>
              <w:widowControl/>
              <w:numPr>
                <w:ilvl w:val="0"/>
                <w:numId w:val="17"/>
              </w:numPr>
              <w:pBdr>
                <w:top w:val="nil"/>
                <w:left w:val="nil"/>
                <w:bottom w:val="nil"/>
                <w:right w:val="nil"/>
                <w:between w:val="nil"/>
              </w:pBdr>
              <w:spacing w:after="120" w:line="276" w:lineRule="auto"/>
              <w:ind w:left="1061"/>
              <w:rPr>
                <w:rFonts w:eastAsia="Times New Roman" w:cs="Times New Roman"/>
                <w:color w:val="000000"/>
                <w:sz w:val="22"/>
                <w:szCs w:val="22"/>
                <w:lang w:val="en-US"/>
              </w:rPr>
            </w:pPr>
            <w:r w:rsidRPr="00CC6B61">
              <w:rPr>
                <w:rFonts w:eastAsia="Times New Roman" w:cs="Times New Roman"/>
                <w:color w:val="000000"/>
                <w:sz w:val="22"/>
                <w:szCs w:val="22"/>
                <w:lang w:val="en-US"/>
              </w:rPr>
              <w:t>cooperation between institutions for the new case management system</w:t>
            </w:r>
            <w:r w:rsidR="006F6DAA" w:rsidRPr="00CC6B61">
              <w:rPr>
                <w:rFonts w:eastAsia="Times New Roman" w:cs="Times New Roman"/>
                <w:color w:val="000000"/>
                <w:sz w:val="22"/>
                <w:szCs w:val="22"/>
                <w:lang w:val="en-US"/>
              </w:rPr>
              <w:t>.</w:t>
            </w:r>
          </w:p>
          <w:p w14:paraId="34412B7F" w14:textId="712028FE" w:rsidR="00370E95" w:rsidRPr="00CC6B61" w:rsidRDefault="00493C21">
            <w:pPr>
              <w:widowControl/>
              <w:numPr>
                <w:ilvl w:val="0"/>
                <w:numId w:val="17"/>
              </w:numPr>
              <w:pBdr>
                <w:top w:val="nil"/>
                <w:left w:val="nil"/>
                <w:bottom w:val="nil"/>
                <w:right w:val="nil"/>
                <w:between w:val="nil"/>
              </w:pBdr>
              <w:spacing w:after="120" w:line="276" w:lineRule="auto"/>
              <w:ind w:left="1061"/>
              <w:rPr>
                <w:rFonts w:cs="Times New Roman"/>
                <w:color w:val="000000"/>
                <w:sz w:val="22"/>
                <w:szCs w:val="22"/>
                <w:lang w:val="en-US"/>
              </w:rPr>
            </w:pPr>
            <w:r w:rsidRPr="00CC6B61">
              <w:rPr>
                <w:rFonts w:eastAsia="Times New Roman" w:cs="Times New Roman"/>
                <w:color w:val="000000"/>
                <w:sz w:val="22"/>
                <w:szCs w:val="22"/>
                <w:lang w:val="en-US"/>
              </w:rPr>
              <w:t>ensuring necessary budgets, for putting the system into operation</w:t>
            </w:r>
            <w:r w:rsidR="006F6DAA" w:rsidRPr="00CC6B61">
              <w:rPr>
                <w:rFonts w:eastAsia="Times New Roman" w:cs="Times New Roman"/>
                <w:color w:val="000000"/>
                <w:sz w:val="22"/>
                <w:szCs w:val="22"/>
                <w:lang w:val="en-US"/>
              </w:rPr>
              <w:t>; (s</w:t>
            </w:r>
            <w:r w:rsidRPr="00CC6B61">
              <w:rPr>
                <w:rFonts w:eastAsia="Times New Roman" w:cs="Times New Roman"/>
                <w:color w:val="000000"/>
                <w:sz w:val="22"/>
                <w:szCs w:val="22"/>
                <w:lang w:val="en-US"/>
              </w:rPr>
              <w:t>ee measure</w:t>
            </w:r>
            <w:r w:rsidR="006F6DAA" w:rsidRPr="00CC6B61">
              <w:rPr>
                <w:rFonts w:eastAsia="Times New Roman" w:cs="Times New Roman"/>
                <w:color w:val="000000"/>
                <w:sz w:val="22"/>
                <w:szCs w:val="22"/>
                <w:lang w:val="en-US"/>
              </w:rPr>
              <w:t xml:space="preserve"> 4.1.</w:t>
            </w:r>
            <w:r w:rsidR="001A4BE2" w:rsidRPr="00CC6B61">
              <w:rPr>
                <w:rFonts w:eastAsia="Times New Roman" w:cs="Times New Roman"/>
                <w:color w:val="000000"/>
                <w:sz w:val="22"/>
                <w:szCs w:val="22"/>
                <w:lang w:val="en-US"/>
              </w:rPr>
              <w:t>1</w:t>
            </w:r>
            <w:r w:rsidR="006F6DAA" w:rsidRPr="00CC6B61">
              <w:rPr>
                <w:rFonts w:eastAsia="Times New Roman" w:cs="Times New Roman"/>
                <w:color w:val="000000"/>
                <w:sz w:val="22"/>
                <w:szCs w:val="22"/>
                <w:lang w:val="en-US"/>
              </w:rPr>
              <w:t>).</w:t>
            </w:r>
          </w:p>
          <w:p w14:paraId="5D2577EA" w14:textId="577DC8CA" w:rsidR="00370E95" w:rsidRPr="00CC6B61" w:rsidRDefault="00493C21">
            <w:pPr>
              <w:pStyle w:val="ListParagraph"/>
              <w:numPr>
                <w:ilvl w:val="0"/>
                <w:numId w:val="32"/>
              </w:numPr>
              <w:pBdr>
                <w:top w:val="nil"/>
                <w:left w:val="nil"/>
                <w:bottom w:val="nil"/>
                <w:right w:val="nil"/>
                <w:between w:val="nil"/>
              </w:pBdr>
              <w:spacing w:after="120" w:line="276" w:lineRule="auto"/>
              <w:rPr>
                <w:rFonts w:eastAsia="Times New Roman" w:cs="Times New Roman"/>
                <w:color w:val="000000"/>
              </w:rPr>
            </w:pPr>
            <w:r w:rsidRPr="00CC6B61">
              <w:rPr>
                <w:rFonts w:ascii="Times New Roman" w:eastAsia="Times New Roman" w:hAnsi="Times New Roman" w:cs="Times New Roman"/>
                <w:color w:val="000000"/>
              </w:rPr>
              <w:t>The overall increase of inter-institutional cooperation, for the implementation of policies and reforms</w:t>
            </w:r>
            <w:r w:rsidR="001A4BE2" w:rsidRPr="00CC6B61">
              <w:rPr>
                <w:rFonts w:ascii="Times New Roman" w:eastAsia="Times New Roman" w:hAnsi="Times New Roman" w:cs="Times New Roman"/>
                <w:color w:val="000000"/>
              </w:rPr>
              <w:t>.</w:t>
            </w:r>
            <w:r w:rsidR="001A4BE2" w:rsidRPr="00CC6B61">
              <w:rPr>
                <w:rFonts w:ascii="Times New Roman" w:hAnsi="Times New Roman" w:cs="Times New Roman"/>
              </w:rPr>
              <w:t xml:space="preserve"> </w:t>
            </w:r>
            <w:r w:rsidR="001A4BE2" w:rsidRPr="00CC6B61">
              <w:rPr>
                <w:rFonts w:ascii="Times New Roman" w:eastAsia="Times New Roman" w:hAnsi="Times New Roman" w:cs="Times New Roman"/>
                <w:color w:val="000000"/>
              </w:rPr>
              <w:t>(S</w:t>
            </w:r>
            <w:r w:rsidRPr="00CC6B61">
              <w:rPr>
                <w:rFonts w:ascii="Times New Roman" w:eastAsia="Times New Roman" w:hAnsi="Times New Roman" w:cs="Times New Roman"/>
                <w:color w:val="000000"/>
              </w:rPr>
              <w:t>ee specific</w:t>
            </w:r>
            <w:r w:rsidR="001A4BE2" w:rsidRPr="00CC6B61">
              <w:rPr>
                <w:rFonts w:ascii="Times New Roman" w:eastAsia="Times New Roman" w:hAnsi="Times New Roman" w:cs="Times New Roman"/>
                <w:color w:val="000000"/>
              </w:rPr>
              <w:t xml:space="preserve"> obje</w:t>
            </w:r>
            <w:r w:rsidRPr="00CC6B61">
              <w:rPr>
                <w:rFonts w:ascii="Times New Roman" w:eastAsia="Times New Roman" w:hAnsi="Times New Roman" w:cs="Times New Roman"/>
                <w:color w:val="000000"/>
              </w:rPr>
              <w:t>c</w:t>
            </w:r>
            <w:r w:rsidR="001A4BE2" w:rsidRPr="00CC6B61">
              <w:rPr>
                <w:rFonts w:ascii="Times New Roman" w:eastAsia="Times New Roman" w:hAnsi="Times New Roman" w:cs="Times New Roman"/>
                <w:color w:val="000000"/>
              </w:rPr>
              <w:t>tiv</w:t>
            </w:r>
            <w:r w:rsidRPr="00CC6B61">
              <w:rPr>
                <w:rFonts w:ascii="Times New Roman" w:eastAsia="Times New Roman" w:hAnsi="Times New Roman" w:cs="Times New Roman"/>
                <w:color w:val="000000"/>
              </w:rPr>
              <w:t>e</w:t>
            </w:r>
            <w:r w:rsidR="001A4BE2" w:rsidRPr="00CC6B61">
              <w:rPr>
                <w:rFonts w:ascii="Times New Roman" w:eastAsia="Times New Roman" w:hAnsi="Times New Roman" w:cs="Times New Roman"/>
                <w:color w:val="000000"/>
              </w:rPr>
              <w:t xml:space="preserve"> 4.3)</w:t>
            </w:r>
          </w:p>
        </w:tc>
      </w:tr>
    </w:tbl>
    <w:p w14:paraId="28EA110E" w14:textId="77777777" w:rsidR="00F2133C" w:rsidRPr="00CC6B61" w:rsidRDefault="00F2133C" w:rsidP="003E2A9A">
      <w:pPr>
        <w:spacing w:after="120" w:line="276" w:lineRule="auto"/>
        <w:rPr>
          <w:rFonts w:eastAsia="Times New Roman" w:cs="Times New Roman"/>
          <w:sz w:val="26"/>
          <w:szCs w:val="26"/>
          <w:lang w:val="en-US"/>
        </w:rPr>
      </w:pPr>
    </w:p>
    <w:p w14:paraId="0AD24C01" w14:textId="5C457F69" w:rsidR="00370E95" w:rsidRPr="00CC6B61" w:rsidRDefault="001F629F">
      <w:pPr>
        <w:pStyle w:val="Heading2"/>
        <w:numPr>
          <w:ilvl w:val="1"/>
          <w:numId w:val="31"/>
        </w:numPr>
        <w:spacing w:before="0" w:after="120" w:line="276" w:lineRule="auto"/>
        <w:ind w:left="720"/>
        <w:rPr>
          <w:rFonts w:ascii="Times New Roman" w:eastAsia="Times New Roman" w:hAnsi="Times New Roman" w:cs="Times New Roman"/>
          <w:lang w:val="en-US"/>
        </w:rPr>
      </w:pPr>
      <w:bookmarkStart w:id="6" w:name="_Toc164935401"/>
      <w:r w:rsidRPr="00CC6B61">
        <w:rPr>
          <w:rFonts w:ascii="Times New Roman" w:eastAsia="Times New Roman" w:hAnsi="Times New Roman" w:cs="Times New Roman"/>
          <w:lang w:val="en-US"/>
        </w:rPr>
        <w:t>Met</w:t>
      </w:r>
      <w:r w:rsidR="009721E1" w:rsidRPr="00CC6B61">
        <w:rPr>
          <w:rFonts w:ascii="Times New Roman" w:eastAsia="Times New Roman" w:hAnsi="Times New Roman" w:cs="Times New Roman"/>
          <w:lang w:val="en-US"/>
        </w:rPr>
        <w:t>hodology</w:t>
      </w:r>
      <w:bookmarkEnd w:id="6"/>
    </w:p>
    <w:p w14:paraId="40BA71DE" w14:textId="0F8CDC34" w:rsidR="00370E95" w:rsidRPr="00CC6B61" w:rsidRDefault="009721E1" w:rsidP="003E2A9A">
      <w:pPr>
        <w:widowControl/>
        <w:spacing w:after="120" w:line="276" w:lineRule="auto"/>
        <w:rPr>
          <w:rFonts w:eastAsia="Times New Roman" w:cs="Times New Roman"/>
          <w:highlight w:val="white"/>
          <w:lang w:val="en-US"/>
        </w:rPr>
      </w:pPr>
      <w:r w:rsidRPr="00CC6B61">
        <w:rPr>
          <w:rFonts w:eastAsia="Times New Roman" w:cs="Times New Roman"/>
          <w:lang w:val="en-US"/>
        </w:rPr>
        <w:t>The Monitoring Report Methodology describes the process followed during the drafting of the report</w:t>
      </w:r>
      <w:r w:rsidRPr="00CC6B61">
        <w:rPr>
          <w:rFonts w:eastAsia="Times New Roman" w:cs="Times New Roman"/>
          <w:highlight w:val="white"/>
          <w:lang w:val="en-US"/>
        </w:rPr>
        <w:t xml:space="preserve"> and </w:t>
      </w:r>
      <w:r w:rsidRPr="00CC6B61">
        <w:rPr>
          <w:rFonts w:eastAsia="Times New Roman" w:cs="Times New Roman"/>
          <w:lang w:val="en-US"/>
        </w:rPr>
        <w:t>aims to provide the necessary instructions</w:t>
      </w:r>
      <w:r w:rsidRPr="00CC6B61">
        <w:rPr>
          <w:rFonts w:eastAsia="Times New Roman" w:cs="Times New Roman"/>
          <w:highlight w:val="white"/>
          <w:lang w:val="en-US"/>
        </w:rPr>
        <w:t xml:space="preserve"> </w:t>
      </w:r>
      <w:r w:rsidRPr="00CC6B61">
        <w:rPr>
          <w:rFonts w:eastAsia="Times New Roman" w:cs="Times New Roman"/>
          <w:lang w:val="en-US"/>
        </w:rPr>
        <w:t>for facilitating its comprehensibility and being oriented towards the presentation of key results to highlight achievements, challenges and recommendations addressed for improvement.</w:t>
      </w:r>
    </w:p>
    <w:p w14:paraId="4BAF31A2" w14:textId="4A26D727" w:rsidR="00370E95" w:rsidRPr="00CC6B61" w:rsidRDefault="009721E1" w:rsidP="003E2A9A">
      <w:pPr>
        <w:widowControl/>
        <w:spacing w:after="120" w:line="276" w:lineRule="auto"/>
        <w:rPr>
          <w:rFonts w:eastAsia="Times New Roman" w:cs="Times New Roman"/>
          <w:lang w:val="en-US"/>
        </w:rPr>
      </w:pPr>
      <w:r w:rsidRPr="00CC6B61">
        <w:rPr>
          <w:rFonts w:eastAsia="Times New Roman" w:cs="Times New Roman"/>
          <w:lang w:val="en-US"/>
        </w:rPr>
        <w:t>In order to ensure a monitoring process based on concrete achievements, the Ministry of Justice carries out intensive communications with the representatives of the institutions included in the Action Plan</w:t>
      </w:r>
      <w:r w:rsidR="001F629F" w:rsidRPr="00CC6B61">
        <w:rPr>
          <w:rFonts w:eastAsia="Times New Roman" w:cs="Times New Roman"/>
          <w:lang w:val="en-US"/>
        </w:rPr>
        <w:t xml:space="preserve">, </w:t>
      </w:r>
      <w:r w:rsidRPr="00CC6B61">
        <w:rPr>
          <w:rFonts w:eastAsia="Times New Roman" w:cs="Times New Roman"/>
          <w:lang w:val="en-US"/>
        </w:rPr>
        <w:t>in order to fairly and clearly present the results and issues encountered during the reporting period</w:t>
      </w:r>
      <w:r w:rsidR="001F629F" w:rsidRPr="00CC6B61">
        <w:rPr>
          <w:rFonts w:eastAsia="Times New Roman" w:cs="Times New Roman"/>
          <w:lang w:val="en-US"/>
        </w:rPr>
        <w:t>.</w:t>
      </w:r>
    </w:p>
    <w:p w14:paraId="1B0FE17B" w14:textId="11E61296" w:rsidR="00370E95" w:rsidRPr="00CC6B61" w:rsidRDefault="009721E1" w:rsidP="003E2A9A">
      <w:pPr>
        <w:widowControl/>
        <w:spacing w:after="120" w:line="276" w:lineRule="auto"/>
        <w:rPr>
          <w:rFonts w:eastAsia="Times New Roman" w:cs="Times New Roman"/>
          <w:lang w:val="en-US"/>
        </w:rPr>
      </w:pPr>
      <w:r w:rsidRPr="00CC6B61">
        <w:rPr>
          <w:rFonts w:eastAsia="Times New Roman" w:cs="Times New Roman"/>
          <w:lang w:val="en-US"/>
        </w:rPr>
        <w:t xml:space="preserve">Thus, during the drafting period, continuous communication with some of the institutions included in the strategy has taken place (verbal and official, in writing), depending on the </w:t>
      </w:r>
      <w:r w:rsidRPr="00CC6B61">
        <w:rPr>
          <w:rFonts w:eastAsia="Times New Roman" w:cs="Times New Roman"/>
          <w:lang w:val="en-US"/>
        </w:rPr>
        <w:lastRenderedPageBreak/>
        <w:t>specifics for completing the reporting documents</w:t>
      </w:r>
      <w:r w:rsidR="001F629F" w:rsidRPr="00CC6B61">
        <w:rPr>
          <w:rFonts w:eastAsia="Times New Roman" w:cs="Times New Roman"/>
          <w:lang w:val="en-US"/>
        </w:rPr>
        <w:t xml:space="preserve">, </w:t>
      </w:r>
      <w:r w:rsidRPr="00CC6B61">
        <w:rPr>
          <w:rFonts w:eastAsia="Times New Roman" w:cs="Times New Roman"/>
          <w:lang w:val="en-US"/>
        </w:rPr>
        <w:t>in order to highlight the success stories</w:t>
      </w:r>
      <w:r w:rsidR="001F629F" w:rsidRPr="00CC6B61">
        <w:rPr>
          <w:rFonts w:eastAsia="Times New Roman" w:cs="Times New Roman"/>
          <w:lang w:val="en-US"/>
        </w:rPr>
        <w:t xml:space="preserve">, </w:t>
      </w:r>
      <w:r w:rsidRPr="00CC6B61">
        <w:rPr>
          <w:rFonts w:eastAsia="Times New Roman" w:cs="Times New Roman"/>
          <w:lang w:val="en-US"/>
        </w:rPr>
        <w:t>that have brought visible results in their activity</w:t>
      </w:r>
      <w:r w:rsidR="001F629F" w:rsidRPr="00CC6B61">
        <w:rPr>
          <w:rFonts w:eastAsia="Times New Roman" w:cs="Times New Roman"/>
          <w:lang w:val="en-US"/>
        </w:rPr>
        <w:t xml:space="preserve">, </w:t>
      </w:r>
      <w:r w:rsidRPr="00CC6B61">
        <w:rPr>
          <w:rFonts w:eastAsia="Times New Roman" w:cs="Times New Roman"/>
          <w:lang w:val="en-US"/>
        </w:rPr>
        <w:t>and also identify the challenges, problems and components which have influenced or hindered progress or the implementation of the foreseen activities</w:t>
      </w:r>
      <w:r w:rsidR="001F629F" w:rsidRPr="00CC6B61">
        <w:rPr>
          <w:rFonts w:eastAsia="Times New Roman" w:cs="Times New Roman"/>
          <w:lang w:val="en-US"/>
        </w:rPr>
        <w:t>.</w:t>
      </w:r>
    </w:p>
    <w:p w14:paraId="4B49E60D" w14:textId="77777777" w:rsidR="00370E95" w:rsidRPr="00CC6B61" w:rsidRDefault="001F629F" w:rsidP="003E2A9A">
      <w:pPr>
        <w:widowControl/>
        <w:spacing w:after="120" w:line="276" w:lineRule="auto"/>
        <w:rPr>
          <w:rFonts w:eastAsia="Times New Roman" w:cs="Times New Roman"/>
          <w:lang w:val="en-US"/>
        </w:rPr>
      </w:pPr>
      <w:r w:rsidRPr="00CC6B61">
        <w:rPr>
          <w:rFonts w:eastAsia="Times New Roman" w:cs="Times New Roman"/>
          <w:lang w:val="en-US"/>
        </w:rPr>
        <w:t xml:space="preserve"> </w:t>
      </w:r>
    </w:p>
    <w:p w14:paraId="6D0B6DAA" w14:textId="1AB1C75E" w:rsidR="00370E95" w:rsidRPr="00CC6B61" w:rsidRDefault="009721E1" w:rsidP="003E2A9A">
      <w:pPr>
        <w:widowControl/>
        <w:spacing w:after="120" w:line="276" w:lineRule="auto"/>
        <w:rPr>
          <w:rFonts w:eastAsia="Times New Roman" w:cs="Times New Roman"/>
          <w:b/>
          <w:lang w:val="en-US"/>
        </w:rPr>
      </w:pPr>
      <w:r w:rsidRPr="00CC6B61">
        <w:rPr>
          <w:rFonts w:eastAsia="Times New Roman" w:cs="Times New Roman"/>
          <w:b/>
          <w:lang w:val="en-US"/>
        </w:rPr>
        <w:t xml:space="preserve">Institutional Coordination for drafting the Monitoring and Performance Report </w:t>
      </w:r>
    </w:p>
    <w:p w14:paraId="6A7B1701" w14:textId="1E722DDF" w:rsidR="00370E95" w:rsidRPr="00CC6B61" w:rsidRDefault="007F049D" w:rsidP="003E2A9A">
      <w:pPr>
        <w:widowControl/>
        <w:spacing w:after="120" w:line="276" w:lineRule="auto"/>
        <w:rPr>
          <w:rFonts w:eastAsia="Times New Roman" w:cs="Times New Roman"/>
          <w:lang w:val="en-US"/>
        </w:rPr>
      </w:pPr>
      <w:r w:rsidRPr="00CC6B61">
        <w:rPr>
          <w:rFonts w:eastAsia="Times New Roman" w:cs="Times New Roman"/>
          <w:lang w:val="en-US"/>
        </w:rPr>
        <w:t>Pursuant to Order no</w:t>
      </w:r>
      <w:r w:rsidR="001F629F" w:rsidRPr="00CC6B61">
        <w:rPr>
          <w:rFonts w:eastAsia="Times New Roman" w:cs="Times New Roman"/>
          <w:lang w:val="en-US"/>
        </w:rPr>
        <w:t>. 128</w:t>
      </w:r>
      <w:r w:rsidRPr="00CC6B61">
        <w:rPr>
          <w:rFonts w:eastAsia="Times New Roman" w:cs="Times New Roman"/>
          <w:lang w:val="en-US"/>
        </w:rPr>
        <w:t xml:space="preserve"> of the Prime Minister</w:t>
      </w:r>
      <w:r w:rsidR="001F629F" w:rsidRPr="00CC6B61">
        <w:rPr>
          <w:rFonts w:eastAsia="Times New Roman" w:cs="Times New Roman"/>
          <w:lang w:val="en-US"/>
        </w:rPr>
        <w:t>, d</w:t>
      </w:r>
      <w:r w:rsidRPr="00CC6B61">
        <w:rPr>
          <w:rFonts w:eastAsia="Times New Roman" w:cs="Times New Roman"/>
          <w:lang w:val="en-US"/>
        </w:rPr>
        <w:t>a</w:t>
      </w:r>
      <w:r w:rsidR="001F629F" w:rsidRPr="00CC6B61">
        <w:rPr>
          <w:rFonts w:eastAsia="Times New Roman" w:cs="Times New Roman"/>
          <w:lang w:val="en-US"/>
        </w:rPr>
        <w:t>t</w:t>
      </w:r>
      <w:r w:rsidRPr="00CC6B61">
        <w:rPr>
          <w:rFonts w:eastAsia="Times New Roman" w:cs="Times New Roman"/>
          <w:lang w:val="en-US"/>
        </w:rPr>
        <w:t>ed</w:t>
      </w:r>
      <w:r w:rsidR="001F629F" w:rsidRPr="00CC6B61">
        <w:rPr>
          <w:rFonts w:eastAsia="Times New Roman" w:cs="Times New Roman"/>
          <w:lang w:val="en-US"/>
        </w:rPr>
        <w:t xml:space="preserve"> 08.11.2021 </w:t>
      </w:r>
      <w:r w:rsidR="001D0788">
        <w:rPr>
          <w:rFonts w:eastAsia="Times New Roman" w:cs="Times New Roman"/>
          <w:lang w:val="en-US"/>
        </w:rPr>
        <w:t>“</w:t>
      </w:r>
      <w:r w:rsidRPr="00CC6B61">
        <w:rPr>
          <w:rFonts w:eastAsia="Times New Roman" w:cs="Times New Roman"/>
          <w:lang w:val="en-US"/>
        </w:rPr>
        <w:t>On the approval of the structure and organigram of the Ministry of Justice</w:t>
      </w:r>
      <w:r w:rsidR="001D0788">
        <w:rPr>
          <w:rFonts w:eastAsia="Times New Roman" w:cs="Times New Roman"/>
          <w:lang w:val="en-US"/>
        </w:rPr>
        <w:t>”</w:t>
      </w:r>
      <w:r w:rsidR="001F629F" w:rsidRPr="00CC6B61">
        <w:rPr>
          <w:rFonts w:eastAsia="Times New Roman" w:cs="Times New Roman"/>
          <w:lang w:val="en-US"/>
        </w:rPr>
        <w:t xml:space="preserve">, </w:t>
      </w:r>
      <w:r w:rsidR="00EC1CAE" w:rsidRPr="00CC6B61">
        <w:rPr>
          <w:rFonts w:eastAsia="Times New Roman" w:cs="Times New Roman"/>
          <w:lang w:val="en-US"/>
        </w:rPr>
        <w:t>it was set up the Sector on Monitoring, Implementation of Priorities and Statistics, at the Directorate of Policies and Strategies in the Field of Justice</w:t>
      </w:r>
      <w:r w:rsidR="001F629F" w:rsidRPr="00CC6B61">
        <w:rPr>
          <w:rFonts w:eastAsia="Times New Roman" w:cs="Times New Roman"/>
          <w:lang w:val="en-US"/>
        </w:rPr>
        <w:t xml:space="preserve">, </w:t>
      </w:r>
      <w:r w:rsidR="00EC1CAE" w:rsidRPr="00CC6B61">
        <w:rPr>
          <w:rFonts w:eastAsia="Times New Roman" w:cs="Times New Roman"/>
          <w:lang w:val="en-US"/>
        </w:rPr>
        <w:t>which is</w:t>
      </w:r>
      <w:r w:rsidR="001F629F" w:rsidRPr="00CC6B61">
        <w:rPr>
          <w:rFonts w:eastAsia="Times New Roman" w:cs="Times New Roman"/>
          <w:lang w:val="en-US"/>
        </w:rPr>
        <w:t xml:space="preserve"> </w:t>
      </w:r>
      <w:r w:rsidR="00EC1CAE" w:rsidRPr="00CC6B61">
        <w:rPr>
          <w:rFonts w:eastAsia="Times New Roman" w:cs="Times New Roman"/>
          <w:lang w:val="en-US"/>
        </w:rPr>
        <w:t>the body responsible for the monitoring process and for drafting the Strategy Monitoring Reports</w:t>
      </w:r>
      <w:r w:rsidR="001F629F" w:rsidRPr="00CC6B61">
        <w:rPr>
          <w:rFonts w:eastAsia="Times New Roman" w:cs="Times New Roman"/>
          <w:lang w:val="en-US"/>
        </w:rPr>
        <w:t xml:space="preserve">. </w:t>
      </w:r>
      <w:r w:rsidR="00EC1CAE" w:rsidRPr="00CC6B61">
        <w:rPr>
          <w:rFonts w:eastAsia="Times New Roman" w:cs="Times New Roman"/>
          <w:lang w:val="en-US"/>
        </w:rPr>
        <w:t>This sector also makes the coordination with all the responsible institutions and drafts the monitoring report</w:t>
      </w:r>
      <w:r w:rsidR="001F629F" w:rsidRPr="00CC6B61">
        <w:rPr>
          <w:rFonts w:eastAsia="Times New Roman" w:cs="Times New Roman"/>
          <w:lang w:val="en-US"/>
        </w:rPr>
        <w:t xml:space="preserve">. </w:t>
      </w:r>
      <w:r w:rsidR="00EC1CAE" w:rsidRPr="00CC6B61">
        <w:rPr>
          <w:rFonts w:eastAsia="Times New Roman" w:cs="Times New Roman"/>
          <w:lang w:val="en-US"/>
        </w:rPr>
        <w:t xml:space="preserve">The Monitoring Report of the strategic </w:t>
      </w:r>
      <w:r w:rsidR="001F629F" w:rsidRPr="00CC6B61">
        <w:rPr>
          <w:rFonts w:eastAsia="Times New Roman" w:cs="Times New Roman"/>
          <w:lang w:val="en-US"/>
        </w:rPr>
        <w:t>do</w:t>
      </w:r>
      <w:r w:rsidR="00EC1CAE" w:rsidRPr="00CC6B61">
        <w:rPr>
          <w:rFonts w:eastAsia="Times New Roman" w:cs="Times New Roman"/>
          <w:lang w:val="en-US"/>
        </w:rPr>
        <w:t>c</w:t>
      </w:r>
      <w:r w:rsidR="001F629F" w:rsidRPr="00CC6B61">
        <w:rPr>
          <w:rFonts w:eastAsia="Times New Roman" w:cs="Times New Roman"/>
          <w:lang w:val="en-US"/>
        </w:rPr>
        <w:t>ument (</w:t>
      </w:r>
      <w:r w:rsidR="00EC1CAE" w:rsidRPr="00CC6B61">
        <w:rPr>
          <w:rFonts w:eastAsia="Times New Roman" w:cs="Times New Roman"/>
          <w:lang w:val="en-US"/>
        </w:rPr>
        <w:t>CSJS</w:t>
      </w:r>
      <w:r w:rsidR="001F629F" w:rsidRPr="00CC6B61">
        <w:rPr>
          <w:rFonts w:eastAsia="Times New Roman" w:cs="Times New Roman"/>
          <w:lang w:val="en-US"/>
        </w:rPr>
        <w:t xml:space="preserve"> 2021-2025) </w:t>
      </w:r>
      <w:r w:rsidR="00EC1CAE" w:rsidRPr="00CC6B61">
        <w:rPr>
          <w:rFonts w:eastAsia="Times New Roman" w:cs="Times New Roman"/>
          <w:lang w:val="en-US"/>
        </w:rPr>
        <w:t xml:space="preserve">for the period 1 January until 31 December </w:t>
      </w:r>
      <w:r w:rsidR="001F629F" w:rsidRPr="00CC6B61">
        <w:rPr>
          <w:rFonts w:eastAsia="Times New Roman" w:cs="Times New Roman"/>
          <w:lang w:val="en-US"/>
        </w:rPr>
        <w:t>202</w:t>
      </w:r>
      <w:r w:rsidR="00236F45" w:rsidRPr="00CC6B61">
        <w:rPr>
          <w:rFonts w:eastAsia="Times New Roman" w:cs="Times New Roman"/>
          <w:lang w:val="en-US"/>
        </w:rPr>
        <w:t>3</w:t>
      </w:r>
      <w:r w:rsidR="001F629F" w:rsidRPr="00CC6B61">
        <w:rPr>
          <w:rFonts w:eastAsia="Times New Roman" w:cs="Times New Roman"/>
          <w:lang w:val="en-US"/>
        </w:rPr>
        <w:t xml:space="preserve">, </w:t>
      </w:r>
      <w:r w:rsidR="00EC1CAE" w:rsidRPr="00CC6B61">
        <w:rPr>
          <w:rFonts w:eastAsia="Times New Roman" w:cs="Times New Roman"/>
          <w:lang w:val="en-US"/>
        </w:rPr>
        <w:t>was drafted on the basis of the c</w:t>
      </w:r>
      <w:r w:rsidR="001F629F" w:rsidRPr="00CC6B61">
        <w:rPr>
          <w:rFonts w:eastAsia="Times New Roman" w:cs="Times New Roman"/>
          <w:lang w:val="en-US"/>
        </w:rPr>
        <w:t>ontributi</w:t>
      </w:r>
      <w:r w:rsidR="00EC1CAE" w:rsidRPr="00CC6B61">
        <w:rPr>
          <w:rFonts w:eastAsia="Times New Roman" w:cs="Times New Roman"/>
          <w:lang w:val="en-US"/>
        </w:rPr>
        <w:t>on given by the institutions responsible for contributing to the Action Plan</w:t>
      </w:r>
      <w:r w:rsidR="001F629F" w:rsidRPr="00CC6B61">
        <w:rPr>
          <w:rFonts w:eastAsia="Times New Roman" w:cs="Times New Roman"/>
          <w:lang w:val="en-US"/>
        </w:rPr>
        <w:t>.</w:t>
      </w:r>
    </w:p>
    <w:p w14:paraId="0F2E7222" w14:textId="77777777" w:rsidR="00370E95" w:rsidRPr="00CC6B61" w:rsidRDefault="001F629F" w:rsidP="003E2A9A">
      <w:pPr>
        <w:widowControl/>
        <w:spacing w:after="120" w:line="276" w:lineRule="auto"/>
        <w:rPr>
          <w:rFonts w:eastAsia="Times New Roman" w:cs="Times New Roman"/>
          <w:lang w:val="en-US"/>
        </w:rPr>
      </w:pPr>
      <w:r w:rsidRPr="00CC6B61">
        <w:rPr>
          <w:rFonts w:eastAsia="Times New Roman" w:cs="Times New Roman"/>
          <w:lang w:val="en-US"/>
        </w:rPr>
        <w:t xml:space="preserve"> </w:t>
      </w:r>
    </w:p>
    <w:p w14:paraId="03DD43FE" w14:textId="45C120EE" w:rsidR="00370E95" w:rsidRPr="00CC6B61" w:rsidRDefault="001F629F" w:rsidP="003E2A9A">
      <w:pPr>
        <w:widowControl/>
        <w:spacing w:after="120" w:line="276" w:lineRule="auto"/>
        <w:rPr>
          <w:rFonts w:eastAsia="Times New Roman" w:cs="Times New Roman"/>
          <w:b/>
          <w:lang w:val="en-US"/>
        </w:rPr>
      </w:pPr>
      <w:r w:rsidRPr="00CC6B61">
        <w:rPr>
          <w:rFonts w:eastAsia="Times New Roman" w:cs="Times New Roman"/>
          <w:b/>
          <w:lang w:val="en-US"/>
        </w:rPr>
        <w:t>Periodicit</w:t>
      </w:r>
      <w:r w:rsidR="00EC1CAE" w:rsidRPr="00CC6B61">
        <w:rPr>
          <w:rFonts w:eastAsia="Times New Roman" w:cs="Times New Roman"/>
          <w:b/>
          <w:lang w:val="en-US"/>
        </w:rPr>
        <w:t xml:space="preserve">y </w:t>
      </w:r>
      <w:r w:rsidR="00E5270B" w:rsidRPr="00CC6B61">
        <w:rPr>
          <w:rFonts w:eastAsia="Times New Roman" w:cs="Times New Roman"/>
          <w:b/>
          <w:lang w:val="en-US"/>
        </w:rPr>
        <w:t xml:space="preserve">for the drafting of the Monitoring and Performance Report </w:t>
      </w:r>
    </w:p>
    <w:p w14:paraId="5A861F3E" w14:textId="2798D0CF" w:rsidR="00370E95" w:rsidRPr="00CC6B61" w:rsidRDefault="00E5270B" w:rsidP="003E2A9A">
      <w:pPr>
        <w:widowControl/>
        <w:spacing w:after="120" w:line="276" w:lineRule="auto"/>
        <w:rPr>
          <w:rFonts w:eastAsia="Times New Roman" w:cs="Times New Roman"/>
          <w:color w:val="1155CC"/>
          <w:u w:val="single"/>
          <w:lang w:val="en-US"/>
        </w:rPr>
      </w:pPr>
      <w:r w:rsidRPr="00CC6B61">
        <w:rPr>
          <w:rFonts w:eastAsia="Times New Roman" w:cs="Times New Roman"/>
          <w:lang w:val="en-US"/>
        </w:rPr>
        <w:t>The Ministry of Justice drafts semi-annual and annual reports on the monitoring and reporting of the strategic documents</w:t>
      </w:r>
      <w:r w:rsidR="001F629F" w:rsidRPr="00CC6B61">
        <w:rPr>
          <w:rFonts w:eastAsia="Times New Roman" w:cs="Times New Roman"/>
          <w:lang w:val="en-US"/>
        </w:rPr>
        <w:t xml:space="preserve">, </w:t>
      </w:r>
      <w:r w:rsidRPr="00CC6B61">
        <w:rPr>
          <w:rFonts w:eastAsia="Times New Roman" w:cs="Times New Roman"/>
          <w:lang w:val="en-US"/>
        </w:rPr>
        <w:t>which provide in due time the necessary information for policy makers regarding the progress made in the implementation of the measures foreseen in the Action Plan of the CSJS for the 5-year duration of the Strategy. These reports are published and can be accessed on the following link</w:t>
      </w:r>
      <w:r w:rsidR="001F629F" w:rsidRPr="00CC6B61">
        <w:rPr>
          <w:rFonts w:eastAsia="Times New Roman" w:cs="Times New Roman"/>
          <w:lang w:val="en-US"/>
        </w:rPr>
        <w:t>:</w:t>
      </w:r>
      <w:hyperlink r:id="rId24">
        <w:r w:rsidR="001F629F" w:rsidRPr="00CC6B61">
          <w:rPr>
            <w:rFonts w:eastAsia="Times New Roman" w:cs="Times New Roman"/>
            <w:lang w:val="en-US"/>
          </w:rPr>
          <w:t xml:space="preserve"> </w:t>
        </w:r>
      </w:hyperlink>
      <w:hyperlink r:id="rId25">
        <w:r w:rsidR="001F629F" w:rsidRPr="00CC6B61">
          <w:rPr>
            <w:rFonts w:eastAsia="Times New Roman" w:cs="Times New Roman"/>
            <w:color w:val="1155CC"/>
            <w:u w:val="single"/>
            <w:lang w:val="en-US"/>
          </w:rPr>
          <w:t>https://drejtesia.gov.al/plani-i-veprimit-te-strategjise-ndersektoriale-te-drejtesise/</w:t>
        </w:r>
      </w:hyperlink>
    </w:p>
    <w:p w14:paraId="666981A9" w14:textId="77777777" w:rsidR="00370E95" w:rsidRPr="00CC6B61" w:rsidRDefault="001F629F" w:rsidP="003E2A9A">
      <w:pPr>
        <w:widowControl/>
        <w:spacing w:after="120" w:line="276" w:lineRule="auto"/>
        <w:rPr>
          <w:rFonts w:eastAsia="Times New Roman" w:cs="Times New Roman"/>
          <w:lang w:val="en-US"/>
        </w:rPr>
      </w:pPr>
      <w:r w:rsidRPr="00CC6B61">
        <w:rPr>
          <w:rFonts w:eastAsia="Times New Roman" w:cs="Times New Roman"/>
          <w:lang w:val="en-US"/>
        </w:rPr>
        <w:t xml:space="preserve"> </w:t>
      </w:r>
    </w:p>
    <w:p w14:paraId="78A01F0F" w14:textId="7C6F4388" w:rsidR="00370E95" w:rsidRPr="00CC6B61" w:rsidRDefault="00E5270B" w:rsidP="003E2A9A">
      <w:pPr>
        <w:widowControl/>
        <w:spacing w:after="120" w:line="276" w:lineRule="auto"/>
        <w:rPr>
          <w:rFonts w:eastAsia="Times New Roman" w:cs="Times New Roman"/>
          <w:b/>
          <w:lang w:val="en-US"/>
        </w:rPr>
      </w:pPr>
      <w:r w:rsidRPr="00CC6B61">
        <w:rPr>
          <w:rFonts w:eastAsia="Times New Roman" w:cs="Times New Roman"/>
          <w:b/>
          <w:lang w:val="en-US"/>
        </w:rPr>
        <w:t xml:space="preserve">Reporting manual according to </w:t>
      </w:r>
      <w:r w:rsidR="001F629F" w:rsidRPr="00CC6B61">
        <w:rPr>
          <w:rFonts w:eastAsia="Times New Roman" w:cs="Times New Roman"/>
          <w:b/>
          <w:lang w:val="en-US"/>
        </w:rPr>
        <w:t>IPSIS</w:t>
      </w:r>
      <w:r w:rsidRPr="00CC6B61">
        <w:rPr>
          <w:rFonts w:eastAsia="Times New Roman" w:cs="Times New Roman"/>
          <w:b/>
          <w:lang w:val="en-US"/>
        </w:rPr>
        <w:t xml:space="preserve"> system</w:t>
      </w:r>
    </w:p>
    <w:p w14:paraId="31D48D84" w14:textId="1B26F195" w:rsidR="00370E95" w:rsidRPr="00CC6B61" w:rsidRDefault="00E5270B" w:rsidP="003E2A9A">
      <w:pPr>
        <w:widowControl/>
        <w:spacing w:after="120" w:line="276" w:lineRule="auto"/>
        <w:rPr>
          <w:rFonts w:eastAsia="Times New Roman" w:cs="Times New Roman"/>
          <w:lang w:val="en-US"/>
        </w:rPr>
      </w:pPr>
      <w:r w:rsidRPr="00CC6B61">
        <w:rPr>
          <w:rFonts w:eastAsia="Times New Roman" w:cs="Times New Roman"/>
          <w:lang w:val="en-US"/>
        </w:rPr>
        <w:t xml:space="preserve">The Ministry of Justice has drafted the monitoring and performance report for the relevant period pursuant to the manual on the data entry on the IPSIS system, adopted by decision no. 290, dated </w:t>
      </w:r>
      <w:r w:rsidR="001F629F" w:rsidRPr="00CC6B61">
        <w:rPr>
          <w:rFonts w:eastAsia="Times New Roman" w:cs="Times New Roman"/>
          <w:lang w:val="en-US"/>
        </w:rPr>
        <w:t xml:space="preserve">11.4.2020 </w:t>
      </w:r>
      <w:r w:rsidR="001D0788">
        <w:rPr>
          <w:rFonts w:eastAsia="Times New Roman" w:cs="Times New Roman"/>
          <w:lang w:val="en-US"/>
        </w:rPr>
        <w:t>“</w:t>
      </w:r>
      <w:r w:rsidRPr="00CC6B61">
        <w:rPr>
          <w:rFonts w:eastAsia="Times New Roman" w:cs="Times New Roman"/>
          <w:lang w:val="en-US"/>
        </w:rPr>
        <w:t>On the creation of the state database of the integrated planning information system</w:t>
      </w:r>
      <w:r w:rsidR="001F629F" w:rsidRPr="00CC6B61">
        <w:rPr>
          <w:rFonts w:eastAsia="Times New Roman" w:cs="Times New Roman"/>
          <w:lang w:val="en-US"/>
        </w:rPr>
        <w:t xml:space="preserve"> (SIPI/IPSIS).</w:t>
      </w:r>
    </w:p>
    <w:p w14:paraId="4245DF96" w14:textId="77777777" w:rsidR="00370E95" w:rsidRPr="00CC6B61" w:rsidRDefault="001F629F" w:rsidP="003E2A9A">
      <w:pPr>
        <w:widowControl/>
        <w:spacing w:after="120" w:line="276" w:lineRule="auto"/>
        <w:rPr>
          <w:rFonts w:eastAsia="Times New Roman" w:cs="Times New Roman"/>
          <w:lang w:val="en-US"/>
        </w:rPr>
      </w:pPr>
      <w:r w:rsidRPr="00CC6B61">
        <w:rPr>
          <w:rFonts w:eastAsia="Times New Roman" w:cs="Times New Roman"/>
          <w:lang w:val="en-US"/>
        </w:rPr>
        <w:t xml:space="preserve"> </w:t>
      </w:r>
    </w:p>
    <w:p w14:paraId="0D9F6725" w14:textId="79A84E22" w:rsidR="00370E95" w:rsidRPr="00CC6B61" w:rsidRDefault="00882EC2" w:rsidP="003E2A9A">
      <w:pPr>
        <w:widowControl/>
        <w:spacing w:after="120" w:line="276" w:lineRule="auto"/>
        <w:rPr>
          <w:rFonts w:eastAsia="Times New Roman" w:cs="Times New Roman"/>
          <w:b/>
          <w:lang w:val="en-US"/>
        </w:rPr>
      </w:pPr>
      <w:r w:rsidRPr="00CC6B61">
        <w:rPr>
          <w:rFonts w:eastAsia="Times New Roman" w:cs="Times New Roman"/>
          <w:b/>
          <w:lang w:val="en-US"/>
        </w:rPr>
        <w:t xml:space="preserve">Compliance of the monitoring and performance report with the Good Governance Principles </w:t>
      </w:r>
    </w:p>
    <w:p w14:paraId="3744AE44" w14:textId="57FCDF03" w:rsidR="00370E95" w:rsidRPr="00CC6B61" w:rsidRDefault="00882EC2" w:rsidP="003E2A9A">
      <w:pPr>
        <w:widowControl/>
        <w:spacing w:after="120" w:line="276" w:lineRule="auto"/>
        <w:rPr>
          <w:rFonts w:eastAsia="Times New Roman" w:cs="Times New Roman"/>
          <w:lang w:val="en-US"/>
        </w:rPr>
      </w:pPr>
      <w:r w:rsidRPr="00CC6B61">
        <w:rPr>
          <w:rFonts w:eastAsia="Times New Roman" w:cs="Times New Roman"/>
          <w:lang w:val="en-US"/>
        </w:rPr>
        <w:t xml:space="preserve">This report has been drawn up in accordance with the Principles of Good Governance, which contain a framework for the evaluation of Monitoring and Performance Reports that makes possible the regular analysis of the progress achieved in the implementation of the </w:t>
      </w:r>
      <w:r w:rsidR="00716F1A" w:rsidRPr="00CC6B61">
        <w:rPr>
          <w:rFonts w:eastAsia="Times New Roman" w:cs="Times New Roman"/>
          <w:lang w:val="en-US"/>
        </w:rPr>
        <w:t>principles</w:t>
      </w:r>
      <w:r w:rsidRPr="00CC6B61">
        <w:rPr>
          <w:rFonts w:eastAsia="Times New Roman" w:cs="Times New Roman"/>
          <w:lang w:val="en-US"/>
        </w:rPr>
        <w:t xml:space="preserve"> and the setting of standards that the country must meet</w:t>
      </w:r>
      <w:r w:rsidR="001F629F" w:rsidRPr="00CC6B61">
        <w:rPr>
          <w:rFonts w:eastAsia="Times New Roman" w:cs="Times New Roman"/>
          <w:lang w:val="en-US"/>
        </w:rPr>
        <w:t xml:space="preserve">. </w:t>
      </w:r>
      <w:r w:rsidRPr="00CC6B61">
        <w:rPr>
          <w:rFonts w:eastAsia="Times New Roman" w:cs="Times New Roman"/>
          <w:lang w:val="en-US"/>
        </w:rPr>
        <w:t>The principles are designed for countries that would like to join the EU and that receive EU assistance through the Instrument for Pre-Accession</w:t>
      </w:r>
      <w:r w:rsidR="001F629F" w:rsidRPr="00CC6B61">
        <w:rPr>
          <w:rFonts w:eastAsia="Times New Roman" w:cs="Times New Roman"/>
          <w:lang w:val="en-US"/>
        </w:rPr>
        <w:t xml:space="preserve"> (IPA).</w:t>
      </w:r>
    </w:p>
    <w:p w14:paraId="60DE268A" w14:textId="11F3EC3E" w:rsidR="00370E95" w:rsidRPr="00CC6B61" w:rsidRDefault="00882EC2">
      <w:pPr>
        <w:widowControl/>
        <w:numPr>
          <w:ilvl w:val="0"/>
          <w:numId w:val="8"/>
        </w:numPr>
        <w:spacing w:after="120" w:line="276" w:lineRule="auto"/>
        <w:rPr>
          <w:rFonts w:eastAsia="Times New Roman" w:cs="Times New Roman"/>
          <w:lang w:val="en-US"/>
        </w:rPr>
      </w:pPr>
      <w:r w:rsidRPr="00CC6B61">
        <w:rPr>
          <w:rFonts w:eastAsia="Times New Roman" w:cs="Times New Roman"/>
          <w:b/>
          <w:i/>
          <w:lang w:val="en-US"/>
        </w:rPr>
        <w:t>Effectiveness</w:t>
      </w:r>
      <w:r w:rsidR="001F629F" w:rsidRPr="00CC6B61">
        <w:rPr>
          <w:rFonts w:eastAsia="Times New Roman" w:cs="Times New Roman"/>
          <w:b/>
          <w:i/>
          <w:lang w:val="en-US"/>
        </w:rPr>
        <w:t>:</w:t>
      </w:r>
      <w:r w:rsidR="001F629F" w:rsidRPr="00CC6B61">
        <w:rPr>
          <w:rFonts w:eastAsia="Times New Roman" w:cs="Times New Roman"/>
          <w:lang w:val="en-US"/>
        </w:rPr>
        <w:t xml:space="preserve"> </w:t>
      </w:r>
      <w:r w:rsidRPr="00CC6B61">
        <w:rPr>
          <w:rFonts w:eastAsia="Times New Roman" w:cs="Times New Roman"/>
          <w:lang w:val="en-US"/>
        </w:rPr>
        <w:t>Aggregation of document levels. This principle should allow the use of synergies between the reports of different documents</w:t>
      </w:r>
      <w:r w:rsidR="001F629F" w:rsidRPr="00CC6B61">
        <w:rPr>
          <w:rFonts w:eastAsia="Times New Roman" w:cs="Times New Roman"/>
          <w:lang w:val="en-US"/>
        </w:rPr>
        <w:t xml:space="preserve">. </w:t>
      </w:r>
      <w:r w:rsidRPr="00CC6B61">
        <w:rPr>
          <w:rFonts w:eastAsia="Times New Roman" w:cs="Times New Roman"/>
          <w:lang w:val="en-US"/>
        </w:rPr>
        <w:t xml:space="preserve">If the documents are closely </w:t>
      </w:r>
      <w:r w:rsidRPr="00CC6B61">
        <w:rPr>
          <w:rFonts w:eastAsia="Times New Roman" w:cs="Times New Roman"/>
          <w:lang w:val="en-US"/>
        </w:rPr>
        <w:lastRenderedPageBreak/>
        <w:t>related content-wise, then the monitoring and reporting system should take this into account to enable their further development and avoid overlaps</w:t>
      </w:r>
      <w:r w:rsidR="001F629F" w:rsidRPr="00CC6B61">
        <w:rPr>
          <w:rFonts w:eastAsia="Times New Roman" w:cs="Times New Roman"/>
          <w:lang w:val="en-US"/>
        </w:rPr>
        <w:t xml:space="preserve">. </w:t>
      </w:r>
      <w:r w:rsidRPr="00CC6B61">
        <w:rPr>
          <w:rFonts w:eastAsia="Times New Roman" w:cs="Times New Roman"/>
          <w:lang w:val="en-US"/>
        </w:rPr>
        <w:t xml:space="preserve">The basic elements of the M &amp; R reports </w:t>
      </w:r>
      <w:r w:rsidR="001F629F" w:rsidRPr="00CC6B61">
        <w:rPr>
          <w:rFonts w:eastAsia="Times New Roman" w:cs="Times New Roman"/>
          <w:lang w:val="en-US"/>
        </w:rPr>
        <w:t>(</w:t>
      </w:r>
      <w:r w:rsidRPr="00CC6B61">
        <w:rPr>
          <w:rFonts w:eastAsia="Times New Roman" w:cs="Times New Roman"/>
          <w:lang w:val="en-US"/>
        </w:rPr>
        <w:t>i.e, objectives, measures, indicators</w:t>
      </w:r>
      <w:r w:rsidR="001F629F" w:rsidRPr="00CC6B61">
        <w:rPr>
          <w:rFonts w:eastAsia="Times New Roman" w:cs="Times New Roman"/>
          <w:lang w:val="en-US"/>
        </w:rPr>
        <w:t xml:space="preserve">) </w:t>
      </w:r>
      <w:r w:rsidRPr="00CC6B61">
        <w:rPr>
          <w:rFonts w:eastAsia="Times New Roman" w:cs="Times New Roman"/>
          <w:lang w:val="en-US"/>
        </w:rPr>
        <w:t>in the lower-level document should evolve towards the monitoring and reporting content in the higher-level documents</w:t>
      </w:r>
      <w:r w:rsidR="001F629F" w:rsidRPr="00CC6B61">
        <w:rPr>
          <w:rFonts w:eastAsia="Times New Roman" w:cs="Times New Roman"/>
          <w:lang w:val="en-US"/>
        </w:rPr>
        <w:t xml:space="preserve">. </w:t>
      </w:r>
      <w:r w:rsidRPr="00CC6B61">
        <w:rPr>
          <w:rFonts w:eastAsia="Times New Roman" w:cs="Times New Roman"/>
          <w:lang w:val="en-US"/>
        </w:rPr>
        <w:t xml:space="preserve">Connections must be considered. This principle should improve the frequency and content of </w:t>
      </w:r>
      <w:r w:rsidR="001F629F" w:rsidRPr="00CC6B61">
        <w:rPr>
          <w:rFonts w:eastAsia="Times New Roman" w:cs="Times New Roman"/>
          <w:lang w:val="en-US"/>
        </w:rPr>
        <w:t>M &amp; R</w:t>
      </w:r>
      <w:r w:rsidRPr="00CC6B61">
        <w:rPr>
          <w:rFonts w:eastAsia="Times New Roman" w:cs="Times New Roman"/>
          <w:lang w:val="en-US"/>
        </w:rPr>
        <w:t xml:space="preserve"> reports</w:t>
      </w:r>
      <w:r w:rsidR="001F629F" w:rsidRPr="00CC6B61">
        <w:rPr>
          <w:rFonts w:eastAsia="Times New Roman" w:cs="Times New Roman"/>
          <w:lang w:val="en-US"/>
        </w:rPr>
        <w:t>.</w:t>
      </w:r>
    </w:p>
    <w:p w14:paraId="4579730B" w14:textId="6C939A67" w:rsidR="00370E95" w:rsidRPr="00CC6B61" w:rsidRDefault="00882EC2">
      <w:pPr>
        <w:widowControl/>
        <w:numPr>
          <w:ilvl w:val="0"/>
          <w:numId w:val="8"/>
        </w:numPr>
        <w:spacing w:after="120" w:line="276" w:lineRule="auto"/>
        <w:rPr>
          <w:rFonts w:eastAsia="Times New Roman" w:cs="Times New Roman"/>
          <w:lang w:val="en-US"/>
        </w:rPr>
      </w:pPr>
      <w:r w:rsidRPr="00CC6B61">
        <w:rPr>
          <w:rFonts w:eastAsia="Times New Roman" w:cs="Times New Roman"/>
          <w:b/>
          <w:i/>
          <w:lang w:val="en-US"/>
        </w:rPr>
        <w:t>Accountability</w:t>
      </w:r>
      <w:r w:rsidR="001F629F" w:rsidRPr="00CC6B61">
        <w:rPr>
          <w:rFonts w:eastAsia="Times New Roman" w:cs="Times New Roman"/>
          <w:b/>
          <w:i/>
          <w:lang w:val="en-US"/>
        </w:rPr>
        <w:t>:</w:t>
      </w:r>
      <w:r w:rsidR="001F629F" w:rsidRPr="00CC6B61">
        <w:rPr>
          <w:rFonts w:eastAsia="Times New Roman" w:cs="Times New Roman"/>
          <w:lang w:val="en-US"/>
        </w:rPr>
        <w:t xml:space="preserve"> </w:t>
      </w:r>
      <w:r w:rsidR="00716F1A">
        <w:rPr>
          <w:rFonts w:eastAsia="Times New Roman" w:cs="Times New Roman"/>
          <w:lang w:val="en-US"/>
        </w:rPr>
        <w:t>Compliance with</w:t>
      </w:r>
      <w:r w:rsidR="00CD090B" w:rsidRPr="00CC6B61">
        <w:rPr>
          <w:rFonts w:eastAsia="Times New Roman" w:cs="Times New Roman"/>
          <w:lang w:val="en-US"/>
        </w:rPr>
        <w:t xml:space="preserve"> the content of planning documents. Monitoring reports should focus on the elements of planning documents to ensure accountability for planned reforms and interventions</w:t>
      </w:r>
      <w:r w:rsidR="001F629F" w:rsidRPr="00CC6B61">
        <w:rPr>
          <w:rFonts w:eastAsia="Times New Roman" w:cs="Times New Roman"/>
          <w:lang w:val="en-US"/>
        </w:rPr>
        <w:t>.</w:t>
      </w:r>
    </w:p>
    <w:p w14:paraId="5F3F50F3" w14:textId="03A5B2AE" w:rsidR="00370E95" w:rsidRPr="00CC6B61" w:rsidRDefault="00882EC2">
      <w:pPr>
        <w:widowControl/>
        <w:numPr>
          <w:ilvl w:val="0"/>
          <w:numId w:val="8"/>
        </w:numPr>
        <w:spacing w:after="120" w:line="276" w:lineRule="auto"/>
        <w:rPr>
          <w:rFonts w:eastAsia="Times New Roman" w:cs="Times New Roman"/>
          <w:lang w:val="en-US"/>
        </w:rPr>
      </w:pPr>
      <w:r w:rsidRPr="00CC6B61">
        <w:rPr>
          <w:rFonts w:eastAsia="Times New Roman" w:cs="Times New Roman"/>
          <w:b/>
          <w:i/>
          <w:lang w:val="en-US"/>
        </w:rPr>
        <w:t>Importance</w:t>
      </w:r>
      <w:r w:rsidR="001F629F" w:rsidRPr="00CC6B61">
        <w:rPr>
          <w:rFonts w:eastAsia="Times New Roman" w:cs="Times New Roman"/>
          <w:b/>
          <w:i/>
          <w:lang w:val="en-US"/>
        </w:rPr>
        <w:t>:</w:t>
      </w:r>
      <w:r w:rsidR="001F629F" w:rsidRPr="00CC6B61">
        <w:rPr>
          <w:rFonts w:eastAsia="Times New Roman" w:cs="Times New Roman"/>
          <w:lang w:val="en-US"/>
        </w:rPr>
        <w:t xml:space="preserve"> </w:t>
      </w:r>
      <w:r w:rsidR="00CD090B" w:rsidRPr="00CC6B61">
        <w:rPr>
          <w:rFonts w:eastAsia="Times New Roman" w:cs="Times New Roman"/>
          <w:lang w:val="en-US"/>
        </w:rPr>
        <w:t>Meeting monitoring and performance user needs</w:t>
      </w:r>
      <w:r w:rsidR="001F629F" w:rsidRPr="00CC6B61">
        <w:rPr>
          <w:rFonts w:eastAsia="Times New Roman" w:cs="Times New Roman"/>
          <w:lang w:val="en-US"/>
        </w:rPr>
        <w:t>. M &amp; R</w:t>
      </w:r>
      <w:r w:rsidR="00CD090B" w:rsidRPr="00CC6B61">
        <w:rPr>
          <w:rFonts w:eastAsia="Times New Roman" w:cs="Times New Roman"/>
          <w:lang w:val="en-US"/>
        </w:rPr>
        <w:t xml:space="preserve"> reports should be tailored to the needs of users in terms of content, length and frequency. Furthermore, the reports should account for the achievement of results in a verifiable manner and in relation to the SMART indicators</w:t>
      </w:r>
      <w:r w:rsidR="001F629F" w:rsidRPr="00CC6B61">
        <w:rPr>
          <w:rFonts w:eastAsia="Times New Roman" w:cs="Times New Roman"/>
          <w:lang w:val="en-US"/>
        </w:rPr>
        <w:t>.</w:t>
      </w:r>
    </w:p>
    <w:p w14:paraId="1B115FF5" w14:textId="77777777" w:rsidR="00370E95" w:rsidRPr="00CC6B61" w:rsidRDefault="001F629F" w:rsidP="003E2A9A">
      <w:pPr>
        <w:widowControl/>
        <w:spacing w:after="120" w:line="276" w:lineRule="auto"/>
        <w:rPr>
          <w:rFonts w:eastAsia="Times New Roman" w:cs="Times New Roman"/>
          <w:lang w:val="en-US"/>
        </w:rPr>
      </w:pPr>
      <w:r w:rsidRPr="00CC6B61">
        <w:rPr>
          <w:rFonts w:eastAsia="Times New Roman" w:cs="Times New Roman"/>
          <w:lang w:val="en-US"/>
        </w:rPr>
        <w:t xml:space="preserve"> </w:t>
      </w:r>
    </w:p>
    <w:p w14:paraId="049B0024" w14:textId="4BDBD789" w:rsidR="00370E95" w:rsidRPr="00CC6B61" w:rsidRDefault="00CD090B" w:rsidP="003E2A9A">
      <w:pPr>
        <w:widowControl/>
        <w:spacing w:after="120" w:line="276" w:lineRule="auto"/>
        <w:rPr>
          <w:rFonts w:eastAsia="Times New Roman" w:cs="Times New Roman"/>
          <w:b/>
          <w:lang w:val="en-US"/>
        </w:rPr>
      </w:pPr>
      <w:r w:rsidRPr="00CC6B61">
        <w:rPr>
          <w:rFonts w:eastAsia="Times New Roman" w:cs="Times New Roman"/>
          <w:b/>
          <w:lang w:val="en-US"/>
        </w:rPr>
        <w:t>The Integrated Policy Mechanism</w:t>
      </w:r>
    </w:p>
    <w:p w14:paraId="77413794" w14:textId="2F9FD973" w:rsidR="00370E95" w:rsidRPr="00CC6B61" w:rsidRDefault="00CD090B" w:rsidP="003E2A9A">
      <w:pPr>
        <w:widowControl/>
        <w:spacing w:after="120" w:line="276" w:lineRule="auto"/>
        <w:rPr>
          <w:rFonts w:eastAsia="Times New Roman" w:cs="Times New Roman"/>
          <w:lang w:val="en-US"/>
        </w:rPr>
      </w:pPr>
      <w:r w:rsidRPr="00CC6B61">
        <w:rPr>
          <w:rFonts w:eastAsia="Times New Roman" w:cs="Times New Roman"/>
          <w:lang w:val="en-US"/>
        </w:rPr>
        <w:t xml:space="preserve">According to Prime Minister’s Order </w:t>
      </w:r>
      <w:r w:rsidR="00E32AF5" w:rsidRPr="00CC6B61">
        <w:rPr>
          <w:rFonts w:eastAsia="Times New Roman" w:cs="Times New Roman"/>
          <w:lang w:val="en-US"/>
        </w:rPr>
        <w:t>N</w:t>
      </w:r>
      <w:r w:rsidRPr="00CC6B61">
        <w:rPr>
          <w:rFonts w:eastAsia="Times New Roman" w:cs="Times New Roman"/>
          <w:lang w:val="en-US"/>
        </w:rPr>
        <w:t>o</w:t>
      </w:r>
      <w:r w:rsidR="00E32AF5" w:rsidRPr="00CC6B61">
        <w:rPr>
          <w:rFonts w:eastAsia="Times New Roman" w:cs="Times New Roman"/>
          <w:lang w:val="en-US"/>
        </w:rPr>
        <w:t>.</w:t>
      </w:r>
      <w:r w:rsidRPr="00CC6B61">
        <w:rPr>
          <w:rFonts w:eastAsia="Times New Roman" w:cs="Times New Roman"/>
          <w:lang w:val="en-US"/>
        </w:rPr>
        <w:t xml:space="preserve"> </w:t>
      </w:r>
      <w:r w:rsidR="00E32AF5" w:rsidRPr="00CC6B61">
        <w:rPr>
          <w:rFonts w:eastAsia="Times New Roman" w:cs="Times New Roman"/>
          <w:lang w:val="en-US"/>
        </w:rPr>
        <w:t>90 dat</w:t>
      </w:r>
      <w:r w:rsidRPr="00CC6B61">
        <w:rPr>
          <w:rFonts w:eastAsia="Times New Roman" w:cs="Times New Roman"/>
          <w:lang w:val="en-US"/>
        </w:rPr>
        <w:t>ed</w:t>
      </w:r>
      <w:r w:rsidR="00E32AF5" w:rsidRPr="00CC6B61">
        <w:rPr>
          <w:rFonts w:eastAsia="Times New Roman" w:cs="Times New Roman"/>
          <w:lang w:val="en-US"/>
        </w:rPr>
        <w:t xml:space="preserve"> 01.08.2023 </w:t>
      </w:r>
      <w:r w:rsidR="001D0788">
        <w:rPr>
          <w:rFonts w:eastAsia="Times New Roman" w:cs="Times New Roman"/>
          <w:lang w:val="en-US"/>
        </w:rPr>
        <w:t>“</w:t>
      </w:r>
      <w:r w:rsidRPr="00CC6B61">
        <w:rPr>
          <w:rFonts w:eastAsia="Times New Roman" w:cs="Times New Roman"/>
          <w:lang w:val="en-US"/>
        </w:rPr>
        <w:t>On taking measures for the implementation of a broad sectoral/intersectoral approach and the creation and functioning of an integrated sectoral/intersectoral mechanism</w:t>
      </w:r>
      <w:r w:rsidR="001D0788">
        <w:rPr>
          <w:rFonts w:eastAsia="Times New Roman" w:cs="Times New Roman"/>
          <w:lang w:val="en-US"/>
        </w:rPr>
        <w:t>”</w:t>
      </w:r>
      <w:r w:rsidRPr="00CC6B61">
        <w:rPr>
          <w:rFonts w:eastAsia="Times New Roman" w:cs="Times New Roman"/>
          <w:lang w:val="en-US"/>
        </w:rPr>
        <w:t>,</w:t>
      </w:r>
      <w:r w:rsidR="00E32AF5" w:rsidRPr="00CC6B61">
        <w:rPr>
          <w:rFonts w:eastAsia="Times New Roman" w:cs="Times New Roman"/>
          <w:lang w:val="en-US"/>
        </w:rPr>
        <w:t xml:space="preserve"> </w:t>
      </w:r>
      <w:r w:rsidRPr="00CC6B61">
        <w:rPr>
          <w:rFonts w:eastAsia="Times New Roman" w:cs="Times New Roman"/>
          <w:lang w:val="en-US"/>
        </w:rPr>
        <w:t>the intersectoral mechanisms</w:t>
      </w:r>
      <w:r w:rsidR="00E32AF5" w:rsidRPr="00CC6B61">
        <w:rPr>
          <w:rFonts w:eastAsia="Times New Roman" w:cs="Times New Roman"/>
          <w:lang w:val="en-US"/>
        </w:rPr>
        <w:t xml:space="preserve"> </w:t>
      </w:r>
      <w:r w:rsidRPr="00CC6B61">
        <w:rPr>
          <w:rFonts w:eastAsia="Times New Roman" w:cs="Times New Roman"/>
          <w:lang w:val="en-US"/>
        </w:rPr>
        <w:t xml:space="preserve">now function </w:t>
      </w:r>
      <w:r w:rsidR="00716F1A" w:rsidRPr="00CC6B61">
        <w:rPr>
          <w:rFonts w:eastAsia="Times New Roman" w:cs="Times New Roman"/>
          <w:lang w:val="en-US"/>
        </w:rPr>
        <w:t>based on</w:t>
      </w:r>
      <w:r w:rsidRPr="00CC6B61">
        <w:rPr>
          <w:rFonts w:eastAsia="Times New Roman" w:cs="Times New Roman"/>
          <w:lang w:val="en-US"/>
        </w:rPr>
        <w:t xml:space="preserve"> Inter-institutional Working Groups </w:t>
      </w:r>
      <w:r w:rsidR="00E32AF5" w:rsidRPr="00CC6B61">
        <w:rPr>
          <w:rFonts w:eastAsia="Times New Roman" w:cs="Times New Roman"/>
          <w:lang w:val="en-US"/>
        </w:rPr>
        <w:t>(</w:t>
      </w:r>
      <w:r w:rsidRPr="00CC6B61">
        <w:rPr>
          <w:rFonts w:eastAsia="Times New Roman" w:cs="Times New Roman"/>
          <w:lang w:val="en-US"/>
        </w:rPr>
        <w:t>IWG</w:t>
      </w:r>
      <w:r w:rsidR="00E32AF5" w:rsidRPr="00CC6B61">
        <w:rPr>
          <w:rFonts w:eastAsia="Times New Roman" w:cs="Times New Roman"/>
          <w:lang w:val="en-US"/>
        </w:rPr>
        <w:t>).</w:t>
      </w:r>
    </w:p>
    <w:p w14:paraId="5ECB7295" w14:textId="77777777" w:rsidR="00BC2F82" w:rsidRPr="00CC6B61" w:rsidRDefault="00BC2F82" w:rsidP="003E2A9A">
      <w:pPr>
        <w:widowControl/>
        <w:spacing w:after="120" w:line="276" w:lineRule="auto"/>
        <w:rPr>
          <w:rFonts w:eastAsia="Times New Roman" w:cs="Times New Roman"/>
          <w:lang w:val="en-US"/>
        </w:rPr>
      </w:pPr>
    </w:p>
    <w:p w14:paraId="1BFE0FB8" w14:textId="388E21FB" w:rsidR="00370E95" w:rsidRPr="00CC6B61" w:rsidRDefault="00CD090B" w:rsidP="003E2A9A">
      <w:pPr>
        <w:widowControl/>
        <w:spacing w:after="120" w:line="276" w:lineRule="auto"/>
        <w:rPr>
          <w:rFonts w:eastAsia="Times New Roman" w:cs="Times New Roman"/>
          <w:b/>
          <w:lang w:val="en-US"/>
        </w:rPr>
      </w:pPr>
      <w:r w:rsidRPr="00CC6B61">
        <w:rPr>
          <w:rFonts w:eastAsia="Times New Roman" w:cs="Times New Roman"/>
          <w:b/>
          <w:lang w:val="en-US"/>
        </w:rPr>
        <w:t xml:space="preserve">Phases followed for the drafting of the Monitoring and Performance Report </w:t>
      </w:r>
    </w:p>
    <w:p w14:paraId="1D29220F" w14:textId="03B83A62" w:rsidR="00BC2F82" w:rsidRPr="00CC6B61" w:rsidRDefault="00CD090B" w:rsidP="00BC2F82">
      <w:pPr>
        <w:widowControl/>
        <w:spacing w:before="240" w:after="120" w:line="276" w:lineRule="auto"/>
        <w:rPr>
          <w:rFonts w:eastAsia="Times New Roman" w:cs="Times New Roman"/>
          <w:lang w:val="en-US"/>
        </w:rPr>
      </w:pPr>
      <w:r w:rsidRPr="00CC6B61">
        <w:rPr>
          <w:rFonts w:eastAsia="Times New Roman" w:cs="Times New Roman"/>
          <w:lang w:val="en-US"/>
        </w:rPr>
        <w:t xml:space="preserve">The phases for the preparation and consolidation of the </w:t>
      </w:r>
      <w:r w:rsidR="00BC2F82" w:rsidRPr="00CC6B61">
        <w:rPr>
          <w:rFonts w:eastAsia="Times New Roman" w:cs="Times New Roman"/>
          <w:lang w:val="en-US"/>
        </w:rPr>
        <w:t>monitori</w:t>
      </w:r>
      <w:r w:rsidRPr="00CC6B61">
        <w:rPr>
          <w:rFonts w:eastAsia="Times New Roman" w:cs="Times New Roman"/>
          <w:lang w:val="en-US"/>
        </w:rPr>
        <w:t xml:space="preserve">ng and </w:t>
      </w:r>
      <w:r w:rsidR="00BC2F82" w:rsidRPr="00CC6B61">
        <w:rPr>
          <w:rFonts w:eastAsia="Times New Roman" w:cs="Times New Roman"/>
          <w:lang w:val="en-US"/>
        </w:rPr>
        <w:t>performanc</w:t>
      </w:r>
      <w:r w:rsidRPr="00CC6B61">
        <w:rPr>
          <w:rFonts w:eastAsia="Times New Roman" w:cs="Times New Roman"/>
          <w:lang w:val="en-US"/>
        </w:rPr>
        <w:t xml:space="preserve">e report </w:t>
      </w:r>
      <w:r w:rsidRPr="00CC6B61">
        <w:rPr>
          <w:rFonts w:eastAsia="Times New Roman" w:cs="Times New Roman"/>
          <w:lang w:val="en-US" w:eastAsia="et-EE"/>
        </w:rPr>
        <w:t>are as follows</w:t>
      </w:r>
      <w:r w:rsidR="00BC2F82" w:rsidRPr="00CC6B61">
        <w:rPr>
          <w:rFonts w:eastAsia="Times New Roman" w:cs="Times New Roman"/>
          <w:lang w:val="en-US"/>
        </w:rPr>
        <w:t>:</w:t>
      </w:r>
    </w:p>
    <w:p w14:paraId="4E0C4CB3" w14:textId="39506A9D" w:rsidR="00BC2F82" w:rsidRPr="00CC6B61" w:rsidRDefault="00317808">
      <w:pPr>
        <w:widowControl/>
        <w:numPr>
          <w:ilvl w:val="0"/>
          <w:numId w:val="9"/>
        </w:numPr>
        <w:spacing w:line="276" w:lineRule="auto"/>
        <w:jc w:val="left"/>
        <w:rPr>
          <w:rFonts w:eastAsia="Times New Roman" w:cs="Times New Roman"/>
          <w:lang w:val="en-US"/>
        </w:rPr>
      </w:pPr>
      <w:r w:rsidRPr="00CC6B61">
        <w:rPr>
          <w:rFonts w:eastAsia="Times New Roman" w:cs="Times New Roman"/>
          <w:lang w:val="en-US"/>
        </w:rPr>
        <w:t xml:space="preserve">the request for contribution was sent on </w:t>
      </w:r>
      <w:r w:rsidR="00BC2F82" w:rsidRPr="00CC6B61">
        <w:rPr>
          <w:rFonts w:eastAsia="Times New Roman" w:cs="Times New Roman"/>
          <w:lang w:val="en-US"/>
        </w:rPr>
        <w:t xml:space="preserve">30 </w:t>
      </w:r>
      <w:r w:rsidRPr="00CC6B61">
        <w:rPr>
          <w:rFonts w:eastAsia="Times New Roman" w:cs="Times New Roman"/>
          <w:lang w:val="en-US"/>
        </w:rPr>
        <w:t>J</w:t>
      </w:r>
      <w:r w:rsidR="00BC2F82" w:rsidRPr="00CC6B61">
        <w:rPr>
          <w:rFonts w:eastAsia="Times New Roman" w:cs="Times New Roman"/>
          <w:lang w:val="en-US"/>
        </w:rPr>
        <w:t>an</w:t>
      </w:r>
      <w:r w:rsidRPr="00CC6B61">
        <w:rPr>
          <w:rFonts w:eastAsia="Times New Roman" w:cs="Times New Roman"/>
          <w:lang w:val="en-US"/>
        </w:rPr>
        <w:t>u</w:t>
      </w:r>
      <w:r w:rsidR="00BC2F82" w:rsidRPr="00CC6B61">
        <w:rPr>
          <w:rFonts w:eastAsia="Times New Roman" w:cs="Times New Roman"/>
          <w:lang w:val="en-US"/>
        </w:rPr>
        <w:t>ar</w:t>
      </w:r>
      <w:r w:rsidRPr="00CC6B61">
        <w:rPr>
          <w:rFonts w:eastAsia="Times New Roman" w:cs="Times New Roman"/>
          <w:lang w:val="en-US"/>
        </w:rPr>
        <w:t>y</w:t>
      </w:r>
      <w:r w:rsidR="00BC2F82" w:rsidRPr="00CC6B61">
        <w:rPr>
          <w:rFonts w:eastAsia="Times New Roman" w:cs="Times New Roman"/>
          <w:lang w:val="en-US"/>
        </w:rPr>
        <w:t xml:space="preserve"> 2024 </w:t>
      </w:r>
      <w:r w:rsidRPr="00CC6B61">
        <w:rPr>
          <w:rFonts w:eastAsia="Times New Roman" w:cs="Times New Roman"/>
          <w:lang w:val="en-US"/>
        </w:rPr>
        <w:t>to all the reporting institutions pursuant to the standards of the IPSIS system and Good Governance Principles</w:t>
      </w:r>
      <w:r w:rsidR="00BC2F82" w:rsidRPr="00CC6B61">
        <w:rPr>
          <w:rFonts w:eastAsia="Times New Roman" w:cs="Times New Roman"/>
          <w:lang w:val="en-US"/>
        </w:rPr>
        <w:t>;</w:t>
      </w:r>
    </w:p>
    <w:p w14:paraId="48E75228" w14:textId="62363E7B" w:rsidR="00BC2F82" w:rsidRPr="00CC6B61" w:rsidRDefault="00317808" w:rsidP="00317808">
      <w:pPr>
        <w:widowControl/>
        <w:numPr>
          <w:ilvl w:val="0"/>
          <w:numId w:val="9"/>
        </w:numPr>
        <w:spacing w:line="276" w:lineRule="auto"/>
        <w:jc w:val="left"/>
        <w:rPr>
          <w:rFonts w:eastAsia="Times New Roman" w:cs="Times New Roman"/>
          <w:lang w:val="en-US"/>
        </w:rPr>
      </w:pPr>
      <w:r w:rsidRPr="00CC6B61">
        <w:rPr>
          <w:rFonts w:eastAsia="Times New Roman" w:cs="Times New Roman"/>
          <w:lang w:val="en-US"/>
        </w:rPr>
        <w:t xml:space="preserve">organization of a workshop by JUSTAL assistance on </w:t>
      </w:r>
      <w:r w:rsidR="00BC2F82" w:rsidRPr="00CC6B61">
        <w:rPr>
          <w:rFonts w:eastAsia="Times New Roman" w:cs="Times New Roman"/>
          <w:lang w:val="en-US"/>
        </w:rPr>
        <w:t xml:space="preserve">7 </w:t>
      </w:r>
      <w:r w:rsidRPr="00CC6B61">
        <w:rPr>
          <w:rFonts w:eastAsia="Times New Roman" w:cs="Times New Roman"/>
          <w:lang w:val="en-US"/>
        </w:rPr>
        <w:t>November</w:t>
      </w:r>
      <w:r w:rsidR="00BC2F82" w:rsidRPr="00CC6B61">
        <w:rPr>
          <w:rFonts w:eastAsia="Times New Roman" w:cs="Times New Roman"/>
          <w:lang w:val="en-US"/>
        </w:rPr>
        <w:t xml:space="preserve"> 2023:</w:t>
      </w:r>
    </w:p>
    <w:p w14:paraId="6D47AE48" w14:textId="5DA4AFDF" w:rsidR="00BC2F82" w:rsidRPr="00CC6B61" w:rsidRDefault="00317808">
      <w:pPr>
        <w:widowControl/>
        <w:numPr>
          <w:ilvl w:val="0"/>
          <w:numId w:val="9"/>
        </w:numPr>
        <w:spacing w:line="276" w:lineRule="auto"/>
        <w:jc w:val="left"/>
        <w:rPr>
          <w:rFonts w:eastAsia="Times New Roman" w:cs="Times New Roman"/>
          <w:lang w:val="en-US"/>
        </w:rPr>
      </w:pPr>
      <w:r w:rsidRPr="00CC6B61">
        <w:rPr>
          <w:rFonts w:eastAsia="Times New Roman" w:cs="Times New Roman"/>
          <w:lang w:val="en-US"/>
        </w:rPr>
        <w:t>publication on the official website of the Ministry of Justice and transmission to all institutions involved in the strategy for the purpose of receiving comments and suggestions on</w:t>
      </w:r>
      <w:r w:rsidR="00EC48AB" w:rsidRPr="00CC6B61">
        <w:rPr>
          <w:rFonts w:eastAsia="Times New Roman" w:cs="Times New Roman"/>
          <w:lang w:val="en-US"/>
        </w:rPr>
        <w:t xml:space="preserve"> </w:t>
      </w:r>
      <w:r w:rsidR="00DA315A" w:rsidRPr="00CC6B61">
        <w:rPr>
          <w:rFonts w:eastAsia="Times New Roman" w:cs="Times New Roman"/>
          <w:lang w:val="en-US"/>
        </w:rPr>
        <w:t>April 12</w:t>
      </w:r>
      <w:r w:rsidR="00DA315A" w:rsidRPr="00716F1A">
        <w:rPr>
          <w:rFonts w:eastAsia="Times New Roman" w:cs="Times New Roman"/>
          <w:vertAlign w:val="superscript"/>
          <w:lang w:val="en-US"/>
        </w:rPr>
        <w:t>th</w:t>
      </w:r>
      <w:r w:rsidR="00716F1A">
        <w:rPr>
          <w:rFonts w:eastAsia="Times New Roman" w:cs="Times New Roman"/>
          <w:lang w:val="en-US"/>
        </w:rPr>
        <w:t>,</w:t>
      </w:r>
      <w:r w:rsidR="007E1B36" w:rsidRPr="00CC6B61">
        <w:rPr>
          <w:rFonts w:eastAsia="Times New Roman" w:cs="Times New Roman"/>
          <w:lang w:val="en-US"/>
        </w:rPr>
        <w:t xml:space="preserve"> 2024</w:t>
      </w:r>
      <w:r w:rsidR="00BC2F82" w:rsidRPr="00CC6B61">
        <w:rPr>
          <w:rFonts w:eastAsia="Times New Roman" w:cs="Times New Roman"/>
          <w:lang w:val="en-US"/>
        </w:rPr>
        <w:t>;</w:t>
      </w:r>
    </w:p>
    <w:p w14:paraId="71F5F39E" w14:textId="56EFCC20" w:rsidR="00BC2F82" w:rsidRPr="00CC6B61" w:rsidRDefault="005E1E0E">
      <w:pPr>
        <w:widowControl/>
        <w:numPr>
          <w:ilvl w:val="0"/>
          <w:numId w:val="9"/>
        </w:numPr>
        <w:spacing w:line="276" w:lineRule="auto"/>
        <w:jc w:val="left"/>
        <w:rPr>
          <w:rFonts w:eastAsia="Times New Roman" w:cs="Times New Roman"/>
          <w:lang w:val="en-US"/>
        </w:rPr>
      </w:pPr>
      <w:r w:rsidRPr="00CC6B61">
        <w:rPr>
          <w:rFonts w:eastAsia="Times New Roman" w:cs="Times New Roman"/>
          <w:sz w:val="14"/>
          <w:szCs w:val="14"/>
          <w:lang w:val="en-US"/>
        </w:rPr>
        <w:t xml:space="preserve"> </w:t>
      </w:r>
      <w:r w:rsidRPr="00CC6B61">
        <w:rPr>
          <w:rFonts w:eastAsia="Times New Roman" w:cs="Times New Roman"/>
          <w:lang w:val="en-US"/>
        </w:rPr>
        <w:t>consolidation of the package after receipt and reflection of the comments received</w:t>
      </w:r>
      <w:r w:rsidR="00BC2F82" w:rsidRPr="00CC6B61">
        <w:rPr>
          <w:rFonts w:eastAsia="Times New Roman" w:cs="Times New Roman"/>
          <w:lang w:val="en-US"/>
        </w:rPr>
        <w:t>;</w:t>
      </w:r>
    </w:p>
    <w:p w14:paraId="038FF128" w14:textId="087756A2" w:rsidR="00BC2F82" w:rsidRPr="00CC6B61" w:rsidRDefault="005E1E0E">
      <w:pPr>
        <w:widowControl/>
        <w:numPr>
          <w:ilvl w:val="0"/>
          <w:numId w:val="9"/>
        </w:numPr>
        <w:spacing w:line="276" w:lineRule="auto"/>
        <w:jc w:val="left"/>
        <w:rPr>
          <w:rFonts w:eastAsia="Times New Roman" w:cs="Times New Roman"/>
          <w:lang w:val="en-US"/>
        </w:rPr>
      </w:pPr>
      <w:r w:rsidRPr="00CC6B61">
        <w:rPr>
          <w:rFonts w:eastAsia="Times New Roman" w:cs="Times New Roman"/>
          <w:lang w:val="en-US"/>
        </w:rPr>
        <w:t>O</w:t>
      </w:r>
      <w:r w:rsidR="00BC2F82" w:rsidRPr="00CC6B61">
        <w:rPr>
          <w:rFonts w:eastAsia="Times New Roman" w:cs="Times New Roman"/>
          <w:lang w:val="en-US"/>
        </w:rPr>
        <w:t>rganiz</w:t>
      </w:r>
      <w:r w:rsidRPr="00CC6B61">
        <w:rPr>
          <w:rFonts w:eastAsia="Times New Roman" w:cs="Times New Roman"/>
          <w:lang w:val="en-US"/>
        </w:rPr>
        <w:t xml:space="preserve">ation of the Sectoral Steering Committee meeting on the Justice Reform for the purpose </w:t>
      </w:r>
      <w:r w:rsidR="00716F1A" w:rsidRPr="00CC6B61">
        <w:rPr>
          <w:rFonts w:eastAsia="Times New Roman" w:cs="Times New Roman"/>
          <w:lang w:val="en-US"/>
        </w:rPr>
        <w:t>of adopting</w:t>
      </w:r>
      <w:r w:rsidRPr="00CC6B61">
        <w:rPr>
          <w:rFonts w:eastAsia="Times New Roman" w:cs="Times New Roman"/>
          <w:lang w:val="en-US"/>
        </w:rPr>
        <w:t xml:space="preserve"> the monitoring report on </w:t>
      </w:r>
      <w:r w:rsidR="00DA315A" w:rsidRPr="00CC6B61">
        <w:rPr>
          <w:rFonts w:eastAsia="Times New Roman" w:cs="Times New Roman"/>
          <w:lang w:val="en-US"/>
        </w:rPr>
        <w:t>April 25th</w:t>
      </w:r>
      <w:r w:rsidR="007E1B36" w:rsidRPr="00CC6B61">
        <w:rPr>
          <w:rFonts w:eastAsia="Times New Roman" w:cs="Times New Roman"/>
          <w:lang w:val="en-US"/>
        </w:rPr>
        <w:t xml:space="preserve"> 2024</w:t>
      </w:r>
      <w:r w:rsidR="00BC2F82" w:rsidRPr="00CC6B61">
        <w:rPr>
          <w:rFonts w:eastAsia="Times New Roman" w:cs="Times New Roman"/>
          <w:lang w:val="en-US"/>
        </w:rPr>
        <w:t>;</w:t>
      </w:r>
    </w:p>
    <w:p w14:paraId="44234FA4" w14:textId="1975C71F" w:rsidR="00BC2F82" w:rsidRPr="00CC6B61" w:rsidRDefault="005E1E0E">
      <w:pPr>
        <w:widowControl/>
        <w:numPr>
          <w:ilvl w:val="0"/>
          <w:numId w:val="9"/>
        </w:numPr>
        <w:spacing w:line="276" w:lineRule="auto"/>
        <w:jc w:val="left"/>
        <w:rPr>
          <w:rFonts w:eastAsia="Times New Roman" w:cs="Times New Roman"/>
          <w:lang w:val="en-US"/>
        </w:rPr>
      </w:pPr>
      <w:r w:rsidRPr="00CC6B61">
        <w:rPr>
          <w:rFonts w:eastAsia="Times New Roman" w:cs="Times New Roman"/>
          <w:lang w:val="en-US"/>
        </w:rPr>
        <w:t>publication of the final Annual Monitoring Report on the official website of the Ministry of Justice</w:t>
      </w:r>
      <w:r w:rsidR="00BC2F82" w:rsidRPr="00CC6B61">
        <w:rPr>
          <w:rFonts w:eastAsia="Times New Roman" w:cs="Times New Roman"/>
          <w:lang w:val="en-US"/>
        </w:rPr>
        <w:t>;</w:t>
      </w:r>
    </w:p>
    <w:p w14:paraId="19B324B1" w14:textId="5C9B5947" w:rsidR="00BC2F82" w:rsidRPr="00CC6B61" w:rsidRDefault="005E1E0E">
      <w:pPr>
        <w:widowControl/>
        <w:numPr>
          <w:ilvl w:val="0"/>
          <w:numId w:val="9"/>
        </w:numPr>
        <w:spacing w:after="120" w:line="276" w:lineRule="auto"/>
        <w:jc w:val="left"/>
        <w:rPr>
          <w:rFonts w:eastAsia="Times New Roman" w:cs="Times New Roman"/>
          <w:lang w:val="en-US"/>
        </w:rPr>
      </w:pPr>
      <w:r w:rsidRPr="00CC6B61">
        <w:rPr>
          <w:rFonts w:eastAsia="Times New Roman" w:cs="Times New Roman"/>
          <w:lang w:val="en-US"/>
        </w:rPr>
        <w:t xml:space="preserve">delivery of SCM meeting </w:t>
      </w:r>
      <w:r w:rsidR="00BC2F82" w:rsidRPr="00CC6B61">
        <w:rPr>
          <w:rFonts w:eastAsia="Times New Roman" w:cs="Times New Roman"/>
          <w:lang w:val="en-US"/>
        </w:rPr>
        <w:t>procedure</w:t>
      </w:r>
      <w:r w:rsidRPr="00CC6B61">
        <w:rPr>
          <w:rFonts w:eastAsia="Times New Roman" w:cs="Times New Roman"/>
          <w:lang w:val="en-US"/>
        </w:rPr>
        <w:t>s</w:t>
      </w:r>
      <w:r w:rsidR="00BC2F82" w:rsidRPr="00CC6B61">
        <w:rPr>
          <w:rFonts w:eastAsia="Times New Roman" w:cs="Times New Roman"/>
          <w:lang w:val="en-US"/>
        </w:rPr>
        <w:t xml:space="preserve"> (</w:t>
      </w:r>
      <w:r w:rsidRPr="00CC6B61">
        <w:rPr>
          <w:rFonts w:eastAsia="Times New Roman" w:cs="Times New Roman"/>
          <w:lang w:val="en-US"/>
        </w:rPr>
        <w:t>minutes of the meeting, operational conclusions, public consultation report</w:t>
      </w:r>
      <w:r w:rsidR="00BC2F82" w:rsidRPr="00CC6B61">
        <w:rPr>
          <w:rFonts w:eastAsia="Times New Roman" w:cs="Times New Roman"/>
          <w:lang w:val="en-US"/>
        </w:rPr>
        <w:t xml:space="preserve">) </w:t>
      </w:r>
      <w:r w:rsidRPr="00CC6B61">
        <w:rPr>
          <w:rFonts w:eastAsia="Times New Roman" w:cs="Times New Roman"/>
          <w:lang w:val="en-US"/>
        </w:rPr>
        <w:t>and the final package, along with the publication link for SASPAC recognition</w:t>
      </w:r>
      <w:r w:rsidR="00BC2F82" w:rsidRPr="00CC6B61">
        <w:rPr>
          <w:rFonts w:eastAsia="Times New Roman" w:cs="Times New Roman"/>
          <w:lang w:val="en-US"/>
        </w:rPr>
        <w:t>.</w:t>
      </w:r>
    </w:p>
    <w:p w14:paraId="0EE1AEF8" w14:textId="4A72E8A8" w:rsidR="00370E95" w:rsidRPr="00CC6B61" w:rsidRDefault="005E1E0E" w:rsidP="003E2A9A">
      <w:pPr>
        <w:widowControl/>
        <w:spacing w:after="120" w:line="276" w:lineRule="auto"/>
        <w:rPr>
          <w:rFonts w:eastAsia="Times New Roman" w:cs="Times New Roman"/>
          <w:b/>
          <w:lang w:val="en-US"/>
        </w:rPr>
      </w:pPr>
      <w:r w:rsidRPr="00CC6B61">
        <w:rPr>
          <w:rFonts w:eastAsia="Times New Roman" w:cs="Times New Roman"/>
          <w:b/>
          <w:lang w:val="en-US"/>
        </w:rPr>
        <w:t>Methodology of data analysis for the Monitoring and Performance Report</w:t>
      </w:r>
    </w:p>
    <w:p w14:paraId="03022209" w14:textId="219A26A5" w:rsidR="00370E95" w:rsidRPr="00CC6B61" w:rsidRDefault="005E1E0E" w:rsidP="003E2A9A">
      <w:pPr>
        <w:widowControl/>
        <w:spacing w:after="120" w:line="276" w:lineRule="auto"/>
        <w:rPr>
          <w:rFonts w:eastAsia="Times New Roman" w:cs="Times New Roman"/>
          <w:lang w:val="en-US"/>
        </w:rPr>
      </w:pPr>
      <w:r w:rsidRPr="00CC6B61">
        <w:rPr>
          <w:rFonts w:eastAsia="Times New Roman" w:cs="Times New Roman"/>
          <w:lang w:val="en-US"/>
        </w:rPr>
        <w:lastRenderedPageBreak/>
        <w:t xml:space="preserve">The report presents the main achievements in a clear manner </w:t>
      </w:r>
      <w:r w:rsidR="00716F1A" w:rsidRPr="00CC6B61">
        <w:rPr>
          <w:rFonts w:eastAsia="Times New Roman" w:cs="Times New Roman"/>
          <w:lang w:val="en-US"/>
        </w:rPr>
        <w:t>with</w:t>
      </w:r>
      <w:r w:rsidRPr="00CC6B61">
        <w:rPr>
          <w:rFonts w:eastAsia="Times New Roman" w:cs="Times New Roman"/>
          <w:lang w:val="en-US"/>
        </w:rPr>
        <w:t xml:space="preserve"> graphs, dashboards, in-depth analysis, including visual tools such as tables</w:t>
      </w:r>
      <w:r w:rsidR="001F629F" w:rsidRPr="00CC6B61">
        <w:rPr>
          <w:rFonts w:eastAsia="Times New Roman" w:cs="Times New Roman"/>
          <w:lang w:val="en-US"/>
        </w:rPr>
        <w:t xml:space="preserve">. </w:t>
      </w:r>
      <w:r w:rsidR="00F9713E" w:rsidRPr="00CC6B61">
        <w:rPr>
          <w:rFonts w:eastAsia="Times New Roman" w:cs="Times New Roman"/>
          <w:lang w:val="en-US"/>
        </w:rPr>
        <w:t>In addition, t</w:t>
      </w:r>
      <w:r w:rsidRPr="00CC6B61">
        <w:rPr>
          <w:rFonts w:eastAsia="Times New Roman" w:cs="Times New Roman"/>
          <w:lang w:val="en-US"/>
        </w:rPr>
        <w:t>he level of implementation of the Policy Goals and Specific Objectives is clearly displayed</w:t>
      </w:r>
      <w:r w:rsidR="001F629F" w:rsidRPr="00CC6B61">
        <w:rPr>
          <w:rFonts w:eastAsia="Times New Roman" w:cs="Times New Roman"/>
          <w:lang w:val="en-US"/>
        </w:rPr>
        <w:t>.</w:t>
      </w:r>
    </w:p>
    <w:p w14:paraId="4B17F913" w14:textId="550767BA" w:rsidR="00F9713E" w:rsidRPr="00CC6B61" w:rsidRDefault="00716F1A" w:rsidP="003E2A9A">
      <w:pPr>
        <w:widowControl/>
        <w:spacing w:after="120" w:line="276" w:lineRule="auto"/>
        <w:rPr>
          <w:rFonts w:eastAsia="Times New Roman" w:cs="Times New Roman"/>
          <w:lang w:val="en-US"/>
        </w:rPr>
      </w:pPr>
      <w:r w:rsidRPr="00716F1A">
        <w:rPr>
          <w:rFonts w:eastAsia="Times New Roman" w:cs="Times New Roman"/>
          <w:lang w:val="en-US"/>
        </w:rPr>
        <w:t xml:space="preserve">The analysis on the progress of the </w:t>
      </w:r>
      <w:r>
        <w:rPr>
          <w:rFonts w:eastAsia="Times New Roman" w:cs="Times New Roman"/>
          <w:lang w:val="en-US"/>
        </w:rPr>
        <w:t>implementation</w:t>
      </w:r>
      <w:r w:rsidRPr="00716F1A">
        <w:rPr>
          <w:rFonts w:eastAsia="Times New Roman" w:cs="Times New Roman"/>
          <w:lang w:val="en-US"/>
        </w:rPr>
        <w:t xml:space="preserve"> of the Poli</w:t>
      </w:r>
      <w:r>
        <w:rPr>
          <w:rFonts w:eastAsia="Times New Roman" w:cs="Times New Roman"/>
          <w:lang w:val="en-US"/>
        </w:rPr>
        <w:t>cy</w:t>
      </w:r>
      <w:r w:rsidRPr="00716F1A">
        <w:rPr>
          <w:rFonts w:eastAsia="Times New Roman" w:cs="Times New Roman"/>
          <w:lang w:val="en-US"/>
        </w:rPr>
        <w:t xml:space="preserve"> Goals follows a structured approach</w:t>
      </w:r>
      <w:r>
        <w:rPr>
          <w:rFonts w:eastAsia="Times New Roman" w:cs="Times New Roman"/>
          <w:lang w:val="en-US"/>
        </w:rPr>
        <w:t>.</w:t>
      </w:r>
      <w:r w:rsidRPr="00716F1A">
        <w:rPr>
          <w:rFonts w:eastAsia="Times New Roman" w:cs="Times New Roman"/>
          <w:lang w:val="en-US"/>
        </w:rPr>
        <w:t xml:space="preserve"> </w:t>
      </w:r>
      <w:r w:rsidR="00F9713E" w:rsidRPr="00CC6B61">
        <w:rPr>
          <w:rFonts w:eastAsia="Times New Roman" w:cs="Times New Roman"/>
          <w:lang w:val="en-US"/>
        </w:rPr>
        <w:t xml:space="preserve">The progress made </w:t>
      </w:r>
      <w:r w:rsidRPr="00CC6B61">
        <w:rPr>
          <w:rFonts w:eastAsia="Times New Roman" w:cs="Times New Roman"/>
          <w:lang w:val="en-US"/>
        </w:rPr>
        <w:t>regarding</w:t>
      </w:r>
      <w:r w:rsidR="00F9713E" w:rsidRPr="00CC6B61">
        <w:rPr>
          <w:rFonts w:eastAsia="Times New Roman" w:cs="Times New Roman"/>
          <w:lang w:val="en-US"/>
        </w:rPr>
        <w:t xml:space="preserve"> each Policy Goal is general</w:t>
      </w:r>
      <w:r>
        <w:rPr>
          <w:rFonts w:eastAsia="Times New Roman" w:cs="Times New Roman"/>
          <w:lang w:val="en-US"/>
        </w:rPr>
        <w:t xml:space="preserve">ly </w:t>
      </w:r>
      <w:r w:rsidRPr="00CC6B61">
        <w:rPr>
          <w:rFonts w:eastAsia="Times New Roman" w:cs="Times New Roman"/>
          <w:lang w:val="en-US"/>
        </w:rPr>
        <w:t>analyzed</w:t>
      </w:r>
      <w:r w:rsidR="00F9713E" w:rsidRPr="00CC6B61">
        <w:rPr>
          <w:rFonts w:eastAsia="Times New Roman" w:cs="Times New Roman"/>
          <w:lang w:val="en-US"/>
        </w:rPr>
        <w:t xml:space="preserve"> according to the relevant Specific </w:t>
      </w:r>
      <w:r w:rsidR="001F629F" w:rsidRPr="00CC6B61">
        <w:rPr>
          <w:rFonts w:eastAsia="Times New Roman" w:cs="Times New Roman"/>
          <w:lang w:val="en-US"/>
        </w:rPr>
        <w:t>Obje</w:t>
      </w:r>
      <w:r w:rsidR="00F9713E" w:rsidRPr="00CC6B61">
        <w:rPr>
          <w:rFonts w:eastAsia="Times New Roman" w:cs="Times New Roman"/>
          <w:lang w:val="en-US"/>
        </w:rPr>
        <w:t>c</w:t>
      </w:r>
      <w:r w:rsidR="001F629F" w:rsidRPr="00CC6B61">
        <w:rPr>
          <w:rFonts w:eastAsia="Times New Roman" w:cs="Times New Roman"/>
          <w:lang w:val="en-US"/>
        </w:rPr>
        <w:t>tive</w:t>
      </w:r>
      <w:r w:rsidR="00F9713E" w:rsidRPr="00CC6B61">
        <w:rPr>
          <w:rFonts w:eastAsia="Times New Roman" w:cs="Times New Roman"/>
          <w:lang w:val="en-US"/>
        </w:rPr>
        <w:t>s</w:t>
      </w:r>
      <w:r w:rsidR="001F629F" w:rsidRPr="00CC6B61">
        <w:rPr>
          <w:rFonts w:eastAsia="Times New Roman" w:cs="Times New Roman"/>
          <w:lang w:val="en-US"/>
        </w:rPr>
        <w:t xml:space="preserve"> (S</w:t>
      </w:r>
      <w:r w:rsidR="00F9713E" w:rsidRPr="00CC6B61">
        <w:rPr>
          <w:rFonts w:eastAsia="Times New Roman" w:cs="Times New Roman"/>
          <w:lang w:val="en-US"/>
        </w:rPr>
        <w:t>O</w:t>
      </w:r>
      <w:r w:rsidR="001F629F" w:rsidRPr="00CC6B61">
        <w:rPr>
          <w:rFonts w:eastAsia="Times New Roman" w:cs="Times New Roman"/>
          <w:lang w:val="en-US"/>
        </w:rPr>
        <w:t xml:space="preserve">). </w:t>
      </w:r>
      <w:r w:rsidR="00F9713E" w:rsidRPr="00CC6B61">
        <w:rPr>
          <w:rFonts w:eastAsia="Times New Roman" w:cs="Times New Roman"/>
          <w:lang w:val="en-US"/>
        </w:rPr>
        <w:t>Then, for each SO, a summary of the quantitative and qualitative results of the implementation of the measures versus the implementation of the actions for their realization by the responsible institutions, the analysis of the risks and the actions to address them (as the case may be) and the analysis of the performance indicators is presented, if this has been possible</w:t>
      </w:r>
      <w:r>
        <w:rPr>
          <w:rFonts w:eastAsia="Times New Roman" w:cs="Times New Roman"/>
          <w:lang w:val="en-US"/>
        </w:rPr>
        <w:t>,</w:t>
      </w:r>
      <w:r w:rsidR="00F9713E" w:rsidRPr="00CC6B61">
        <w:rPr>
          <w:rFonts w:eastAsia="Times New Roman" w:cs="Times New Roman"/>
          <w:lang w:val="en-US"/>
        </w:rPr>
        <w:t xml:space="preserve"> based on the data presented by the responsible institutions.</w:t>
      </w:r>
      <w:r>
        <w:rPr>
          <w:rFonts w:eastAsia="Times New Roman" w:cs="Times New Roman"/>
          <w:lang w:val="en-US"/>
        </w:rPr>
        <w:t xml:space="preserve"> </w:t>
      </w:r>
    </w:p>
    <w:p w14:paraId="718F1CDF" w14:textId="16ABC828" w:rsidR="00F9713E" w:rsidRPr="00CC6B61" w:rsidRDefault="00F9713E" w:rsidP="003E2A9A">
      <w:pPr>
        <w:widowControl/>
        <w:spacing w:after="120" w:line="276" w:lineRule="auto"/>
        <w:rPr>
          <w:rFonts w:eastAsia="Times New Roman" w:cs="Times New Roman"/>
          <w:lang w:val="en-US"/>
        </w:rPr>
      </w:pPr>
      <w:r w:rsidRPr="00CC6B61">
        <w:rPr>
          <w:rFonts w:eastAsia="Times New Roman" w:cs="Times New Roman"/>
          <w:lang w:val="en-US"/>
        </w:rPr>
        <w:t xml:space="preserve">The presentation of the results on the implementation of the measures follows their numbering in the Action Plan and is shown in colored background according to the level of implementation </w:t>
      </w:r>
      <w:r w:rsidR="001F629F" w:rsidRPr="00CC6B61">
        <w:rPr>
          <w:rFonts w:eastAsia="Times New Roman" w:cs="Times New Roman"/>
          <w:lang w:val="en-US"/>
        </w:rPr>
        <w:t>(</w:t>
      </w:r>
      <w:r w:rsidRPr="00CC6B61">
        <w:rPr>
          <w:rFonts w:eastAsia="Times New Roman" w:cs="Times New Roman"/>
          <w:b/>
          <w:i/>
          <w:color w:val="448476"/>
          <w:lang w:val="en-US"/>
        </w:rPr>
        <w:t>fully implemented</w:t>
      </w:r>
      <w:r w:rsidR="001F629F" w:rsidRPr="00CC6B61">
        <w:rPr>
          <w:rFonts w:eastAsia="Times New Roman" w:cs="Times New Roman"/>
          <w:lang w:val="en-US"/>
        </w:rPr>
        <w:t>/</w:t>
      </w:r>
      <w:r w:rsidRPr="00CC6B61">
        <w:rPr>
          <w:rFonts w:eastAsia="Times New Roman" w:cs="Times New Roman"/>
          <w:b/>
          <w:i/>
          <w:color w:val="767171"/>
          <w:lang w:val="en-US"/>
        </w:rPr>
        <w:t>partially implemented</w:t>
      </w:r>
      <w:r w:rsidR="001F629F" w:rsidRPr="00CC6B61">
        <w:rPr>
          <w:rFonts w:eastAsia="Times New Roman" w:cs="Times New Roman"/>
          <w:lang w:val="en-US"/>
        </w:rPr>
        <w:t>/</w:t>
      </w:r>
      <w:r w:rsidRPr="00CC6B61">
        <w:rPr>
          <w:rFonts w:eastAsia="Times New Roman" w:cs="Times New Roman"/>
          <w:b/>
          <w:i/>
          <w:color w:val="FF0000"/>
          <w:lang w:val="en-US"/>
        </w:rPr>
        <w:t>not implemented</w:t>
      </w:r>
      <w:r w:rsidR="001F629F" w:rsidRPr="00CC6B61">
        <w:rPr>
          <w:rFonts w:eastAsia="Times New Roman" w:cs="Times New Roman"/>
          <w:lang w:val="en-US"/>
        </w:rPr>
        <w:t xml:space="preserve">). </w:t>
      </w:r>
      <w:r w:rsidRPr="00CC6B61">
        <w:rPr>
          <w:rFonts w:eastAsia="Times New Roman" w:cs="Times New Roman"/>
          <w:lang w:val="en-US"/>
        </w:rPr>
        <w:t xml:space="preserve">Some measures are not applicable and are shown with a white background. They include: (i) measures whose implementation period begins after the current reporting period; (ii) measures that cannot be implemented by the reporting institution for reasons beyond the institution’s control (i.e. lack of </w:t>
      </w:r>
      <w:r w:rsidR="00716F1A" w:rsidRPr="00CC6B61">
        <w:rPr>
          <w:rFonts w:eastAsia="Times New Roman" w:cs="Times New Roman"/>
          <w:lang w:val="en-US"/>
        </w:rPr>
        <w:t>competence</w:t>
      </w:r>
      <w:r w:rsidRPr="00CC6B61">
        <w:rPr>
          <w:rFonts w:eastAsia="Times New Roman" w:cs="Times New Roman"/>
          <w:lang w:val="en-US"/>
        </w:rPr>
        <w:t>).</w:t>
      </w:r>
    </w:p>
    <w:p w14:paraId="3F18618F" w14:textId="4D820E57" w:rsidR="00F9713E" w:rsidRPr="00CC6B61" w:rsidRDefault="00F9713E" w:rsidP="003E2A9A">
      <w:pPr>
        <w:widowControl/>
        <w:spacing w:after="120" w:line="276" w:lineRule="auto"/>
        <w:rPr>
          <w:rFonts w:eastAsia="Times New Roman" w:cs="Times New Roman"/>
          <w:lang w:val="en-US"/>
        </w:rPr>
      </w:pPr>
      <w:r w:rsidRPr="00CC6B61">
        <w:rPr>
          <w:rFonts w:eastAsia="Times New Roman" w:cs="Times New Roman"/>
          <w:lang w:val="en-US"/>
        </w:rPr>
        <w:t xml:space="preserve">To the extent possible, the analysis for the year 2023 also contains elements of comparability with the years 2021 and 2022, to highlight developments related to the realization of the Policy Goals, Specific Objectives, </w:t>
      </w:r>
      <w:r w:rsidR="00716F1A" w:rsidRPr="00CC6B61">
        <w:rPr>
          <w:rFonts w:eastAsia="Times New Roman" w:cs="Times New Roman"/>
          <w:lang w:val="en-US"/>
        </w:rPr>
        <w:t>measures,</w:t>
      </w:r>
      <w:r w:rsidRPr="00CC6B61">
        <w:rPr>
          <w:rFonts w:eastAsia="Times New Roman" w:cs="Times New Roman"/>
          <w:lang w:val="en-US"/>
        </w:rPr>
        <w:t xml:space="preserve"> and performance indicators.</w:t>
      </w:r>
    </w:p>
    <w:p w14:paraId="51A2D76F" w14:textId="4AC0144E" w:rsidR="00370E95" w:rsidRPr="00CC6B61" w:rsidRDefault="00E33463">
      <w:pPr>
        <w:widowControl/>
        <w:numPr>
          <w:ilvl w:val="0"/>
          <w:numId w:val="19"/>
        </w:numPr>
        <w:spacing w:after="120" w:line="276" w:lineRule="auto"/>
        <w:ind w:hanging="270"/>
        <w:rPr>
          <w:rFonts w:eastAsia="Times New Roman" w:cs="Times New Roman"/>
          <w:lang w:val="en-US"/>
        </w:rPr>
      </w:pPr>
      <w:r>
        <w:rPr>
          <w:rFonts w:eastAsia="Times New Roman" w:cs="Times New Roman"/>
          <w:b/>
          <w:i/>
          <w:lang w:val="en-US"/>
        </w:rPr>
        <w:t>D</w:t>
      </w:r>
      <w:r w:rsidR="00716F1A">
        <w:rPr>
          <w:rFonts w:eastAsia="Times New Roman" w:cs="Times New Roman"/>
          <w:b/>
          <w:i/>
          <w:lang w:val="en-US"/>
        </w:rPr>
        <w:t xml:space="preserve">etermination of </w:t>
      </w:r>
      <w:r>
        <w:rPr>
          <w:rFonts w:eastAsia="Times New Roman" w:cs="Times New Roman"/>
          <w:b/>
          <w:i/>
          <w:lang w:val="en-US"/>
        </w:rPr>
        <w:t xml:space="preserve">the </w:t>
      </w:r>
      <w:r w:rsidR="00F9713E" w:rsidRPr="00CC6B61">
        <w:rPr>
          <w:rFonts w:eastAsia="Times New Roman" w:cs="Times New Roman"/>
          <w:b/>
          <w:i/>
          <w:lang w:val="en-US"/>
        </w:rPr>
        <w:t xml:space="preserve">level </w:t>
      </w:r>
      <w:r>
        <w:rPr>
          <w:rFonts w:eastAsia="Times New Roman" w:cs="Times New Roman"/>
          <w:b/>
          <w:i/>
          <w:lang w:val="en-US"/>
        </w:rPr>
        <w:t>linked</w:t>
      </w:r>
      <w:r w:rsidR="00F9713E" w:rsidRPr="00CC6B61">
        <w:rPr>
          <w:rFonts w:eastAsia="Times New Roman" w:cs="Times New Roman"/>
          <w:b/>
          <w:i/>
          <w:lang w:val="en-US"/>
        </w:rPr>
        <w:t xml:space="preserve"> </w:t>
      </w:r>
      <w:r>
        <w:rPr>
          <w:rFonts w:eastAsia="Times New Roman" w:cs="Times New Roman"/>
          <w:b/>
          <w:i/>
          <w:lang w:val="en-US"/>
        </w:rPr>
        <w:t xml:space="preserve">to </w:t>
      </w:r>
      <w:r w:rsidR="00F9713E" w:rsidRPr="00CC6B61">
        <w:rPr>
          <w:rFonts w:eastAsia="Times New Roman" w:cs="Times New Roman"/>
          <w:b/>
          <w:i/>
          <w:lang w:val="en-US"/>
        </w:rPr>
        <w:t>the implementation of</w:t>
      </w:r>
      <w:r w:rsidR="001F629F" w:rsidRPr="00CC6B61">
        <w:rPr>
          <w:rFonts w:eastAsia="Times New Roman" w:cs="Times New Roman"/>
          <w:b/>
          <w:i/>
          <w:lang w:val="en-US"/>
        </w:rPr>
        <w:t xml:space="preserve"> </w:t>
      </w:r>
      <w:r w:rsidR="00F9713E" w:rsidRPr="00CC6B61">
        <w:rPr>
          <w:rFonts w:eastAsia="Times New Roman" w:cs="Times New Roman"/>
          <w:b/>
          <w:i/>
          <w:lang w:val="en-US"/>
        </w:rPr>
        <w:t>measures</w:t>
      </w:r>
      <w:r w:rsidR="001F629F" w:rsidRPr="00CC6B61">
        <w:rPr>
          <w:rFonts w:eastAsia="Times New Roman" w:cs="Times New Roman"/>
          <w:lang w:val="en-US"/>
        </w:rPr>
        <w:t xml:space="preserve"> (</w:t>
      </w:r>
      <w:r w:rsidR="00F9713E" w:rsidRPr="00CC6B61">
        <w:rPr>
          <w:rFonts w:eastAsia="Times New Roman" w:cs="Times New Roman"/>
          <w:lang w:val="en-US"/>
        </w:rPr>
        <w:t>in percentage</w:t>
      </w:r>
      <w:r w:rsidR="001F629F" w:rsidRPr="00CC6B61">
        <w:rPr>
          <w:rFonts w:eastAsia="Times New Roman" w:cs="Times New Roman"/>
          <w:lang w:val="en-US"/>
        </w:rPr>
        <w:t xml:space="preserve">) </w:t>
      </w:r>
      <w:r w:rsidR="00F9713E" w:rsidRPr="00CC6B61">
        <w:rPr>
          <w:rFonts w:eastAsia="Times New Roman" w:cs="Times New Roman"/>
          <w:lang w:val="en-US"/>
        </w:rPr>
        <w:t xml:space="preserve">is the one </w:t>
      </w:r>
      <w:r w:rsidR="001F629F" w:rsidRPr="00CC6B61">
        <w:rPr>
          <w:rFonts w:eastAsia="Times New Roman" w:cs="Times New Roman"/>
          <w:lang w:val="en-US"/>
        </w:rPr>
        <w:t>r</w:t>
      </w:r>
      <w:r w:rsidR="00F9713E" w:rsidRPr="00CC6B61">
        <w:rPr>
          <w:rFonts w:eastAsia="Times New Roman" w:cs="Times New Roman"/>
          <w:lang w:val="en-US"/>
        </w:rPr>
        <w:t>e</w:t>
      </w:r>
      <w:r w:rsidR="001F629F" w:rsidRPr="00CC6B61">
        <w:rPr>
          <w:rFonts w:eastAsia="Times New Roman" w:cs="Times New Roman"/>
          <w:lang w:val="en-US"/>
        </w:rPr>
        <w:t>port</w:t>
      </w:r>
      <w:r w:rsidR="00F9713E" w:rsidRPr="00CC6B61">
        <w:rPr>
          <w:rFonts w:eastAsia="Times New Roman" w:cs="Times New Roman"/>
          <w:lang w:val="en-US"/>
        </w:rPr>
        <w:t>ed</w:t>
      </w:r>
      <w:r w:rsidR="001F629F" w:rsidRPr="00CC6B61">
        <w:rPr>
          <w:rFonts w:eastAsia="Times New Roman" w:cs="Times New Roman"/>
          <w:lang w:val="en-US"/>
        </w:rPr>
        <w:t xml:space="preserve"> </w:t>
      </w:r>
      <w:r w:rsidR="00F9713E" w:rsidRPr="00CC6B61">
        <w:rPr>
          <w:rFonts w:eastAsia="Times New Roman" w:cs="Times New Roman"/>
          <w:lang w:val="en-US"/>
        </w:rPr>
        <w:t>by each responsible institution and is shown in the contributions sent by them regarding each relevant measure</w:t>
      </w:r>
      <w:r w:rsidR="001F629F" w:rsidRPr="00CC6B61">
        <w:rPr>
          <w:rFonts w:eastAsia="Times New Roman" w:cs="Times New Roman"/>
          <w:lang w:val="en-US"/>
        </w:rPr>
        <w:t xml:space="preserve">. </w:t>
      </w:r>
      <w:r w:rsidR="00F9713E" w:rsidRPr="00CC6B61">
        <w:rPr>
          <w:rFonts w:eastAsia="Times New Roman" w:cs="Times New Roman"/>
          <w:lang w:val="en-US"/>
        </w:rPr>
        <w:t>The level of implementation of the measures is determined as follows</w:t>
      </w:r>
      <w:r w:rsidR="001F629F" w:rsidRPr="00CC6B61">
        <w:rPr>
          <w:rFonts w:eastAsia="Times New Roman" w:cs="Times New Roman"/>
          <w:lang w:val="en-US"/>
        </w:rPr>
        <w:t>:</w:t>
      </w:r>
    </w:p>
    <w:p w14:paraId="6F2F8BB2" w14:textId="1A021BAF" w:rsidR="00370E95" w:rsidRPr="00CC6B61" w:rsidRDefault="001F629F">
      <w:pPr>
        <w:widowControl/>
        <w:numPr>
          <w:ilvl w:val="1"/>
          <w:numId w:val="20"/>
        </w:numPr>
        <w:spacing w:after="120" w:line="276" w:lineRule="auto"/>
        <w:rPr>
          <w:rFonts w:eastAsia="Times New Roman" w:cs="Times New Roman"/>
          <w:lang w:val="en-US"/>
        </w:rPr>
      </w:pPr>
      <w:r w:rsidRPr="00CC6B61">
        <w:rPr>
          <w:rFonts w:eastAsia="Times New Roman" w:cs="Times New Roman"/>
          <w:sz w:val="14"/>
          <w:szCs w:val="14"/>
          <w:lang w:val="en-US"/>
        </w:rPr>
        <w:t xml:space="preserve"> </w:t>
      </w:r>
      <w:r w:rsidR="00F9713E" w:rsidRPr="00CC6B61">
        <w:rPr>
          <w:rFonts w:eastAsia="Times New Roman" w:cs="Times New Roman"/>
          <w:b/>
          <w:i/>
          <w:color w:val="448476"/>
          <w:lang w:val="en-US"/>
        </w:rPr>
        <w:t>Implemented</w:t>
      </w:r>
      <w:r w:rsidRPr="00CC6B61">
        <w:rPr>
          <w:rFonts w:eastAsia="Times New Roman" w:cs="Times New Roman"/>
          <w:lang w:val="en-US"/>
        </w:rPr>
        <w:t>:</w:t>
      </w:r>
      <w:r w:rsidRPr="00CC6B61">
        <w:rPr>
          <w:rFonts w:eastAsia="Times New Roman" w:cs="Times New Roman"/>
          <w:color w:val="808080"/>
          <w:lang w:val="en-US"/>
        </w:rPr>
        <w:t xml:space="preserve"> </w:t>
      </w:r>
      <w:r w:rsidR="00E81448" w:rsidRPr="00CC6B61">
        <w:rPr>
          <w:rFonts w:eastAsia="Times New Roman" w:cs="Times New Roman"/>
          <w:lang w:val="en-US"/>
        </w:rPr>
        <w:t>the measure was fully implemented</w:t>
      </w:r>
      <w:r w:rsidRPr="00CC6B61">
        <w:rPr>
          <w:rFonts w:eastAsia="Times New Roman" w:cs="Times New Roman"/>
          <w:lang w:val="en-US"/>
        </w:rPr>
        <w:t>;</w:t>
      </w:r>
    </w:p>
    <w:p w14:paraId="0E0F2BB8" w14:textId="1D83635C" w:rsidR="00370E95" w:rsidRPr="00CC6B61" w:rsidRDefault="00E81448">
      <w:pPr>
        <w:widowControl/>
        <w:numPr>
          <w:ilvl w:val="1"/>
          <w:numId w:val="20"/>
        </w:numPr>
        <w:spacing w:after="120" w:line="276" w:lineRule="auto"/>
        <w:rPr>
          <w:rFonts w:eastAsia="Times New Roman" w:cs="Times New Roman"/>
          <w:lang w:val="en-US"/>
        </w:rPr>
      </w:pPr>
      <w:r w:rsidRPr="00CC6B61">
        <w:rPr>
          <w:rFonts w:eastAsia="Times New Roman" w:cs="Times New Roman"/>
          <w:b/>
          <w:i/>
          <w:color w:val="767171"/>
          <w:lang w:val="en-US"/>
        </w:rPr>
        <w:t>Partially implemented/in process</w:t>
      </w:r>
      <w:r w:rsidR="001F629F" w:rsidRPr="00CC6B61">
        <w:rPr>
          <w:rFonts w:eastAsia="Times New Roman" w:cs="Times New Roman"/>
          <w:lang w:val="en-US"/>
        </w:rPr>
        <w:t xml:space="preserve">: </w:t>
      </w:r>
      <w:r w:rsidRPr="00CC6B61">
        <w:rPr>
          <w:rFonts w:eastAsia="Times New Roman" w:cs="Times New Roman"/>
          <w:lang w:val="en-US"/>
        </w:rPr>
        <w:t>the measure has been partially implemented and/or continues to be implemented during the reporting period</w:t>
      </w:r>
      <w:r w:rsidR="000B1402" w:rsidRPr="00CC6B61">
        <w:rPr>
          <w:rFonts w:eastAsia="Times New Roman" w:cs="Times New Roman"/>
          <w:lang w:val="en-US"/>
        </w:rPr>
        <w:t>.</w:t>
      </w:r>
    </w:p>
    <w:p w14:paraId="770CF5A7" w14:textId="34E6FDF7" w:rsidR="00370E95" w:rsidRPr="00CC6B61" w:rsidRDefault="00E81448">
      <w:pPr>
        <w:widowControl/>
        <w:numPr>
          <w:ilvl w:val="1"/>
          <w:numId w:val="20"/>
        </w:numPr>
        <w:spacing w:after="120" w:line="276" w:lineRule="auto"/>
        <w:rPr>
          <w:rFonts w:eastAsia="Times New Roman" w:cs="Times New Roman"/>
          <w:lang w:val="en-US"/>
        </w:rPr>
      </w:pPr>
      <w:r w:rsidRPr="00CC6B61">
        <w:rPr>
          <w:rFonts w:eastAsia="Times New Roman" w:cs="Times New Roman"/>
          <w:b/>
          <w:i/>
          <w:color w:val="FF0000"/>
          <w:lang w:val="en-US"/>
        </w:rPr>
        <w:t>Not implemented</w:t>
      </w:r>
      <w:r w:rsidR="001F629F" w:rsidRPr="00CC6B61">
        <w:rPr>
          <w:rFonts w:eastAsia="Times New Roman" w:cs="Times New Roman"/>
          <w:lang w:val="en-US"/>
        </w:rPr>
        <w:t>:</w:t>
      </w:r>
      <w:r w:rsidR="001F629F" w:rsidRPr="00CC6B61">
        <w:rPr>
          <w:rFonts w:eastAsia="Times New Roman" w:cs="Times New Roman"/>
          <w:color w:val="FF0000"/>
          <w:lang w:val="en-US"/>
        </w:rPr>
        <w:t xml:space="preserve"> </w:t>
      </w:r>
      <w:r w:rsidRPr="00CC6B61">
        <w:rPr>
          <w:rFonts w:eastAsia="Times New Roman" w:cs="Times New Roman"/>
          <w:lang w:val="en-US"/>
        </w:rPr>
        <w:t>the measure has not registered any development in the reporting period</w:t>
      </w:r>
      <w:r w:rsidR="000B1402" w:rsidRPr="00CC6B61">
        <w:rPr>
          <w:rFonts w:eastAsia="Times New Roman" w:cs="Times New Roman"/>
          <w:lang w:val="en-US"/>
        </w:rPr>
        <w:t>.</w:t>
      </w:r>
    </w:p>
    <w:p w14:paraId="24D90737" w14:textId="2F802650" w:rsidR="00370E95" w:rsidRPr="00CC6B61" w:rsidRDefault="00E33463">
      <w:pPr>
        <w:widowControl/>
        <w:numPr>
          <w:ilvl w:val="0"/>
          <w:numId w:val="19"/>
        </w:numPr>
        <w:spacing w:after="120" w:line="276" w:lineRule="auto"/>
        <w:ind w:hanging="270"/>
        <w:rPr>
          <w:rFonts w:eastAsia="Times New Roman" w:cs="Times New Roman"/>
          <w:lang w:val="en-US"/>
        </w:rPr>
      </w:pPr>
      <w:r>
        <w:rPr>
          <w:rFonts w:eastAsia="Times New Roman" w:cs="Times New Roman"/>
          <w:b/>
          <w:i/>
          <w:lang w:val="en-US"/>
        </w:rPr>
        <w:t>D</w:t>
      </w:r>
      <w:r w:rsidR="00E81448" w:rsidRPr="00CC6B61">
        <w:rPr>
          <w:rFonts w:eastAsia="Times New Roman" w:cs="Times New Roman"/>
          <w:b/>
          <w:i/>
          <w:lang w:val="en-US"/>
        </w:rPr>
        <w:t xml:space="preserve">etermination of the level </w:t>
      </w:r>
      <w:r>
        <w:rPr>
          <w:rFonts w:eastAsia="Times New Roman" w:cs="Times New Roman"/>
          <w:b/>
          <w:i/>
          <w:lang w:val="en-US"/>
        </w:rPr>
        <w:t>linked to the</w:t>
      </w:r>
      <w:r w:rsidR="00E81448" w:rsidRPr="00CC6B61">
        <w:rPr>
          <w:rFonts w:eastAsia="Times New Roman" w:cs="Times New Roman"/>
          <w:b/>
          <w:i/>
          <w:lang w:val="en-US"/>
        </w:rPr>
        <w:t xml:space="preserve"> implementation of </w:t>
      </w:r>
      <w:r w:rsidR="001F629F" w:rsidRPr="00CC6B61">
        <w:rPr>
          <w:rFonts w:eastAsia="Times New Roman" w:cs="Times New Roman"/>
          <w:b/>
          <w:i/>
          <w:lang w:val="en-US"/>
        </w:rPr>
        <w:t>S</w:t>
      </w:r>
      <w:r w:rsidR="00E81448" w:rsidRPr="00CC6B61">
        <w:rPr>
          <w:rFonts w:eastAsia="Times New Roman" w:cs="Times New Roman"/>
          <w:b/>
          <w:i/>
          <w:lang w:val="en-US"/>
        </w:rPr>
        <w:t>O</w:t>
      </w:r>
      <w:r w:rsidR="001F629F" w:rsidRPr="00CC6B61">
        <w:rPr>
          <w:rFonts w:eastAsia="Times New Roman" w:cs="Times New Roman"/>
          <w:lang w:val="en-US"/>
        </w:rPr>
        <w:t xml:space="preserve"> </w:t>
      </w:r>
      <w:r w:rsidR="00E81448" w:rsidRPr="00CC6B61">
        <w:rPr>
          <w:rFonts w:eastAsia="Times New Roman" w:cs="Times New Roman"/>
          <w:lang w:val="en-US"/>
        </w:rPr>
        <w:t xml:space="preserve">was carried out versus the number of implemented measures (expressed in %). The calculation was performed </w:t>
      </w:r>
      <w:r w:rsidRPr="00CC6B61">
        <w:rPr>
          <w:rFonts w:eastAsia="Times New Roman" w:cs="Times New Roman"/>
          <w:lang w:val="en-US"/>
        </w:rPr>
        <w:t>based on</w:t>
      </w:r>
      <w:r w:rsidR="00E81448" w:rsidRPr="00CC6B61">
        <w:rPr>
          <w:rFonts w:eastAsia="Times New Roman" w:cs="Times New Roman"/>
          <w:lang w:val="en-US"/>
        </w:rPr>
        <w:t xml:space="preserve"> the ratio of implemented measures and the total number of applicable measures for a specific objective</w:t>
      </w:r>
      <w:r w:rsidR="000251DA" w:rsidRPr="00CC6B61">
        <w:rPr>
          <w:rFonts w:eastAsia="Times New Roman" w:cs="Times New Roman"/>
          <w:lang w:val="en-US"/>
        </w:rPr>
        <w:t>.</w:t>
      </w:r>
    </w:p>
    <w:p w14:paraId="34F6903D" w14:textId="2D521CA7" w:rsidR="00370E95" w:rsidRPr="00CC6B61" w:rsidRDefault="00E81448">
      <w:pPr>
        <w:widowControl/>
        <w:numPr>
          <w:ilvl w:val="0"/>
          <w:numId w:val="19"/>
        </w:numPr>
        <w:spacing w:after="120" w:line="276" w:lineRule="auto"/>
        <w:ind w:hanging="270"/>
        <w:rPr>
          <w:rFonts w:eastAsia="Times New Roman" w:cs="Times New Roman"/>
          <w:lang w:val="en-US"/>
        </w:rPr>
      </w:pPr>
      <w:r w:rsidRPr="00CC6B61">
        <w:rPr>
          <w:rFonts w:eastAsia="Times New Roman" w:cs="Times New Roman"/>
          <w:b/>
          <w:i/>
          <w:lang w:val="en-US"/>
        </w:rPr>
        <w:t xml:space="preserve">Determination of the level </w:t>
      </w:r>
      <w:r w:rsidR="00E33463">
        <w:rPr>
          <w:rFonts w:eastAsia="Times New Roman" w:cs="Times New Roman"/>
          <w:b/>
          <w:i/>
          <w:lang w:val="en-US"/>
        </w:rPr>
        <w:t>linked to the</w:t>
      </w:r>
      <w:r w:rsidRPr="00CC6B61">
        <w:rPr>
          <w:rFonts w:eastAsia="Times New Roman" w:cs="Times New Roman"/>
          <w:b/>
          <w:i/>
          <w:lang w:val="en-US"/>
        </w:rPr>
        <w:t xml:space="preserve"> implementation of Policy Goals </w:t>
      </w:r>
      <w:r w:rsidRPr="00CC6B61">
        <w:rPr>
          <w:rFonts w:eastAsia="Times New Roman" w:cs="Times New Roman"/>
          <w:lang w:val="en-US"/>
        </w:rPr>
        <w:t>is calculated as the average percentage of the implementation of the respective Specific Objectives</w:t>
      </w:r>
      <w:r w:rsidR="001F629F" w:rsidRPr="00CC6B61">
        <w:rPr>
          <w:rFonts w:eastAsia="Times New Roman" w:cs="Times New Roman"/>
          <w:lang w:val="en-US"/>
        </w:rPr>
        <w:t>.</w:t>
      </w:r>
    </w:p>
    <w:p w14:paraId="72084408" w14:textId="4CCCDF6F" w:rsidR="00370E95" w:rsidRPr="00CC6B61" w:rsidRDefault="00E81448">
      <w:pPr>
        <w:widowControl/>
        <w:numPr>
          <w:ilvl w:val="0"/>
          <w:numId w:val="19"/>
        </w:numPr>
        <w:spacing w:after="120" w:line="276" w:lineRule="auto"/>
        <w:ind w:hanging="270"/>
        <w:rPr>
          <w:rFonts w:eastAsia="Times New Roman" w:cs="Times New Roman"/>
          <w:lang w:val="en-US"/>
        </w:rPr>
      </w:pPr>
      <w:r w:rsidRPr="00CC6B61">
        <w:rPr>
          <w:rFonts w:eastAsia="Times New Roman" w:cs="Times New Roman"/>
          <w:lang w:val="en-US"/>
        </w:rPr>
        <w:t xml:space="preserve">In the monitoring report, it is evaluated the identification of risks </w:t>
      </w:r>
      <w:r w:rsidR="00E33463" w:rsidRPr="00CC6B61">
        <w:rPr>
          <w:rFonts w:eastAsia="Times New Roman" w:cs="Times New Roman"/>
          <w:lang w:val="en-US"/>
        </w:rPr>
        <w:t>to</w:t>
      </w:r>
      <w:r w:rsidRPr="00CC6B61">
        <w:rPr>
          <w:rFonts w:eastAsia="Times New Roman" w:cs="Times New Roman"/>
          <w:lang w:val="en-US"/>
        </w:rPr>
        <w:t xml:space="preserve"> identify the steps that will need to be addressed within the framework of the implementation of the objectives of the Cross</w:t>
      </w:r>
      <w:r w:rsidR="00E33463">
        <w:rPr>
          <w:rFonts w:eastAsia="Times New Roman" w:cs="Times New Roman"/>
          <w:lang w:val="en-US"/>
        </w:rPr>
        <w:t xml:space="preserve">-Sector </w:t>
      </w:r>
      <w:r w:rsidRPr="00CC6B61">
        <w:rPr>
          <w:rFonts w:eastAsia="Times New Roman" w:cs="Times New Roman"/>
          <w:lang w:val="en-US"/>
        </w:rPr>
        <w:t>Justice Strategy</w:t>
      </w:r>
      <w:r w:rsidR="001F629F" w:rsidRPr="00CC6B61">
        <w:rPr>
          <w:rFonts w:eastAsia="Times New Roman" w:cs="Times New Roman"/>
          <w:lang w:val="en-US"/>
        </w:rPr>
        <w:t xml:space="preserve">. </w:t>
      </w:r>
      <w:r w:rsidRPr="00CC6B61">
        <w:rPr>
          <w:rFonts w:eastAsia="Times New Roman" w:cs="Times New Roman"/>
          <w:lang w:val="en-US"/>
        </w:rPr>
        <w:t>The risks have been identified at the P</w:t>
      </w:r>
      <w:r w:rsidR="00E33463">
        <w:rPr>
          <w:rFonts w:eastAsia="Times New Roman" w:cs="Times New Roman"/>
          <w:lang w:val="en-US"/>
        </w:rPr>
        <w:t>G</w:t>
      </w:r>
      <w:r w:rsidRPr="00CC6B61">
        <w:rPr>
          <w:rFonts w:eastAsia="Times New Roman" w:cs="Times New Roman"/>
          <w:lang w:val="en-US"/>
        </w:rPr>
        <w:t xml:space="preserve"> and S</w:t>
      </w:r>
      <w:r w:rsidR="00E33463">
        <w:rPr>
          <w:rFonts w:eastAsia="Times New Roman" w:cs="Times New Roman"/>
          <w:lang w:val="en-US"/>
        </w:rPr>
        <w:t>O</w:t>
      </w:r>
      <w:r w:rsidRPr="00CC6B61">
        <w:rPr>
          <w:rFonts w:eastAsia="Times New Roman" w:cs="Times New Roman"/>
          <w:lang w:val="en-US"/>
        </w:rPr>
        <w:t xml:space="preserve"> level in </w:t>
      </w:r>
      <w:r w:rsidRPr="00CC6B61">
        <w:rPr>
          <w:rFonts w:eastAsia="Times New Roman" w:cs="Times New Roman"/>
          <w:lang w:val="en-US"/>
        </w:rPr>
        <w:lastRenderedPageBreak/>
        <w:t>accordance with Law No</w:t>
      </w:r>
      <w:r w:rsidR="001F629F" w:rsidRPr="00CC6B61">
        <w:rPr>
          <w:rFonts w:eastAsia="Times New Roman" w:cs="Times New Roman"/>
          <w:lang w:val="en-US"/>
        </w:rPr>
        <w:t>.</w:t>
      </w:r>
      <w:r w:rsidRPr="00CC6B61">
        <w:rPr>
          <w:rFonts w:eastAsia="Times New Roman" w:cs="Times New Roman"/>
          <w:lang w:val="en-US"/>
        </w:rPr>
        <w:t xml:space="preserve"> </w:t>
      </w:r>
      <w:r w:rsidR="001F629F" w:rsidRPr="00CC6B61">
        <w:rPr>
          <w:rFonts w:eastAsia="Times New Roman" w:cs="Times New Roman"/>
          <w:lang w:val="en-US"/>
        </w:rPr>
        <w:t>10 296, dat</w:t>
      </w:r>
      <w:r w:rsidRPr="00CC6B61">
        <w:rPr>
          <w:rFonts w:eastAsia="Times New Roman" w:cs="Times New Roman"/>
          <w:lang w:val="en-US"/>
        </w:rPr>
        <w:t>ed</w:t>
      </w:r>
      <w:r w:rsidR="001F629F" w:rsidRPr="00CC6B61">
        <w:rPr>
          <w:rFonts w:eastAsia="Times New Roman" w:cs="Times New Roman"/>
          <w:lang w:val="en-US"/>
        </w:rPr>
        <w:t xml:space="preserve"> 8.7.2010 </w:t>
      </w:r>
      <w:r w:rsidR="001D0788">
        <w:rPr>
          <w:rFonts w:eastAsia="Times New Roman" w:cs="Times New Roman"/>
          <w:lang w:val="en-US"/>
        </w:rPr>
        <w:t>“</w:t>
      </w:r>
      <w:r w:rsidRPr="00CC6B61">
        <w:rPr>
          <w:rFonts w:eastAsia="Times New Roman" w:cs="Times New Roman"/>
          <w:lang w:val="en-US"/>
        </w:rPr>
        <w:t>On financial management and audit</w:t>
      </w:r>
      <w:r w:rsidR="001D0788">
        <w:rPr>
          <w:rFonts w:eastAsia="Times New Roman" w:cs="Times New Roman"/>
          <w:lang w:val="en-US"/>
        </w:rPr>
        <w:t>”</w:t>
      </w:r>
      <w:r w:rsidR="001F629F" w:rsidRPr="00CC6B61">
        <w:rPr>
          <w:rFonts w:eastAsia="Times New Roman" w:cs="Times New Roman"/>
          <w:lang w:val="en-US"/>
        </w:rPr>
        <w:t>.</w:t>
      </w:r>
      <w:r w:rsidR="00C67CCB" w:rsidRPr="00CC6B61">
        <w:rPr>
          <w:rStyle w:val="FootnoteReference"/>
          <w:rFonts w:eastAsia="Times New Roman" w:cs="Times New Roman"/>
          <w:lang w:val="en-US"/>
        </w:rPr>
        <w:footnoteReference w:id="1"/>
      </w:r>
      <w:r w:rsidR="001F629F" w:rsidRPr="00CC6B61">
        <w:rPr>
          <w:rFonts w:eastAsia="Times New Roman" w:cs="Times New Roman"/>
          <w:lang w:val="en-US"/>
        </w:rPr>
        <w:t xml:space="preserve"> </w:t>
      </w:r>
      <w:r w:rsidRPr="00CC6B61">
        <w:rPr>
          <w:rFonts w:eastAsia="Times New Roman" w:cs="Times New Roman"/>
          <w:lang w:val="en-US"/>
        </w:rPr>
        <w:t>Two aspects have been taken into consideration: the possibility of verifying the risks and their impact, according to the assessment carried out by each institution responsible for implementation. Each of these two aspects is evaluated based on three categorizations</w:t>
      </w:r>
      <w:r w:rsidR="001F629F" w:rsidRPr="00CC6B61">
        <w:rPr>
          <w:rFonts w:eastAsia="Times New Roman" w:cs="Times New Roman"/>
          <w:i/>
          <w:lang w:val="en-US"/>
        </w:rPr>
        <w:t xml:space="preserve">: i. </w:t>
      </w:r>
      <w:r w:rsidRPr="00CC6B61">
        <w:rPr>
          <w:rFonts w:eastAsia="Times New Roman" w:cs="Times New Roman"/>
          <w:i/>
          <w:lang w:val="en-US"/>
        </w:rPr>
        <w:t>low</w:t>
      </w:r>
      <w:r w:rsidR="001F629F" w:rsidRPr="00CC6B61">
        <w:rPr>
          <w:rFonts w:eastAsia="Times New Roman" w:cs="Times New Roman"/>
          <w:i/>
          <w:lang w:val="en-US"/>
        </w:rPr>
        <w:t xml:space="preserve">; ii. </w:t>
      </w:r>
      <w:r w:rsidRPr="00CC6B61">
        <w:rPr>
          <w:rFonts w:eastAsia="Times New Roman" w:cs="Times New Roman"/>
          <w:i/>
          <w:lang w:val="en-US"/>
        </w:rPr>
        <w:t>average and</w:t>
      </w:r>
      <w:r w:rsidR="001F629F" w:rsidRPr="00CC6B61">
        <w:rPr>
          <w:rFonts w:eastAsia="Times New Roman" w:cs="Times New Roman"/>
          <w:i/>
          <w:lang w:val="en-US"/>
        </w:rPr>
        <w:t xml:space="preserve"> iii. </w:t>
      </w:r>
      <w:r w:rsidRPr="00CC6B61">
        <w:rPr>
          <w:rFonts w:eastAsia="Times New Roman" w:cs="Times New Roman"/>
          <w:i/>
          <w:lang w:val="en-US"/>
        </w:rPr>
        <w:t>high</w:t>
      </w:r>
      <w:r w:rsidR="001F629F" w:rsidRPr="00CC6B61">
        <w:rPr>
          <w:rFonts w:eastAsia="Times New Roman" w:cs="Times New Roman"/>
          <w:i/>
          <w:lang w:val="en-US"/>
        </w:rPr>
        <w:t>.</w:t>
      </w:r>
    </w:p>
    <w:p w14:paraId="4226D8DF" w14:textId="3FB69086" w:rsidR="00370E95" w:rsidRPr="00CC6B61" w:rsidRDefault="00E81448">
      <w:pPr>
        <w:widowControl/>
        <w:numPr>
          <w:ilvl w:val="0"/>
          <w:numId w:val="19"/>
        </w:numPr>
        <w:spacing w:after="120" w:line="276" w:lineRule="auto"/>
        <w:ind w:hanging="270"/>
        <w:rPr>
          <w:rFonts w:eastAsia="Times New Roman" w:cs="Times New Roman"/>
          <w:lang w:val="en-US"/>
        </w:rPr>
      </w:pPr>
      <w:r w:rsidRPr="00CC6B61">
        <w:rPr>
          <w:rFonts w:eastAsia="Times New Roman" w:cs="Times New Roman"/>
          <w:lang w:val="en-US"/>
        </w:rPr>
        <w:t>The conclusions and recommendations are in accordance with the evidence of the report and include concrete measures for improvement to be addressed in decision-making</w:t>
      </w:r>
      <w:r w:rsidR="001F629F" w:rsidRPr="00CC6B61">
        <w:rPr>
          <w:rFonts w:eastAsia="Times New Roman" w:cs="Times New Roman"/>
          <w:lang w:val="en-US"/>
        </w:rPr>
        <w:t>.</w:t>
      </w:r>
    </w:p>
    <w:p w14:paraId="0DF1FF9E" w14:textId="7B64875D" w:rsidR="00370E95" w:rsidRPr="00CC6B61" w:rsidRDefault="00E81448" w:rsidP="003E2A9A">
      <w:pPr>
        <w:widowControl/>
        <w:spacing w:after="120" w:line="276" w:lineRule="auto"/>
        <w:rPr>
          <w:rFonts w:eastAsia="Times New Roman" w:cs="Times New Roman"/>
          <w:b/>
          <w:lang w:val="en-US"/>
        </w:rPr>
      </w:pPr>
      <w:r w:rsidRPr="00CC6B61">
        <w:rPr>
          <w:rFonts w:eastAsia="Times New Roman" w:cs="Times New Roman"/>
          <w:b/>
          <w:lang w:val="en-US"/>
        </w:rPr>
        <w:t xml:space="preserve">Public consultation of the Monitoring and Performance Report </w:t>
      </w:r>
    </w:p>
    <w:p w14:paraId="17E80F57" w14:textId="5D08C519" w:rsidR="00370E95" w:rsidRPr="00CC6B61" w:rsidRDefault="00E81448" w:rsidP="003E2A9A">
      <w:pPr>
        <w:widowControl/>
        <w:spacing w:after="120" w:line="276" w:lineRule="auto"/>
        <w:rPr>
          <w:rFonts w:eastAsia="Times New Roman" w:cs="Times New Roman"/>
          <w:lang w:val="en-US"/>
        </w:rPr>
      </w:pPr>
      <w:r w:rsidRPr="00CC6B61">
        <w:rPr>
          <w:rFonts w:eastAsia="Times New Roman" w:cs="Times New Roman"/>
          <w:lang w:val="en-US"/>
        </w:rPr>
        <w:t xml:space="preserve">The process of public consultation is an important component of good governance that is </w:t>
      </w:r>
      <w:r w:rsidR="00E33463">
        <w:rPr>
          <w:rFonts w:eastAsia="Times New Roman" w:cs="Times New Roman"/>
          <w:lang w:val="en-US"/>
        </w:rPr>
        <w:t>linked</w:t>
      </w:r>
      <w:r w:rsidRPr="00CC6B61">
        <w:rPr>
          <w:rFonts w:eastAsia="Times New Roman" w:cs="Times New Roman"/>
          <w:lang w:val="en-US"/>
        </w:rPr>
        <w:t xml:space="preserve"> to an increased quality of </w:t>
      </w:r>
      <w:r w:rsidR="00E33463" w:rsidRPr="00CC6B61">
        <w:rPr>
          <w:rFonts w:eastAsia="Times New Roman" w:cs="Times New Roman"/>
          <w:lang w:val="en-US"/>
        </w:rPr>
        <w:t>accountability</w:t>
      </w:r>
      <w:r w:rsidRPr="00CC6B61">
        <w:rPr>
          <w:rFonts w:eastAsia="Times New Roman" w:cs="Times New Roman"/>
          <w:lang w:val="en-US"/>
        </w:rPr>
        <w:t xml:space="preserve"> and transparency of public institutions as well as to a stronger democracy. The regulatory framework for public consultation has </w:t>
      </w:r>
      <w:r w:rsidR="00E33463" w:rsidRPr="00CC6B61">
        <w:rPr>
          <w:rFonts w:eastAsia="Times New Roman" w:cs="Times New Roman"/>
          <w:lang w:val="en-US"/>
        </w:rPr>
        <w:t>already been</w:t>
      </w:r>
      <w:r w:rsidRPr="00CC6B61">
        <w:rPr>
          <w:rFonts w:eastAsia="Times New Roman" w:cs="Times New Roman"/>
          <w:lang w:val="en-US"/>
        </w:rPr>
        <w:t xml:space="preserve"> unified and has influenced the improvement of transparency and quality of policies. Active involvement of the public and </w:t>
      </w:r>
      <w:r w:rsidR="00E33463" w:rsidRPr="00CC6B61">
        <w:rPr>
          <w:rFonts w:eastAsia="Times New Roman" w:cs="Times New Roman"/>
          <w:lang w:val="en-US"/>
        </w:rPr>
        <w:t>civil</w:t>
      </w:r>
      <w:r w:rsidRPr="00CC6B61">
        <w:rPr>
          <w:rFonts w:eastAsia="Times New Roman" w:cs="Times New Roman"/>
          <w:lang w:val="en-US"/>
        </w:rPr>
        <w:t xml:space="preserve"> society in the policy-making processes remains a priority</w:t>
      </w:r>
      <w:r w:rsidR="001F629F" w:rsidRPr="00CC6B61">
        <w:rPr>
          <w:rFonts w:eastAsia="Times New Roman" w:cs="Times New Roman"/>
          <w:lang w:val="en-US"/>
        </w:rPr>
        <w:t>.</w:t>
      </w:r>
    </w:p>
    <w:p w14:paraId="3CA14643" w14:textId="347E2DBE" w:rsidR="00370E95" w:rsidRPr="00CC6B61" w:rsidRDefault="00E81448" w:rsidP="003E2A9A">
      <w:pPr>
        <w:widowControl/>
        <w:spacing w:after="120" w:line="276" w:lineRule="auto"/>
        <w:rPr>
          <w:rFonts w:eastAsia="Times New Roman" w:cs="Times New Roman"/>
          <w:lang w:val="en-US"/>
        </w:rPr>
      </w:pPr>
      <w:r w:rsidRPr="00CC6B61">
        <w:rPr>
          <w:rFonts w:eastAsia="Times New Roman" w:cs="Times New Roman"/>
          <w:lang w:val="en-US"/>
        </w:rPr>
        <w:t>In accordance with the legal criteria for public consultation, after preparing the draft report</w:t>
      </w:r>
      <w:r w:rsidR="001F629F" w:rsidRPr="00CC6B61">
        <w:rPr>
          <w:rFonts w:eastAsia="Times New Roman" w:cs="Times New Roman"/>
          <w:lang w:val="en-US"/>
        </w:rPr>
        <w:t xml:space="preserve">, </w:t>
      </w:r>
      <w:r w:rsidRPr="00CC6B61">
        <w:rPr>
          <w:rFonts w:eastAsia="Times New Roman" w:cs="Times New Roman"/>
          <w:lang w:val="en-US"/>
        </w:rPr>
        <w:t xml:space="preserve">the </w:t>
      </w:r>
      <w:r w:rsidR="001F629F" w:rsidRPr="00CC6B61">
        <w:rPr>
          <w:rFonts w:eastAsia="Times New Roman" w:cs="Times New Roman"/>
          <w:lang w:val="en-US"/>
        </w:rPr>
        <w:t>Ministr</w:t>
      </w:r>
      <w:r w:rsidRPr="00CC6B61">
        <w:rPr>
          <w:rFonts w:eastAsia="Times New Roman" w:cs="Times New Roman"/>
          <w:lang w:val="en-US"/>
        </w:rPr>
        <w:t>y of Justice delivered on</w:t>
      </w:r>
      <w:r w:rsidR="001F629F" w:rsidRPr="00CC6B61">
        <w:rPr>
          <w:rFonts w:eastAsia="Times New Roman" w:cs="Times New Roman"/>
          <w:lang w:val="en-US"/>
        </w:rPr>
        <w:t xml:space="preserve"> </w:t>
      </w:r>
      <w:r w:rsidR="00B30AEE" w:rsidRPr="00CC6B61">
        <w:rPr>
          <w:rFonts w:eastAsia="Times New Roman" w:cs="Times New Roman"/>
          <w:lang w:val="en-US"/>
        </w:rPr>
        <w:t xml:space="preserve">12.04.2024 </w:t>
      </w:r>
      <w:r w:rsidRPr="00CC6B61">
        <w:rPr>
          <w:rFonts w:eastAsia="Times New Roman" w:cs="Times New Roman"/>
          <w:lang w:val="en-US"/>
        </w:rPr>
        <w:t>the document for consultation to the reporting institutions and to civil society organizations</w:t>
      </w:r>
      <w:r w:rsidR="001F629F" w:rsidRPr="00CC6B61">
        <w:rPr>
          <w:rFonts w:eastAsia="Times New Roman" w:cs="Times New Roman"/>
          <w:lang w:val="en-US"/>
        </w:rPr>
        <w:t xml:space="preserve">, </w:t>
      </w:r>
      <w:r w:rsidRPr="00CC6B61">
        <w:rPr>
          <w:rFonts w:eastAsia="Times New Roman" w:cs="Times New Roman"/>
          <w:lang w:val="en-US"/>
        </w:rPr>
        <w:t xml:space="preserve">and published the </w:t>
      </w:r>
      <w:r w:rsidR="001F629F" w:rsidRPr="00CC6B61">
        <w:rPr>
          <w:rFonts w:eastAsia="Times New Roman" w:cs="Times New Roman"/>
          <w:lang w:val="en-US"/>
        </w:rPr>
        <w:t xml:space="preserve">draft </w:t>
      </w:r>
      <w:r w:rsidR="009E196B" w:rsidRPr="00CC6B61">
        <w:rPr>
          <w:rFonts w:eastAsia="Times New Roman" w:cs="Times New Roman"/>
          <w:lang w:val="en-US"/>
        </w:rPr>
        <w:t>on the official website of the Ministry of Justice, which also contains an electronic address where comments can be sent</w:t>
      </w:r>
      <w:r w:rsidR="001F629F" w:rsidRPr="00CC6B61">
        <w:rPr>
          <w:rFonts w:eastAsia="Times New Roman" w:cs="Times New Roman"/>
          <w:lang w:val="en-US"/>
        </w:rPr>
        <w:t xml:space="preserve">, </w:t>
      </w:r>
      <w:r w:rsidR="009E196B" w:rsidRPr="00CC6B61">
        <w:rPr>
          <w:rFonts w:eastAsia="Times New Roman" w:cs="Times New Roman"/>
          <w:lang w:val="en-US"/>
        </w:rPr>
        <w:t xml:space="preserve">the website </w:t>
      </w:r>
      <w:hyperlink r:id="rId26">
        <w:r w:rsidR="001F629F" w:rsidRPr="00CC6B61">
          <w:rPr>
            <w:rFonts w:eastAsia="Times New Roman" w:cs="Times New Roman"/>
            <w:color w:val="1155CC"/>
            <w:u w:val="single"/>
            <w:lang w:val="en-US"/>
          </w:rPr>
          <w:t>www.drejtesia.gov.al</w:t>
        </w:r>
      </w:hyperlink>
      <w:r w:rsidR="001F629F" w:rsidRPr="00CC6B61">
        <w:rPr>
          <w:rFonts w:eastAsia="Times New Roman" w:cs="Times New Roman"/>
          <w:lang w:val="en-US"/>
        </w:rPr>
        <w:t xml:space="preserve">, </w:t>
      </w:r>
      <w:r w:rsidR="009E196B" w:rsidRPr="00CC6B61">
        <w:rPr>
          <w:rFonts w:eastAsia="Times New Roman" w:cs="Times New Roman"/>
          <w:lang w:val="en-US"/>
        </w:rPr>
        <w:t>in the menu priorities/cross-sectoral strategy/Cross-sectoral Justice Strategy</w:t>
      </w:r>
      <w:r w:rsidR="001F629F" w:rsidRPr="00CC6B61">
        <w:rPr>
          <w:rFonts w:eastAsia="Times New Roman" w:cs="Times New Roman"/>
          <w:lang w:val="en-US"/>
        </w:rPr>
        <w:t xml:space="preserve">. </w:t>
      </w:r>
      <w:r w:rsidR="009E196B" w:rsidRPr="00CC6B61">
        <w:rPr>
          <w:rFonts w:eastAsia="Times New Roman" w:cs="Times New Roman"/>
          <w:lang w:val="en-US"/>
        </w:rPr>
        <w:t>Following the consultation process, the Ministry of Justice reflected the relevant comments/suggestions on the draft monitoring report and convened a dedicated meeting, for the purpose of discussing the analysis, the findings of the report and the assessment of the Policy Goals with all the implementing and reporting institutions of the action plan</w:t>
      </w:r>
      <w:r w:rsidR="001F629F" w:rsidRPr="00CC6B61">
        <w:rPr>
          <w:rFonts w:eastAsia="Times New Roman" w:cs="Times New Roman"/>
          <w:lang w:val="en-US"/>
        </w:rPr>
        <w:t>.</w:t>
      </w:r>
    </w:p>
    <w:p w14:paraId="7DB26DC9" w14:textId="6594C6D3" w:rsidR="007F3692" w:rsidRPr="00CC6B61" w:rsidRDefault="009E196B" w:rsidP="003C776E">
      <w:pPr>
        <w:widowControl/>
        <w:spacing w:after="120" w:line="276" w:lineRule="auto"/>
        <w:rPr>
          <w:rFonts w:eastAsia="Times New Roman" w:cs="Times New Roman"/>
          <w:lang w:val="en-US"/>
        </w:rPr>
      </w:pPr>
      <w:r w:rsidRPr="00CC6B61">
        <w:rPr>
          <w:rFonts w:eastAsia="Times New Roman" w:cs="Times New Roman"/>
          <w:lang w:val="en-US"/>
        </w:rPr>
        <w:t>Following the approval of the report by the Sectoral Steering Committee, the Ministry of Justice published the report, in both Albanian and English languages, on its official website</w:t>
      </w:r>
      <w:r w:rsidR="001F629F" w:rsidRPr="00CC6B61">
        <w:rPr>
          <w:rFonts w:eastAsia="Times New Roman" w:cs="Times New Roman"/>
          <w:lang w:val="en-US"/>
        </w:rPr>
        <w:t>.</w:t>
      </w:r>
    </w:p>
    <w:p w14:paraId="2F4318B0" w14:textId="77777777" w:rsidR="008021F0" w:rsidRPr="00CC6B61" w:rsidRDefault="008021F0" w:rsidP="003C776E">
      <w:pPr>
        <w:widowControl/>
        <w:spacing w:after="120" w:line="276" w:lineRule="auto"/>
        <w:rPr>
          <w:rFonts w:eastAsia="Times New Roman" w:cs="Times New Roman"/>
          <w:lang w:val="en-US"/>
        </w:rPr>
      </w:pPr>
    </w:p>
    <w:p w14:paraId="56157EAC" w14:textId="3A123A27" w:rsidR="008021F0" w:rsidRPr="00CC6B61" w:rsidRDefault="008021F0">
      <w:pPr>
        <w:spacing w:line="240" w:lineRule="auto"/>
        <w:jc w:val="left"/>
        <w:rPr>
          <w:rFonts w:eastAsia="Times New Roman" w:cs="Times New Roman"/>
          <w:lang w:val="en-US"/>
        </w:rPr>
      </w:pPr>
      <w:r w:rsidRPr="00CC6B61">
        <w:rPr>
          <w:rFonts w:eastAsia="Times New Roman" w:cs="Times New Roman"/>
          <w:lang w:val="en-US"/>
        </w:rPr>
        <w:br w:type="page"/>
      </w:r>
    </w:p>
    <w:p w14:paraId="412AB3A7" w14:textId="6874093F" w:rsidR="00370E95" w:rsidRPr="00CC6B61" w:rsidRDefault="00EE6DC2">
      <w:pPr>
        <w:pStyle w:val="Heading1"/>
        <w:numPr>
          <w:ilvl w:val="0"/>
          <w:numId w:val="5"/>
        </w:numPr>
        <w:spacing w:before="0" w:after="120" w:line="276" w:lineRule="auto"/>
        <w:ind w:left="720"/>
        <w:rPr>
          <w:rFonts w:ascii="Times New Roman" w:eastAsia="Times New Roman" w:hAnsi="Times New Roman" w:cs="Times New Roman"/>
          <w:lang w:val="en-US"/>
        </w:rPr>
      </w:pPr>
      <w:bookmarkStart w:id="7" w:name="_Toc164935402"/>
      <w:bookmarkStart w:id="8" w:name="_Hlk164598865"/>
      <w:r w:rsidRPr="00CC6B61">
        <w:rPr>
          <w:rFonts w:ascii="Times New Roman" w:eastAsia="Times New Roman" w:hAnsi="Times New Roman" w:cs="Times New Roman"/>
          <w:lang w:val="en-US"/>
        </w:rPr>
        <w:lastRenderedPageBreak/>
        <w:t>EVALUATING THE ACHIEVEMENT OF POLICY GOALS VERSUS MEASURES AND INDICATORS</w:t>
      </w:r>
      <w:bookmarkEnd w:id="7"/>
    </w:p>
    <w:bookmarkEnd w:id="8"/>
    <w:p w14:paraId="1E3ADC6C" w14:textId="77777777" w:rsidR="00370E95" w:rsidRPr="00CC6B61" w:rsidRDefault="00370E95" w:rsidP="003E2A9A">
      <w:pPr>
        <w:spacing w:after="120" w:line="276" w:lineRule="auto"/>
        <w:rPr>
          <w:rFonts w:eastAsia="Times New Roman" w:cs="Times New Roman"/>
          <w:lang w:val="en-US"/>
        </w:rPr>
      </w:pPr>
    </w:p>
    <w:p w14:paraId="5326CB0A" w14:textId="270B709E" w:rsidR="00370E95" w:rsidRPr="00CC6B61" w:rsidRDefault="009E196B">
      <w:pPr>
        <w:pStyle w:val="Heading2"/>
        <w:numPr>
          <w:ilvl w:val="1"/>
          <w:numId w:val="12"/>
        </w:numPr>
        <w:spacing w:before="0" w:after="120" w:line="276" w:lineRule="auto"/>
        <w:rPr>
          <w:rFonts w:ascii="Times New Roman" w:eastAsia="Times New Roman" w:hAnsi="Times New Roman" w:cs="Times New Roman"/>
          <w:i w:val="0"/>
          <w:lang w:val="en-US"/>
        </w:rPr>
      </w:pPr>
      <w:bookmarkStart w:id="9" w:name="_Toc163557822"/>
      <w:bookmarkStart w:id="10" w:name="_Toc164935403"/>
      <w:bookmarkEnd w:id="9"/>
      <w:r w:rsidRPr="00CC6B61">
        <w:rPr>
          <w:rFonts w:ascii="Times New Roman" w:eastAsia="Times New Roman" w:hAnsi="Times New Roman" w:cs="Times New Roman"/>
          <w:i w:val="0"/>
          <w:lang w:val="en-US"/>
        </w:rPr>
        <w:t>Policy Goal I</w:t>
      </w:r>
      <w:bookmarkEnd w:id="10"/>
    </w:p>
    <w:p w14:paraId="12481421" w14:textId="3A1D9BA0" w:rsidR="00370E95" w:rsidRPr="00CC6B61" w:rsidRDefault="009E196B" w:rsidP="003E2A9A">
      <w:pPr>
        <w:pBdr>
          <w:top w:val="single" w:sz="4" w:space="1" w:color="000000"/>
          <w:left w:val="single" w:sz="4" w:space="4" w:color="000000"/>
          <w:bottom w:val="single" w:sz="4" w:space="1" w:color="000000"/>
          <w:right w:val="single" w:sz="4" w:space="4" w:color="000000"/>
        </w:pBdr>
        <w:shd w:val="clear" w:color="auto" w:fill="FFFFFF"/>
        <w:spacing w:after="120" w:line="276" w:lineRule="auto"/>
        <w:rPr>
          <w:rFonts w:eastAsia="Times New Roman" w:cs="Times New Roman"/>
          <w:b/>
          <w:i/>
          <w:lang w:val="en-US"/>
        </w:rPr>
      </w:pPr>
      <w:r w:rsidRPr="00CC6B61">
        <w:rPr>
          <w:rFonts w:eastAsia="Times New Roman" w:cs="Times New Roman"/>
          <w:b/>
          <w:i/>
          <w:color w:val="000000"/>
          <w:lang w:val="en-US"/>
        </w:rPr>
        <w:t>Full and professional functioning of the governance institutions of the justice system in accordance with constitutional and legal requirements, and European standards, guaranteeing independence, efficiency, and accountability.</w:t>
      </w:r>
    </w:p>
    <w:p w14:paraId="7238F321" w14:textId="77777777" w:rsidR="00370E95" w:rsidRPr="00CC6B61" w:rsidRDefault="00370E95" w:rsidP="003E2A9A">
      <w:pPr>
        <w:spacing w:after="120" w:line="276" w:lineRule="auto"/>
        <w:ind w:right="26"/>
        <w:jc w:val="center"/>
        <w:rPr>
          <w:rFonts w:eastAsia="Times New Roman" w:cs="Times New Roman"/>
          <w:b/>
          <w:color w:val="000000"/>
          <w:lang w:val="en-US"/>
        </w:rPr>
      </w:pPr>
    </w:p>
    <w:p w14:paraId="0DD41B39" w14:textId="7637FFA5" w:rsidR="00370E95" w:rsidRPr="00CC6B61" w:rsidRDefault="009E196B" w:rsidP="003E2A9A">
      <w:pPr>
        <w:spacing w:after="120" w:line="276" w:lineRule="auto"/>
        <w:ind w:right="26"/>
        <w:jc w:val="center"/>
        <w:rPr>
          <w:rFonts w:eastAsia="Times New Roman" w:cs="Times New Roman"/>
          <w:b/>
          <w:color w:val="000000"/>
          <w:lang w:val="en-US"/>
        </w:rPr>
      </w:pPr>
      <w:r w:rsidRPr="00CC6B61">
        <w:rPr>
          <w:rFonts w:eastAsia="Times New Roman" w:cs="Times New Roman"/>
          <w:b/>
          <w:color w:val="000000"/>
          <w:lang w:val="en-US"/>
        </w:rPr>
        <w:t>Policy Goal I</w:t>
      </w:r>
      <w:r w:rsidR="001F629F" w:rsidRPr="00CC6B61">
        <w:rPr>
          <w:rFonts w:eastAsia="Times New Roman" w:cs="Times New Roman"/>
          <w:b/>
          <w:color w:val="000000"/>
          <w:lang w:val="en-US"/>
        </w:rPr>
        <w:t>: 22 m</w:t>
      </w:r>
      <w:r w:rsidRPr="00CC6B61">
        <w:rPr>
          <w:rFonts w:eastAsia="Times New Roman" w:cs="Times New Roman"/>
          <w:b/>
          <w:color w:val="000000"/>
          <w:lang w:val="en-US"/>
        </w:rPr>
        <w:t>easures</w:t>
      </w:r>
    </w:p>
    <w:p w14:paraId="1D251248" w14:textId="2734EEB9" w:rsidR="00370E95" w:rsidRPr="00CC6B61" w:rsidRDefault="00704DD8" w:rsidP="003E2A9A">
      <w:pPr>
        <w:spacing w:after="120" w:line="276" w:lineRule="auto"/>
        <w:ind w:left="-360" w:right="-784"/>
        <w:rPr>
          <w:rFonts w:eastAsia="Times New Roman" w:cs="Times New Roman"/>
          <w:i/>
          <w:color w:val="448476"/>
          <w:lang w:val="en-US"/>
        </w:rPr>
      </w:pPr>
      <w:r w:rsidRPr="00CC6B61">
        <w:rPr>
          <w:lang w:val="en-US"/>
        </w:rPr>
        <w:t xml:space="preserve"> </w:t>
      </w:r>
      <w:r w:rsidRPr="00CC6B61">
        <w:rPr>
          <w:noProof/>
          <w:lang w:val="en-GB" w:eastAsia="en-GB"/>
        </w:rPr>
        <w:drawing>
          <wp:inline distT="0" distB="0" distL="0" distR="0" wp14:anchorId="18E45340" wp14:editId="0A5A8F53">
            <wp:extent cx="3226594" cy="3306691"/>
            <wp:effectExtent l="0" t="0" r="0" b="8255"/>
            <wp:docPr id="1" name="Chart 1">
              <a:extLst xmlns:a="http://schemas.openxmlformats.org/drawingml/2006/main">
                <a:ext uri="{FF2B5EF4-FFF2-40B4-BE49-F238E27FC236}">
                  <a16:creationId xmlns:a16="http://schemas.microsoft.com/office/drawing/2014/main" id="{EA4DEEB4-340B-4DDD-95CD-0DB870D2E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C6B61">
        <w:rPr>
          <w:lang w:val="en-US"/>
        </w:rPr>
        <w:t xml:space="preserve"> </w:t>
      </w:r>
      <w:r w:rsidRPr="00CC6B61">
        <w:rPr>
          <w:noProof/>
          <w:lang w:val="en-GB" w:eastAsia="en-GB"/>
        </w:rPr>
        <w:drawing>
          <wp:inline distT="0" distB="0" distL="0" distR="0" wp14:anchorId="707936FE" wp14:editId="73FD906C">
            <wp:extent cx="3140766" cy="3289300"/>
            <wp:effectExtent l="0" t="0" r="2540" b="6350"/>
            <wp:docPr id="3" name="Chart 3">
              <a:extLst xmlns:a="http://schemas.openxmlformats.org/drawingml/2006/main">
                <a:ext uri="{FF2B5EF4-FFF2-40B4-BE49-F238E27FC236}">
                  <a16:creationId xmlns:a16="http://schemas.microsoft.com/office/drawing/2014/main" id="{E69C7CF7-DD30-4448-BA23-7480442A5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AD18CF" w14:textId="77777777" w:rsidR="00D174C9" w:rsidRPr="00CC6B61" w:rsidRDefault="00D174C9" w:rsidP="003E2A9A">
      <w:pPr>
        <w:spacing w:after="120" w:line="276" w:lineRule="auto"/>
        <w:rPr>
          <w:rFonts w:eastAsia="Times New Roman" w:cs="Times New Roman"/>
          <w:lang w:val="en-US"/>
        </w:rPr>
      </w:pPr>
    </w:p>
    <w:p w14:paraId="323B0CF4" w14:textId="41140269" w:rsidR="00370E95" w:rsidRPr="00CC6B61" w:rsidRDefault="00EE6DC2" w:rsidP="003E2A9A">
      <w:pPr>
        <w:spacing w:after="120" w:line="276" w:lineRule="auto"/>
        <w:rPr>
          <w:rFonts w:eastAsia="Times New Roman" w:cs="Times New Roman"/>
          <w:lang w:val="en-US"/>
        </w:rPr>
      </w:pPr>
      <w:r w:rsidRPr="00CC6B61">
        <w:rPr>
          <w:rFonts w:eastAsia="Times New Roman" w:cs="Times New Roman"/>
          <w:lang w:val="en-US"/>
        </w:rPr>
        <w:t>One indicator is foreseen at the Policy Goal I level</w:t>
      </w:r>
      <w:r w:rsidR="001F629F" w:rsidRPr="00CC6B61">
        <w:rPr>
          <w:rFonts w:eastAsia="Times New Roman" w:cs="Times New Roman"/>
          <w:lang w:val="en-US"/>
        </w:rPr>
        <w:t xml:space="preserve">: </w:t>
      </w:r>
    </w:p>
    <w:p w14:paraId="1E6CBA58" w14:textId="19D18CF1" w:rsidR="00370E95" w:rsidRPr="00CC6B61" w:rsidRDefault="00E33463">
      <w:pPr>
        <w:numPr>
          <w:ilvl w:val="0"/>
          <w:numId w:val="7"/>
        </w:numPr>
        <w:spacing w:after="120" w:line="276" w:lineRule="auto"/>
        <w:ind w:left="360"/>
        <w:rPr>
          <w:rFonts w:cs="Times New Roman"/>
          <w:b/>
          <w:i/>
          <w:lang w:val="en-US"/>
        </w:rPr>
      </w:pPr>
      <w:r>
        <w:rPr>
          <w:rFonts w:eastAsia="Times New Roman" w:cs="Times New Roman"/>
          <w:b/>
          <w:i/>
          <w:lang w:val="en-US"/>
        </w:rPr>
        <w:t xml:space="preserve">% </w:t>
      </w:r>
      <w:r w:rsidR="00EE6DC2" w:rsidRPr="00CC6B61">
        <w:rPr>
          <w:rFonts w:eastAsia="Times New Roman" w:cs="Times New Roman"/>
          <w:b/>
          <w:i/>
          <w:lang w:val="en-US"/>
        </w:rPr>
        <w:t>of transitional re-evaluation</w:t>
      </w:r>
      <w:r>
        <w:rPr>
          <w:rFonts w:eastAsia="Times New Roman" w:cs="Times New Roman"/>
          <w:b/>
          <w:i/>
          <w:lang w:val="en-US"/>
        </w:rPr>
        <w:t xml:space="preserve"> </w:t>
      </w:r>
      <w:r w:rsidR="00B448B7">
        <w:rPr>
          <w:rFonts w:eastAsia="Times New Roman" w:cs="Times New Roman"/>
          <w:b/>
          <w:i/>
          <w:lang w:val="en-US"/>
        </w:rPr>
        <w:t>subjects (assessees)</w:t>
      </w:r>
      <w:r w:rsidR="00EE6DC2" w:rsidRPr="00CC6B61">
        <w:rPr>
          <w:rFonts w:eastAsia="Times New Roman" w:cs="Times New Roman"/>
          <w:b/>
          <w:i/>
          <w:lang w:val="en-US"/>
        </w:rPr>
        <w:t xml:space="preserve"> who believe that governance institutions of the justice system are independent and impartial </w:t>
      </w:r>
    </w:p>
    <w:p w14:paraId="4C35834E" w14:textId="3099B8BA" w:rsidR="00370E95" w:rsidRPr="00CC6B61" w:rsidRDefault="00EE6DC2" w:rsidP="003E2A9A">
      <w:pPr>
        <w:spacing w:after="120" w:line="276" w:lineRule="auto"/>
        <w:ind w:left="-90"/>
        <w:rPr>
          <w:rFonts w:eastAsia="Times New Roman" w:cs="Times New Roman"/>
          <w:color w:val="000000"/>
          <w:shd w:val="clear" w:color="auto" w:fill="FFE599"/>
          <w:lang w:val="en-US"/>
        </w:rPr>
      </w:pPr>
      <w:r w:rsidRPr="00CC6B61">
        <w:rPr>
          <w:rFonts w:eastAsia="Times New Roman" w:cs="Times New Roman"/>
          <w:lang w:val="en-US"/>
        </w:rPr>
        <w:t xml:space="preserve">The indicator aims to measure, </w:t>
      </w:r>
      <w:r w:rsidR="00E33463" w:rsidRPr="00CC6B61">
        <w:rPr>
          <w:rFonts w:eastAsia="Times New Roman" w:cs="Times New Roman"/>
          <w:lang w:val="en-US"/>
        </w:rPr>
        <w:t>based on</w:t>
      </w:r>
      <w:r w:rsidRPr="00CC6B61">
        <w:rPr>
          <w:rFonts w:eastAsia="Times New Roman" w:cs="Times New Roman"/>
          <w:lang w:val="en-US"/>
        </w:rPr>
        <w:t xml:space="preserve"> a questionnaire drawn up by HJC and HPC, the performance of the new governance institutions of the justice system through the perception of the transitional re-evaluation subjects</w:t>
      </w:r>
      <w:r w:rsidR="001F629F" w:rsidRPr="00CC6B61">
        <w:rPr>
          <w:rFonts w:eastAsia="Times New Roman" w:cs="Times New Roman"/>
          <w:color w:val="000000"/>
          <w:lang w:val="en-US"/>
        </w:rPr>
        <w:t xml:space="preserve">. </w:t>
      </w:r>
      <w:r w:rsidRPr="00CC6B61">
        <w:rPr>
          <w:rFonts w:eastAsia="Times New Roman" w:cs="Times New Roman"/>
          <w:color w:val="000000"/>
          <w:lang w:val="en-US"/>
        </w:rPr>
        <w:t xml:space="preserve">The information reported and analyzed shows that such </w:t>
      </w:r>
      <w:r w:rsidR="00B448B7" w:rsidRPr="00CC6B61">
        <w:rPr>
          <w:rFonts w:eastAsia="Times New Roman" w:cs="Times New Roman"/>
          <w:color w:val="000000"/>
          <w:lang w:val="en-US"/>
        </w:rPr>
        <w:t>an assessment</w:t>
      </w:r>
      <w:r w:rsidRPr="00CC6B61">
        <w:rPr>
          <w:rFonts w:eastAsia="Times New Roman" w:cs="Times New Roman"/>
          <w:color w:val="000000"/>
          <w:lang w:val="en-US"/>
        </w:rPr>
        <w:t xml:space="preserve"> has not taken place</w:t>
      </w:r>
      <w:r w:rsidR="001F629F" w:rsidRPr="00CC6B61">
        <w:rPr>
          <w:rFonts w:eastAsia="Times New Roman" w:cs="Times New Roman"/>
          <w:color w:val="000000"/>
          <w:lang w:val="en-US"/>
        </w:rPr>
        <w:t xml:space="preserve">. </w:t>
      </w:r>
      <w:r w:rsidRPr="00CC6B61">
        <w:rPr>
          <w:rFonts w:eastAsia="Times New Roman" w:cs="Times New Roman"/>
          <w:color w:val="000000"/>
          <w:lang w:val="en-US"/>
        </w:rPr>
        <w:t>The HJC and the HPC</w:t>
      </w:r>
      <w:r w:rsidR="001F629F" w:rsidRPr="00CC6B61">
        <w:rPr>
          <w:rFonts w:eastAsia="Times New Roman" w:cs="Times New Roman"/>
          <w:color w:val="000000"/>
          <w:lang w:val="en-US"/>
        </w:rPr>
        <w:t xml:space="preserve"> </w:t>
      </w:r>
      <w:r w:rsidRPr="00CC6B61">
        <w:rPr>
          <w:rFonts w:eastAsia="Times New Roman" w:cs="Times New Roman"/>
          <w:color w:val="000000"/>
          <w:lang w:val="en-US"/>
        </w:rPr>
        <w:t>argue that this measure is not related to the institution, so no data has been reported</w:t>
      </w:r>
      <w:r w:rsidR="001F629F" w:rsidRPr="00CC6B61">
        <w:rPr>
          <w:rFonts w:eastAsia="Times New Roman" w:cs="Times New Roman"/>
          <w:color w:val="000000"/>
          <w:lang w:val="en-US"/>
        </w:rPr>
        <w:t>.</w:t>
      </w:r>
      <w:r w:rsidRPr="00CC6B61">
        <w:rPr>
          <w:rFonts w:eastAsia="Times New Roman" w:cs="Times New Roman"/>
          <w:color w:val="000000"/>
          <w:shd w:val="clear" w:color="auto" w:fill="FFE599"/>
          <w:lang w:val="en-US"/>
        </w:rPr>
        <w:t xml:space="preserve"> </w:t>
      </w:r>
    </w:p>
    <w:p w14:paraId="3BFB3029" w14:textId="77777777" w:rsidR="00370E95" w:rsidRPr="00CC6B61" w:rsidRDefault="00370E95" w:rsidP="003E2A9A">
      <w:pPr>
        <w:spacing w:after="120" w:line="276" w:lineRule="auto"/>
        <w:ind w:left="-90"/>
        <w:rPr>
          <w:rFonts w:eastAsia="Times New Roman" w:cs="Times New Roman"/>
          <w:color w:val="000000"/>
          <w:shd w:val="clear" w:color="auto" w:fill="FFE599"/>
          <w:lang w:val="en-US"/>
        </w:rPr>
      </w:pPr>
    </w:p>
    <w:p w14:paraId="34327D97" w14:textId="77777777" w:rsidR="00295110" w:rsidRPr="00CC6B61" w:rsidRDefault="00295110" w:rsidP="003E2A9A">
      <w:pPr>
        <w:spacing w:after="120" w:line="276" w:lineRule="auto"/>
        <w:ind w:left="-90"/>
        <w:rPr>
          <w:rFonts w:eastAsia="Times New Roman" w:cs="Times New Roman"/>
          <w:color w:val="000000"/>
          <w:shd w:val="clear" w:color="auto" w:fill="FFE599"/>
          <w:lang w:val="en-US"/>
        </w:rPr>
      </w:pPr>
    </w:p>
    <w:p w14:paraId="3BC426FF" w14:textId="77777777" w:rsidR="00295110" w:rsidRPr="00CC6B61" w:rsidRDefault="00295110" w:rsidP="003E2A9A">
      <w:pPr>
        <w:spacing w:after="120" w:line="276" w:lineRule="auto"/>
        <w:ind w:left="-90"/>
        <w:rPr>
          <w:rFonts w:eastAsia="Times New Roman" w:cs="Times New Roman"/>
          <w:color w:val="000000"/>
          <w:shd w:val="clear" w:color="auto" w:fill="FFE599"/>
          <w:lang w:val="en-US"/>
        </w:rPr>
      </w:pPr>
    </w:p>
    <w:p w14:paraId="2E737328" w14:textId="47EDE03B" w:rsidR="00370E95" w:rsidRPr="00CC6B61" w:rsidRDefault="00EE6DC2" w:rsidP="003E2A9A">
      <w:pPr>
        <w:pStyle w:val="Heading3"/>
        <w:spacing w:before="0" w:after="120" w:line="276" w:lineRule="auto"/>
        <w:rPr>
          <w:rFonts w:ascii="Times New Roman" w:eastAsia="Times New Roman" w:hAnsi="Times New Roman" w:cs="Times New Roman"/>
          <w:i/>
          <w:sz w:val="24"/>
          <w:szCs w:val="24"/>
          <w:lang w:val="en-US"/>
        </w:rPr>
      </w:pPr>
      <w:bookmarkStart w:id="11" w:name="_Toc164935404"/>
      <w:r w:rsidRPr="00CC6B61">
        <w:rPr>
          <w:rFonts w:ascii="Times New Roman" w:eastAsia="Times New Roman" w:hAnsi="Times New Roman" w:cs="Times New Roman"/>
          <w:i/>
          <w:sz w:val="24"/>
          <w:szCs w:val="24"/>
          <w:lang w:val="en-US"/>
        </w:rPr>
        <w:lastRenderedPageBreak/>
        <w:t xml:space="preserve">Specific Objective </w:t>
      </w:r>
      <w:r w:rsidR="001F629F" w:rsidRPr="00CC6B61">
        <w:rPr>
          <w:rFonts w:ascii="Times New Roman" w:eastAsia="Times New Roman" w:hAnsi="Times New Roman" w:cs="Times New Roman"/>
          <w:i/>
          <w:sz w:val="24"/>
          <w:szCs w:val="24"/>
          <w:lang w:val="en-US"/>
        </w:rPr>
        <w:t>1.1.</w:t>
      </w:r>
      <w:bookmarkEnd w:id="11"/>
    </w:p>
    <w:p w14:paraId="1E158C57" w14:textId="23F2BA60" w:rsidR="00370E95" w:rsidRPr="00CC6B61" w:rsidRDefault="009E196B" w:rsidP="003E2A9A">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Action Plan for Objective 1.1 foresees five (5) measures, </w:t>
      </w:r>
      <w:r w:rsidRPr="00CC6B61">
        <w:rPr>
          <w:rFonts w:eastAsia="Microsoft Sans Serif" w:cs="Times New Roman"/>
          <w:b/>
          <w:color w:val="58A88D"/>
          <w:lang w:val="en-US" w:eastAsia="sq-AL" w:bidi="sq-AL"/>
        </w:rPr>
        <w:t xml:space="preserve">four (4) of which </w:t>
      </w:r>
      <w:r w:rsidR="00B448B7">
        <w:rPr>
          <w:rFonts w:eastAsia="Microsoft Sans Serif" w:cs="Times New Roman"/>
          <w:b/>
          <w:color w:val="58A88D"/>
          <w:lang w:val="en-US" w:eastAsia="sq-AL" w:bidi="sq-AL"/>
        </w:rPr>
        <w:t>have been</w:t>
      </w:r>
      <w:r w:rsidRPr="00CC6B61">
        <w:rPr>
          <w:rFonts w:eastAsia="Microsoft Sans Serif" w:cs="Times New Roman"/>
          <w:b/>
          <w:color w:val="58A88D"/>
          <w:lang w:val="en-US" w:eastAsia="sq-AL" w:bidi="sq-AL"/>
        </w:rPr>
        <w:t xml:space="preserve"> fully implemented</w:t>
      </w:r>
      <w:r w:rsidRPr="00CC6B61">
        <w:rPr>
          <w:rFonts w:eastAsia="Microsoft Sans Serif" w:cs="Times New Roman"/>
          <w:b/>
          <w:szCs w:val="20"/>
          <w:lang w:val="en-US" w:eastAsia="sq-AL" w:bidi="sq-AL"/>
        </w:rPr>
        <w:t xml:space="preserve"> </w:t>
      </w:r>
      <w:r w:rsidRPr="00CC6B61">
        <w:rPr>
          <w:rFonts w:eastAsia="Microsoft Sans Serif" w:cs="Times New Roman"/>
          <w:szCs w:val="20"/>
          <w:lang w:val="en-US" w:eastAsia="sq-AL" w:bidi="sq-AL"/>
        </w:rPr>
        <w:t xml:space="preserve">and </w:t>
      </w:r>
      <w:r w:rsidRPr="00CC6B61">
        <w:rPr>
          <w:rFonts w:eastAsia="Microsoft Sans Serif" w:cs="Times New Roman"/>
          <w:b/>
          <w:color w:val="767171"/>
          <w:lang w:val="en-US" w:eastAsia="sq-AL" w:bidi="sq-AL"/>
        </w:rPr>
        <w:t xml:space="preserve">one (1) </w:t>
      </w:r>
      <w:r w:rsidR="00B448B7">
        <w:rPr>
          <w:rFonts w:eastAsia="Microsoft Sans Serif" w:cs="Times New Roman"/>
          <w:b/>
          <w:color w:val="767171"/>
          <w:lang w:val="en-US" w:eastAsia="sq-AL" w:bidi="sq-AL"/>
        </w:rPr>
        <w:t>has been</w:t>
      </w:r>
      <w:r w:rsidRPr="00CC6B61">
        <w:rPr>
          <w:rFonts w:eastAsia="Microsoft Sans Serif" w:cs="Times New Roman"/>
          <w:b/>
          <w:color w:val="767171"/>
          <w:lang w:val="en-US" w:eastAsia="sq-AL" w:bidi="sq-AL"/>
        </w:rPr>
        <w:t xml:space="preserve"> partially implemented</w:t>
      </w:r>
      <w:r w:rsidR="001F629F" w:rsidRPr="00CC6B61">
        <w:rPr>
          <w:rFonts w:eastAsia="Times New Roman" w:cs="Times New Roman"/>
          <w:b/>
          <w:color w:val="767171"/>
          <w:lang w:val="en-US"/>
        </w:rPr>
        <w:t xml:space="preserve">. </w:t>
      </w:r>
      <w:r w:rsidR="001F629F" w:rsidRPr="00CC6B61">
        <w:rPr>
          <w:rFonts w:eastAsia="Times New Roman" w:cs="Times New Roman"/>
          <w:color w:val="000000"/>
          <w:lang w:val="en-US"/>
        </w:rPr>
        <w:t xml:space="preserve">80% </w:t>
      </w:r>
      <w:r w:rsidRPr="00CC6B61">
        <w:rPr>
          <w:rFonts w:eastAsia="Times New Roman" w:cs="Times New Roman"/>
          <w:color w:val="000000"/>
          <w:lang w:val="en-US"/>
        </w:rPr>
        <w:t>of the measures have been fully implemented</w:t>
      </w:r>
      <w:r w:rsidR="001F629F" w:rsidRPr="00CC6B61">
        <w:rPr>
          <w:rFonts w:eastAsia="Times New Roman" w:cs="Times New Roman"/>
          <w:color w:val="000000"/>
          <w:lang w:val="en-US"/>
        </w:rPr>
        <w:t>.</w:t>
      </w:r>
    </w:p>
    <w:tbl>
      <w:tblPr>
        <w:tblStyle w:val="a5"/>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
        <w:gridCol w:w="8274"/>
      </w:tblGrid>
      <w:tr w:rsidR="00370E95" w:rsidRPr="00CC6B61" w14:paraId="447BC13C" w14:textId="77777777">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3BB5B208" w14:textId="078668E1" w:rsidR="00370E95" w:rsidRPr="00CC6B61" w:rsidRDefault="001F629F"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 xml:space="preserve">OS 1.1: </w:t>
            </w:r>
            <w:r w:rsidR="009E196B" w:rsidRPr="00CC6B61">
              <w:rPr>
                <w:rFonts w:eastAsia="Times New Roman" w:cs="Times New Roman"/>
                <w:b/>
                <w:color w:val="FFFFFF"/>
                <w:lang w:val="en-US"/>
              </w:rPr>
              <w:t>Continuation of the implementation and finalization of the transitional re-evaluation process of judges and prosecutors in an effective and efficient manner according to the provisions of the Constitution and the law</w:t>
            </w:r>
            <w:r w:rsidRPr="00CC6B61">
              <w:rPr>
                <w:rFonts w:eastAsia="Times New Roman" w:cs="Times New Roman"/>
                <w:b/>
                <w:color w:val="FFFFFF"/>
                <w:lang w:val="en-US"/>
              </w:rPr>
              <w:t>.</w:t>
            </w:r>
          </w:p>
        </w:tc>
      </w:tr>
      <w:tr w:rsidR="00370E95" w:rsidRPr="00CC6B61" w14:paraId="288DAD63" w14:textId="77777777">
        <w:tc>
          <w:tcPr>
            <w:tcW w:w="816" w:type="dxa"/>
            <w:tcBorders>
              <w:top w:val="single" w:sz="4" w:space="0" w:color="000000"/>
              <w:left w:val="single" w:sz="4" w:space="0" w:color="000000"/>
              <w:bottom w:val="single" w:sz="4" w:space="0" w:color="000000"/>
              <w:right w:val="single" w:sz="4" w:space="0" w:color="000000"/>
            </w:tcBorders>
            <w:shd w:val="clear" w:color="auto" w:fill="A6D2C9"/>
          </w:tcPr>
          <w:p w14:paraId="5AB0FCF4"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t>1.1.1</w:t>
            </w:r>
          </w:p>
        </w:tc>
        <w:tc>
          <w:tcPr>
            <w:tcW w:w="8274" w:type="dxa"/>
            <w:tcBorders>
              <w:top w:val="single" w:sz="4" w:space="0" w:color="000000"/>
              <w:left w:val="single" w:sz="4" w:space="0" w:color="000000"/>
              <w:bottom w:val="single" w:sz="4" w:space="0" w:color="000000"/>
              <w:right w:val="single" w:sz="4" w:space="0" w:color="000000"/>
            </w:tcBorders>
            <w:shd w:val="clear" w:color="auto" w:fill="FFFFFF"/>
          </w:tcPr>
          <w:p w14:paraId="52E4F488" w14:textId="399F7DDF" w:rsidR="00370E95" w:rsidRPr="00CC6B61" w:rsidRDefault="009E196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Preparation and consolidation of transitional </w:t>
            </w:r>
            <w:r w:rsidR="00182A08" w:rsidRPr="00CC6B61">
              <w:rPr>
                <w:rFonts w:eastAsia="Times New Roman" w:cs="Times New Roman"/>
                <w:b/>
                <w:i/>
                <w:color w:val="3B3838"/>
                <w:sz w:val="20"/>
                <w:szCs w:val="20"/>
                <w:lang w:val="en-US"/>
              </w:rPr>
              <w:t>re-</w:t>
            </w:r>
            <w:r w:rsidRPr="00CC6B61">
              <w:rPr>
                <w:rFonts w:eastAsia="Times New Roman" w:cs="Times New Roman"/>
                <w:b/>
                <w:i/>
                <w:color w:val="3B3838"/>
                <w:sz w:val="20"/>
                <w:szCs w:val="20"/>
                <w:lang w:val="en-US"/>
              </w:rPr>
              <w:t>evaluation reports f</w:t>
            </w:r>
            <w:r w:rsidR="00182A08" w:rsidRPr="00CC6B61">
              <w:rPr>
                <w:rFonts w:eastAsia="Times New Roman" w:cs="Times New Roman"/>
                <w:b/>
                <w:i/>
                <w:color w:val="3B3838"/>
                <w:sz w:val="20"/>
                <w:szCs w:val="20"/>
                <w:lang w:val="en-US"/>
              </w:rPr>
              <w:t>or</w:t>
            </w:r>
            <w:r w:rsidRPr="00CC6B61">
              <w:rPr>
                <w:rFonts w:eastAsia="Times New Roman" w:cs="Times New Roman"/>
                <w:b/>
                <w:i/>
                <w:color w:val="3B3838"/>
                <w:sz w:val="20"/>
                <w:szCs w:val="20"/>
                <w:lang w:val="en-US"/>
              </w:rPr>
              <w:t xml:space="preserve"> assessees by the existing bodies </w:t>
            </w:r>
            <w:r w:rsidR="00182A08" w:rsidRPr="00CC6B61">
              <w:rPr>
                <w:rFonts w:eastAsia="Times New Roman" w:cs="Times New Roman"/>
                <w:b/>
                <w:i/>
                <w:color w:val="3B3838"/>
                <w:sz w:val="20"/>
                <w:szCs w:val="20"/>
                <w:lang w:val="en-US"/>
              </w:rPr>
              <w:t xml:space="preserve">for the transitional re-evaluation of judges and prosecutors </w:t>
            </w:r>
            <w:r w:rsidRPr="00CC6B61">
              <w:rPr>
                <w:rFonts w:eastAsia="Times New Roman" w:cs="Times New Roman"/>
                <w:b/>
                <w:i/>
                <w:color w:val="3B3838"/>
                <w:sz w:val="20"/>
                <w:szCs w:val="20"/>
                <w:lang w:val="en-US"/>
              </w:rPr>
              <w:t>based on the existing mandate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3485E1B8" w14:textId="5E3CCC44" w:rsidR="00370E95" w:rsidRPr="00CC6B61" w:rsidRDefault="009E196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color w:val="3B3838"/>
                <w:sz w:val="20"/>
                <w:szCs w:val="20"/>
                <w:lang w:val="en-US"/>
              </w:rPr>
              <w:t xml:space="preserve">: </w:t>
            </w:r>
            <w:r w:rsidR="00FB203E" w:rsidRPr="00CC6B61">
              <w:rPr>
                <w:rFonts w:eastAsia="Times New Roman" w:cs="Times New Roman"/>
                <w:color w:val="3B3838"/>
                <w:sz w:val="20"/>
                <w:szCs w:val="20"/>
                <w:lang w:val="en-US"/>
              </w:rPr>
              <w:t>Independent Qualification Commission (IQC), A</w:t>
            </w:r>
            <w:r w:rsidR="00B448B7">
              <w:rPr>
                <w:rFonts w:eastAsia="Times New Roman" w:cs="Times New Roman"/>
                <w:color w:val="3B3838"/>
                <w:sz w:val="20"/>
                <w:szCs w:val="20"/>
                <w:lang w:val="en-US"/>
              </w:rPr>
              <w:t>p</w:t>
            </w:r>
            <w:r w:rsidR="00FB203E" w:rsidRPr="00CC6B61">
              <w:rPr>
                <w:rFonts w:eastAsia="Times New Roman" w:cs="Times New Roman"/>
                <w:color w:val="3B3838"/>
                <w:sz w:val="20"/>
                <w:szCs w:val="20"/>
                <w:lang w:val="en-US"/>
              </w:rPr>
              <w:t>peal Chamber (AC</w:t>
            </w:r>
            <w:r w:rsidR="001F629F" w:rsidRPr="00CC6B61">
              <w:rPr>
                <w:rFonts w:eastAsia="Times New Roman" w:cs="Times New Roman"/>
                <w:color w:val="3B3838"/>
                <w:sz w:val="20"/>
                <w:szCs w:val="20"/>
                <w:lang w:val="en-US"/>
              </w:rPr>
              <w:t>)</w:t>
            </w:r>
          </w:p>
          <w:p w14:paraId="0F31214B" w14:textId="277BCF0F"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3E4FE77E" w14:textId="0FD8C85C" w:rsidR="006A1520" w:rsidRPr="00CC6B61" w:rsidRDefault="006A1520" w:rsidP="006A1520">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According to the IQC’s reporting on the 2023 Annual Report for the implementation of the CSJS 2021 - 2025, the IQC issued 119 decisions in 2023. Throughout the reporting period, the IQC has shown consistency in the preparation and consolidation of transitional re-evaluation reports of subjects compared with the year 2022 (117 decisions).</w:t>
            </w:r>
          </w:p>
          <w:p w14:paraId="54F72685" w14:textId="583BB226" w:rsidR="006A1520" w:rsidRPr="00CC6B61" w:rsidRDefault="006A1520" w:rsidP="006A1520">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Taking into account that the mandate of the IQC, according to the legal provision, ends in December 2024, based on the stable trend in the preparation and consolidation of the transitional re-evaluation reports of the subjects, this process will be completed within the deadline</w:t>
            </w:r>
            <w:r w:rsidR="00526B39" w:rsidRPr="00CC6B61">
              <w:rPr>
                <w:rFonts w:eastAsia="Times New Roman" w:cs="Times New Roman"/>
                <w:color w:val="3B3838"/>
                <w:sz w:val="20"/>
                <w:szCs w:val="20"/>
                <w:lang w:val="en-US"/>
              </w:rPr>
              <w:t>.</w:t>
            </w:r>
          </w:p>
        </w:tc>
      </w:tr>
      <w:tr w:rsidR="00370E95" w:rsidRPr="00CC6B61" w14:paraId="3FDF3CD9" w14:textId="77777777">
        <w:tc>
          <w:tcPr>
            <w:tcW w:w="816" w:type="dxa"/>
            <w:tcBorders>
              <w:top w:val="single" w:sz="4" w:space="0" w:color="000000"/>
              <w:left w:val="single" w:sz="4" w:space="0" w:color="000000"/>
              <w:bottom w:val="single" w:sz="4" w:space="0" w:color="000000"/>
              <w:right w:val="single" w:sz="4" w:space="0" w:color="000000"/>
            </w:tcBorders>
            <w:shd w:val="clear" w:color="auto" w:fill="A6D2C9"/>
          </w:tcPr>
          <w:p w14:paraId="5E41661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A6D2C9"/>
                <w:sz w:val="20"/>
                <w:szCs w:val="20"/>
                <w:lang w:val="en-US"/>
              </w:rPr>
            </w:pPr>
            <w:r w:rsidRPr="00CC6B61">
              <w:rPr>
                <w:rFonts w:eastAsia="Times New Roman" w:cs="Times New Roman"/>
                <w:color w:val="3B3838"/>
                <w:sz w:val="20"/>
                <w:szCs w:val="20"/>
                <w:lang w:val="en-US"/>
              </w:rPr>
              <w:t>1.1.2</w:t>
            </w:r>
          </w:p>
        </w:tc>
        <w:tc>
          <w:tcPr>
            <w:tcW w:w="8274" w:type="dxa"/>
            <w:tcBorders>
              <w:top w:val="single" w:sz="4" w:space="0" w:color="000000"/>
              <w:left w:val="single" w:sz="4" w:space="0" w:color="000000"/>
              <w:bottom w:val="single" w:sz="4" w:space="0" w:color="000000"/>
              <w:right w:val="single" w:sz="4" w:space="0" w:color="000000"/>
            </w:tcBorders>
          </w:tcPr>
          <w:p w14:paraId="0DF73464" w14:textId="4E56E210" w:rsidR="00370E95" w:rsidRPr="00CC6B61" w:rsidRDefault="00FB203E"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Legal and budgetary support for the bodies of </w:t>
            </w:r>
            <w:r w:rsidR="00B448B7" w:rsidRPr="00CC6B61">
              <w:rPr>
                <w:rFonts w:eastAsia="Times New Roman" w:cs="Times New Roman"/>
                <w:b/>
                <w:i/>
                <w:color w:val="3B3838"/>
                <w:sz w:val="20"/>
                <w:szCs w:val="20"/>
                <w:lang w:val="en-US"/>
              </w:rPr>
              <w:t xml:space="preserve">transitional re-evaluation </w:t>
            </w:r>
            <w:r w:rsidR="00B448B7">
              <w:rPr>
                <w:rFonts w:eastAsia="Times New Roman" w:cs="Times New Roman"/>
                <w:b/>
                <w:i/>
                <w:color w:val="3B3838"/>
                <w:sz w:val="20"/>
                <w:szCs w:val="20"/>
                <w:lang w:val="en-US"/>
              </w:rPr>
              <w:t xml:space="preserve">of </w:t>
            </w:r>
            <w:r w:rsidRPr="00CC6B61">
              <w:rPr>
                <w:rFonts w:eastAsia="Times New Roman" w:cs="Times New Roman"/>
                <w:b/>
                <w:i/>
                <w:color w:val="3B3838"/>
                <w:sz w:val="20"/>
                <w:szCs w:val="20"/>
                <w:lang w:val="en-US"/>
              </w:rPr>
              <w:t>judges and prosecutors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r w:rsidR="001F629F" w:rsidRPr="00CC6B61">
              <w:rPr>
                <w:rFonts w:eastAsia="Times New Roman" w:cs="Times New Roman"/>
                <w:b/>
                <w:i/>
                <w:color w:val="3B3838"/>
                <w:sz w:val="20"/>
                <w:szCs w:val="20"/>
                <w:lang w:val="en-US"/>
              </w:rPr>
              <w:t xml:space="preserve"> </w:t>
            </w:r>
          </w:p>
          <w:p w14:paraId="5FA1893D" w14:textId="102C578F" w:rsidR="00370E95" w:rsidRPr="00CC6B61" w:rsidRDefault="009E196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color w:val="3B3838"/>
                <w:sz w:val="20"/>
                <w:szCs w:val="20"/>
                <w:lang w:val="en-US"/>
              </w:rPr>
              <w:t xml:space="preserve">: </w:t>
            </w:r>
            <w:r w:rsidR="00FB203E" w:rsidRPr="00CC6B61">
              <w:rPr>
                <w:rFonts w:eastAsia="Times New Roman" w:cs="Times New Roman"/>
                <w:color w:val="3B3838"/>
                <w:sz w:val="20"/>
                <w:szCs w:val="20"/>
                <w:lang w:val="en-US"/>
              </w:rPr>
              <w:t>The Assembly</w:t>
            </w:r>
          </w:p>
          <w:p w14:paraId="531AC9BE" w14:textId="04053F12"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r w:rsidR="001F629F" w:rsidRPr="00CC6B61">
              <w:rPr>
                <w:rFonts w:eastAsia="Times New Roman" w:cs="Times New Roman"/>
                <w:color w:val="3B3838"/>
                <w:sz w:val="20"/>
                <w:szCs w:val="20"/>
                <w:u w:val="single"/>
                <w:lang w:val="en-US"/>
              </w:rPr>
              <w:t xml:space="preserve"> </w:t>
            </w:r>
          </w:p>
          <w:p w14:paraId="1D903F7B" w14:textId="556ABD38" w:rsidR="0028407F" w:rsidRPr="00CC6B61" w:rsidRDefault="0028407F" w:rsidP="0028407F">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measure was implemented in 2022 through decisions No. 35, 36 and 37 dated 12.05.2022 of the Assembly on the structural changes of the vetting bodies and the Decision on additional funds in 2022.</w:t>
            </w:r>
          </w:p>
          <w:p w14:paraId="198FE209" w14:textId="020578F6" w:rsidR="0028407F" w:rsidRPr="00CC6B61" w:rsidRDefault="0028407F" w:rsidP="0028407F">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Legal and budgetary support for the bodies of </w:t>
            </w:r>
            <w:r w:rsidR="00B448B7" w:rsidRPr="00CC6B61">
              <w:rPr>
                <w:rFonts w:eastAsia="Times New Roman" w:cs="Times New Roman"/>
                <w:color w:val="3B3838"/>
                <w:sz w:val="20"/>
                <w:szCs w:val="20"/>
                <w:lang w:val="en-US"/>
              </w:rPr>
              <w:t xml:space="preserve">transitional re-evaluation </w:t>
            </w:r>
            <w:r w:rsidR="00B448B7">
              <w:rPr>
                <w:rFonts w:eastAsia="Times New Roman" w:cs="Times New Roman"/>
                <w:color w:val="3B3838"/>
                <w:sz w:val="20"/>
                <w:szCs w:val="20"/>
                <w:lang w:val="en-US"/>
              </w:rPr>
              <w:t xml:space="preserve">of </w:t>
            </w:r>
            <w:r w:rsidRPr="00CC6B61">
              <w:rPr>
                <w:rFonts w:eastAsia="Times New Roman" w:cs="Times New Roman"/>
                <w:color w:val="3B3838"/>
                <w:sz w:val="20"/>
                <w:szCs w:val="20"/>
                <w:lang w:val="en-US"/>
              </w:rPr>
              <w:t>judges and prosecutors is fully ensured.</w:t>
            </w:r>
          </w:p>
        </w:tc>
      </w:tr>
      <w:tr w:rsidR="00370E95" w:rsidRPr="00CC6B61" w14:paraId="465A127E" w14:textId="77777777">
        <w:tc>
          <w:tcPr>
            <w:tcW w:w="816" w:type="dxa"/>
            <w:tcBorders>
              <w:top w:val="single" w:sz="4" w:space="0" w:color="000000"/>
              <w:left w:val="single" w:sz="4" w:space="0" w:color="000000"/>
              <w:bottom w:val="single" w:sz="4" w:space="0" w:color="000000"/>
              <w:right w:val="single" w:sz="4" w:space="0" w:color="000000"/>
            </w:tcBorders>
            <w:shd w:val="clear" w:color="auto" w:fill="D9D9D9"/>
          </w:tcPr>
          <w:p w14:paraId="722E38E8"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t>1.1.3</w:t>
            </w:r>
          </w:p>
        </w:tc>
        <w:tc>
          <w:tcPr>
            <w:tcW w:w="8274" w:type="dxa"/>
            <w:tcBorders>
              <w:top w:val="single" w:sz="4" w:space="0" w:color="000000"/>
              <w:left w:val="single" w:sz="4" w:space="0" w:color="000000"/>
              <w:bottom w:val="single" w:sz="4" w:space="0" w:color="000000"/>
              <w:right w:val="single" w:sz="4" w:space="0" w:color="000000"/>
            </w:tcBorders>
          </w:tcPr>
          <w:p w14:paraId="724A0195" w14:textId="682F3238" w:rsidR="00370E95" w:rsidRPr="00CC6B61" w:rsidRDefault="00FB203E"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Completion of final re-evaluation reports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1C2BA126" w14:textId="3E5B1FEA" w:rsidR="00370E95" w:rsidRPr="00CC6B61" w:rsidRDefault="009E196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color w:val="3B3838"/>
                <w:sz w:val="20"/>
                <w:szCs w:val="20"/>
                <w:lang w:val="en-US"/>
              </w:rPr>
              <w:t xml:space="preserve">: </w:t>
            </w:r>
            <w:r w:rsidR="00FB203E" w:rsidRPr="00CC6B61">
              <w:rPr>
                <w:rFonts w:eastAsia="Times New Roman" w:cs="Times New Roman"/>
                <w:color w:val="3B3838"/>
                <w:sz w:val="20"/>
                <w:szCs w:val="20"/>
                <w:lang w:val="en-US"/>
              </w:rPr>
              <w:t>Independent Qualification Commission (IQC)</w:t>
            </w:r>
            <w:r w:rsidR="001F629F" w:rsidRPr="00CC6B61">
              <w:rPr>
                <w:rFonts w:eastAsia="Times New Roman" w:cs="Times New Roman"/>
                <w:color w:val="3B3838"/>
                <w:sz w:val="20"/>
                <w:szCs w:val="20"/>
                <w:lang w:val="en-US"/>
              </w:rPr>
              <w:t xml:space="preserve">, </w:t>
            </w:r>
            <w:r w:rsidR="00FB203E" w:rsidRPr="00CC6B61">
              <w:rPr>
                <w:rFonts w:eastAsia="Times New Roman" w:cs="Times New Roman"/>
                <w:color w:val="3B3838"/>
                <w:sz w:val="20"/>
                <w:szCs w:val="20"/>
                <w:lang w:val="en-US"/>
              </w:rPr>
              <w:t>A</w:t>
            </w:r>
            <w:r w:rsidR="009F4CC1">
              <w:rPr>
                <w:rFonts w:eastAsia="Times New Roman" w:cs="Times New Roman"/>
                <w:color w:val="3B3838"/>
                <w:sz w:val="20"/>
                <w:szCs w:val="20"/>
                <w:lang w:val="en-US"/>
              </w:rPr>
              <w:t>p</w:t>
            </w:r>
            <w:r w:rsidR="00FB203E" w:rsidRPr="00CC6B61">
              <w:rPr>
                <w:rFonts w:eastAsia="Times New Roman" w:cs="Times New Roman"/>
                <w:color w:val="3B3838"/>
                <w:sz w:val="20"/>
                <w:szCs w:val="20"/>
                <w:lang w:val="en-US"/>
              </w:rPr>
              <w:t>peal Chamber (AC)</w:t>
            </w:r>
          </w:p>
          <w:p w14:paraId="50D1F78F" w14:textId="41794F7B" w:rsidR="00370E95" w:rsidRPr="00CC6B61" w:rsidRDefault="006F3D1D" w:rsidP="003E2A9A">
            <w:pPr>
              <w:pBdr>
                <w:top w:val="nil"/>
                <w:left w:val="nil"/>
                <w:bottom w:val="nil"/>
                <w:right w:val="nil"/>
                <w:between w:val="nil"/>
              </w:pBdr>
              <w:spacing w:after="120" w:line="276" w:lineRule="auto"/>
              <w:rPr>
                <w:rFonts w:eastAsia="Times New Roman" w:cs="Times New Roman"/>
                <w:b/>
                <w:color w:val="0D0D0D"/>
                <w:sz w:val="20"/>
                <w:szCs w:val="20"/>
                <w:u w:val="single"/>
                <w:lang w:val="en-US"/>
              </w:rPr>
            </w:pPr>
            <w:r w:rsidRPr="00CC6B61">
              <w:rPr>
                <w:rFonts w:eastAsia="Times New Roman" w:cs="Times New Roman"/>
                <w:b/>
                <w:color w:val="0D0D0D"/>
                <w:sz w:val="20"/>
                <w:szCs w:val="20"/>
                <w:u w:val="single"/>
                <w:lang w:val="en-US"/>
              </w:rPr>
              <w:t>Information on the implementation of the measure</w:t>
            </w:r>
            <w:r w:rsidR="001F629F" w:rsidRPr="00CC6B61">
              <w:rPr>
                <w:rFonts w:eastAsia="Times New Roman" w:cs="Times New Roman"/>
                <w:b/>
                <w:color w:val="0D0D0D"/>
                <w:sz w:val="20"/>
                <w:szCs w:val="20"/>
                <w:u w:val="single"/>
                <w:lang w:val="en-US"/>
              </w:rPr>
              <w:t>:</w:t>
            </w:r>
          </w:p>
          <w:p w14:paraId="2213111A" w14:textId="12FBBD7C" w:rsidR="00370E95" w:rsidRPr="00CC6B61" w:rsidRDefault="0028407F" w:rsidP="003E2A9A">
            <w:pPr>
              <w:spacing w:after="120" w:line="276" w:lineRule="auto"/>
              <w:rPr>
                <w:rFonts w:eastAsia="Times New Roman" w:cs="Times New Roman"/>
                <w:color w:val="0D0D0D"/>
                <w:sz w:val="20"/>
                <w:szCs w:val="20"/>
                <w:lang w:val="en-US"/>
              </w:rPr>
            </w:pPr>
            <w:r w:rsidRPr="00CC6B61">
              <w:rPr>
                <w:rFonts w:eastAsia="Times New Roman" w:cs="Times New Roman"/>
                <w:color w:val="0D0D0D"/>
                <w:sz w:val="20"/>
                <w:szCs w:val="20"/>
                <w:lang w:val="en-US"/>
              </w:rPr>
              <w:t>During the year 2023, the Independent Qualification Commission gave a total of 119 decisions</w:t>
            </w:r>
            <w:r w:rsidR="001F629F" w:rsidRPr="00CC6B61">
              <w:rPr>
                <w:rFonts w:eastAsia="Times New Roman" w:cs="Times New Roman"/>
                <w:color w:val="0D0D0D"/>
                <w:sz w:val="20"/>
                <w:szCs w:val="20"/>
                <w:lang w:val="en-US"/>
              </w:rPr>
              <w:t xml:space="preserve">. </w:t>
            </w:r>
          </w:p>
          <w:p w14:paraId="5083D85A" w14:textId="209C9B82" w:rsidR="00370E95" w:rsidRPr="00CC6B61" w:rsidRDefault="0028407F" w:rsidP="003E2A9A">
            <w:pPr>
              <w:widowControl/>
              <w:spacing w:after="120" w:line="276" w:lineRule="auto"/>
              <w:rPr>
                <w:rFonts w:eastAsia="Times New Roman" w:cs="Times New Roman"/>
                <w:sz w:val="20"/>
                <w:szCs w:val="20"/>
                <w:lang w:val="en-US"/>
              </w:rPr>
            </w:pPr>
            <w:r w:rsidRPr="00CC6B61">
              <w:rPr>
                <w:rFonts w:eastAsia="Times New Roman" w:cs="Times New Roman"/>
                <w:sz w:val="20"/>
                <w:szCs w:val="20"/>
                <w:lang w:val="en-US"/>
              </w:rPr>
              <w:t>During the activity period, a total of 361 cases of re-evaluation jurisdiction were registered in the Appeal Chamber, of which 57 cases were registered during the year 2023</w:t>
            </w:r>
            <w:r w:rsidR="001F629F" w:rsidRPr="00CC6B61">
              <w:rPr>
                <w:rFonts w:eastAsia="Times New Roman" w:cs="Times New Roman"/>
                <w:sz w:val="20"/>
                <w:szCs w:val="20"/>
                <w:lang w:val="en-US"/>
              </w:rPr>
              <w:t xml:space="preserve">.  </w:t>
            </w:r>
          </w:p>
          <w:p w14:paraId="6D0FE097" w14:textId="4CDE9EC4" w:rsidR="00370E95" w:rsidRPr="00CC6B61" w:rsidRDefault="0028407F" w:rsidP="003E2A9A">
            <w:pPr>
              <w:widowControl/>
              <w:spacing w:after="120" w:line="276" w:lineRule="auto"/>
              <w:rPr>
                <w:rFonts w:eastAsia="Times New Roman" w:cs="Times New Roman"/>
                <w:color w:val="FF0000"/>
                <w:sz w:val="20"/>
                <w:szCs w:val="20"/>
                <w:lang w:val="en-US"/>
              </w:rPr>
            </w:pPr>
            <w:r w:rsidRPr="00CC6B61">
              <w:rPr>
                <w:rFonts w:eastAsia="Times New Roman" w:cs="Times New Roman"/>
                <w:sz w:val="20"/>
                <w:szCs w:val="20"/>
                <w:lang w:val="en-US"/>
              </w:rPr>
              <w:t>In the same period, the Appeal Chamber announced a total of 230 decisions of the Re-evaluation Jurisdiction, of which, 55 decisions during the year 2023. Specifically, the Appeal Chamber decided</w:t>
            </w:r>
            <w:r w:rsidR="001F629F" w:rsidRPr="00CC6B61">
              <w:rPr>
                <w:rFonts w:eastAsia="Times New Roman" w:cs="Times New Roman"/>
                <w:color w:val="0D0D0D"/>
                <w:sz w:val="20"/>
                <w:szCs w:val="20"/>
                <w:lang w:val="en-US"/>
              </w:rPr>
              <w:t>:</w:t>
            </w:r>
          </w:p>
          <w:p w14:paraId="1527F047" w14:textId="55A1C3B8" w:rsidR="00370E95" w:rsidRPr="00CC6B61" w:rsidRDefault="0028407F">
            <w:pPr>
              <w:widowControl/>
              <w:numPr>
                <w:ilvl w:val="0"/>
                <w:numId w:val="18"/>
              </w:numPr>
              <w:shd w:val="clear" w:color="auto" w:fill="FFFFFF"/>
              <w:spacing w:after="120" w:line="276" w:lineRule="auto"/>
              <w:rPr>
                <w:rFonts w:cs="Times New Roman"/>
                <w:lang w:val="en-US"/>
              </w:rPr>
            </w:pPr>
            <w:r w:rsidRPr="00CC6B61">
              <w:rPr>
                <w:rFonts w:eastAsia="Times New Roman" w:cs="Times New Roman"/>
                <w:sz w:val="20"/>
                <w:szCs w:val="20"/>
                <w:lang w:val="en-US"/>
              </w:rPr>
              <w:t>Upholding the decision of the Independent Qualification Commission - 42 decisions</w:t>
            </w:r>
            <w:r w:rsidR="001F629F" w:rsidRPr="00CC6B61">
              <w:rPr>
                <w:rFonts w:eastAsia="Times New Roman" w:cs="Times New Roman"/>
                <w:sz w:val="20"/>
                <w:szCs w:val="20"/>
                <w:lang w:val="en-US"/>
              </w:rPr>
              <w:t xml:space="preserve">    </w:t>
            </w:r>
          </w:p>
          <w:p w14:paraId="38398B2A" w14:textId="2CC88E2A" w:rsidR="00370E95" w:rsidRPr="00CC6B61" w:rsidRDefault="0028407F">
            <w:pPr>
              <w:widowControl/>
              <w:numPr>
                <w:ilvl w:val="0"/>
                <w:numId w:val="18"/>
              </w:numPr>
              <w:shd w:val="clear" w:color="auto" w:fill="FFFFFF"/>
              <w:spacing w:after="120" w:line="276" w:lineRule="auto"/>
              <w:rPr>
                <w:rFonts w:cs="Times New Roman"/>
                <w:lang w:val="en-US"/>
              </w:rPr>
            </w:pPr>
            <w:r w:rsidRPr="00CC6B61">
              <w:rPr>
                <w:rFonts w:eastAsia="Times New Roman" w:cs="Times New Roman"/>
                <w:sz w:val="20"/>
                <w:szCs w:val="20"/>
                <w:lang w:val="en-US"/>
              </w:rPr>
              <w:t xml:space="preserve">Changing the decision of the Independent Qualification Commission - 10 decisions </w:t>
            </w:r>
            <w:r w:rsidR="001F629F" w:rsidRPr="00CC6B61">
              <w:rPr>
                <w:rFonts w:eastAsia="Times New Roman" w:cs="Times New Roman"/>
                <w:sz w:val="20"/>
                <w:szCs w:val="20"/>
                <w:lang w:val="en-US"/>
              </w:rPr>
              <w:t xml:space="preserve">   </w:t>
            </w:r>
          </w:p>
          <w:p w14:paraId="129CAD04" w14:textId="045BCC89" w:rsidR="00370E95" w:rsidRPr="00CC6B61" w:rsidRDefault="0028407F">
            <w:pPr>
              <w:widowControl/>
              <w:numPr>
                <w:ilvl w:val="0"/>
                <w:numId w:val="18"/>
              </w:numPr>
              <w:shd w:val="clear" w:color="auto" w:fill="FFFFFF"/>
              <w:spacing w:after="120" w:line="276" w:lineRule="auto"/>
              <w:rPr>
                <w:rFonts w:cs="Times New Roman"/>
                <w:lang w:val="en-US"/>
              </w:rPr>
            </w:pPr>
            <w:r w:rsidRPr="00CC6B61">
              <w:rPr>
                <w:rFonts w:eastAsia="Times New Roman" w:cs="Times New Roman"/>
                <w:sz w:val="20"/>
                <w:szCs w:val="20"/>
                <w:lang w:val="en-US"/>
              </w:rPr>
              <w:t xml:space="preserve">Interruption, termination of the re-evaluation process and suspension for a period of 1 year - 3 decisions </w:t>
            </w:r>
            <w:r w:rsidR="001F629F" w:rsidRPr="00CC6B61">
              <w:rPr>
                <w:rFonts w:eastAsia="Times New Roman" w:cs="Times New Roman"/>
                <w:sz w:val="20"/>
                <w:szCs w:val="20"/>
                <w:lang w:val="en-US"/>
              </w:rPr>
              <w:t xml:space="preserve">  </w:t>
            </w:r>
          </w:p>
          <w:p w14:paraId="1FA6355E" w14:textId="02200562" w:rsidR="0028407F" w:rsidRPr="00CC6B61" w:rsidRDefault="0028407F" w:rsidP="0028407F">
            <w:pPr>
              <w:widowControl/>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lastRenderedPageBreak/>
              <w:t>As for the reports from the public, during the period January - December 2023, 121 reports were registered and handled in the Appeal Chamber.</w:t>
            </w:r>
          </w:p>
        </w:tc>
      </w:tr>
      <w:tr w:rsidR="00370E95" w:rsidRPr="00CC6B61" w14:paraId="33E2E217" w14:textId="77777777">
        <w:tc>
          <w:tcPr>
            <w:tcW w:w="816" w:type="dxa"/>
            <w:tcBorders>
              <w:top w:val="single" w:sz="4" w:space="0" w:color="000000"/>
              <w:left w:val="single" w:sz="4" w:space="0" w:color="000000"/>
              <w:bottom w:val="single" w:sz="4" w:space="0" w:color="000000"/>
              <w:right w:val="single" w:sz="4" w:space="0" w:color="000000"/>
            </w:tcBorders>
            <w:shd w:val="clear" w:color="auto" w:fill="A6D2C9"/>
          </w:tcPr>
          <w:p w14:paraId="08844039"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lastRenderedPageBreak/>
              <w:t>1.1.4</w:t>
            </w:r>
          </w:p>
        </w:tc>
        <w:tc>
          <w:tcPr>
            <w:tcW w:w="8274" w:type="dxa"/>
            <w:tcBorders>
              <w:top w:val="single" w:sz="4" w:space="0" w:color="000000"/>
              <w:left w:val="single" w:sz="4" w:space="0" w:color="000000"/>
              <w:bottom w:val="single" w:sz="4" w:space="0" w:color="000000"/>
              <w:right w:val="single" w:sz="4" w:space="0" w:color="000000"/>
            </w:tcBorders>
          </w:tcPr>
          <w:p w14:paraId="54A07304" w14:textId="07F6CBD7" w:rsidR="00370E95" w:rsidRPr="00CC6B61" w:rsidRDefault="00FB203E"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i/>
                <w:color w:val="3B3838"/>
                <w:sz w:val="20"/>
                <w:szCs w:val="20"/>
                <w:lang w:val="en-US"/>
              </w:rPr>
              <w:t>Review the legal framework for the justice governance institutions and incorporation of good practices into the revised legislation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(2021-2025)</w:t>
            </w:r>
          </w:p>
          <w:p w14:paraId="2A695604" w14:textId="7EB8F6BB" w:rsidR="00370E95" w:rsidRPr="00CC6B61" w:rsidRDefault="009E196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color w:val="3B3838"/>
                <w:sz w:val="20"/>
                <w:szCs w:val="20"/>
                <w:lang w:val="en-US"/>
              </w:rPr>
              <w:t xml:space="preserve">: </w:t>
            </w:r>
            <w:r w:rsidR="00FB203E" w:rsidRPr="00CC6B61">
              <w:rPr>
                <w:rFonts w:eastAsia="Times New Roman" w:cs="Times New Roman"/>
                <w:color w:val="3B3838"/>
                <w:sz w:val="20"/>
                <w:szCs w:val="20"/>
                <w:lang w:val="en-US"/>
              </w:rPr>
              <w:t>Independent Qualification Commission (IQC)</w:t>
            </w:r>
          </w:p>
          <w:p w14:paraId="2615B112" w14:textId="7F9859B0"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2936BC4F" w14:textId="5B33E2A5" w:rsidR="00370E95" w:rsidRPr="00CC6B61" w:rsidRDefault="00217A97" w:rsidP="003E2A9A">
            <w:pPr>
              <w:pBdr>
                <w:top w:val="nil"/>
                <w:left w:val="nil"/>
                <w:bottom w:val="nil"/>
                <w:right w:val="nil"/>
                <w:between w:val="nil"/>
              </w:pBdr>
              <w:spacing w:after="120" w:line="276" w:lineRule="auto"/>
              <w:rPr>
                <w:rFonts w:eastAsia="Times New Roman" w:cs="Times New Roman"/>
                <w:color w:val="3B3838"/>
                <w:sz w:val="20"/>
                <w:szCs w:val="20"/>
                <w:u w:val="single"/>
                <w:lang w:val="en-US"/>
              </w:rPr>
            </w:pPr>
            <w:r w:rsidRPr="00CC6B61">
              <w:rPr>
                <w:rFonts w:eastAsia="Times New Roman" w:cs="Times New Roman"/>
                <w:color w:val="3B3838"/>
                <w:sz w:val="20"/>
                <w:szCs w:val="20"/>
                <w:lang w:val="en-US"/>
              </w:rPr>
              <w:t>The measure was implemented in 2022 with the extension of the mandate of the IQC until 31.12. 2024</w:t>
            </w:r>
            <w:r w:rsidR="00D1342E" w:rsidRPr="00CC6B61">
              <w:rPr>
                <w:rFonts w:eastAsia="Times New Roman" w:cs="Times New Roman"/>
                <w:color w:val="3B3838"/>
                <w:sz w:val="20"/>
                <w:szCs w:val="20"/>
                <w:lang w:val="en-US"/>
              </w:rPr>
              <w:t>.</w:t>
            </w:r>
          </w:p>
        </w:tc>
      </w:tr>
      <w:tr w:rsidR="00370E95" w:rsidRPr="00CC6B61" w14:paraId="1E42DB47" w14:textId="77777777">
        <w:tc>
          <w:tcPr>
            <w:tcW w:w="816" w:type="dxa"/>
            <w:tcBorders>
              <w:top w:val="single" w:sz="4" w:space="0" w:color="000000"/>
              <w:left w:val="single" w:sz="4" w:space="0" w:color="000000"/>
              <w:bottom w:val="single" w:sz="4" w:space="0" w:color="000000"/>
              <w:right w:val="single" w:sz="4" w:space="0" w:color="000000"/>
            </w:tcBorders>
            <w:shd w:val="clear" w:color="auto" w:fill="A6D2C9"/>
          </w:tcPr>
          <w:p w14:paraId="22085975"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FF0000"/>
                <w:sz w:val="20"/>
                <w:szCs w:val="20"/>
                <w:highlight w:val="green"/>
                <w:lang w:val="en-US"/>
              </w:rPr>
            </w:pPr>
            <w:r w:rsidRPr="00CC6B61">
              <w:rPr>
                <w:rFonts w:eastAsia="Times New Roman" w:cs="Times New Roman"/>
                <w:color w:val="3B3838"/>
                <w:sz w:val="20"/>
                <w:szCs w:val="20"/>
                <w:lang w:val="en-US"/>
              </w:rPr>
              <w:t>1.1.5</w:t>
            </w:r>
          </w:p>
        </w:tc>
        <w:tc>
          <w:tcPr>
            <w:tcW w:w="8274" w:type="dxa"/>
            <w:tcBorders>
              <w:top w:val="single" w:sz="4" w:space="0" w:color="000000"/>
              <w:left w:val="single" w:sz="4" w:space="0" w:color="000000"/>
              <w:bottom w:val="single" w:sz="4" w:space="0" w:color="000000"/>
              <w:right w:val="single" w:sz="4" w:space="0" w:color="000000"/>
            </w:tcBorders>
          </w:tcPr>
          <w:p w14:paraId="355CB3D3" w14:textId="1F360D85" w:rsidR="00370E95" w:rsidRPr="00CC6B61" w:rsidRDefault="00FB203E"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Review of the internal regulations of the justice governance institutions and incorporation of good practices in the revised regulations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(2021-2025)</w:t>
            </w:r>
          </w:p>
          <w:p w14:paraId="406B62B8" w14:textId="4AD0DC9D" w:rsidR="00370E95" w:rsidRPr="00CC6B61" w:rsidRDefault="009E196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color w:val="3B3838"/>
                <w:sz w:val="20"/>
                <w:szCs w:val="20"/>
                <w:lang w:val="en-US"/>
              </w:rPr>
              <w:t xml:space="preserve">: </w:t>
            </w:r>
            <w:r w:rsidR="00FB203E" w:rsidRPr="00CC6B61">
              <w:rPr>
                <w:rFonts w:eastAsia="Times New Roman" w:cs="Times New Roman"/>
                <w:color w:val="3B3838"/>
                <w:sz w:val="20"/>
                <w:szCs w:val="20"/>
                <w:lang w:val="en-US"/>
              </w:rPr>
              <w:t>Independent Qualification Commission (IQC)</w:t>
            </w:r>
          </w:p>
          <w:p w14:paraId="72B7081B" w14:textId="60F2CC3D"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 xml:space="preserve">: </w:t>
            </w:r>
          </w:p>
          <w:p w14:paraId="72BED6C9" w14:textId="2E1A9A3B" w:rsidR="00370E95" w:rsidRPr="00CC6B61" w:rsidRDefault="00217A97"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With the extension of the mandate of the IQC and the decision of the Assembly to finalize the vetting process by the IQC and the AC, it is no longer necessary to change the internal regulations of the justice governance institutions.</w:t>
            </w:r>
          </w:p>
        </w:tc>
      </w:tr>
    </w:tbl>
    <w:p w14:paraId="05E2E8D2" w14:textId="77777777" w:rsidR="00370E95" w:rsidRPr="00CC6B61" w:rsidRDefault="00370E95" w:rsidP="003E2A9A">
      <w:pPr>
        <w:spacing w:after="120" w:line="276" w:lineRule="auto"/>
        <w:rPr>
          <w:rFonts w:eastAsia="Times New Roman" w:cs="Times New Roman"/>
          <w:b/>
          <w:u w:val="single"/>
          <w:lang w:val="en-US"/>
        </w:rPr>
      </w:pPr>
    </w:p>
    <w:p w14:paraId="6D0A7257" w14:textId="2E5C4A96" w:rsidR="00370E95" w:rsidRPr="00CC6B61" w:rsidRDefault="006F3D1D" w:rsidP="003E2A9A">
      <w:pPr>
        <w:spacing w:after="120" w:line="276" w:lineRule="auto"/>
        <w:rPr>
          <w:rFonts w:eastAsia="Times New Roman" w:cs="Times New Roman"/>
          <w:lang w:val="en-US"/>
        </w:rPr>
      </w:pPr>
      <w:r w:rsidRPr="00CC6B61">
        <w:rPr>
          <w:rFonts w:eastAsia="Times New Roman" w:cs="Times New Roman"/>
          <w:lang w:val="en-US"/>
        </w:rPr>
        <w:t>One performance indicator is related to SO 1.1</w:t>
      </w:r>
      <w:r w:rsidR="001F629F" w:rsidRPr="00CC6B61">
        <w:rPr>
          <w:rFonts w:eastAsia="Times New Roman" w:cs="Times New Roman"/>
          <w:lang w:val="en-US"/>
        </w:rPr>
        <w:t>:</w:t>
      </w:r>
    </w:p>
    <w:p w14:paraId="44D15A55" w14:textId="31867F45" w:rsidR="00370E95" w:rsidRPr="00CC6B61" w:rsidRDefault="001F629F">
      <w:pPr>
        <w:numPr>
          <w:ilvl w:val="0"/>
          <w:numId w:val="7"/>
        </w:numPr>
        <w:spacing w:after="120" w:line="276" w:lineRule="auto"/>
        <w:ind w:left="360"/>
        <w:rPr>
          <w:rFonts w:cs="Times New Roman"/>
          <w:b/>
          <w:i/>
          <w:lang w:val="en-US"/>
        </w:rPr>
      </w:pPr>
      <w:r w:rsidRPr="00CC6B61">
        <w:rPr>
          <w:rFonts w:eastAsia="Times New Roman" w:cs="Times New Roman"/>
          <w:b/>
          <w:i/>
          <w:lang w:val="en-US"/>
        </w:rPr>
        <w:t xml:space="preserve">% </w:t>
      </w:r>
      <w:r w:rsidR="006F3D1D" w:rsidRPr="00CC6B61">
        <w:rPr>
          <w:rFonts w:eastAsia="Times New Roman" w:cs="Times New Roman"/>
          <w:b/>
          <w:i/>
          <w:lang w:val="en-US"/>
        </w:rPr>
        <w:t>of judges who have completed the transitional re-evaluation process before the justice institutions of the justice system</w:t>
      </w:r>
      <w:r w:rsidRPr="00CC6B61">
        <w:rPr>
          <w:rFonts w:eastAsia="Times New Roman" w:cs="Times New Roman"/>
          <w:b/>
          <w:i/>
          <w:lang w:val="en-US"/>
        </w:rPr>
        <w:t>.</w:t>
      </w:r>
      <w:r w:rsidRPr="00CC6B61">
        <w:rPr>
          <w:rFonts w:eastAsia="Times New Roman" w:cs="Times New Roman"/>
          <w:b/>
          <w:i/>
          <w:vertAlign w:val="superscript"/>
          <w:lang w:val="en-US"/>
        </w:rPr>
        <w:footnoteReference w:id="2"/>
      </w:r>
    </w:p>
    <w:p w14:paraId="62B1207A" w14:textId="26A866FB" w:rsidR="00F41F70" w:rsidRPr="00CC6B61" w:rsidRDefault="006F3D1D" w:rsidP="003E2A9A">
      <w:pPr>
        <w:spacing w:after="120" w:line="276" w:lineRule="auto"/>
        <w:rPr>
          <w:rFonts w:eastAsia="Times New Roman" w:cs="Times New Roman"/>
          <w:color w:val="000000" w:themeColor="text1"/>
          <w:lang w:val="en-US"/>
        </w:rPr>
      </w:pPr>
      <w:r w:rsidRPr="00CC6B61">
        <w:rPr>
          <w:rFonts w:eastAsia="Times New Roman" w:cs="Times New Roman"/>
          <w:lang w:val="en-US"/>
        </w:rPr>
        <w:t xml:space="preserve">According to the passport indicators, the 2023 target value for this indicator was </w:t>
      </w:r>
      <w:r w:rsidR="001D0788">
        <w:rPr>
          <w:rFonts w:eastAsia="Times New Roman" w:cs="Times New Roman"/>
          <w:lang w:val="en-US"/>
        </w:rPr>
        <w:t>“</w:t>
      </w:r>
      <w:r w:rsidR="001F629F" w:rsidRPr="00CC6B61">
        <w:rPr>
          <w:rFonts w:eastAsia="Times New Roman" w:cs="Times New Roman"/>
          <w:lang w:val="en-US"/>
        </w:rPr>
        <w:t xml:space="preserve">80% </w:t>
      </w:r>
      <w:r w:rsidR="000404D7" w:rsidRPr="00CC6B61">
        <w:rPr>
          <w:rFonts w:eastAsia="Times New Roman" w:cs="Times New Roman"/>
          <w:lang w:val="en-US"/>
        </w:rPr>
        <w:t>of the total number of the re-evaluation subjects</w:t>
      </w:r>
      <w:r w:rsidR="001D0788">
        <w:rPr>
          <w:rFonts w:eastAsia="Times New Roman" w:cs="Times New Roman"/>
          <w:lang w:val="en-US"/>
        </w:rPr>
        <w:t>”</w:t>
      </w:r>
      <w:r w:rsidR="001F629F" w:rsidRPr="00CC6B61">
        <w:rPr>
          <w:rFonts w:eastAsia="Times New Roman" w:cs="Times New Roman"/>
          <w:lang w:val="en-US"/>
        </w:rPr>
        <w:t xml:space="preserve"> (805 </w:t>
      </w:r>
      <w:r w:rsidR="000404D7" w:rsidRPr="00CC6B61">
        <w:rPr>
          <w:rFonts w:eastAsia="Times New Roman" w:cs="Times New Roman"/>
          <w:lang w:val="en-US"/>
        </w:rPr>
        <w:t>assessees at the beginning of the process</w:t>
      </w:r>
      <w:r w:rsidR="001F629F" w:rsidRPr="00CC6B61">
        <w:rPr>
          <w:rFonts w:eastAsia="Times New Roman" w:cs="Times New Roman"/>
          <w:lang w:val="en-US"/>
        </w:rPr>
        <w:t xml:space="preserve">). </w:t>
      </w:r>
      <w:r w:rsidR="00F41F70" w:rsidRPr="00CC6B61">
        <w:rPr>
          <w:rFonts w:eastAsia="Times New Roman" w:cs="Times New Roman"/>
          <w:color w:val="000000" w:themeColor="text1"/>
          <w:lang w:val="en-US"/>
        </w:rPr>
        <w:t>By the end of 2023, the IQC completed the transitional re-evaluation process with a final decision for 723 assessees, or about 90% of the list of subjects (period from February 8, 2018 to December 31, 2023). In the last year of the mandate, the Commission must re</w:t>
      </w:r>
      <w:r w:rsidR="0018632B" w:rsidRPr="00CC6B61">
        <w:rPr>
          <w:rFonts w:eastAsia="Times New Roman" w:cs="Times New Roman"/>
          <w:color w:val="000000" w:themeColor="text1"/>
          <w:lang w:val="en-US"/>
        </w:rPr>
        <w:t xml:space="preserve">-evaluate </w:t>
      </w:r>
      <w:r w:rsidR="00F41F70" w:rsidRPr="00CC6B61">
        <w:rPr>
          <w:rFonts w:eastAsia="Times New Roman" w:cs="Times New Roman"/>
          <w:color w:val="000000" w:themeColor="text1"/>
          <w:lang w:val="en-US"/>
        </w:rPr>
        <w:t>the last 10% of subjects on the list and end with a reasoned decision the transit</w:t>
      </w:r>
      <w:r w:rsidR="0018632B" w:rsidRPr="00CC6B61">
        <w:rPr>
          <w:rFonts w:eastAsia="Times New Roman" w:cs="Times New Roman"/>
          <w:color w:val="000000" w:themeColor="text1"/>
          <w:lang w:val="en-US"/>
        </w:rPr>
        <w:t xml:space="preserve">ional </w:t>
      </w:r>
      <w:r w:rsidR="00F41F70" w:rsidRPr="00CC6B61">
        <w:rPr>
          <w:rFonts w:eastAsia="Times New Roman" w:cs="Times New Roman"/>
          <w:color w:val="000000" w:themeColor="text1"/>
          <w:lang w:val="en-US"/>
        </w:rPr>
        <w:t>re</w:t>
      </w:r>
      <w:r w:rsidR="0018632B" w:rsidRPr="00CC6B61">
        <w:rPr>
          <w:rFonts w:eastAsia="Times New Roman" w:cs="Times New Roman"/>
          <w:color w:val="000000" w:themeColor="text1"/>
          <w:lang w:val="en-US"/>
        </w:rPr>
        <w:t xml:space="preserve">-evaluation </w:t>
      </w:r>
      <w:r w:rsidR="00F41F70" w:rsidRPr="00CC6B61">
        <w:rPr>
          <w:rFonts w:eastAsia="Times New Roman" w:cs="Times New Roman"/>
          <w:color w:val="000000" w:themeColor="text1"/>
          <w:lang w:val="en-US"/>
        </w:rPr>
        <w:t xml:space="preserve">by 31.12.2024, for all the subjects of </w:t>
      </w:r>
      <w:r w:rsidR="0018632B" w:rsidRPr="00CC6B61">
        <w:rPr>
          <w:rFonts w:eastAsia="Times New Roman" w:cs="Times New Roman"/>
          <w:color w:val="000000" w:themeColor="text1"/>
          <w:lang w:val="en-US"/>
        </w:rPr>
        <w:t>a</w:t>
      </w:r>
      <w:r w:rsidR="00F41F70" w:rsidRPr="00CC6B61">
        <w:rPr>
          <w:rFonts w:eastAsia="Times New Roman" w:cs="Times New Roman"/>
          <w:color w:val="000000" w:themeColor="text1"/>
          <w:lang w:val="en-US"/>
        </w:rPr>
        <w:t>rticle 179/b of the Constitution. The target value of the indicator was reached and exceeded.</w:t>
      </w:r>
    </w:p>
    <w:p w14:paraId="5D6422DE" w14:textId="77777777" w:rsidR="0018632B" w:rsidRPr="00CC6B61" w:rsidRDefault="0018632B" w:rsidP="003E2A9A">
      <w:pPr>
        <w:spacing w:after="120" w:line="276" w:lineRule="auto"/>
        <w:rPr>
          <w:rFonts w:eastAsia="Times New Roman" w:cs="Times New Roman"/>
          <w:color w:val="000000" w:themeColor="text1"/>
          <w:lang w:val="en-US"/>
        </w:rPr>
      </w:pPr>
    </w:p>
    <w:p w14:paraId="74492B58" w14:textId="77777777" w:rsidR="0018632B" w:rsidRPr="00CC6B61" w:rsidRDefault="0018632B" w:rsidP="003E2A9A">
      <w:pPr>
        <w:spacing w:after="120" w:line="276" w:lineRule="auto"/>
        <w:rPr>
          <w:rFonts w:eastAsia="Times New Roman" w:cs="Times New Roman"/>
          <w:color w:val="000000" w:themeColor="text1"/>
          <w:lang w:val="en-US"/>
        </w:rPr>
      </w:pPr>
    </w:p>
    <w:p w14:paraId="3BAC9665" w14:textId="77777777" w:rsidR="0018632B" w:rsidRPr="00CC6B61" w:rsidRDefault="0018632B" w:rsidP="003E2A9A">
      <w:pPr>
        <w:spacing w:after="120" w:line="276" w:lineRule="auto"/>
        <w:rPr>
          <w:rFonts w:eastAsia="Times New Roman" w:cs="Times New Roman"/>
          <w:color w:val="000000" w:themeColor="text1"/>
          <w:lang w:val="en-US"/>
        </w:rPr>
      </w:pPr>
    </w:p>
    <w:p w14:paraId="474D4F1C" w14:textId="77777777" w:rsidR="0018632B" w:rsidRPr="00CC6B61" w:rsidRDefault="0018632B" w:rsidP="003E2A9A">
      <w:pPr>
        <w:spacing w:after="120" w:line="276" w:lineRule="auto"/>
        <w:rPr>
          <w:rFonts w:eastAsia="Times New Roman" w:cs="Times New Roman"/>
          <w:color w:val="000000" w:themeColor="text1"/>
          <w:lang w:val="en-US"/>
        </w:rPr>
      </w:pPr>
    </w:p>
    <w:p w14:paraId="777A0E5B" w14:textId="77777777" w:rsidR="0018632B" w:rsidRPr="00CC6B61" w:rsidRDefault="0018632B" w:rsidP="003E2A9A">
      <w:pPr>
        <w:spacing w:after="120" w:line="276" w:lineRule="auto"/>
        <w:rPr>
          <w:rFonts w:eastAsia="Times New Roman" w:cs="Times New Roman"/>
          <w:color w:val="000000" w:themeColor="text1"/>
          <w:lang w:val="en-US"/>
        </w:rPr>
      </w:pPr>
    </w:p>
    <w:p w14:paraId="42133443" w14:textId="77777777" w:rsidR="0018632B" w:rsidRPr="00CC6B61" w:rsidRDefault="0018632B" w:rsidP="003E2A9A">
      <w:pPr>
        <w:spacing w:after="120" w:line="276" w:lineRule="auto"/>
        <w:rPr>
          <w:rFonts w:eastAsia="Times New Roman" w:cs="Times New Roman"/>
          <w:color w:val="000000" w:themeColor="text1"/>
          <w:lang w:val="en-US"/>
        </w:rPr>
      </w:pPr>
    </w:p>
    <w:p w14:paraId="3A5F2AA1" w14:textId="77777777" w:rsidR="0018632B" w:rsidRPr="00CC6B61" w:rsidRDefault="0018632B" w:rsidP="003E2A9A">
      <w:pPr>
        <w:spacing w:after="120" w:line="276" w:lineRule="auto"/>
        <w:rPr>
          <w:rFonts w:eastAsia="Times New Roman" w:cs="Times New Roman"/>
          <w:color w:val="000000" w:themeColor="text1"/>
          <w:lang w:val="en-US"/>
        </w:rPr>
      </w:pPr>
    </w:p>
    <w:p w14:paraId="05471B99" w14:textId="036A356C" w:rsidR="00370E95" w:rsidRPr="00CC6B61" w:rsidRDefault="00217A97" w:rsidP="003E2A9A">
      <w:pPr>
        <w:pBdr>
          <w:top w:val="nil"/>
          <w:left w:val="nil"/>
          <w:bottom w:val="nil"/>
          <w:right w:val="nil"/>
          <w:between w:val="nil"/>
        </w:pBdr>
        <w:spacing w:after="120" w:line="276" w:lineRule="auto"/>
        <w:rPr>
          <w:rFonts w:eastAsia="Times New Roman" w:cs="Times New Roman"/>
          <w:highlight w:val="white"/>
          <w:lang w:val="en-US"/>
        </w:rPr>
      </w:pPr>
      <w:r w:rsidRPr="00CC6B61">
        <w:rPr>
          <w:noProof/>
          <w:lang w:val="en-GB" w:eastAsia="en-GB"/>
        </w:rPr>
        <w:lastRenderedPageBreak/>
        <w:drawing>
          <wp:anchor distT="0" distB="0" distL="114300" distR="114300" simplePos="0" relativeHeight="251701248" behindDoc="0" locked="0" layoutInCell="1" allowOverlap="1" wp14:anchorId="0BFFD527" wp14:editId="34393372">
            <wp:simplePos x="0" y="0"/>
            <wp:positionH relativeFrom="margin">
              <wp:posOffset>1661160</wp:posOffset>
            </wp:positionH>
            <wp:positionV relativeFrom="paragraph">
              <wp:posOffset>0</wp:posOffset>
            </wp:positionV>
            <wp:extent cx="4571365" cy="2575560"/>
            <wp:effectExtent l="0" t="0" r="635" b="0"/>
            <wp:wrapSquare wrapText="bothSides"/>
            <wp:docPr id="8" name="Chart 8">
              <a:extLst xmlns:a="http://schemas.openxmlformats.org/drawingml/2006/main">
                <a:ext uri="{FF2B5EF4-FFF2-40B4-BE49-F238E27FC236}">
                  <a16:creationId xmlns:a16="http://schemas.microsoft.com/office/drawing/2014/main" id="{68D45EBB-50F9-A551-97A1-05A606F22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18632B" w:rsidRPr="00CC6B61">
        <w:rPr>
          <w:rFonts w:eastAsia="Times New Roman" w:cs="Times New Roman"/>
          <w:lang w:val="en-US"/>
        </w:rPr>
        <w:t>During the entire period of activity, a total of 361 cases of re-evaluation jurisdiction were registered in the Appeal Chamber. Until the end of 2023, the Appeal Chamber announced a total of 230 decisions, of which 55 decisions during 2023</w:t>
      </w:r>
      <w:r w:rsidR="00E76AFA" w:rsidRPr="00CC6B61">
        <w:rPr>
          <w:rFonts w:eastAsia="Times New Roman" w:cs="Times New Roman"/>
          <w:highlight w:val="white"/>
          <w:lang w:val="en-US"/>
        </w:rPr>
        <w:t>.</w:t>
      </w:r>
    </w:p>
    <w:p w14:paraId="08D50AB2" w14:textId="0CB1E737" w:rsidR="00370E95" w:rsidRPr="00CC6B61" w:rsidRDefault="00370E95" w:rsidP="003E2A9A">
      <w:pPr>
        <w:spacing w:after="120" w:line="276" w:lineRule="auto"/>
        <w:rPr>
          <w:rFonts w:eastAsia="Times New Roman" w:cs="Times New Roman"/>
          <w:lang w:val="en-US"/>
        </w:rPr>
      </w:pPr>
    </w:p>
    <w:p w14:paraId="41E79A79" w14:textId="5187012E" w:rsidR="00B002DB" w:rsidRPr="00CC6B61" w:rsidRDefault="00E97613" w:rsidP="00B002DB">
      <w:pPr>
        <w:pStyle w:val="Heading3"/>
        <w:spacing w:before="0" w:after="120" w:line="276" w:lineRule="auto"/>
        <w:rPr>
          <w:rFonts w:ascii="Times New Roman" w:eastAsia="Times New Roman" w:hAnsi="Times New Roman" w:cs="Times New Roman"/>
          <w:i/>
          <w:sz w:val="24"/>
          <w:szCs w:val="24"/>
          <w:lang w:val="en-US"/>
        </w:rPr>
      </w:pPr>
      <w:bookmarkStart w:id="12" w:name="_Toc164935405"/>
      <w:r w:rsidRPr="00CC6B61">
        <w:rPr>
          <w:rFonts w:ascii="Times New Roman" w:eastAsia="Times New Roman" w:hAnsi="Times New Roman" w:cs="Times New Roman"/>
          <w:i/>
          <w:sz w:val="24"/>
          <w:szCs w:val="24"/>
          <w:lang w:val="en-US"/>
        </w:rPr>
        <w:t xml:space="preserve">Specific Objective </w:t>
      </w:r>
      <w:r w:rsidR="00B002DB" w:rsidRPr="00CC6B61">
        <w:rPr>
          <w:rFonts w:ascii="Times New Roman" w:eastAsia="Times New Roman" w:hAnsi="Times New Roman" w:cs="Times New Roman"/>
          <w:i/>
          <w:sz w:val="24"/>
          <w:szCs w:val="24"/>
          <w:lang w:val="en-US"/>
        </w:rPr>
        <w:t>1.2.</w:t>
      </w:r>
      <w:bookmarkEnd w:id="12"/>
    </w:p>
    <w:p w14:paraId="201471CA" w14:textId="590AFAE0" w:rsidR="00B002DB" w:rsidRPr="00CC6B61" w:rsidRDefault="00251028" w:rsidP="00FF5BE6">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Action Plan for the Specific Objective 1.2 foresees 12 measures, </w:t>
      </w:r>
      <w:r w:rsidRPr="00CC6B61">
        <w:rPr>
          <w:rFonts w:eastAsia="Times New Roman" w:cs="Times New Roman"/>
          <w:b/>
          <w:color w:val="00B050"/>
          <w:lang w:val="en-US"/>
        </w:rPr>
        <w:t xml:space="preserve">nine (9) of which </w:t>
      </w:r>
      <w:r w:rsidR="00983AB8">
        <w:rPr>
          <w:rFonts w:eastAsia="Times New Roman" w:cs="Times New Roman"/>
          <w:b/>
          <w:color w:val="00B050"/>
          <w:lang w:val="en-US"/>
        </w:rPr>
        <w:t>have been</w:t>
      </w:r>
      <w:r w:rsidRPr="00CC6B61">
        <w:rPr>
          <w:rFonts w:eastAsia="Times New Roman" w:cs="Times New Roman"/>
          <w:b/>
          <w:bCs/>
          <w:color w:val="00B050"/>
          <w:lang w:val="en-US"/>
        </w:rPr>
        <w:t xml:space="preserve"> </w:t>
      </w:r>
      <w:r w:rsidRPr="00CC6B61">
        <w:rPr>
          <w:rFonts w:eastAsia="Times New Roman" w:cs="Times New Roman"/>
          <w:b/>
          <w:color w:val="00B050"/>
          <w:lang w:val="en-US"/>
        </w:rPr>
        <w:t>fully implemented</w:t>
      </w:r>
      <w:r w:rsidRPr="00CC6B61">
        <w:rPr>
          <w:rFonts w:eastAsia="Times New Roman" w:cs="Times New Roman"/>
          <w:b/>
          <w:color w:val="000000"/>
          <w:lang w:val="en-US"/>
        </w:rPr>
        <w:t xml:space="preserve"> </w:t>
      </w:r>
      <w:r w:rsidRPr="00CC6B61">
        <w:rPr>
          <w:rFonts w:eastAsia="Times New Roman" w:cs="Times New Roman"/>
          <w:color w:val="000000"/>
          <w:lang w:val="en-US"/>
        </w:rPr>
        <w:t xml:space="preserve">and </w:t>
      </w:r>
      <w:r w:rsidR="00B002DB" w:rsidRPr="00CC6B61">
        <w:rPr>
          <w:rFonts w:eastAsia="Times New Roman" w:cs="Times New Roman"/>
          <w:b/>
          <w:bCs/>
          <w:color w:val="FF0000"/>
          <w:lang w:val="en-US"/>
        </w:rPr>
        <w:t>1 m</w:t>
      </w:r>
      <w:r w:rsidR="00E86E2E" w:rsidRPr="00CC6B61">
        <w:rPr>
          <w:rFonts w:eastAsia="Times New Roman" w:cs="Times New Roman"/>
          <w:b/>
          <w:bCs/>
          <w:color w:val="FF0000"/>
          <w:lang w:val="en-US"/>
        </w:rPr>
        <w:t xml:space="preserve">easure </w:t>
      </w:r>
      <w:r w:rsidR="00983AB8">
        <w:rPr>
          <w:rFonts w:eastAsia="Times New Roman" w:cs="Times New Roman"/>
          <w:b/>
          <w:bCs/>
          <w:color w:val="FF0000"/>
          <w:lang w:val="en-US"/>
        </w:rPr>
        <w:t>has</w:t>
      </w:r>
      <w:r w:rsidR="00E86E2E" w:rsidRPr="00CC6B61">
        <w:rPr>
          <w:rFonts w:eastAsia="Times New Roman" w:cs="Times New Roman"/>
          <w:b/>
          <w:bCs/>
          <w:color w:val="FF0000"/>
          <w:lang w:val="en-US"/>
        </w:rPr>
        <w:t xml:space="preserve"> not </w:t>
      </w:r>
      <w:r w:rsidR="00983AB8">
        <w:rPr>
          <w:rFonts w:eastAsia="Times New Roman" w:cs="Times New Roman"/>
          <w:b/>
          <w:bCs/>
          <w:color w:val="FF0000"/>
          <w:lang w:val="en-US"/>
        </w:rPr>
        <w:t xml:space="preserve">been </w:t>
      </w:r>
      <w:r w:rsidR="00E86E2E" w:rsidRPr="00CC6B61">
        <w:rPr>
          <w:rFonts w:eastAsia="Times New Roman" w:cs="Times New Roman"/>
          <w:b/>
          <w:bCs/>
          <w:color w:val="FF0000"/>
          <w:lang w:val="en-US"/>
        </w:rPr>
        <w:t>implemented</w:t>
      </w:r>
      <w:r w:rsidR="00B002DB" w:rsidRPr="00CC6B61">
        <w:rPr>
          <w:rFonts w:eastAsia="Times New Roman" w:cs="Times New Roman"/>
          <w:color w:val="000000"/>
          <w:lang w:val="en-US"/>
        </w:rPr>
        <w:t xml:space="preserve">. 91.6 % </w:t>
      </w:r>
      <w:r w:rsidR="00E86E2E" w:rsidRPr="00CC6B61">
        <w:rPr>
          <w:rFonts w:eastAsia="Times New Roman" w:cs="Times New Roman"/>
          <w:color w:val="000000"/>
          <w:lang w:val="en-US"/>
        </w:rPr>
        <w:t>of measures</w:t>
      </w:r>
      <w:r w:rsidR="00B002DB" w:rsidRPr="00CC6B61">
        <w:rPr>
          <w:rFonts w:eastAsia="Times New Roman" w:cs="Times New Roman"/>
          <w:color w:val="000000"/>
          <w:lang w:val="en-US"/>
        </w:rPr>
        <w:t xml:space="preserve"> </w:t>
      </w:r>
      <w:r w:rsidR="00E86E2E" w:rsidRPr="00CC6B61">
        <w:rPr>
          <w:rFonts w:eastAsia="Times New Roman" w:cs="Times New Roman"/>
          <w:color w:val="000000"/>
          <w:lang w:val="en-US"/>
        </w:rPr>
        <w:t>have been fully implemented</w:t>
      </w:r>
      <w:r w:rsidR="00B002DB" w:rsidRPr="00CC6B61">
        <w:rPr>
          <w:rFonts w:eastAsia="Times New Roman" w:cs="Times New Roman"/>
          <w:color w:val="000000"/>
          <w:lang w:val="en-US"/>
        </w:rPr>
        <w:t>.</w:t>
      </w:r>
      <w:r w:rsidR="00FF5BE6" w:rsidRPr="00CC6B61">
        <w:rPr>
          <w:rFonts w:eastAsia="Times New Roman" w:cs="Times New Roman"/>
          <w:color w:val="000000"/>
          <w:lang w:val="en-US"/>
        </w:rPr>
        <w:t xml:space="preserve"> </w:t>
      </w:r>
      <w:bookmarkStart w:id="13" w:name="_2s8eyo1" w:colFirst="0" w:colLast="0"/>
      <w:bookmarkEnd w:id="13"/>
    </w:p>
    <w:p w14:paraId="52863394" w14:textId="588C9EB9" w:rsidR="0018632B" w:rsidRPr="00CC6B61" w:rsidRDefault="0018632B" w:rsidP="00FF5BE6">
      <w:pPr>
        <w:spacing w:after="120" w:line="276" w:lineRule="auto"/>
        <w:rPr>
          <w:rFonts w:eastAsia="Times New Roman" w:cs="Times New Roman"/>
          <w:color w:val="000000"/>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
        <w:gridCol w:w="8031"/>
      </w:tblGrid>
      <w:tr w:rsidR="00B002DB" w:rsidRPr="00CC6B61" w14:paraId="7207EF99" w14:textId="77777777" w:rsidTr="001E5060">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4B5E0C3A" w14:textId="1B9A2E8C" w:rsidR="00B002DB" w:rsidRPr="00CC6B61" w:rsidRDefault="00B002DB" w:rsidP="00695A8C">
            <w:pPr>
              <w:spacing w:after="120" w:line="276" w:lineRule="auto"/>
              <w:rPr>
                <w:rFonts w:cs="Times New Roman"/>
                <w:b/>
                <w:bCs/>
                <w:i/>
                <w:lang w:val="en-US"/>
              </w:rPr>
            </w:pPr>
            <w:r w:rsidRPr="00CC6B61">
              <w:rPr>
                <w:rFonts w:cs="Times New Roman"/>
                <w:b/>
                <w:bCs/>
                <w:color w:val="FFFFFF" w:themeColor="background1"/>
                <w:lang w:val="en-US"/>
              </w:rPr>
              <w:t>S</w:t>
            </w:r>
            <w:r w:rsidR="0018632B" w:rsidRPr="00CC6B61">
              <w:rPr>
                <w:rFonts w:cs="Times New Roman"/>
                <w:b/>
                <w:bCs/>
                <w:color w:val="FFFFFF" w:themeColor="background1"/>
                <w:lang w:val="en-US"/>
              </w:rPr>
              <w:t>O</w:t>
            </w:r>
            <w:r w:rsidRPr="00CC6B61">
              <w:rPr>
                <w:rFonts w:cs="Times New Roman"/>
                <w:b/>
                <w:bCs/>
                <w:color w:val="FFFFFF" w:themeColor="background1"/>
                <w:lang w:val="en-US"/>
              </w:rPr>
              <w:t xml:space="preserve"> 1.2: </w:t>
            </w:r>
            <w:r w:rsidR="009E196B" w:rsidRPr="00CC6B61">
              <w:rPr>
                <w:rFonts w:cs="Times New Roman"/>
                <w:b/>
                <w:bCs/>
                <w:color w:val="FFFFFF" w:themeColor="background1"/>
                <w:lang w:val="en-US"/>
              </w:rPr>
              <w:t>Updating and improving justice reform legislation based on findings from reform implementation analysis and monitoring, including, but not limited to, updated legislation on powers, transparency, efficiency, and coordination</w:t>
            </w:r>
            <w:r w:rsidRPr="00CC6B61">
              <w:rPr>
                <w:rFonts w:cs="Times New Roman"/>
                <w:b/>
                <w:bCs/>
                <w:color w:val="FFFFFF" w:themeColor="background1"/>
                <w:lang w:val="en-US"/>
              </w:rPr>
              <w:t>.</w:t>
            </w:r>
          </w:p>
        </w:tc>
      </w:tr>
      <w:tr w:rsidR="00B002DB" w:rsidRPr="00CC6B61" w14:paraId="32166CC5"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357FBB51"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t>1.2.1</w:t>
            </w:r>
          </w:p>
        </w:tc>
        <w:tc>
          <w:tcPr>
            <w:tcW w:w="8031" w:type="dxa"/>
            <w:tcBorders>
              <w:top w:val="single" w:sz="4" w:space="0" w:color="000000"/>
              <w:left w:val="single" w:sz="4" w:space="0" w:color="000000"/>
              <w:bottom w:val="single" w:sz="4" w:space="0" w:color="000000"/>
              <w:right w:val="single" w:sz="4" w:space="0" w:color="000000"/>
            </w:tcBorders>
            <w:shd w:val="clear" w:color="auto" w:fill="auto"/>
          </w:tcPr>
          <w:p w14:paraId="0041DA49" w14:textId="684C40ED" w:rsidR="00B002DB" w:rsidRPr="00CC6B61" w:rsidRDefault="00E86E2E" w:rsidP="00695A8C">
            <w:pPr>
              <w:spacing w:after="120" w:line="276" w:lineRule="auto"/>
              <w:rPr>
                <w:rFonts w:cs="Times New Roman"/>
                <w:bCs/>
                <w:sz w:val="20"/>
                <w:szCs w:val="20"/>
                <w:lang w:val="en-US"/>
              </w:rPr>
            </w:pPr>
            <w:r w:rsidRPr="00CC6B61">
              <w:rPr>
                <w:rFonts w:cs="Times New Roman"/>
                <w:b/>
                <w:sz w:val="20"/>
                <w:szCs w:val="20"/>
                <w:lang w:val="en-US"/>
              </w:rPr>
              <w:t xml:space="preserve">Drafting the analysis of the justice system reform implementation </w:t>
            </w:r>
            <w:r w:rsidR="00B002DB" w:rsidRPr="00CC6B61">
              <w:rPr>
                <w:rFonts w:cs="Times New Roman"/>
                <w:b/>
                <w:sz w:val="20"/>
                <w:szCs w:val="20"/>
                <w:lang w:val="en-US"/>
              </w:rPr>
              <w:t>ba</w:t>
            </w:r>
            <w:r w:rsidR="00983AB8">
              <w:rPr>
                <w:rFonts w:cs="Times New Roman"/>
                <w:b/>
                <w:sz w:val="20"/>
                <w:szCs w:val="20"/>
                <w:lang w:val="en-US"/>
              </w:rPr>
              <w:t>s</w:t>
            </w:r>
            <w:r w:rsidRPr="00CC6B61">
              <w:rPr>
                <w:rFonts w:cs="Times New Roman"/>
                <w:b/>
                <w:sz w:val="20"/>
                <w:szCs w:val="20"/>
                <w:lang w:val="en-US"/>
              </w:rPr>
              <w:t>ed on the c</w:t>
            </w:r>
            <w:r w:rsidR="00B002DB" w:rsidRPr="00CC6B61">
              <w:rPr>
                <w:rFonts w:cs="Times New Roman"/>
                <w:b/>
                <w:sz w:val="20"/>
                <w:szCs w:val="20"/>
                <w:lang w:val="en-US"/>
              </w:rPr>
              <w:t>omponent</w:t>
            </w:r>
            <w:r w:rsidRPr="00CC6B61">
              <w:rPr>
                <w:rFonts w:cs="Times New Roman"/>
                <w:b/>
                <w:sz w:val="20"/>
                <w:szCs w:val="20"/>
                <w:lang w:val="en-US"/>
              </w:rPr>
              <w:t xml:space="preserve"> related to the HJC</w:t>
            </w:r>
            <w:r w:rsidR="00B002DB" w:rsidRPr="00CC6B61">
              <w:rPr>
                <w:rFonts w:cs="Times New Roman"/>
                <w:b/>
                <w:sz w:val="20"/>
                <w:szCs w:val="20"/>
                <w:lang w:val="en-US"/>
              </w:rPr>
              <w:t>.</w:t>
            </w:r>
            <w:r w:rsidR="00B002DB" w:rsidRPr="00CC6B61">
              <w:rPr>
                <w:rFonts w:cs="Times New Roman"/>
                <w:bCs/>
                <w:sz w:val="20"/>
                <w:szCs w:val="20"/>
                <w:lang w:val="en-US"/>
              </w:rPr>
              <w:t xml:space="preserve"> (</w:t>
            </w:r>
            <w:r w:rsidR="00001B94" w:rsidRPr="00CC6B61">
              <w:rPr>
                <w:rFonts w:cs="Times New Roman"/>
                <w:bCs/>
                <w:sz w:val="20"/>
                <w:szCs w:val="20"/>
                <w:lang w:val="en-US"/>
              </w:rPr>
              <w:t>IP</w:t>
            </w:r>
            <w:r w:rsidR="00B002DB" w:rsidRPr="00CC6B61">
              <w:rPr>
                <w:rFonts w:cs="Times New Roman"/>
                <w:bCs/>
                <w:sz w:val="20"/>
                <w:szCs w:val="20"/>
                <w:lang w:val="en-US"/>
              </w:rPr>
              <w:t xml:space="preserve"> 2021-2021)</w:t>
            </w:r>
          </w:p>
          <w:p w14:paraId="795FDD69" w14:textId="2C501877" w:rsidR="00B002DB" w:rsidRPr="00CC6B61" w:rsidRDefault="00FB203E" w:rsidP="00695A8C">
            <w:pPr>
              <w:spacing w:after="120" w:line="276" w:lineRule="auto"/>
              <w:rPr>
                <w:rFonts w:cs="Times New Roman"/>
                <w:bCs/>
                <w:iCs/>
                <w:sz w:val="20"/>
                <w:szCs w:val="20"/>
                <w:lang w:val="en-US"/>
              </w:rPr>
            </w:pPr>
            <w:r w:rsidRPr="00CC6B61">
              <w:rPr>
                <w:rFonts w:cs="Times New Roman"/>
                <w:b/>
                <w:iCs/>
                <w:sz w:val="20"/>
                <w:szCs w:val="20"/>
                <w:u w:val="single"/>
                <w:lang w:val="en-US"/>
              </w:rPr>
              <w:t>Reporting institution</w:t>
            </w:r>
            <w:r w:rsidR="00B002DB" w:rsidRPr="00CC6B61">
              <w:rPr>
                <w:rFonts w:cs="Times New Roman"/>
                <w:b/>
                <w:iCs/>
                <w:sz w:val="20"/>
                <w:szCs w:val="20"/>
                <w:lang w:val="en-US"/>
              </w:rPr>
              <w:t>:</w:t>
            </w:r>
            <w:r w:rsidR="00B002DB" w:rsidRPr="00CC6B61">
              <w:rPr>
                <w:rFonts w:cs="Times New Roman"/>
                <w:iCs/>
                <w:sz w:val="20"/>
                <w:szCs w:val="20"/>
                <w:lang w:val="en-US"/>
              </w:rPr>
              <w:t xml:space="preserve"> </w:t>
            </w:r>
            <w:r w:rsidR="00A07F80" w:rsidRPr="00CC6B61">
              <w:rPr>
                <w:rFonts w:cs="Times New Roman"/>
                <w:bCs/>
                <w:iCs/>
                <w:sz w:val="20"/>
                <w:szCs w:val="20"/>
                <w:lang w:val="en-US"/>
              </w:rPr>
              <w:t>High Judicial Council</w:t>
            </w:r>
          </w:p>
          <w:p w14:paraId="789EA62E" w14:textId="4B71C759" w:rsidR="00526B39" w:rsidRPr="00CC6B61" w:rsidRDefault="006F3D1D" w:rsidP="00695A8C">
            <w:pPr>
              <w:spacing w:after="120" w:line="276" w:lineRule="auto"/>
              <w:rPr>
                <w:rFonts w:cs="Times New Roman"/>
                <w:b/>
                <w:iCs/>
                <w:sz w:val="20"/>
                <w:szCs w:val="20"/>
                <w:lang w:val="en-US"/>
              </w:rPr>
            </w:pPr>
            <w:r w:rsidRPr="00CC6B61">
              <w:rPr>
                <w:rFonts w:cs="Times New Roman"/>
                <w:b/>
                <w:iCs/>
                <w:sz w:val="20"/>
                <w:szCs w:val="20"/>
                <w:u w:val="single"/>
                <w:lang w:val="en-US"/>
              </w:rPr>
              <w:t>Information on the implementation of the measure</w:t>
            </w:r>
            <w:r w:rsidR="00B002DB" w:rsidRPr="00CC6B61">
              <w:rPr>
                <w:rFonts w:cs="Times New Roman"/>
                <w:b/>
                <w:iCs/>
                <w:sz w:val="20"/>
                <w:szCs w:val="20"/>
                <w:lang w:val="en-US"/>
              </w:rPr>
              <w:t xml:space="preserve">: </w:t>
            </w:r>
          </w:p>
          <w:p w14:paraId="2C8CD6BA" w14:textId="2530DE3F" w:rsidR="00B002DB" w:rsidRPr="00CC6B61" w:rsidRDefault="00DD642F" w:rsidP="00695A8C">
            <w:pPr>
              <w:spacing w:after="120" w:line="276" w:lineRule="auto"/>
              <w:rPr>
                <w:rFonts w:cs="Times New Roman"/>
                <w:sz w:val="20"/>
                <w:szCs w:val="20"/>
                <w:lang w:val="en-US"/>
              </w:rPr>
            </w:pPr>
            <w:r w:rsidRPr="00CC6B61">
              <w:rPr>
                <w:rFonts w:cs="Times New Roman"/>
                <w:bCs/>
                <w:iCs/>
                <w:sz w:val="20"/>
                <w:szCs w:val="20"/>
                <w:lang w:val="en-US"/>
              </w:rPr>
              <w:t>Implemented</w:t>
            </w:r>
            <w:r w:rsidR="00CC5365" w:rsidRPr="00CC6B61">
              <w:rPr>
                <w:rFonts w:cs="Times New Roman"/>
                <w:bCs/>
                <w:iCs/>
                <w:sz w:val="20"/>
                <w:szCs w:val="20"/>
                <w:lang w:val="en-US"/>
              </w:rPr>
              <w:t>.</w:t>
            </w:r>
          </w:p>
        </w:tc>
      </w:tr>
      <w:tr w:rsidR="00B002DB" w:rsidRPr="00CC6B61" w14:paraId="41146B91"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21579B2F"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t>1.2.2</w:t>
            </w:r>
          </w:p>
        </w:tc>
        <w:tc>
          <w:tcPr>
            <w:tcW w:w="8031" w:type="dxa"/>
            <w:tcBorders>
              <w:top w:val="single" w:sz="4" w:space="0" w:color="000000"/>
              <w:left w:val="single" w:sz="4" w:space="0" w:color="000000"/>
              <w:bottom w:val="single" w:sz="4" w:space="0" w:color="000000"/>
              <w:right w:val="single" w:sz="4" w:space="0" w:color="000000"/>
            </w:tcBorders>
            <w:shd w:val="clear" w:color="auto" w:fill="auto"/>
          </w:tcPr>
          <w:p w14:paraId="38E916D8" w14:textId="5CBCD636" w:rsidR="00B002DB" w:rsidRPr="00CC6B61" w:rsidRDefault="003D0E28" w:rsidP="00695A8C">
            <w:pPr>
              <w:spacing w:after="120" w:line="276" w:lineRule="auto"/>
              <w:rPr>
                <w:rFonts w:cs="Times New Roman"/>
                <w:sz w:val="20"/>
                <w:szCs w:val="20"/>
                <w:lang w:val="en-US"/>
              </w:rPr>
            </w:pPr>
            <w:r w:rsidRPr="00CC6B61">
              <w:rPr>
                <w:rFonts w:cs="Times New Roman"/>
                <w:b/>
                <w:sz w:val="20"/>
                <w:szCs w:val="20"/>
                <w:lang w:val="en-US"/>
              </w:rPr>
              <w:t>Preparation of the response on the analysis of the review of the law as regards the status and governance structure of the HJC (draft legal proposals</w:t>
            </w:r>
            <w:r w:rsidR="00B002DB" w:rsidRPr="00CC6B61">
              <w:rPr>
                <w:rFonts w:cs="Times New Roman"/>
                <w:b/>
                <w:sz w:val="20"/>
                <w:szCs w:val="20"/>
                <w:lang w:val="en-US"/>
              </w:rPr>
              <w:t xml:space="preserve">). </w:t>
            </w:r>
            <w:r w:rsidR="00B002DB" w:rsidRPr="00CC6B61">
              <w:rPr>
                <w:rFonts w:cs="Times New Roman"/>
                <w:sz w:val="20"/>
                <w:szCs w:val="20"/>
                <w:lang w:val="en-US"/>
              </w:rPr>
              <w:t>(</w:t>
            </w:r>
            <w:r w:rsidR="00001B94" w:rsidRPr="00CC6B61">
              <w:rPr>
                <w:rFonts w:cs="Times New Roman"/>
                <w:sz w:val="20"/>
                <w:szCs w:val="20"/>
                <w:lang w:val="en-US"/>
              </w:rPr>
              <w:t>IP</w:t>
            </w:r>
            <w:r w:rsidR="00B002DB" w:rsidRPr="00CC6B61">
              <w:rPr>
                <w:rFonts w:cs="Times New Roman"/>
                <w:sz w:val="20"/>
                <w:szCs w:val="20"/>
                <w:lang w:val="en-US"/>
              </w:rPr>
              <w:t xml:space="preserve"> 2021-2021)</w:t>
            </w:r>
          </w:p>
          <w:p w14:paraId="611E1BDB" w14:textId="55E42511" w:rsidR="00B002DB" w:rsidRPr="00CC6B61" w:rsidRDefault="00FB203E" w:rsidP="00695A8C">
            <w:pPr>
              <w:spacing w:after="120" w:line="276" w:lineRule="auto"/>
              <w:rPr>
                <w:rFonts w:cs="Times New Roman"/>
                <w:sz w:val="20"/>
                <w:szCs w:val="20"/>
                <w:lang w:val="en-US"/>
              </w:rPr>
            </w:pPr>
            <w:r w:rsidRPr="00CC6B61">
              <w:rPr>
                <w:rFonts w:cs="Times New Roman"/>
                <w:b/>
                <w:sz w:val="20"/>
                <w:szCs w:val="20"/>
                <w:u w:val="single"/>
                <w:lang w:val="en-US"/>
              </w:rPr>
              <w:t>Reporting institution</w:t>
            </w:r>
            <w:r w:rsidR="00B002DB" w:rsidRPr="00CC6B61">
              <w:rPr>
                <w:rFonts w:cs="Times New Roman"/>
                <w:b/>
                <w:sz w:val="20"/>
                <w:szCs w:val="20"/>
                <w:lang w:val="en-US"/>
              </w:rPr>
              <w:t>:</w:t>
            </w:r>
            <w:r w:rsidR="00B002DB" w:rsidRPr="00CC6B61">
              <w:rPr>
                <w:rFonts w:cs="Times New Roman"/>
                <w:sz w:val="20"/>
                <w:szCs w:val="20"/>
                <w:lang w:val="en-US"/>
              </w:rPr>
              <w:t xml:space="preserve"> </w:t>
            </w:r>
            <w:r w:rsidR="00A07F80" w:rsidRPr="00CC6B61">
              <w:rPr>
                <w:rFonts w:cs="Times New Roman"/>
                <w:sz w:val="20"/>
                <w:szCs w:val="20"/>
                <w:lang w:val="en-US"/>
              </w:rPr>
              <w:t>High Judicial Council</w:t>
            </w:r>
          </w:p>
          <w:p w14:paraId="5B1F9406" w14:textId="0EA05A02" w:rsidR="00B002DB" w:rsidRPr="00CC6B61" w:rsidRDefault="006F3D1D" w:rsidP="00695A8C">
            <w:pPr>
              <w:spacing w:after="120" w:line="276" w:lineRule="auto"/>
              <w:rPr>
                <w:rFonts w:cs="Times New Roman"/>
                <w:b/>
                <w:sz w:val="20"/>
                <w:szCs w:val="20"/>
                <w:lang w:val="en-US"/>
              </w:rPr>
            </w:pPr>
            <w:r w:rsidRPr="00CC6B61">
              <w:rPr>
                <w:rFonts w:cs="Times New Roman"/>
                <w:b/>
                <w:sz w:val="20"/>
                <w:szCs w:val="20"/>
                <w:u w:val="single"/>
                <w:lang w:val="en-US"/>
              </w:rPr>
              <w:t>Information on the implementation of the measure</w:t>
            </w:r>
            <w:r w:rsidR="00B002DB" w:rsidRPr="00CC6B61">
              <w:rPr>
                <w:rFonts w:cs="Times New Roman"/>
                <w:b/>
                <w:sz w:val="20"/>
                <w:szCs w:val="20"/>
                <w:lang w:val="en-US"/>
              </w:rPr>
              <w:t xml:space="preserve">: </w:t>
            </w:r>
          </w:p>
          <w:p w14:paraId="657E807F" w14:textId="27AAA1F7" w:rsidR="00B002DB" w:rsidRPr="00CC6B61" w:rsidRDefault="00DD642F" w:rsidP="00695A8C">
            <w:pPr>
              <w:spacing w:after="120" w:line="276" w:lineRule="auto"/>
              <w:rPr>
                <w:rFonts w:cs="Times New Roman"/>
                <w:sz w:val="20"/>
                <w:szCs w:val="20"/>
                <w:lang w:val="en-US"/>
              </w:rPr>
            </w:pPr>
            <w:r w:rsidRPr="00CC6B61">
              <w:rPr>
                <w:rFonts w:cs="Times New Roman"/>
                <w:sz w:val="20"/>
                <w:szCs w:val="20"/>
                <w:lang w:val="en-US"/>
              </w:rPr>
              <w:t>Implemented</w:t>
            </w:r>
            <w:r w:rsidR="00B002DB" w:rsidRPr="00CC6B61">
              <w:rPr>
                <w:rFonts w:cs="Times New Roman"/>
                <w:sz w:val="20"/>
                <w:szCs w:val="20"/>
                <w:lang w:val="en-US"/>
              </w:rPr>
              <w:t>.</w:t>
            </w:r>
          </w:p>
        </w:tc>
      </w:tr>
      <w:tr w:rsidR="00B002DB" w:rsidRPr="00CC6B61" w14:paraId="3FADCD95"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476F74F0"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t>1.2.3</w:t>
            </w:r>
          </w:p>
        </w:tc>
        <w:tc>
          <w:tcPr>
            <w:tcW w:w="8031" w:type="dxa"/>
            <w:tcBorders>
              <w:top w:val="single" w:sz="4" w:space="0" w:color="000000"/>
              <w:left w:val="single" w:sz="4" w:space="0" w:color="000000"/>
              <w:bottom w:val="single" w:sz="4" w:space="0" w:color="000000"/>
              <w:right w:val="single" w:sz="4" w:space="0" w:color="000000"/>
            </w:tcBorders>
            <w:shd w:val="clear" w:color="auto" w:fill="auto"/>
          </w:tcPr>
          <w:p w14:paraId="19E5FE2C" w14:textId="759900F1" w:rsidR="00B002DB" w:rsidRPr="00CC6B61" w:rsidRDefault="003D0E28" w:rsidP="00695A8C">
            <w:pPr>
              <w:spacing w:after="120" w:line="276" w:lineRule="auto"/>
              <w:rPr>
                <w:rFonts w:cs="Times New Roman"/>
                <w:sz w:val="20"/>
                <w:szCs w:val="20"/>
                <w:lang w:val="en-US"/>
              </w:rPr>
            </w:pPr>
            <w:r w:rsidRPr="00CC6B61">
              <w:rPr>
                <w:rFonts w:cs="Times New Roman"/>
                <w:b/>
                <w:bCs/>
                <w:sz w:val="20"/>
                <w:szCs w:val="20"/>
                <w:lang w:val="en-US"/>
              </w:rPr>
              <w:t>Finalizing the review of the legal framework related to the governance of justice - component related to the HJC (consultation and adoption of acts</w:t>
            </w:r>
            <w:r w:rsidR="00B002DB" w:rsidRPr="00CC6B61">
              <w:rPr>
                <w:rFonts w:cs="Times New Roman"/>
                <w:b/>
                <w:bCs/>
                <w:sz w:val="20"/>
                <w:szCs w:val="20"/>
                <w:lang w:val="en-US"/>
              </w:rPr>
              <w:t>).</w:t>
            </w:r>
            <w:r w:rsidR="00B002DB" w:rsidRPr="00CC6B61">
              <w:rPr>
                <w:rFonts w:cs="Times New Roman"/>
                <w:sz w:val="20"/>
                <w:szCs w:val="20"/>
                <w:lang w:val="en-US"/>
              </w:rPr>
              <w:t xml:space="preserve"> (</w:t>
            </w:r>
            <w:r w:rsidR="00001B94" w:rsidRPr="00CC6B61">
              <w:rPr>
                <w:rFonts w:cs="Times New Roman"/>
                <w:sz w:val="20"/>
                <w:szCs w:val="20"/>
                <w:lang w:val="en-US"/>
              </w:rPr>
              <w:t>IP</w:t>
            </w:r>
            <w:r w:rsidR="00B002DB" w:rsidRPr="00CC6B61">
              <w:rPr>
                <w:rFonts w:cs="Times New Roman"/>
                <w:sz w:val="20"/>
                <w:szCs w:val="20"/>
                <w:lang w:val="en-US"/>
              </w:rPr>
              <w:t xml:space="preserve"> 2021-2022)</w:t>
            </w:r>
          </w:p>
          <w:p w14:paraId="27548F70" w14:textId="340D5CAF" w:rsidR="00B002DB" w:rsidRPr="00CC6B61" w:rsidRDefault="00FB203E" w:rsidP="00695A8C">
            <w:pPr>
              <w:spacing w:after="120" w:line="276" w:lineRule="auto"/>
              <w:rPr>
                <w:rFonts w:cs="Times New Roman"/>
                <w:sz w:val="20"/>
                <w:szCs w:val="20"/>
                <w:lang w:val="en-US"/>
              </w:rPr>
            </w:pPr>
            <w:r w:rsidRPr="00CC6B61">
              <w:rPr>
                <w:rFonts w:cs="Times New Roman"/>
                <w:b/>
                <w:bCs/>
                <w:sz w:val="20"/>
                <w:szCs w:val="20"/>
                <w:u w:val="single"/>
                <w:lang w:val="en-US"/>
              </w:rPr>
              <w:t>Reporting institution</w:t>
            </w:r>
            <w:r w:rsidR="00B002DB" w:rsidRPr="00CC6B61">
              <w:rPr>
                <w:rFonts w:cs="Times New Roman"/>
                <w:sz w:val="20"/>
                <w:szCs w:val="20"/>
                <w:lang w:val="en-US"/>
              </w:rPr>
              <w:t xml:space="preserve">: </w:t>
            </w:r>
            <w:r w:rsidR="00A07F80" w:rsidRPr="00CC6B61">
              <w:rPr>
                <w:rFonts w:cs="Times New Roman"/>
                <w:sz w:val="20"/>
                <w:szCs w:val="20"/>
                <w:lang w:val="en-US"/>
              </w:rPr>
              <w:t>High Judicial Council</w:t>
            </w:r>
          </w:p>
          <w:p w14:paraId="720F9107" w14:textId="64314383" w:rsidR="00B002DB" w:rsidRPr="00CC6B61" w:rsidRDefault="006F3D1D" w:rsidP="00695A8C">
            <w:pPr>
              <w:spacing w:after="120" w:line="276" w:lineRule="auto"/>
              <w:rPr>
                <w:rFonts w:cs="Times New Roman"/>
                <w:b/>
                <w:bCs/>
                <w:sz w:val="20"/>
                <w:szCs w:val="20"/>
                <w:u w:val="single"/>
                <w:lang w:val="en-US"/>
              </w:rPr>
            </w:pPr>
            <w:r w:rsidRPr="00CC6B61">
              <w:rPr>
                <w:rFonts w:cs="Times New Roman"/>
                <w:b/>
                <w:bCs/>
                <w:sz w:val="20"/>
                <w:szCs w:val="20"/>
                <w:u w:val="single"/>
                <w:lang w:val="en-US"/>
              </w:rPr>
              <w:t>Information on the implementation of the measure</w:t>
            </w:r>
            <w:r w:rsidR="00B002DB" w:rsidRPr="00CC6B61">
              <w:rPr>
                <w:rFonts w:cs="Times New Roman"/>
                <w:b/>
                <w:bCs/>
                <w:sz w:val="20"/>
                <w:szCs w:val="20"/>
                <w:u w:val="single"/>
                <w:lang w:val="en-US"/>
              </w:rPr>
              <w:t xml:space="preserve">: </w:t>
            </w:r>
          </w:p>
          <w:p w14:paraId="5A3BB579" w14:textId="1B17FBF0" w:rsidR="00B002DB" w:rsidRPr="00CC6B61" w:rsidRDefault="00DD642F" w:rsidP="00695A8C">
            <w:pPr>
              <w:spacing w:after="120" w:line="276" w:lineRule="auto"/>
              <w:rPr>
                <w:rFonts w:cs="Times New Roman"/>
                <w:sz w:val="20"/>
                <w:szCs w:val="20"/>
                <w:lang w:val="en-US"/>
              </w:rPr>
            </w:pPr>
            <w:r w:rsidRPr="00CC6B61">
              <w:rPr>
                <w:rFonts w:cs="Times New Roman"/>
                <w:sz w:val="20"/>
                <w:szCs w:val="20"/>
                <w:lang w:val="en-US"/>
              </w:rPr>
              <w:t>Implemented</w:t>
            </w:r>
            <w:r w:rsidR="00B002DB" w:rsidRPr="00CC6B61">
              <w:rPr>
                <w:rFonts w:cs="Times New Roman"/>
                <w:sz w:val="20"/>
                <w:szCs w:val="20"/>
                <w:lang w:val="en-US"/>
              </w:rPr>
              <w:t>.</w:t>
            </w:r>
          </w:p>
        </w:tc>
      </w:tr>
      <w:tr w:rsidR="00B002DB" w:rsidRPr="00CC6B61" w14:paraId="65545AEA"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FF0000"/>
          </w:tcPr>
          <w:p w14:paraId="09B492D1" w14:textId="77777777" w:rsidR="00B002DB" w:rsidRPr="00CC6B61" w:rsidRDefault="00B002DB" w:rsidP="00695A8C">
            <w:pPr>
              <w:spacing w:after="120" w:line="276" w:lineRule="auto"/>
              <w:rPr>
                <w:rFonts w:cs="Times New Roman"/>
                <w:sz w:val="20"/>
                <w:szCs w:val="20"/>
                <w:lang w:val="en-US"/>
              </w:rPr>
            </w:pPr>
            <w:r w:rsidRPr="00CC6B61">
              <w:rPr>
                <w:rFonts w:cs="Times New Roman"/>
                <w:color w:val="FFFFFF" w:themeColor="background1"/>
                <w:sz w:val="20"/>
                <w:szCs w:val="20"/>
                <w:lang w:val="en-US"/>
              </w:rPr>
              <w:t>1.2.4</w:t>
            </w:r>
          </w:p>
        </w:tc>
        <w:tc>
          <w:tcPr>
            <w:tcW w:w="8031" w:type="dxa"/>
            <w:tcBorders>
              <w:top w:val="single" w:sz="4" w:space="0" w:color="000000"/>
              <w:left w:val="single" w:sz="4" w:space="0" w:color="000000"/>
              <w:bottom w:val="single" w:sz="4" w:space="0" w:color="000000"/>
              <w:right w:val="single" w:sz="4" w:space="0" w:color="000000"/>
            </w:tcBorders>
          </w:tcPr>
          <w:p w14:paraId="6F710C8D" w14:textId="11E0364F" w:rsidR="00B002DB" w:rsidRPr="00CC6B61" w:rsidRDefault="003D0E28" w:rsidP="00695A8C">
            <w:pPr>
              <w:spacing w:after="120" w:line="276" w:lineRule="auto"/>
              <w:rPr>
                <w:rFonts w:cs="Times New Roman"/>
                <w:sz w:val="20"/>
                <w:szCs w:val="20"/>
                <w:lang w:val="en-US"/>
              </w:rPr>
            </w:pPr>
            <w:r w:rsidRPr="00CC6B61">
              <w:rPr>
                <w:rFonts w:cs="Times New Roman"/>
                <w:b/>
                <w:bCs/>
                <w:sz w:val="20"/>
                <w:szCs w:val="20"/>
                <w:lang w:val="en-US"/>
              </w:rPr>
              <w:t>Review and consolidation of the internal rules of the HJC</w:t>
            </w:r>
            <w:r w:rsidR="00B002DB" w:rsidRPr="00CC6B61">
              <w:rPr>
                <w:rFonts w:cs="Times New Roman"/>
                <w:b/>
                <w:bCs/>
                <w:sz w:val="20"/>
                <w:szCs w:val="20"/>
                <w:lang w:val="en-US"/>
              </w:rPr>
              <w:t xml:space="preserve">. </w:t>
            </w:r>
            <w:r w:rsidR="00B002DB" w:rsidRPr="00CC6B61">
              <w:rPr>
                <w:rFonts w:cs="Times New Roman"/>
                <w:sz w:val="20"/>
                <w:szCs w:val="20"/>
                <w:lang w:val="en-US"/>
              </w:rPr>
              <w:t>(</w:t>
            </w:r>
            <w:r w:rsidR="00001B94" w:rsidRPr="00CC6B61">
              <w:rPr>
                <w:rFonts w:cs="Times New Roman"/>
                <w:sz w:val="20"/>
                <w:szCs w:val="20"/>
                <w:lang w:val="en-US"/>
              </w:rPr>
              <w:t>IP</w:t>
            </w:r>
            <w:r w:rsidR="00B002DB" w:rsidRPr="00CC6B61">
              <w:rPr>
                <w:rFonts w:cs="Times New Roman"/>
                <w:sz w:val="20"/>
                <w:szCs w:val="20"/>
                <w:lang w:val="en-US"/>
              </w:rPr>
              <w:t xml:space="preserve"> 2021-2021)</w:t>
            </w:r>
          </w:p>
          <w:p w14:paraId="5EFB7901" w14:textId="25616D7B" w:rsidR="00B002DB" w:rsidRPr="00CC6B61" w:rsidRDefault="00FB203E" w:rsidP="00695A8C">
            <w:pPr>
              <w:spacing w:after="120" w:line="276" w:lineRule="auto"/>
              <w:rPr>
                <w:rFonts w:cs="Times New Roman"/>
                <w:sz w:val="20"/>
                <w:szCs w:val="20"/>
                <w:lang w:val="en-US"/>
              </w:rPr>
            </w:pPr>
            <w:r w:rsidRPr="00CC6B61">
              <w:rPr>
                <w:rFonts w:cs="Times New Roman"/>
                <w:b/>
                <w:bCs/>
                <w:sz w:val="20"/>
                <w:szCs w:val="20"/>
                <w:u w:val="single"/>
                <w:lang w:val="en-US"/>
              </w:rPr>
              <w:t>Reporting institution</w:t>
            </w:r>
            <w:r w:rsidR="00B002DB" w:rsidRPr="00CC6B61">
              <w:rPr>
                <w:rFonts w:cs="Times New Roman"/>
                <w:sz w:val="20"/>
                <w:szCs w:val="20"/>
                <w:lang w:val="en-US"/>
              </w:rPr>
              <w:t xml:space="preserve">: </w:t>
            </w:r>
            <w:r w:rsidR="00A07F80" w:rsidRPr="00CC6B61">
              <w:rPr>
                <w:rFonts w:cs="Times New Roman"/>
                <w:sz w:val="20"/>
                <w:szCs w:val="20"/>
                <w:lang w:val="en-US"/>
              </w:rPr>
              <w:t>High Judicial Council</w:t>
            </w:r>
          </w:p>
          <w:p w14:paraId="04E5D7D1" w14:textId="535B3D91" w:rsidR="00526B39" w:rsidRPr="00CC6B61" w:rsidRDefault="006F3D1D" w:rsidP="00695A8C">
            <w:pPr>
              <w:spacing w:after="120" w:line="276" w:lineRule="auto"/>
              <w:rPr>
                <w:rFonts w:cs="Times New Roman"/>
                <w:sz w:val="20"/>
                <w:szCs w:val="20"/>
                <w:lang w:val="en-US"/>
              </w:rPr>
            </w:pPr>
            <w:r w:rsidRPr="00CC6B61">
              <w:rPr>
                <w:rFonts w:cs="Times New Roman"/>
                <w:b/>
                <w:bCs/>
                <w:sz w:val="20"/>
                <w:szCs w:val="20"/>
                <w:u w:val="single"/>
                <w:lang w:val="en-US"/>
              </w:rPr>
              <w:t>Information on the implementation of the measure</w:t>
            </w:r>
            <w:r w:rsidR="00B002DB" w:rsidRPr="00CC6B61">
              <w:rPr>
                <w:rFonts w:cs="Times New Roman"/>
                <w:sz w:val="20"/>
                <w:szCs w:val="20"/>
                <w:lang w:val="en-US"/>
              </w:rPr>
              <w:t xml:space="preserve">:  </w:t>
            </w:r>
          </w:p>
          <w:p w14:paraId="5FFC18E8" w14:textId="20E7DEBF" w:rsidR="003D3BEE" w:rsidRPr="00CC6B61" w:rsidRDefault="003D3BEE" w:rsidP="00695A8C">
            <w:pPr>
              <w:spacing w:after="120" w:line="276" w:lineRule="auto"/>
              <w:rPr>
                <w:rFonts w:cs="Times New Roman"/>
                <w:sz w:val="20"/>
                <w:szCs w:val="20"/>
                <w:lang w:val="en-US"/>
              </w:rPr>
            </w:pPr>
            <w:r w:rsidRPr="00CC6B61">
              <w:rPr>
                <w:rFonts w:cs="Times New Roman"/>
                <w:sz w:val="20"/>
                <w:szCs w:val="20"/>
                <w:lang w:val="en-US"/>
              </w:rPr>
              <w:t xml:space="preserve">The measure for the reporting period is in process. The reason for postponing the implementation </w:t>
            </w:r>
            <w:r w:rsidRPr="00CC6B61">
              <w:rPr>
                <w:rFonts w:cs="Times New Roman"/>
                <w:sz w:val="20"/>
                <w:szCs w:val="20"/>
                <w:lang w:val="en-US"/>
              </w:rPr>
              <w:lastRenderedPageBreak/>
              <w:t>of this measure is related to the priorities that the Council has had, taking into consideration the situation and the emergency needs of the judicial system. The priority of the Council has been the full implementation of the judicial map and the strategy of reducing the number of cases brought to the courts.</w:t>
            </w:r>
          </w:p>
        </w:tc>
      </w:tr>
      <w:tr w:rsidR="00B002DB" w:rsidRPr="00CC6B61" w14:paraId="3267D869"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7030ACA7"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lastRenderedPageBreak/>
              <w:t>1.2.5</w:t>
            </w:r>
          </w:p>
        </w:tc>
        <w:tc>
          <w:tcPr>
            <w:tcW w:w="8031" w:type="dxa"/>
            <w:tcBorders>
              <w:top w:val="single" w:sz="4" w:space="0" w:color="000000"/>
              <w:left w:val="single" w:sz="4" w:space="0" w:color="000000"/>
              <w:bottom w:val="single" w:sz="4" w:space="0" w:color="000000"/>
              <w:right w:val="single" w:sz="4" w:space="0" w:color="000000"/>
            </w:tcBorders>
          </w:tcPr>
          <w:p w14:paraId="165C8738" w14:textId="1DA558B3" w:rsidR="00B002DB" w:rsidRPr="00CC6B61" w:rsidRDefault="003D0E28" w:rsidP="00695A8C">
            <w:pPr>
              <w:spacing w:after="120" w:line="276" w:lineRule="auto"/>
              <w:rPr>
                <w:rFonts w:cs="Times New Roman"/>
                <w:bCs/>
                <w:i/>
                <w:sz w:val="20"/>
                <w:szCs w:val="20"/>
                <w:lang w:val="en-US"/>
              </w:rPr>
            </w:pPr>
            <w:r w:rsidRPr="00CC6B61">
              <w:rPr>
                <w:rFonts w:cs="Times New Roman"/>
                <w:b/>
                <w:bCs/>
                <w:i/>
                <w:sz w:val="20"/>
                <w:szCs w:val="20"/>
                <w:lang w:val="en-US"/>
              </w:rPr>
              <w:t>Preparation of the analysis o</w:t>
            </w:r>
            <w:r w:rsidR="00983AB8">
              <w:rPr>
                <w:rFonts w:cs="Times New Roman"/>
                <w:b/>
                <w:bCs/>
                <w:i/>
                <w:sz w:val="20"/>
                <w:szCs w:val="20"/>
                <w:lang w:val="en-US"/>
              </w:rPr>
              <w:t>n</w:t>
            </w:r>
            <w:r w:rsidRPr="00CC6B61">
              <w:rPr>
                <w:rFonts w:cs="Times New Roman"/>
                <w:b/>
                <w:bCs/>
                <w:i/>
                <w:sz w:val="20"/>
                <w:szCs w:val="20"/>
                <w:lang w:val="en-US"/>
              </w:rPr>
              <w:t xml:space="preserve"> the implementation of the justice system reform - component related to the HPC</w:t>
            </w:r>
            <w:r w:rsidR="007D307C" w:rsidRPr="00CC6B61">
              <w:rPr>
                <w:rFonts w:cs="Times New Roman"/>
                <w:b/>
                <w:bCs/>
                <w:i/>
                <w:sz w:val="20"/>
                <w:szCs w:val="20"/>
                <w:lang w:val="en-US"/>
              </w:rPr>
              <w:t>.</w:t>
            </w:r>
            <w:r w:rsidR="00B002DB" w:rsidRPr="00CC6B61">
              <w:rPr>
                <w:rFonts w:cs="Times New Roman"/>
                <w:bCs/>
                <w:i/>
                <w:sz w:val="20"/>
                <w:szCs w:val="20"/>
                <w:lang w:val="en-US"/>
              </w:rPr>
              <w:t xml:space="preserve"> (</w:t>
            </w:r>
            <w:r w:rsidR="00001B94" w:rsidRPr="00CC6B61">
              <w:rPr>
                <w:rFonts w:cs="Times New Roman"/>
                <w:bCs/>
                <w:i/>
                <w:sz w:val="20"/>
                <w:szCs w:val="20"/>
                <w:lang w:val="en-US"/>
              </w:rPr>
              <w:t>IP</w:t>
            </w:r>
            <w:r w:rsidR="00B002DB" w:rsidRPr="00CC6B61">
              <w:rPr>
                <w:rFonts w:cs="Times New Roman"/>
                <w:bCs/>
                <w:i/>
                <w:sz w:val="20"/>
                <w:szCs w:val="20"/>
                <w:lang w:val="en-US"/>
              </w:rPr>
              <w:t xml:space="preserve"> 2021-2025)</w:t>
            </w:r>
          </w:p>
          <w:p w14:paraId="76BC2F41" w14:textId="5C46E439" w:rsidR="00B002DB" w:rsidRPr="00CC6B61" w:rsidRDefault="00FB203E" w:rsidP="00695A8C">
            <w:pPr>
              <w:spacing w:after="120" w:line="276" w:lineRule="auto"/>
              <w:rPr>
                <w:rFonts w:cs="Times New Roman"/>
                <w:iCs/>
                <w:sz w:val="20"/>
                <w:szCs w:val="20"/>
                <w:lang w:val="en-US"/>
              </w:rPr>
            </w:pPr>
            <w:r w:rsidRPr="00CC6B61">
              <w:rPr>
                <w:rFonts w:cs="Times New Roman"/>
                <w:b/>
                <w:bCs/>
                <w:iCs/>
                <w:sz w:val="20"/>
                <w:szCs w:val="20"/>
                <w:u w:val="single"/>
                <w:lang w:val="en-US"/>
              </w:rPr>
              <w:t>Reporting institution</w:t>
            </w:r>
            <w:r w:rsidR="00B002DB" w:rsidRPr="00CC6B61">
              <w:rPr>
                <w:rFonts w:cs="Times New Roman"/>
                <w:iCs/>
                <w:sz w:val="20"/>
                <w:szCs w:val="20"/>
                <w:lang w:val="en-US"/>
              </w:rPr>
              <w:t xml:space="preserve">: </w:t>
            </w:r>
            <w:r w:rsidR="003D3BEE" w:rsidRPr="00CC6B61">
              <w:rPr>
                <w:rFonts w:cs="Times New Roman"/>
                <w:bCs/>
                <w:iCs/>
                <w:sz w:val="20"/>
                <w:szCs w:val="20"/>
                <w:lang w:val="en-US"/>
              </w:rPr>
              <w:t>High Prosecutorial Council</w:t>
            </w:r>
          </w:p>
          <w:p w14:paraId="2C6DCE7F" w14:textId="68ECF2CA" w:rsidR="00B002DB" w:rsidRPr="00CC6B61" w:rsidRDefault="006F3D1D" w:rsidP="00695A8C">
            <w:pPr>
              <w:spacing w:after="120" w:line="276" w:lineRule="auto"/>
              <w:rPr>
                <w:rFonts w:cs="Times New Roman"/>
                <w:iCs/>
                <w:sz w:val="20"/>
                <w:szCs w:val="20"/>
                <w:lang w:val="en-US"/>
              </w:rPr>
            </w:pPr>
            <w:r w:rsidRPr="00CC6B61">
              <w:rPr>
                <w:rFonts w:cs="Times New Roman"/>
                <w:b/>
                <w:bCs/>
                <w:iCs/>
                <w:sz w:val="20"/>
                <w:szCs w:val="20"/>
                <w:u w:val="single"/>
                <w:lang w:val="en-US"/>
              </w:rPr>
              <w:t>Information on the implementation of the measure</w:t>
            </w:r>
            <w:r w:rsidR="00B002DB" w:rsidRPr="00CC6B61">
              <w:rPr>
                <w:rFonts w:cs="Times New Roman"/>
                <w:iCs/>
                <w:sz w:val="20"/>
                <w:szCs w:val="20"/>
                <w:lang w:val="en-US"/>
              </w:rPr>
              <w:t xml:space="preserve">: </w:t>
            </w:r>
          </w:p>
          <w:p w14:paraId="0B97979C" w14:textId="64AAC23E" w:rsidR="00B002DB" w:rsidRPr="00CC6B61" w:rsidRDefault="003D3BEE" w:rsidP="00695A8C">
            <w:pPr>
              <w:spacing w:after="120" w:line="276" w:lineRule="auto"/>
              <w:rPr>
                <w:rFonts w:cs="Times New Roman"/>
                <w:bCs/>
                <w:iCs/>
                <w:sz w:val="20"/>
                <w:szCs w:val="20"/>
                <w:lang w:val="en-US"/>
              </w:rPr>
            </w:pPr>
            <w:r w:rsidRPr="00CC6B61">
              <w:rPr>
                <w:rFonts w:cs="Times New Roman"/>
                <w:bCs/>
                <w:iCs/>
                <w:sz w:val="20"/>
                <w:szCs w:val="20"/>
                <w:lang w:val="en-US"/>
              </w:rPr>
              <w:t xml:space="preserve">The High Prosecutorial Council has carried out the analysis of legal shortcomings, as a result of which, it was deemed necessary to approve some sub-legal acts necessary for the career of prosecutors, exceeding the target for the year 2023. In the framework of the analysis carried out by the Council, priorities have also been determined in the drafting of several other sub-legal acts, which are expected to be approved during </w:t>
            </w:r>
            <w:r w:rsidR="00B002DB" w:rsidRPr="00CC6B61">
              <w:rPr>
                <w:rFonts w:cs="Times New Roman"/>
                <w:bCs/>
                <w:iCs/>
                <w:sz w:val="20"/>
                <w:szCs w:val="20"/>
                <w:lang w:val="en-US"/>
              </w:rPr>
              <w:t xml:space="preserve">2024. </w:t>
            </w:r>
          </w:p>
          <w:p w14:paraId="519FFB5C" w14:textId="095C1B9F" w:rsidR="00B002DB" w:rsidRPr="00CC6B61" w:rsidRDefault="003D3BEE" w:rsidP="00695A8C">
            <w:pPr>
              <w:spacing w:after="120" w:line="276" w:lineRule="auto"/>
              <w:rPr>
                <w:rFonts w:cs="Times New Roman"/>
                <w:bCs/>
                <w:iCs/>
                <w:sz w:val="20"/>
                <w:szCs w:val="20"/>
                <w:lang w:val="en-US"/>
              </w:rPr>
            </w:pPr>
            <w:r w:rsidRPr="00CC6B61">
              <w:rPr>
                <w:rFonts w:cs="Times New Roman"/>
                <w:bCs/>
                <w:iCs/>
                <w:sz w:val="20"/>
                <w:szCs w:val="20"/>
                <w:lang w:val="en-US"/>
              </w:rPr>
              <w:t>For the reporting period, the HPC approved 7 regulatory acts</w:t>
            </w:r>
            <w:r w:rsidR="00B002DB" w:rsidRPr="00CC6B61">
              <w:rPr>
                <w:rFonts w:cs="Times New Roman"/>
                <w:bCs/>
                <w:iCs/>
                <w:sz w:val="20"/>
                <w:szCs w:val="20"/>
                <w:lang w:val="en-US"/>
              </w:rPr>
              <w:t xml:space="preserve">: </w:t>
            </w:r>
          </w:p>
          <w:p w14:paraId="017AE167" w14:textId="41E07E28" w:rsidR="00B002DB" w:rsidRPr="00CC6B61" w:rsidRDefault="003D3BEE">
            <w:pPr>
              <w:pStyle w:val="ListParagraph"/>
              <w:numPr>
                <w:ilvl w:val="0"/>
                <w:numId w:val="35"/>
              </w:numPr>
              <w:spacing w:after="120" w:line="276" w:lineRule="auto"/>
              <w:contextualSpacing w:val="0"/>
              <w:rPr>
                <w:rFonts w:ascii="Times New Roman" w:hAnsi="Times New Roman" w:cs="Times New Roman"/>
                <w:bCs/>
                <w:iCs/>
                <w:sz w:val="20"/>
                <w:szCs w:val="20"/>
              </w:rPr>
            </w:pPr>
            <w:r w:rsidRPr="00CC6B61">
              <w:rPr>
                <w:rFonts w:ascii="Times New Roman" w:hAnsi="Times New Roman" w:cs="Times New Roman"/>
                <w:bCs/>
                <w:iCs/>
                <w:sz w:val="20"/>
                <w:szCs w:val="20"/>
              </w:rPr>
              <w:t xml:space="preserve">Regulation </w:t>
            </w:r>
            <w:r w:rsidR="001D0788">
              <w:rPr>
                <w:rFonts w:ascii="Times New Roman" w:hAnsi="Times New Roman" w:cs="Times New Roman"/>
                <w:bCs/>
                <w:iCs/>
                <w:sz w:val="20"/>
                <w:szCs w:val="20"/>
              </w:rPr>
              <w:t>“</w:t>
            </w:r>
            <w:r w:rsidRPr="00CC6B61">
              <w:rPr>
                <w:rFonts w:ascii="Times New Roman" w:hAnsi="Times New Roman" w:cs="Times New Roman"/>
                <w:bCs/>
                <w:iCs/>
                <w:sz w:val="20"/>
                <w:szCs w:val="20"/>
              </w:rPr>
              <w:t>On determining the rules and reasons for allowing the candidate for magistrate to be appointed in the following year</w:t>
            </w:r>
            <w:r w:rsidR="001D0788">
              <w:rPr>
                <w:rFonts w:ascii="Times New Roman" w:hAnsi="Times New Roman" w:cs="Times New Roman"/>
                <w:bCs/>
                <w:iCs/>
                <w:sz w:val="20"/>
                <w:szCs w:val="20"/>
              </w:rPr>
              <w:t>”</w:t>
            </w:r>
            <w:r w:rsidR="00B002DB" w:rsidRPr="00CC6B61">
              <w:rPr>
                <w:rFonts w:ascii="Times New Roman" w:hAnsi="Times New Roman" w:cs="Times New Roman"/>
                <w:bCs/>
                <w:iCs/>
                <w:sz w:val="20"/>
                <w:szCs w:val="20"/>
              </w:rPr>
              <w:t xml:space="preserve">; </w:t>
            </w:r>
          </w:p>
          <w:p w14:paraId="6225CBE3" w14:textId="7377DFA8" w:rsidR="00B002DB" w:rsidRPr="00CC6B61" w:rsidRDefault="003D3BEE">
            <w:pPr>
              <w:pStyle w:val="ListParagraph"/>
              <w:numPr>
                <w:ilvl w:val="0"/>
                <w:numId w:val="35"/>
              </w:numPr>
              <w:spacing w:after="120" w:line="276" w:lineRule="auto"/>
              <w:contextualSpacing w:val="0"/>
              <w:rPr>
                <w:rFonts w:ascii="Times New Roman" w:hAnsi="Times New Roman" w:cs="Times New Roman"/>
                <w:bCs/>
                <w:iCs/>
                <w:sz w:val="20"/>
                <w:szCs w:val="20"/>
              </w:rPr>
            </w:pPr>
            <w:r w:rsidRPr="00CC6B61">
              <w:rPr>
                <w:rFonts w:ascii="Times New Roman" w:hAnsi="Times New Roman" w:cs="Times New Roman"/>
                <w:bCs/>
                <w:iCs/>
                <w:sz w:val="20"/>
                <w:szCs w:val="20"/>
              </w:rPr>
              <w:t xml:space="preserve">Regulation </w:t>
            </w:r>
            <w:r w:rsidR="001D0788">
              <w:rPr>
                <w:rFonts w:ascii="Times New Roman" w:hAnsi="Times New Roman" w:cs="Times New Roman"/>
                <w:bCs/>
                <w:iCs/>
                <w:sz w:val="20"/>
                <w:szCs w:val="20"/>
              </w:rPr>
              <w:t>“</w:t>
            </w:r>
            <w:r w:rsidRPr="00CC6B61">
              <w:rPr>
                <w:rFonts w:ascii="Times New Roman" w:hAnsi="Times New Roman" w:cs="Times New Roman"/>
                <w:bCs/>
                <w:iCs/>
                <w:sz w:val="20"/>
                <w:szCs w:val="20"/>
              </w:rPr>
              <w:t>On the criteria and procedure for the promotion of prosecutors at the special prosecution office against corruption and organized crime</w:t>
            </w:r>
            <w:r w:rsidR="001D0788">
              <w:rPr>
                <w:rFonts w:ascii="Times New Roman" w:hAnsi="Times New Roman" w:cs="Times New Roman"/>
                <w:bCs/>
                <w:iCs/>
                <w:sz w:val="20"/>
                <w:szCs w:val="20"/>
              </w:rPr>
              <w:t>”</w:t>
            </w:r>
            <w:r w:rsidR="00B002DB" w:rsidRPr="00CC6B61">
              <w:rPr>
                <w:rFonts w:ascii="Times New Roman" w:hAnsi="Times New Roman" w:cs="Times New Roman"/>
                <w:bCs/>
                <w:iCs/>
                <w:sz w:val="20"/>
                <w:szCs w:val="20"/>
              </w:rPr>
              <w:t xml:space="preserve">; </w:t>
            </w:r>
          </w:p>
          <w:p w14:paraId="5F0BA865" w14:textId="094CFEB4" w:rsidR="00B002DB" w:rsidRPr="00CC6B61" w:rsidRDefault="003D3BEE">
            <w:pPr>
              <w:pStyle w:val="ListParagraph"/>
              <w:numPr>
                <w:ilvl w:val="0"/>
                <w:numId w:val="35"/>
              </w:numPr>
              <w:spacing w:after="120" w:line="276" w:lineRule="auto"/>
              <w:contextualSpacing w:val="0"/>
              <w:rPr>
                <w:rFonts w:ascii="Times New Roman" w:hAnsi="Times New Roman" w:cs="Times New Roman"/>
                <w:bCs/>
                <w:iCs/>
                <w:sz w:val="20"/>
                <w:szCs w:val="20"/>
              </w:rPr>
            </w:pPr>
            <w:r w:rsidRPr="00CC6B61">
              <w:rPr>
                <w:rFonts w:ascii="Times New Roman" w:hAnsi="Times New Roman" w:cs="Times New Roman"/>
                <w:bCs/>
                <w:iCs/>
                <w:sz w:val="20"/>
                <w:szCs w:val="20"/>
              </w:rPr>
              <w:t>Regulation</w:t>
            </w:r>
            <w:r w:rsidR="00B002DB" w:rsidRPr="00CC6B61">
              <w:rPr>
                <w:rFonts w:ascii="Times New Roman" w:hAnsi="Times New Roman" w:cs="Times New Roman"/>
                <w:bCs/>
                <w:iCs/>
                <w:sz w:val="20"/>
                <w:szCs w:val="20"/>
              </w:rPr>
              <w:t xml:space="preserve"> </w:t>
            </w:r>
            <w:r w:rsidR="001D0788">
              <w:rPr>
                <w:rFonts w:ascii="Times New Roman" w:hAnsi="Times New Roman" w:cs="Times New Roman"/>
                <w:bCs/>
                <w:iCs/>
                <w:sz w:val="20"/>
                <w:szCs w:val="20"/>
              </w:rPr>
              <w:t>“</w:t>
            </w:r>
            <w:r w:rsidRPr="00CC6B61">
              <w:rPr>
                <w:rFonts w:ascii="Times New Roman" w:hAnsi="Times New Roman" w:cs="Times New Roman"/>
                <w:bCs/>
                <w:iCs/>
                <w:sz w:val="20"/>
                <w:szCs w:val="20"/>
              </w:rPr>
              <w:t>On setting rules and procedures on reducing the workload for prosecutors</w:t>
            </w:r>
            <w:r w:rsidR="001D0788">
              <w:rPr>
                <w:rFonts w:ascii="Times New Roman" w:hAnsi="Times New Roman" w:cs="Times New Roman"/>
                <w:bCs/>
                <w:iCs/>
                <w:sz w:val="20"/>
                <w:szCs w:val="20"/>
              </w:rPr>
              <w:t>”</w:t>
            </w:r>
            <w:r w:rsidR="00B002DB" w:rsidRPr="00CC6B61">
              <w:rPr>
                <w:rFonts w:ascii="Times New Roman" w:hAnsi="Times New Roman" w:cs="Times New Roman"/>
                <w:bCs/>
                <w:iCs/>
                <w:sz w:val="20"/>
                <w:szCs w:val="20"/>
              </w:rPr>
              <w:t xml:space="preserve">; </w:t>
            </w:r>
          </w:p>
          <w:p w14:paraId="5D480355" w14:textId="6DC0F7B5" w:rsidR="00B002DB" w:rsidRPr="00CC6B61" w:rsidRDefault="003D3BEE">
            <w:pPr>
              <w:pStyle w:val="ListParagraph"/>
              <w:numPr>
                <w:ilvl w:val="0"/>
                <w:numId w:val="35"/>
              </w:numPr>
              <w:spacing w:after="120" w:line="276" w:lineRule="auto"/>
              <w:contextualSpacing w:val="0"/>
              <w:rPr>
                <w:rFonts w:ascii="Times New Roman" w:hAnsi="Times New Roman" w:cs="Times New Roman"/>
                <w:bCs/>
                <w:iCs/>
                <w:sz w:val="20"/>
                <w:szCs w:val="20"/>
              </w:rPr>
            </w:pPr>
            <w:r w:rsidRPr="00CC6B61">
              <w:rPr>
                <w:rFonts w:ascii="Times New Roman" w:hAnsi="Times New Roman" w:cs="Times New Roman"/>
                <w:bCs/>
                <w:iCs/>
                <w:sz w:val="20"/>
                <w:szCs w:val="20"/>
              </w:rPr>
              <w:t xml:space="preserve">Regulation </w:t>
            </w:r>
            <w:r w:rsidR="001D0788">
              <w:rPr>
                <w:rFonts w:ascii="Times New Roman" w:hAnsi="Times New Roman" w:cs="Times New Roman"/>
                <w:bCs/>
                <w:iCs/>
                <w:sz w:val="20"/>
                <w:szCs w:val="20"/>
              </w:rPr>
              <w:t>“</w:t>
            </w:r>
            <w:r w:rsidRPr="00CC6B61">
              <w:rPr>
                <w:rFonts w:ascii="Times New Roman" w:hAnsi="Times New Roman" w:cs="Times New Roman"/>
                <w:bCs/>
                <w:iCs/>
                <w:sz w:val="20"/>
                <w:szCs w:val="20"/>
              </w:rPr>
              <w:t>On granting unpaid leave</w:t>
            </w:r>
            <w:r w:rsidR="001D0788">
              <w:rPr>
                <w:rFonts w:ascii="Times New Roman" w:hAnsi="Times New Roman" w:cs="Times New Roman"/>
                <w:bCs/>
                <w:iCs/>
                <w:sz w:val="20"/>
                <w:szCs w:val="20"/>
              </w:rPr>
              <w:t>”</w:t>
            </w:r>
            <w:r w:rsidR="00B002DB" w:rsidRPr="00CC6B61">
              <w:rPr>
                <w:rFonts w:ascii="Times New Roman" w:hAnsi="Times New Roman" w:cs="Times New Roman"/>
                <w:bCs/>
                <w:iCs/>
                <w:sz w:val="20"/>
                <w:szCs w:val="20"/>
              </w:rPr>
              <w:t xml:space="preserve">; </w:t>
            </w:r>
          </w:p>
          <w:p w14:paraId="2EB4A926" w14:textId="1663C59B" w:rsidR="00B002DB" w:rsidRPr="00CC6B61" w:rsidRDefault="003D3BEE">
            <w:pPr>
              <w:pStyle w:val="ListParagraph"/>
              <w:numPr>
                <w:ilvl w:val="0"/>
                <w:numId w:val="35"/>
              </w:numPr>
              <w:spacing w:after="120" w:line="276" w:lineRule="auto"/>
              <w:contextualSpacing w:val="0"/>
              <w:rPr>
                <w:rFonts w:ascii="Times New Roman" w:hAnsi="Times New Roman" w:cs="Times New Roman"/>
                <w:bCs/>
                <w:iCs/>
                <w:sz w:val="20"/>
                <w:szCs w:val="20"/>
              </w:rPr>
            </w:pPr>
            <w:r w:rsidRPr="00CC6B61">
              <w:rPr>
                <w:rFonts w:ascii="Times New Roman" w:hAnsi="Times New Roman" w:cs="Times New Roman"/>
                <w:bCs/>
                <w:iCs/>
                <w:sz w:val="20"/>
                <w:szCs w:val="20"/>
              </w:rPr>
              <w:t>Regulation</w:t>
            </w:r>
            <w:r w:rsidR="00B002DB" w:rsidRPr="00CC6B61">
              <w:rPr>
                <w:rFonts w:ascii="Times New Roman" w:hAnsi="Times New Roman" w:cs="Times New Roman"/>
                <w:bCs/>
                <w:iCs/>
                <w:sz w:val="20"/>
                <w:szCs w:val="20"/>
              </w:rPr>
              <w:t xml:space="preserve"> </w:t>
            </w:r>
            <w:r w:rsidR="001D0788">
              <w:rPr>
                <w:rFonts w:ascii="Times New Roman" w:hAnsi="Times New Roman" w:cs="Times New Roman"/>
                <w:bCs/>
                <w:iCs/>
                <w:sz w:val="20"/>
                <w:szCs w:val="20"/>
              </w:rPr>
              <w:t>“</w:t>
            </w:r>
            <w:r w:rsidRPr="00CC6B61">
              <w:rPr>
                <w:rFonts w:ascii="Times New Roman" w:hAnsi="Times New Roman" w:cs="Times New Roman"/>
                <w:bCs/>
                <w:iCs/>
                <w:sz w:val="20"/>
                <w:szCs w:val="20"/>
              </w:rPr>
              <w:t>On setting the procedure and measure of the financial treatment of the prosecutor for the service in the delegation scheme, for temporary transfer, for temporary appointment and appointment for a special case</w:t>
            </w:r>
            <w:r w:rsidR="001D0788">
              <w:rPr>
                <w:rFonts w:ascii="Times New Roman" w:hAnsi="Times New Roman" w:cs="Times New Roman"/>
                <w:bCs/>
                <w:iCs/>
                <w:sz w:val="20"/>
                <w:szCs w:val="20"/>
              </w:rPr>
              <w:t>”</w:t>
            </w:r>
            <w:r w:rsidR="00B002DB" w:rsidRPr="00CC6B61">
              <w:rPr>
                <w:rFonts w:ascii="Times New Roman" w:hAnsi="Times New Roman" w:cs="Times New Roman"/>
                <w:bCs/>
                <w:iCs/>
                <w:sz w:val="20"/>
                <w:szCs w:val="20"/>
              </w:rPr>
              <w:t xml:space="preserve">, </w:t>
            </w:r>
          </w:p>
          <w:p w14:paraId="63C9E567" w14:textId="1AAD687F" w:rsidR="00B002DB" w:rsidRPr="00CC6B61" w:rsidRDefault="003D3BEE">
            <w:pPr>
              <w:pStyle w:val="ListParagraph"/>
              <w:numPr>
                <w:ilvl w:val="0"/>
                <w:numId w:val="35"/>
              </w:numPr>
              <w:spacing w:after="120" w:line="276" w:lineRule="auto"/>
              <w:contextualSpacing w:val="0"/>
              <w:rPr>
                <w:rFonts w:ascii="Times New Roman" w:hAnsi="Times New Roman" w:cs="Times New Roman"/>
                <w:bCs/>
                <w:iCs/>
                <w:sz w:val="20"/>
                <w:szCs w:val="20"/>
              </w:rPr>
            </w:pPr>
            <w:r w:rsidRPr="00CC6B61">
              <w:rPr>
                <w:rFonts w:ascii="Times New Roman" w:hAnsi="Times New Roman" w:cs="Times New Roman"/>
                <w:bCs/>
                <w:iCs/>
                <w:sz w:val="20"/>
                <w:szCs w:val="20"/>
              </w:rPr>
              <w:t>Regulation</w:t>
            </w:r>
            <w:r w:rsidR="00B002DB" w:rsidRPr="00CC6B61">
              <w:rPr>
                <w:rFonts w:ascii="Times New Roman" w:hAnsi="Times New Roman" w:cs="Times New Roman"/>
                <w:bCs/>
                <w:iCs/>
                <w:sz w:val="20"/>
                <w:szCs w:val="20"/>
              </w:rPr>
              <w:t xml:space="preserve"> </w:t>
            </w:r>
            <w:r w:rsidR="001D0788">
              <w:rPr>
                <w:rFonts w:ascii="Times New Roman" w:hAnsi="Times New Roman" w:cs="Times New Roman"/>
                <w:bCs/>
                <w:iCs/>
                <w:sz w:val="20"/>
                <w:szCs w:val="20"/>
              </w:rPr>
              <w:t>“</w:t>
            </w:r>
            <w:r w:rsidRPr="00CC6B61">
              <w:rPr>
                <w:rFonts w:ascii="Times New Roman" w:hAnsi="Times New Roman" w:cs="Times New Roman"/>
                <w:bCs/>
                <w:iCs/>
                <w:sz w:val="20"/>
                <w:szCs w:val="20"/>
              </w:rPr>
              <w:t>On the organization and operation of the administration of the High Prosecutorial Council</w:t>
            </w:r>
            <w:r w:rsidR="001D0788">
              <w:rPr>
                <w:rFonts w:ascii="Times New Roman" w:hAnsi="Times New Roman" w:cs="Times New Roman"/>
                <w:bCs/>
                <w:iCs/>
                <w:sz w:val="20"/>
                <w:szCs w:val="20"/>
              </w:rPr>
              <w:t>”</w:t>
            </w:r>
            <w:r w:rsidR="00B002DB" w:rsidRPr="00CC6B61">
              <w:rPr>
                <w:rFonts w:ascii="Times New Roman" w:hAnsi="Times New Roman" w:cs="Times New Roman"/>
                <w:bCs/>
                <w:iCs/>
                <w:sz w:val="20"/>
                <w:szCs w:val="20"/>
              </w:rPr>
              <w:t>;</w:t>
            </w:r>
          </w:p>
          <w:p w14:paraId="53728F03" w14:textId="7EDF71AA" w:rsidR="00B002DB" w:rsidRPr="00CC6B61" w:rsidRDefault="003D3BEE">
            <w:pPr>
              <w:pStyle w:val="ListParagraph"/>
              <w:numPr>
                <w:ilvl w:val="0"/>
                <w:numId w:val="35"/>
              </w:numPr>
              <w:spacing w:after="120" w:line="276" w:lineRule="auto"/>
              <w:contextualSpacing w:val="0"/>
              <w:rPr>
                <w:rFonts w:ascii="Times New Roman" w:hAnsi="Times New Roman" w:cs="Times New Roman"/>
                <w:bCs/>
                <w:iCs/>
                <w:sz w:val="20"/>
                <w:szCs w:val="20"/>
              </w:rPr>
            </w:pPr>
            <w:r w:rsidRPr="00CC6B61">
              <w:rPr>
                <w:rFonts w:ascii="Times New Roman" w:hAnsi="Times New Roman" w:cs="Times New Roman"/>
                <w:bCs/>
                <w:iCs/>
                <w:sz w:val="20"/>
                <w:szCs w:val="20"/>
              </w:rPr>
              <w:t>Regulation</w:t>
            </w:r>
            <w:r w:rsidR="00B002DB" w:rsidRPr="00CC6B61">
              <w:rPr>
                <w:rFonts w:ascii="Times New Roman" w:hAnsi="Times New Roman" w:cs="Times New Roman"/>
                <w:bCs/>
                <w:iCs/>
                <w:sz w:val="20"/>
                <w:szCs w:val="20"/>
              </w:rPr>
              <w:t xml:space="preserve"> </w:t>
            </w:r>
            <w:r w:rsidR="001D0788">
              <w:rPr>
                <w:rFonts w:ascii="Times New Roman" w:hAnsi="Times New Roman" w:cs="Times New Roman"/>
                <w:bCs/>
                <w:iCs/>
                <w:sz w:val="20"/>
                <w:szCs w:val="20"/>
              </w:rPr>
              <w:t>“</w:t>
            </w:r>
            <w:r w:rsidRPr="00CC6B61">
              <w:rPr>
                <w:rFonts w:ascii="Times New Roman" w:hAnsi="Times New Roman" w:cs="Times New Roman"/>
                <w:bCs/>
                <w:iCs/>
                <w:sz w:val="20"/>
                <w:szCs w:val="20"/>
              </w:rPr>
              <w:t>On the ethical and professional evaluation of the heads of prosecution offices of general jurisdiction</w:t>
            </w:r>
            <w:r w:rsidR="001D0788">
              <w:rPr>
                <w:rFonts w:ascii="Times New Roman" w:hAnsi="Times New Roman" w:cs="Times New Roman"/>
                <w:bCs/>
                <w:iCs/>
                <w:sz w:val="20"/>
                <w:szCs w:val="20"/>
              </w:rPr>
              <w:t>”</w:t>
            </w:r>
            <w:r w:rsidR="00B002DB" w:rsidRPr="00CC6B61">
              <w:rPr>
                <w:rFonts w:ascii="Times New Roman" w:hAnsi="Times New Roman" w:cs="Times New Roman"/>
                <w:bCs/>
                <w:iCs/>
                <w:sz w:val="20"/>
                <w:szCs w:val="20"/>
              </w:rPr>
              <w:t xml:space="preserve">. </w:t>
            </w:r>
          </w:p>
          <w:p w14:paraId="6CE543D3" w14:textId="73FC4A7E" w:rsidR="00B01E38" w:rsidRPr="00CC6B61" w:rsidRDefault="00B01E38" w:rsidP="00695A8C">
            <w:pPr>
              <w:spacing w:after="120" w:line="276" w:lineRule="auto"/>
              <w:rPr>
                <w:rFonts w:cs="Times New Roman"/>
                <w:bCs/>
                <w:iCs/>
                <w:sz w:val="20"/>
                <w:szCs w:val="20"/>
                <w:lang w:val="en-US"/>
              </w:rPr>
            </w:pPr>
            <w:r w:rsidRPr="00CC6B61">
              <w:rPr>
                <w:rFonts w:cs="Times New Roman"/>
                <w:bCs/>
                <w:iCs/>
                <w:sz w:val="20"/>
                <w:szCs w:val="20"/>
                <w:lang w:val="en-US"/>
              </w:rPr>
              <w:t>Regarding the continuation of the ethical and professional evaluation process, the HPC has completed the statistical tables on all prosecution offices. The process of selecting files from each prosecutor that will be subject to evaluation has been completed, and it has started the drafting of analytical reports, which are expected to be approved at the beginning of 2024</w:t>
            </w:r>
            <w:r w:rsidR="00B002DB" w:rsidRPr="00CC6B61">
              <w:rPr>
                <w:rFonts w:cs="Times New Roman"/>
                <w:bCs/>
                <w:iCs/>
                <w:sz w:val="20"/>
                <w:szCs w:val="20"/>
                <w:lang w:val="en-US"/>
              </w:rPr>
              <w:t xml:space="preserve">. </w:t>
            </w:r>
            <w:r w:rsidRPr="00CC6B61">
              <w:rPr>
                <w:rFonts w:cs="Times New Roman"/>
                <w:bCs/>
                <w:iCs/>
                <w:sz w:val="20"/>
                <w:szCs w:val="20"/>
                <w:lang w:val="en-US"/>
              </w:rPr>
              <w:t>Meanwhile, with Decision no</w:t>
            </w:r>
            <w:r w:rsidR="00B002DB" w:rsidRPr="00CC6B61">
              <w:rPr>
                <w:rFonts w:cs="Times New Roman"/>
                <w:bCs/>
                <w:iCs/>
                <w:sz w:val="20"/>
                <w:szCs w:val="20"/>
                <w:lang w:val="en-US"/>
              </w:rPr>
              <w:t>.</w:t>
            </w:r>
            <w:r w:rsidRPr="00CC6B61">
              <w:rPr>
                <w:rFonts w:cs="Times New Roman"/>
                <w:bCs/>
                <w:iCs/>
                <w:sz w:val="20"/>
                <w:szCs w:val="20"/>
                <w:lang w:val="en-US"/>
              </w:rPr>
              <w:t xml:space="preserve"> </w:t>
            </w:r>
            <w:r w:rsidR="00B002DB" w:rsidRPr="00CC6B61">
              <w:rPr>
                <w:rFonts w:cs="Times New Roman"/>
                <w:bCs/>
                <w:iCs/>
                <w:sz w:val="20"/>
                <w:szCs w:val="20"/>
                <w:lang w:val="en-US"/>
              </w:rPr>
              <w:t>381, dat</w:t>
            </w:r>
            <w:r w:rsidRPr="00CC6B61">
              <w:rPr>
                <w:rFonts w:cs="Times New Roman"/>
                <w:bCs/>
                <w:iCs/>
                <w:sz w:val="20"/>
                <w:szCs w:val="20"/>
                <w:lang w:val="en-US"/>
              </w:rPr>
              <w:t>ed</w:t>
            </w:r>
            <w:r w:rsidR="00B002DB" w:rsidRPr="00CC6B61">
              <w:rPr>
                <w:rFonts w:cs="Times New Roman"/>
                <w:bCs/>
                <w:iCs/>
                <w:sz w:val="20"/>
                <w:szCs w:val="20"/>
                <w:lang w:val="en-US"/>
              </w:rPr>
              <w:t xml:space="preserve"> 30.11.2023, </w:t>
            </w:r>
            <w:r w:rsidRPr="00CC6B61">
              <w:rPr>
                <w:rFonts w:cs="Times New Roman"/>
                <w:bCs/>
                <w:iCs/>
                <w:sz w:val="20"/>
                <w:szCs w:val="20"/>
                <w:lang w:val="en-US"/>
              </w:rPr>
              <w:t>the program that determines the list of prosecutors who will be subject to ethical and professional evaluation for the year 2024 has been approved</w:t>
            </w:r>
            <w:r w:rsidR="00B002DB" w:rsidRPr="00CC6B61">
              <w:rPr>
                <w:rFonts w:cs="Times New Roman"/>
                <w:bCs/>
                <w:iCs/>
                <w:sz w:val="20"/>
                <w:szCs w:val="20"/>
                <w:lang w:val="en-US"/>
              </w:rPr>
              <w:t xml:space="preserve">. </w:t>
            </w:r>
            <w:r w:rsidRPr="00CC6B61">
              <w:rPr>
                <w:rFonts w:cs="Times New Roman"/>
                <w:bCs/>
                <w:iCs/>
                <w:sz w:val="20"/>
                <w:szCs w:val="20"/>
                <w:lang w:val="en-US"/>
              </w:rPr>
              <w:t>Meanwhile, with Decision no</w:t>
            </w:r>
            <w:r w:rsidR="00B002DB" w:rsidRPr="00CC6B61">
              <w:rPr>
                <w:rFonts w:cs="Times New Roman"/>
                <w:bCs/>
                <w:iCs/>
                <w:sz w:val="20"/>
                <w:szCs w:val="20"/>
                <w:lang w:val="en-US"/>
              </w:rPr>
              <w:t>.</w:t>
            </w:r>
            <w:r w:rsidRPr="00CC6B61">
              <w:rPr>
                <w:rFonts w:cs="Times New Roman"/>
                <w:bCs/>
                <w:iCs/>
                <w:sz w:val="20"/>
                <w:szCs w:val="20"/>
                <w:lang w:val="en-US"/>
              </w:rPr>
              <w:t xml:space="preserve"> </w:t>
            </w:r>
            <w:r w:rsidR="00B002DB" w:rsidRPr="00CC6B61">
              <w:rPr>
                <w:rFonts w:cs="Times New Roman"/>
                <w:bCs/>
                <w:iCs/>
                <w:sz w:val="20"/>
                <w:szCs w:val="20"/>
                <w:lang w:val="en-US"/>
              </w:rPr>
              <w:t>406, dat</w:t>
            </w:r>
            <w:r w:rsidRPr="00CC6B61">
              <w:rPr>
                <w:rFonts w:cs="Times New Roman"/>
                <w:bCs/>
                <w:iCs/>
                <w:sz w:val="20"/>
                <w:szCs w:val="20"/>
                <w:lang w:val="en-US"/>
              </w:rPr>
              <w:t>ed</w:t>
            </w:r>
            <w:r w:rsidR="00B002DB" w:rsidRPr="00CC6B61">
              <w:rPr>
                <w:rFonts w:cs="Times New Roman"/>
                <w:bCs/>
                <w:iCs/>
                <w:sz w:val="20"/>
                <w:szCs w:val="20"/>
                <w:lang w:val="en-US"/>
              </w:rPr>
              <w:t xml:space="preserve"> 28.12.2023, </w:t>
            </w:r>
            <w:r w:rsidRPr="00CC6B61">
              <w:rPr>
                <w:rFonts w:cs="Times New Roman"/>
                <w:bCs/>
                <w:iCs/>
                <w:sz w:val="20"/>
                <w:szCs w:val="20"/>
                <w:lang w:val="en-US"/>
              </w:rPr>
              <w:t>there were assigned by lot the rapporteurs and advisors responsible for the evaluation procedure of the prosecutors</w:t>
            </w:r>
            <w:r w:rsidR="00B002DB" w:rsidRPr="00CC6B61">
              <w:rPr>
                <w:rFonts w:cs="Times New Roman"/>
                <w:bCs/>
                <w:iCs/>
                <w:sz w:val="20"/>
                <w:szCs w:val="20"/>
                <w:lang w:val="en-US"/>
              </w:rPr>
              <w:t xml:space="preserve">. </w:t>
            </w:r>
          </w:p>
        </w:tc>
      </w:tr>
      <w:tr w:rsidR="00B002DB" w:rsidRPr="00CC6B61" w14:paraId="4CEEF70D"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54E5F734"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t>1.2.6</w:t>
            </w:r>
          </w:p>
        </w:tc>
        <w:tc>
          <w:tcPr>
            <w:tcW w:w="8031" w:type="dxa"/>
            <w:tcBorders>
              <w:top w:val="single" w:sz="4" w:space="0" w:color="000000"/>
              <w:left w:val="single" w:sz="4" w:space="0" w:color="000000"/>
              <w:bottom w:val="single" w:sz="4" w:space="0" w:color="000000"/>
              <w:right w:val="single" w:sz="4" w:space="0" w:color="000000"/>
            </w:tcBorders>
          </w:tcPr>
          <w:p w14:paraId="15497589" w14:textId="5B8F8813" w:rsidR="00B002DB" w:rsidRPr="00CC6B61" w:rsidRDefault="003D0E28" w:rsidP="00695A8C">
            <w:pPr>
              <w:spacing w:after="120" w:line="276" w:lineRule="auto"/>
              <w:rPr>
                <w:rFonts w:cs="Times New Roman"/>
                <w:i/>
                <w:sz w:val="20"/>
                <w:szCs w:val="20"/>
                <w:lang w:val="en-US"/>
              </w:rPr>
            </w:pPr>
            <w:r w:rsidRPr="00CC6B61">
              <w:rPr>
                <w:rFonts w:cs="Times New Roman"/>
                <w:b/>
                <w:bCs/>
                <w:i/>
                <w:sz w:val="20"/>
                <w:szCs w:val="20"/>
                <w:lang w:val="en-US"/>
              </w:rPr>
              <w:t>Preparation of the response on the analysis of the review of the law as regards the status and governance structure of the HPC (draft legal proposals</w:t>
            </w:r>
            <w:r w:rsidR="00B002DB" w:rsidRPr="00CC6B61">
              <w:rPr>
                <w:rFonts w:cs="Times New Roman"/>
                <w:b/>
                <w:bCs/>
                <w:i/>
                <w:sz w:val="20"/>
                <w:szCs w:val="20"/>
                <w:lang w:val="en-US"/>
              </w:rPr>
              <w:t>).</w:t>
            </w:r>
            <w:r w:rsidR="00B002DB" w:rsidRPr="00CC6B61">
              <w:rPr>
                <w:rFonts w:cs="Times New Roman"/>
                <w:i/>
                <w:sz w:val="20"/>
                <w:szCs w:val="20"/>
                <w:lang w:val="en-US"/>
              </w:rPr>
              <w:t xml:space="preserve"> </w:t>
            </w:r>
            <w:r w:rsidR="00B002DB" w:rsidRPr="00CC6B61">
              <w:rPr>
                <w:rFonts w:cs="Times New Roman"/>
                <w:bCs/>
                <w:iCs/>
                <w:sz w:val="20"/>
                <w:szCs w:val="20"/>
                <w:lang w:val="en-US"/>
              </w:rPr>
              <w:t>(</w:t>
            </w:r>
            <w:r w:rsidR="00001B94" w:rsidRPr="00CC6B61">
              <w:rPr>
                <w:rFonts w:cs="Times New Roman"/>
                <w:bCs/>
                <w:iCs/>
                <w:sz w:val="20"/>
                <w:szCs w:val="20"/>
                <w:lang w:val="en-US"/>
              </w:rPr>
              <w:t>IP</w:t>
            </w:r>
            <w:r w:rsidR="00B002DB" w:rsidRPr="00CC6B61">
              <w:rPr>
                <w:rFonts w:cs="Times New Roman"/>
                <w:bCs/>
                <w:iCs/>
                <w:sz w:val="20"/>
                <w:szCs w:val="20"/>
                <w:lang w:val="en-US"/>
              </w:rPr>
              <w:t xml:space="preserve"> 2021-2025)</w:t>
            </w:r>
          </w:p>
          <w:p w14:paraId="3E2ED4F9" w14:textId="0CFF73C5" w:rsidR="00B002DB" w:rsidRPr="00CC6B61" w:rsidRDefault="00FB203E" w:rsidP="00695A8C">
            <w:pPr>
              <w:spacing w:after="120" w:line="276" w:lineRule="auto"/>
              <w:rPr>
                <w:rFonts w:cs="Times New Roman"/>
                <w:iCs/>
                <w:sz w:val="20"/>
                <w:szCs w:val="20"/>
                <w:lang w:val="en-US"/>
              </w:rPr>
            </w:pPr>
            <w:r w:rsidRPr="00CC6B61">
              <w:rPr>
                <w:rFonts w:cs="Times New Roman"/>
                <w:b/>
                <w:bCs/>
                <w:iCs/>
                <w:sz w:val="20"/>
                <w:szCs w:val="20"/>
                <w:u w:val="single"/>
                <w:lang w:val="en-US"/>
              </w:rPr>
              <w:t>Reporting institution</w:t>
            </w:r>
            <w:r w:rsidR="00B002DB" w:rsidRPr="00CC6B61">
              <w:rPr>
                <w:rFonts w:cs="Times New Roman"/>
                <w:iCs/>
                <w:sz w:val="20"/>
                <w:szCs w:val="20"/>
                <w:lang w:val="en-US"/>
              </w:rPr>
              <w:t xml:space="preserve">: </w:t>
            </w:r>
            <w:r w:rsidR="003D3BEE" w:rsidRPr="00CC6B61">
              <w:rPr>
                <w:rFonts w:cs="Times New Roman"/>
                <w:bCs/>
                <w:iCs/>
                <w:sz w:val="20"/>
                <w:szCs w:val="20"/>
                <w:lang w:val="en-US"/>
              </w:rPr>
              <w:t>High Prosecutorial Council</w:t>
            </w:r>
          </w:p>
          <w:p w14:paraId="25AD23E2" w14:textId="4174C5B4" w:rsidR="00B002DB" w:rsidRPr="00CC6B61" w:rsidRDefault="006F3D1D" w:rsidP="00695A8C">
            <w:pPr>
              <w:spacing w:after="120" w:line="276" w:lineRule="auto"/>
              <w:rPr>
                <w:rFonts w:cs="Times New Roman"/>
                <w:b/>
                <w:bCs/>
                <w:iCs/>
                <w:sz w:val="20"/>
                <w:szCs w:val="20"/>
                <w:lang w:val="en-US"/>
              </w:rPr>
            </w:pPr>
            <w:r w:rsidRPr="00CC6B61">
              <w:rPr>
                <w:rFonts w:cs="Times New Roman"/>
                <w:b/>
                <w:bCs/>
                <w:iCs/>
                <w:sz w:val="20"/>
                <w:szCs w:val="20"/>
                <w:u w:val="single"/>
                <w:lang w:val="en-US"/>
              </w:rPr>
              <w:t>Information on the implementation of the measure</w:t>
            </w:r>
            <w:r w:rsidR="00B002DB" w:rsidRPr="00CC6B61">
              <w:rPr>
                <w:rFonts w:cs="Times New Roman"/>
                <w:b/>
                <w:bCs/>
                <w:iCs/>
                <w:sz w:val="20"/>
                <w:szCs w:val="20"/>
                <w:lang w:val="en-US"/>
              </w:rPr>
              <w:t xml:space="preserve">: </w:t>
            </w:r>
          </w:p>
          <w:p w14:paraId="7E465D41" w14:textId="4EB102B3" w:rsidR="00B002DB" w:rsidRPr="00CC6B61" w:rsidRDefault="00B01E38" w:rsidP="00695A8C">
            <w:pPr>
              <w:spacing w:after="120" w:line="276" w:lineRule="auto"/>
              <w:rPr>
                <w:rFonts w:cs="Times New Roman"/>
                <w:bCs/>
                <w:iCs/>
                <w:sz w:val="20"/>
                <w:szCs w:val="20"/>
                <w:lang w:val="en-US"/>
              </w:rPr>
            </w:pPr>
            <w:r w:rsidRPr="00CC6B61">
              <w:rPr>
                <w:rFonts w:cs="Times New Roman"/>
                <w:bCs/>
                <w:iCs/>
                <w:sz w:val="20"/>
                <w:szCs w:val="20"/>
                <w:lang w:val="en-US"/>
              </w:rPr>
              <w:t xml:space="preserve">The HPC has continuously cooperated with the Ministry of Justice, giving its opinion when a draft law is presented for opinion, </w:t>
            </w:r>
            <w:r w:rsidR="00983AB8" w:rsidRPr="00CC6B61">
              <w:rPr>
                <w:rFonts w:cs="Times New Roman"/>
                <w:bCs/>
                <w:iCs/>
                <w:sz w:val="20"/>
                <w:szCs w:val="20"/>
                <w:lang w:val="en-US"/>
              </w:rPr>
              <w:t>and</w:t>
            </w:r>
            <w:r w:rsidRPr="00CC6B61">
              <w:rPr>
                <w:rFonts w:cs="Times New Roman"/>
                <w:bCs/>
                <w:iCs/>
                <w:sz w:val="20"/>
                <w:szCs w:val="20"/>
                <w:lang w:val="en-US"/>
              </w:rPr>
              <w:t xml:space="preserve"> by presenting its concerns in various meetings, and putting forward reasons for the need o</w:t>
            </w:r>
            <w:r w:rsidR="00983AB8">
              <w:rPr>
                <w:rFonts w:cs="Times New Roman"/>
                <w:bCs/>
                <w:iCs/>
                <w:sz w:val="20"/>
                <w:szCs w:val="20"/>
                <w:lang w:val="en-US"/>
              </w:rPr>
              <w:t>f</w:t>
            </w:r>
            <w:r w:rsidRPr="00CC6B61">
              <w:rPr>
                <w:rFonts w:cs="Times New Roman"/>
                <w:bCs/>
                <w:iCs/>
                <w:sz w:val="20"/>
                <w:szCs w:val="20"/>
                <w:lang w:val="en-US"/>
              </w:rPr>
              <w:t xml:space="preserve"> amend</w:t>
            </w:r>
            <w:r w:rsidR="00983AB8">
              <w:rPr>
                <w:rFonts w:cs="Times New Roman"/>
                <w:bCs/>
                <w:iCs/>
                <w:sz w:val="20"/>
                <w:szCs w:val="20"/>
                <w:lang w:val="en-US"/>
              </w:rPr>
              <w:t xml:space="preserve">ing </w:t>
            </w:r>
            <w:r w:rsidRPr="00CC6B61">
              <w:rPr>
                <w:rFonts w:cs="Times New Roman"/>
                <w:bCs/>
                <w:iCs/>
                <w:sz w:val="20"/>
                <w:szCs w:val="20"/>
                <w:lang w:val="en-US"/>
              </w:rPr>
              <w:t>the legislation in force</w:t>
            </w:r>
            <w:r w:rsidR="00B002DB" w:rsidRPr="00CC6B61">
              <w:rPr>
                <w:rFonts w:cs="Times New Roman"/>
                <w:bCs/>
                <w:iCs/>
                <w:sz w:val="20"/>
                <w:szCs w:val="20"/>
                <w:lang w:val="en-US"/>
              </w:rPr>
              <w:t>.</w:t>
            </w:r>
          </w:p>
          <w:p w14:paraId="6C7483BE" w14:textId="265C8F16" w:rsidR="00B01E38" w:rsidRPr="00CC6B61" w:rsidRDefault="00B01E38" w:rsidP="00695A8C">
            <w:pPr>
              <w:spacing w:after="120" w:line="276" w:lineRule="auto"/>
              <w:rPr>
                <w:rFonts w:cs="Times New Roman"/>
                <w:iCs/>
                <w:sz w:val="20"/>
                <w:szCs w:val="20"/>
                <w:lang w:val="en-US"/>
              </w:rPr>
            </w:pPr>
            <w:r w:rsidRPr="00CC6B61">
              <w:rPr>
                <w:rFonts w:cs="Times New Roman"/>
                <w:iCs/>
                <w:sz w:val="20"/>
                <w:szCs w:val="20"/>
                <w:lang w:val="en-US"/>
              </w:rPr>
              <w:t xml:space="preserve">The High Prosecutorial Council has not considered it necessary to propose other legal amendments </w:t>
            </w:r>
            <w:r w:rsidRPr="00CC6B61">
              <w:rPr>
                <w:rFonts w:cs="Times New Roman"/>
                <w:iCs/>
                <w:sz w:val="20"/>
                <w:szCs w:val="20"/>
                <w:lang w:val="en-US"/>
              </w:rPr>
              <w:lastRenderedPageBreak/>
              <w:t>during 2023, since the proposals of 2022 have not yet been reflected in the legislation in force.</w:t>
            </w:r>
          </w:p>
        </w:tc>
      </w:tr>
      <w:tr w:rsidR="00B002DB" w:rsidRPr="00CC6B61" w14:paraId="4FA6CCEB"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06887E46"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lastRenderedPageBreak/>
              <w:t>1.2.7</w:t>
            </w:r>
          </w:p>
        </w:tc>
        <w:tc>
          <w:tcPr>
            <w:tcW w:w="8031" w:type="dxa"/>
            <w:tcBorders>
              <w:top w:val="single" w:sz="4" w:space="0" w:color="000000"/>
              <w:left w:val="single" w:sz="4" w:space="0" w:color="000000"/>
              <w:bottom w:val="single" w:sz="4" w:space="0" w:color="000000"/>
              <w:right w:val="single" w:sz="4" w:space="0" w:color="000000"/>
            </w:tcBorders>
          </w:tcPr>
          <w:p w14:paraId="3D610105" w14:textId="16CA638D" w:rsidR="00B002DB" w:rsidRPr="00CC6B61" w:rsidRDefault="003D0E28" w:rsidP="00695A8C">
            <w:pPr>
              <w:spacing w:after="120" w:line="276" w:lineRule="auto"/>
              <w:rPr>
                <w:rFonts w:cs="Times New Roman"/>
                <w:bCs/>
                <w:iCs/>
                <w:sz w:val="20"/>
                <w:szCs w:val="20"/>
                <w:lang w:val="en-US"/>
              </w:rPr>
            </w:pPr>
            <w:r w:rsidRPr="00CC6B61">
              <w:rPr>
                <w:rFonts w:cs="Times New Roman"/>
                <w:b/>
                <w:bCs/>
                <w:i/>
                <w:sz w:val="20"/>
                <w:szCs w:val="20"/>
                <w:lang w:val="en-US"/>
              </w:rPr>
              <w:t>Finalizing the review of the legal framework related to the governance of justice - component related to the HPC (consultation and adoption of acts</w:t>
            </w:r>
            <w:r w:rsidR="00B002DB" w:rsidRPr="00CC6B61">
              <w:rPr>
                <w:rFonts w:cs="Times New Roman"/>
                <w:b/>
                <w:bCs/>
                <w:i/>
                <w:sz w:val="20"/>
                <w:szCs w:val="20"/>
                <w:lang w:val="en-US"/>
              </w:rPr>
              <w:t>).</w:t>
            </w:r>
            <w:r w:rsidR="00B002DB" w:rsidRPr="00CC6B61">
              <w:rPr>
                <w:rFonts w:cs="Times New Roman"/>
                <w:i/>
                <w:sz w:val="20"/>
                <w:szCs w:val="20"/>
                <w:lang w:val="en-US"/>
              </w:rPr>
              <w:t xml:space="preserve"> </w:t>
            </w:r>
            <w:r w:rsidR="00B002DB" w:rsidRPr="00CC6B61">
              <w:rPr>
                <w:rFonts w:cs="Times New Roman"/>
                <w:bCs/>
                <w:iCs/>
                <w:sz w:val="20"/>
                <w:szCs w:val="20"/>
                <w:lang w:val="en-US"/>
              </w:rPr>
              <w:t>(</w:t>
            </w:r>
            <w:r w:rsidR="00001B94" w:rsidRPr="00CC6B61">
              <w:rPr>
                <w:rFonts w:cs="Times New Roman"/>
                <w:bCs/>
                <w:iCs/>
                <w:sz w:val="20"/>
                <w:szCs w:val="20"/>
                <w:lang w:val="en-US"/>
              </w:rPr>
              <w:t>IP</w:t>
            </w:r>
            <w:r w:rsidR="00B002DB" w:rsidRPr="00CC6B61">
              <w:rPr>
                <w:rFonts w:cs="Times New Roman"/>
                <w:bCs/>
                <w:iCs/>
                <w:sz w:val="20"/>
                <w:szCs w:val="20"/>
                <w:lang w:val="en-US"/>
              </w:rPr>
              <w:t xml:space="preserve"> 2021-2025)</w:t>
            </w:r>
          </w:p>
          <w:p w14:paraId="4D71027E" w14:textId="1689E5F3" w:rsidR="00B002DB" w:rsidRPr="00CC6B61" w:rsidRDefault="00FB203E" w:rsidP="00695A8C">
            <w:pPr>
              <w:spacing w:after="120" w:line="276" w:lineRule="auto"/>
              <w:rPr>
                <w:rFonts w:cs="Times New Roman"/>
                <w:bCs/>
                <w:iCs/>
                <w:sz w:val="20"/>
                <w:szCs w:val="20"/>
                <w:lang w:val="en-US"/>
              </w:rPr>
            </w:pPr>
            <w:r w:rsidRPr="00CC6B61">
              <w:rPr>
                <w:rFonts w:cs="Times New Roman"/>
                <w:b/>
                <w:bCs/>
                <w:iCs/>
                <w:sz w:val="20"/>
                <w:szCs w:val="20"/>
                <w:u w:val="single"/>
                <w:lang w:val="en-US"/>
              </w:rPr>
              <w:t>Reporting institution</w:t>
            </w:r>
            <w:r w:rsidR="00B002DB" w:rsidRPr="00CC6B61">
              <w:rPr>
                <w:rFonts w:cs="Times New Roman"/>
                <w:iCs/>
                <w:sz w:val="20"/>
                <w:szCs w:val="20"/>
                <w:lang w:val="en-US"/>
              </w:rPr>
              <w:t xml:space="preserve">: </w:t>
            </w:r>
            <w:r w:rsidR="003D3BEE" w:rsidRPr="00CC6B61">
              <w:rPr>
                <w:rFonts w:cs="Times New Roman"/>
                <w:bCs/>
                <w:iCs/>
                <w:sz w:val="20"/>
                <w:szCs w:val="20"/>
                <w:lang w:val="en-US"/>
              </w:rPr>
              <w:t>High Prosecutorial Council</w:t>
            </w:r>
          </w:p>
          <w:p w14:paraId="03798846" w14:textId="76FEFD1A" w:rsidR="00B002DB" w:rsidRPr="00CC6B61" w:rsidRDefault="006F3D1D" w:rsidP="00695A8C">
            <w:pPr>
              <w:spacing w:after="120" w:line="276" w:lineRule="auto"/>
              <w:rPr>
                <w:rFonts w:cs="Times New Roman"/>
                <w:iCs/>
                <w:sz w:val="20"/>
                <w:szCs w:val="20"/>
                <w:lang w:val="en-US"/>
              </w:rPr>
            </w:pPr>
            <w:r w:rsidRPr="00CC6B61">
              <w:rPr>
                <w:rFonts w:cs="Times New Roman"/>
                <w:b/>
                <w:bCs/>
                <w:iCs/>
                <w:sz w:val="20"/>
                <w:szCs w:val="20"/>
                <w:u w:val="single"/>
                <w:lang w:val="en-US"/>
              </w:rPr>
              <w:t>Information on the implementation of the measure</w:t>
            </w:r>
            <w:r w:rsidR="00B002DB" w:rsidRPr="00CC6B61">
              <w:rPr>
                <w:rFonts w:cs="Times New Roman"/>
                <w:iCs/>
                <w:sz w:val="20"/>
                <w:szCs w:val="20"/>
                <w:lang w:val="en-US"/>
              </w:rPr>
              <w:t xml:space="preserve">: </w:t>
            </w:r>
          </w:p>
          <w:p w14:paraId="686D9981" w14:textId="530DD0F3" w:rsidR="00B01E38" w:rsidRPr="00CC6B61" w:rsidRDefault="00983AB8" w:rsidP="00695A8C">
            <w:pPr>
              <w:spacing w:after="120" w:line="276" w:lineRule="auto"/>
              <w:rPr>
                <w:rFonts w:cs="Times New Roman"/>
                <w:bCs/>
                <w:iCs/>
                <w:sz w:val="20"/>
                <w:szCs w:val="20"/>
                <w:lang w:val="en-US"/>
              </w:rPr>
            </w:pPr>
            <w:r>
              <w:rPr>
                <w:rFonts w:cs="Times New Roman"/>
                <w:bCs/>
                <w:iCs/>
                <w:sz w:val="20"/>
                <w:szCs w:val="20"/>
                <w:lang w:val="en-US"/>
              </w:rPr>
              <w:t>In</w:t>
            </w:r>
            <w:r w:rsidR="00B01E38" w:rsidRPr="00CC6B61">
              <w:rPr>
                <w:rFonts w:cs="Times New Roman"/>
                <w:bCs/>
                <w:iCs/>
                <w:sz w:val="20"/>
                <w:szCs w:val="20"/>
                <w:lang w:val="en-US"/>
              </w:rPr>
              <w:t xml:space="preserve"> 2023, the High Prosecutorial Council approved 7 sub-legal acts (see measure 1.2.5). The implementation of the measure will continue during other reporting periods.</w:t>
            </w:r>
          </w:p>
        </w:tc>
      </w:tr>
      <w:tr w:rsidR="00B002DB" w:rsidRPr="00CC6B61" w14:paraId="33BF8DA8"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4D103228"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t>1.2.8</w:t>
            </w:r>
          </w:p>
        </w:tc>
        <w:tc>
          <w:tcPr>
            <w:tcW w:w="8031" w:type="dxa"/>
            <w:tcBorders>
              <w:top w:val="single" w:sz="4" w:space="0" w:color="000000"/>
              <w:left w:val="single" w:sz="4" w:space="0" w:color="000000"/>
              <w:bottom w:val="single" w:sz="4" w:space="0" w:color="000000"/>
              <w:right w:val="single" w:sz="4" w:space="0" w:color="000000"/>
            </w:tcBorders>
          </w:tcPr>
          <w:p w14:paraId="0160F9C2" w14:textId="2CD39691" w:rsidR="00B002DB" w:rsidRPr="00CC6B61" w:rsidRDefault="003D0E28" w:rsidP="00695A8C">
            <w:pPr>
              <w:spacing w:after="120" w:line="276" w:lineRule="auto"/>
              <w:rPr>
                <w:rFonts w:cs="Times New Roman"/>
                <w:bCs/>
                <w:iCs/>
                <w:sz w:val="20"/>
                <w:szCs w:val="20"/>
                <w:lang w:val="en-US"/>
              </w:rPr>
            </w:pPr>
            <w:r w:rsidRPr="00CC6B61">
              <w:rPr>
                <w:rFonts w:cs="Times New Roman"/>
                <w:b/>
                <w:bCs/>
                <w:i/>
                <w:sz w:val="20"/>
                <w:szCs w:val="20"/>
                <w:lang w:val="en-US"/>
              </w:rPr>
              <w:t>Review and consolidation of the internal rules of the HPC</w:t>
            </w:r>
            <w:r w:rsidR="00B002DB" w:rsidRPr="00CC6B61">
              <w:rPr>
                <w:rFonts w:cs="Times New Roman"/>
                <w:b/>
                <w:bCs/>
                <w:i/>
                <w:sz w:val="20"/>
                <w:szCs w:val="20"/>
                <w:lang w:val="en-US"/>
              </w:rPr>
              <w:t>.</w:t>
            </w:r>
            <w:r w:rsidR="00B002DB" w:rsidRPr="00CC6B61">
              <w:rPr>
                <w:rFonts w:cs="Times New Roman"/>
                <w:i/>
                <w:sz w:val="20"/>
                <w:szCs w:val="20"/>
                <w:lang w:val="en-US"/>
              </w:rPr>
              <w:t xml:space="preserve"> </w:t>
            </w:r>
            <w:r w:rsidR="00B002DB" w:rsidRPr="00CC6B61">
              <w:rPr>
                <w:rFonts w:cs="Times New Roman"/>
                <w:bCs/>
                <w:iCs/>
                <w:sz w:val="20"/>
                <w:szCs w:val="20"/>
                <w:lang w:val="en-US"/>
              </w:rPr>
              <w:t>(</w:t>
            </w:r>
            <w:r w:rsidR="00001B94" w:rsidRPr="00CC6B61">
              <w:rPr>
                <w:rFonts w:cs="Times New Roman"/>
                <w:bCs/>
                <w:iCs/>
                <w:sz w:val="20"/>
                <w:szCs w:val="20"/>
                <w:lang w:val="en-US"/>
              </w:rPr>
              <w:t>IP</w:t>
            </w:r>
            <w:r w:rsidR="002111B9" w:rsidRPr="00CC6B61">
              <w:rPr>
                <w:rFonts w:cs="Times New Roman"/>
                <w:bCs/>
                <w:iCs/>
                <w:sz w:val="20"/>
                <w:szCs w:val="20"/>
                <w:lang w:val="en-US"/>
              </w:rPr>
              <w:t xml:space="preserve"> </w:t>
            </w:r>
            <w:r w:rsidR="00B002DB" w:rsidRPr="00CC6B61">
              <w:rPr>
                <w:rFonts w:cs="Times New Roman"/>
                <w:bCs/>
                <w:iCs/>
                <w:sz w:val="20"/>
                <w:szCs w:val="20"/>
                <w:lang w:val="en-US"/>
              </w:rPr>
              <w:t>2021-2025)</w:t>
            </w:r>
          </w:p>
          <w:p w14:paraId="005A370F" w14:textId="7AA02A4E" w:rsidR="00B002DB" w:rsidRPr="00CC6B61" w:rsidRDefault="00FB203E" w:rsidP="00695A8C">
            <w:pPr>
              <w:spacing w:after="120" w:line="276" w:lineRule="auto"/>
              <w:rPr>
                <w:rFonts w:cs="Times New Roman"/>
                <w:iCs/>
                <w:sz w:val="20"/>
                <w:szCs w:val="20"/>
                <w:lang w:val="en-US"/>
              </w:rPr>
            </w:pPr>
            <w:r w:rsidRPr="00CC6B61">
              <w:rPr>
                <w:rFonts w:cs="Times New Roman"/>
                <w:b/>
                <w:bCs/>
                <w:iCs/>
                <w:sz w:val="20"/>
                <w:szCs w:val="20"/>
                <w:u w:val="single"/>
                <w:lang w:val="en-US"/>
              </w:rPr>
              <w:t>Reporting institution</w:t>
            </w:r>
            <w:r w:rsidR="00B002DB" w:rsidRPr="00CC6B61">
              <w:rPr>
                <w:rFonts w:cs="Times New Roman"/>
                <w:iCs/>
                <w:sz w:val="20"/>
                <w:szCs w:val="20"/>
                <w:lang w:val="en-US"/>
              </w:rPr>
              <w:t xml:space="preserve">: </w:t>
            </w:r>
            <w:r w:rsidR="003D3BEE" w:rsidRPr="00CC6B61">
              <w:rPr>
                <w:rFonts w:cs="Times New Roman"/>
                <w:bCs/>
                <w:iCs/>
                <w:sz w:val="20"/>
                <w:szCs w:val="20"/>
                <w:lang w:val="en-US"/>
              </w:rPr>
              <w:t>High Prosecutorial Council</w:t>
            </w:r>
          </w:p>
          <w:p w14:paraId="1FFEFB0A" w14:textId="643348D3" w:rsidR="00B002DB" w:rsidRPr="00CC6B61" w:rsidRDefault="006F3D1D" w:rsidP="00695A8C">
            <w:pPr>
              <w:spacing w:after="120" w:line="276" w:lineRule="auto"/>
              <w:rPr>
                <w:rFonts w:cs="Times New Roman"/>
                <w:iCs/>
                <w:sz w:val="20"/>
                <w:szCs w:val="20"/>
                <w:lang w:val="en-US"/>
              </w:rPr>
            </w:pPr>
            <w:r w:rsidRPr="00CC6B61">
              <w:rPr>
                <w:rFonts w:cs="Times New Roman"/>
                <w:b/>
                <w:bCs/>
                <w:iCs/>
                <w:sz w:val="20"/>
                <w:szCs w:val="20"/>
                <w:u w:val="single"/>
                <w:lang w:val="en-US"/>
              </w:rPr>
              <w:t>Information on the implementation of the measure</w:t>
            </w:r>
            <w:r w:rsidR="00B002DB" w:rsidRPr="00CC6B61">
              <w:rPr>
                <w:rFonts w:cs="Times New Roman"/>
                <w:iCs/>
                <w:sz w:val="20"/>
                <w:szCs w:val="20"/>
                <w:lang w:val="en-US"/>
              </w:rPr>
              <w:t xml:space="preserve">: </w:t>
            </w:r>
          </w:p>
          <w:p w14:paraId="13F183A4" w14:textId="31080099" w:rsidR="00B002DB" w:rsidRPr="00CC6B61" w:rsidRDefault="002F45CF" w:rsidP="00695A8C">
            <w:pPr>
              <w:spacing w:after="120" w:line="276" w:lineRule="auto"/>
              <w:rPr>
                <w:rFonts w:cs="Times New Roman"/>
                <w:bCs/>
                <w:iCs/>
                <w:sz w:val="20"/>
                <w:szCs w:val="20"/>
                <w:lang w:val="en-US"/>
              </w:rPr>
            </w:pPr>
            <w:r w:rsidRPr="00CC6B61">
              <w:rPr>
                <w:rFonts w:cs="Times New Roman"/>
                <w:bCs/>
                <w:iCs/>
                <w:sz w:val="20"/>
                <w:szCs w:val="20"/>
                <w:lang w:val="en-US"/>
              </w:rPr>
              <w:t xml:space="preserve">The </w:t>
            </w:r>
            <w:r w:rsidR="001D0788">
              <w:rPr>
                <w:rFonts w:cs="Times New Roman"/>
                <w:bCs/>
                <w:iCs/>
                <w:sz w:val="20"/>
                <w:szCs w:val="20"/>
                <w:lang w:val="en-US"/>
              </w:rPr>
              <w:t>“</w:t>
            </w:r>
            <w:r w:rsidRPr="00CC6B61">
              <w:rPr>
                <w:rFonts w:cs="Times New Roman"/>
                <w:bCs/>
                <w:iCs/>
                <w:sz w:val="20"/>
                <w:szCs w:val="20"/>
                <w:lang w:val="en-US"/>
              </w:rPr>
              <w:t>Regulation on the organization and internal functioning of the HPC</w:t>
            </w:r>
            <w:r w:rsidR="001D0788">
              <w:rPr>
                <w:rFonts w:cs="Times New Roman"/>
                <w:bCs/>
                <w:iCs/>
                <w:sz w:val="20"/>
                <w:szCs w:val="20"/>
                <w:lang w:val="en-US"/>
              </w:rPr>
              <w:t>”</w:t>
            </w:r>
            <w:r w:rsidRPr="00CC6B61">
              <w:rPr>
                <w:rFonts w:cs="Times New Roman"/>
                <w:bCs/>
                <w:iCs/>
                <w:sz w:val="20"/>
                <w:szCs w:val="20"/>
                <w:lang w:val="en-US"/>
              </w:rPr>
              <w:t xml:space="preserve"> was adopted by HPC Decision no. 407, dated </w:t>
            </w:r>
            <w:r w:rsidR="00B002DB" w:rsidRPr="00CC6B61">
              <w:rPr>
                <w:rFonts w:cs="Times New Roman"/>
                <w:bCs/>
                <w:iCs/>
                <w:sz w:val="20"/>
                <w:szCs w:val="20"/>
                <w:lang w:val="en-US"/>
              </w:rPr>
              <w:t>17.12.2021.</w:t>
            </w:r>
          </w:p>
          <w:p w14:paraId="298ED7DF" w14:textId="5598DDE3" w:rsidR="00455E55" w:rsidRPr="00CC6B61" w:rsidRDefault="002F45CF" w:rsidP="00695A8C">
            <w:pPr>
              <w:spacing w:after="120" w:line="276" w:lineRule="auto"/>
              <w:rPr>
                <w:rFonts w:cs="Times New Roman"/>
                <w:bCs/>
                <w:iCs/>
                <w:sz w:val="20"/>
                <w:szCs w:val="20"/>
                <w:lang w:val="en-US"/>
              </w:rPr>
            </w:pPr>
            <w:r w:rsidRPr="00CC6B61">
              <w:rPr>
                <w:rFonts w:cs="Times New Roman"/>
                <w:iCs/>
                <w:sz w:val="20"/>
                <w:szCs w:val="20"/>
                <w:lang w:val="en-US"/>
              </w:rPr>
              <w:t xml:space="preserve">By decision No. 405, dated 28.12.2023, it was approved the Regulation </w:t>
            </w:r>
            <w:r w:rsidR="001D0788">
              <w:rPr>
                <w:rFonts w:cs="Times New Roman"/>
                <w:iCs/>
                <w:sz w:val="20"/>
                <w:szCs w:val="20"/>
                <w:lang w:val="en-US"/>
              </w:rPr>
              <w:t>“</w:t>
            </w:r>
            <w:r w:rsidRPr="00CC6B61">
              <w:rPr>
                <w:rFonts w:cs="Times New Roman"/>
                <w:iCs/>
                <w:sz w:val="20"/>
                <w:szCs w:val="20"/>
                <w:lang w:val="en-US"/>
              </w:rPr>
              <w:t>On the organization and operation of the administration of the High Prosecutorial Council</w:t>
            </w:r>
            <w:r w:rsidR="001D0788">
              <w:rPr>
                <w:rFonts w:cs="Times New Roman"/>
                <w:iCs/>
                <w:sz w:val="20"/>
                <w:szCs w:val="20"/>
                <w:lang w:val="en-US"/>
              </w:rPr>
              <w:t>”</w:t>
            </w:r>
            <w:r w:rsidR="00B002DB" w:rsidRPr="00CC6B61">
              <w:rPr>
                <w:rFonts w:cs="Times New Roman"/>
                <w:bCs/>
                <w:iCs/>
                <w:sz w:val="20"/>
                <w:szCs w:val="20"/>
                <w:lang w:val="en-US"/>
              </w:rPr>
              <w:t>.</w:t>
            </w:r>
          </w:p>
          <w:p w14:paraId="3353DFDA" w14:textId="603FA282" w:rsidR="002F45CF" w:rsidRPr="00CC6B61" w:rsidRDefault="002F45CF" w:rsidP="002F45CF">
            <w:pPr>
              <w:spacing w:after="120" w:line="276" w:lineRule="auto"/>
              <w:rPr>
                <w:rFonts w:cs="Times New Roman"/>
                <w:i/>
                <w:sz w:val="20"/>
                <w:szCs w:val="20"/>
                <w:lang w:val="en-US"/>
              </w:rPr>
            </w:pPr>
            <w:r w:rsidRPr="00CC6B61">
              <w:rPr>
                <w:rFonts w:cs="Times New Roman"/>
                <w:iCs/>
                <w:sz w:val="20"/>
                <w:szCs w:val="20"/>
                <w:lang w:val="en-US"/>
              </w:rPr>
              <w:t>With the approval of this Regulation, the High Prosecutorial Council regulated all aspects of the internal organization of the institution.</w:t>
            </w:r>
          </w:p>
        </w:tc>
      </w:tr>
      <w:tr w:rsidR="00B002DB" w:rsidRPr="00CC6B61" w14:paraId="3FD5AC73"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56AA293E"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t>1.2.9</w:t>
            </w:r>
          </w:p>
        </w:tc>
        <w:tc>
          <w:tcPr>
            <w:tcW w:w="8031" w:type="dxa"/>
            <w:tcBorders>
              <w:top w:val="single" w:sz="4" w:space="0" w:color="000000"/>
              <w:left w:val="single" w:sz="4" w:space="0" w:color="000000"/>
              <w:bottom w:val="single" w:sz="4" w:space="0" w:color="000000"/>
              <w:right w:val="single" w:sz="4" w:space="0" w:color="000000"/>
            </w:tcBorders>
          </w:tcPr>
          <w:p w14:paraId="58FD06BD" w14:textId="11433E01" w:rsidR="00B002DB" w:rsidRPr="00CC6B61" w:rsidRDefault="003D0E28" w:rsidP="00695A8C">
            <w:pPr>
              <w:spacing w:after="120" w:line="276" w:lineRule="auto"/>
              <w:rPr>
                <w:rFonts w:cs="Times New Roman"/>
                <w:i/>
                <w:sz w:val="20"/>
                <w:szCs w:val="20"/>
                <w:lang w:val="en-US"/>
              </w:rPr>
            </w:pPr>
            <w:r w:rsidRPr="00CC6B61">
              <w:rPr>
                <w:rFonts w:cs="Times New Roman"/>
                <w:b/>
                <w:bCs/>
                <w:i/>
                <w:sz w:val="20"/>
                <w:szCs w:val="20"/>
                <w:lang w:val="en-US"/>
              </w:rPr>
              <w:t>Preparation of the analysis o</w:t>
            </w:r>
            <w:r w:rsidR="005D5D84">
              <w:rPr>
                <w:rFonts w:cs="Times New Roman"/>
                <w:b/>
                <w:bCs/>
                <w:i/>
                <w:sz w:val="20"/>
                <w:szCs w:val="20"/>
                <w:lang w:val="en-US"/>
              </w:rPr>
              <w:t>n</w:t>
            </w:r>
            <w:r w:rsidRPr="00CC6B61">
              <w:rPr>
                <w:rFonts w:cs="Times New Roman"/>
                <w:b/>
                <w:bCs/>
                <w:i/>
                <w:sz w:val="20"/>
                <w:szCs w:val="20"/>
                <w:lang w:val="en-US"/>
              </w:rPr>
              <w:t xml:space="preserve"> the implementation of the reform in the justice system - component related to the HIJ</w:t>
            </w:r>
            <w:r w:rsidR="00B002DB" w:rsidRPr="00CC6B61">
              <w:rPr>
                <w:rFonts w:cs="Times New Roman"/>
                <w:b/>
                <w:bCs/>
                <w:i/>
                <w:sz w:val="20"/>
                <w:szCs w:val="20"/>
                <w:lang w:val="en-US"/>
              </w:rPr>
              <w:t>.</w:t>
            </w:r>
            <w:r w:rsidR="00B002DB" w:rsidRPr="00CC6B61">
              <w:rPr>
                <w:rFonts w:cs="Times New Roman"/>
                <w:i/>
                <w:sz w:val="20"/>
                <w:szCs w:val="20"/>
                <w:lang w:val="en-US"/>
              </w:rPr>
              <w:t xml:space="preserve"> </w:t>
            </w:r>
            <w:r w:rsidR="00B002DB" w:rsidRPr="00CC6B61">
              <w:rPr>
                <w:rFonts w:cs="Times New Roman"/>
                <w:bCs/>
                <w:iCs/>
                <w:sz w:val="20"/>
                <w:szCs w:val="20"/>
                <w:lang w:val="en-US"/>
              </w:rPr>
              <w:t>(</w:t>
            </w:r>
            <w:r w:rsidR="00001B94" w:rsidRPr="00CC6B61">
              <w:rPr>
                <w:rFonts w:cs="Times New Roman"/>
                <w:bCs/>
                <w:iCs/>
                <w:sz w:val="20"/>
                <w:szCs w:val="20"/>
                <w:lang w:val="en-US"/>
              </w:rPr>
              <w:t>IP</w:t>
            </w:r>
            <w:r w:rsidR="0004386D" w:rsidRPr="00CC6B61">
              <w:rPr>
                <w:rFonts w:cs="Times New Roman"/>
                <w:bCs/>
                <w:iCs/>
                <w:sz w:val="20"/>
                <w:szCs w:val="20"/>
                <w:lang w:val="en-US"/>
              </w:rPr>
              <w:t xml:space="preserve"> </w:t>
            </w:r>
            <w:r w:rsidR="00B002DB" w:rsidRPr="00CC6B61">
              <w:rPr>
                <w:rFonts w:cs="Times New Roman"/>
                <w:bCs/>
                <w:iCs/>
                <w:sz w:val="20"/>
                <w:szCs w:val="20"/>
                <w:lang w:val="en-US"/>
              </w:rPr>
              <w:t>2021-2025)</w:t>
            </w:r>
          </w:p>
          <w:p w14:paraId="7DF86AFB" w14:textId="5F8715A9" w:rsidR="00B002DB" w:rsidRPr="00CC6B61" w:rsidRDefault="00FB203E" w:rsidP="00695A8C">
            <w:pPr>
              <w:spacing w:after="120" w:line="276" w:lineRule="auto"/>
              <w:rPr>
                <w:rFonts w:cs="Times New Roman"/>
                <w:iCs/>
                <w:sz w:val="20"/>
                <w:szCs w:val="20"/>
                <w:lang w:val="en-US"/>
              </w:rPr>
            </w:pPr>
            <w:r w:rsidRPr="00CC6B61">
              <w:rPr>
                <w:rFonts w:cs="Times New Roman"/>
                <w:b/>
                <w:bCs/>
                <w:iCs/>
                <w:sz w:val="20"/>
                <w:szCs w:val="20"/>
                <w:u w:val="single"/>
                <w:lang w:val="en-US"/>
              </w:rPr>
              <w:t>Reporting institution</w:t>
            </w:r>
            <w:r w:rsidR="00B002DB" w:rsidRPr="00CC6B61">
              <w:rPr>
                <w:rFonts w:cs="Times New Roman"/>
                <w:iCs/>
                <w:sz w:val="20"/>
                <w:szCs w:val="20"/>
                <w:lang w:val="en-US"/>
              </w:rPr>
              <w:t xml:space="preserve">: </w:t>
            </w:r>
            <w:r w:rsidR="003D0E28" w:rsidRPr="00CC6B61">
              <w:rPr>
                <w:rFonts w:cs="Times New Roman"/>
                <w:bCs/>
                <w:iCs/>
                <w:sz w:val="20"/>
                <w:szCs w:val="20"/>
                <w:lang w:val="en-US"/>
              </w:rPr>
              <w:t>High Inspector of Justice</w:t>
            </w:r>
          </w:p>
          <w:p w14:paraId="3E2D15B8" w14:textId="59317D84" w:rsidR="00B002DB" w:rsidRPr="00CC6B61" w:rsidRDefault="006F3D1D" w:rsidP="00695A8C">
            <w:pPr>
              <w:spacing w:after="120" w:line="276" w:lineRule="auto"/>
              <w:rPr>
                <w:rFonts w:cs="Times New Roman"/>
                <w:iCs/>
                <w:sz w:val="20"/>
                <w:szCs w:val="20"/>
                <w:lang w:val="en-US"/>
              </w:rPr>
            </w:pPr>
            <w:r w:rsidRPr="00CC6B61">
              <w:rPr>
                <w:rFonts w:cs="Times New Roman"/>
                <w:b/>
                <w:bCs/>
                <w:iCs/>
                <w:sz w:val="20"/>
                <w:szCs w:val="20"/>
                <w:u w:val="single"/>
                <w:lang w:val="en-US"/>
              </w:rPr>
              <w:t>Information on the implementation of the measure</w:t>
            </w:r>
            <w:r w:rsidR="00B002DB" w:rsidRPr="00CC6B61">
              <w:rPr>
                <w:rFonts w:cs="Times New Roman"/>
                <w:iCs/>
                <w:sz w:val="20"/>
                <w:szCs w:val="20"/>
                <w:lang w:val="en-US"/>
              </w:rPr>
              <w:t>:</w:t>
            </w:r>
          </w:p>
          <w:p w14:paraId="62A71B78" w14:textId="650860A8" w:rsidR="002F45CF" w:rsidRPr="00CC6B61" w:rsidRDefault="002F45CF" w:rsidP="00695A8C">
            <w:pPr>
              <w:spacing w:after="120" w:line="276" w:lineRule="auto"/>
              <w:rPr>
                <w:rFonts w:cs="Times New Roman"/>
                <w:bCs/>
                <w:iCs/>
                <w:sz w:val="20"/>
                <w:szCs w:val="20"/>
                <w:lang w:val="en-US"/>
              </w:rPr>
            </w:pPr>
            <w:r w:rsidRPr="00CC6B61">
              <w:rPr>
                <w:rFonts w:cs="Times New Roman"/>
                <w:bCs/>
                <w:iCs/>
                <w:sz w:val="20"/>
                <w:szCs w:val="20"/>
                <w:lang w:val="en-US"/>
              </w:rPr>
              <w:t>This measure was implemented in the years 2021 and 2022 by conducting several analyzes on the legal framework and on the implementation of the reform by the HIJ. Based on this analysis, the HIJ has approved all the internal rules, sublegal acts and methodologies and has submitted proposals for changes to the legislation for 2022.</w:t>
            </w:r>
          </w:p>
        </w:tc>
      </w:tr>
      <w:tr w:rsidR="00B002DB" w:rsidRPr="00CC6B61" w14:paraId="137228E3"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03459A2A"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t>1.2.10</w:t>
            </w:r>
          </w:p>
        </w:tc>
        <w:tc>
          <w:tcPr>
            <w:tcW w:w="8031" w:type="dxa"/>
            <w:tcBorders>
              <w:top w:val="single" w:sz="4" w:space="0" w:color="000000"/>
              <w:left w:val="single" w:sz="4" w:space="0" w:color="000000"/>
              <w:bottom w:val="single" w:sz="4" w:space="0" w:color="000000"/>
              <w:right w:val="single" w:sz="4" w:space="0" w:color="000000"/>
            </w:tcBorders>
          </w:tcPr>
          <w:p w14:paraId="2037DD54" w14:textId="28748446" w:rsidR="00B002DB" w:rsidRPr="00CC6B61" w:rsidRDefault="005E5CDA" w:rsidP="00695A8C">
            <w:pPr>
              <w:spacing w:after="120" w:line="276" w:lineRule="auto"/>
              <w:rPr>
                <w:rFonts w:cs="Times New Roman"/>
                <w:i/>
                <w:sz w:val="20"/>
                <w:szCs w:val="20"/>
                <w:lang w:val="en-US"/>
              </w:rPr>
            </w:pPr>
            <w:r w:rsidRPr="00CC6B61">
              <w:rPr>
                <w:rFonts w:cs="Times New Roman"/>
                <w:b/>
                <w:bCs/>
                <w:i/>
                <w:sz w:val="20"/>
                <w:szCs w:val="20"/>
                <w:lang w:val="en-US"/>
              </w:rPr>
              <w:t>Preparation of the response on the analysis of the review of the law as regards the status and governance structure of the HIJ (draft legal proposals</w:t>
            </w:r>
            <w:r w:rsidR="00B002DB" w:rsidRPr="00CC6B61">
              <w:rPr>
                <w:rFonts w:cs="Times New Roman"/>
                <w:b/>
                <w:bCs/>
                <w:i/>
                <w:sz w:val="20"/>
                <w:szCs w:val="20"/>
                <w:lang w:val="en-US"/>
              </w:rPr>
              <w:t>).</w:t>
            </w:r>
            <w:r w:rsidR="00B002DB" w:rsidRPr="00CC6B61">
              <w:rPr>
                <w:rFonts w:cs="Times New Roman"/>
                <w:i/>
                <w:sz w:val="20"/>
                <w:szCs w:val="20"/>
                <w:lang w:val="en-US"/>
              </w:rPr>
              <w:t xml:space="preserve"> </w:t>
            </w:r>
            <w:r w:rsidR="00B002DB" w:rsidRPr="00CC6B61">
              <w:rPr>
                <w:rFonts w:cs="Times New Roman"/>
                <w:bCs/>
                <w:iCs/>
                <w:sz w:val="20"/>
                <w:szCs w:val="20"/>
                <w:lang w:val="en-US"/>
              </w:rPr>
              <w:t>(</w:t>
            </w:r>
            <w:r w:rsidR="00001B94" w:rsidRPr="00CC6B61">
              <w:rPr>
                <w:rFonts w:cs="Times New Roman"/>
                <w:bCs/>
                <w:iCs/>
                <w:sz w:val="20"/>
                <w:szCs w:val="20"/>
                <w:lang w:val="en-US"/>
              </w:rPr>
              <w:t>IP</w:t>
            </w:r>
            <w:r w:rsidR="00B002DB" w:rsidRPr="00CC6B61">
              <w:rPr>
                <w:rFonts w:cs="Times New Roman"/>
                <w:bCs/>
                <w:iCs/>
                <w:sz w:val="20"/>
                <w:szCs w:val="20"/>
                <w:lang w:val="en-US"/>
              </w:rPr>
              <w:t xml:space="preserve"> 2021-2025)</w:t>
            </w:r>
          </w:p>
          <w:p w14:paraId="1A32AF78" w14:textId="24FE0889" w:rsidR="00B002DB" w:rsidRPr="00CC6B61" w:rsidRDefault="00FB203E" w:rsidP="00695A8C">
            <w:pPr>
              <w:spacing w:after="120" w:line="276" w:lineRule="auto"/>
              <w:rPr>
                <w:rFonts w:cs="Times New Roman"/>
                <w:iCs/>
                <w:sz w:val="20"/>
                <w:szCs w:val="20"/>
                <w:lang w:val="en-US"/>
              </w:rPr>
            </w:pPr>
            <w:r w:rsidRPr="00CC6B61">
              <w:rPr>
                <w:rFonts w:cs="Times New Roman"/>
                <w:b/>
                <w:bCs/>
                <w:iCs/>
                <w:sz w:val="20"/>
                <w:szCs w:val="20"/>
                <w:u w:val="single"/>
                <w:lang w:val="en-US"/>
              </w:rPr>
              <w:t>Reporting institution</w:t>
            </w:r>
            <w:r w:rsidR="00B002DB" w:rsidRPr="00CC6B61">
              <w:rPr>
                <w:rFonts w:cs="Times New Roman"/>
                <w:b/>
                <w:bCs/>
                <w:iCs/>
                <w:sz w:val="20"/>
                <w:szCs w:val="20"/>
                <w:lang w:val="en-US"/>
              </w:rPr>
              <w:t>:</w:t>
            </w:r>
            <w:r w:rsidR="00B002DB" w:rsidRPr="00CC6B61">
              <w:rPr>
                <w:rFonts w:cs="Times New Roman"/>
                <w:iCs/>
                <w:sz w:val="20"/>
                <w:szCs w:val="20"/>
                <w:lang w:val="en-US"/>
              </w:rPr>
              <w:t xml:space="preserve"> </w:t>
            </w:r>
            <w:r w:rsidR="003D0E28" w:rsidRPr="00CC6B61">
              <w:rPr>
                <w:rFonts w:cs="Times New Roman"/>
                <w:bCs/>
                <w:iCs/>
                <w:sz w:val="20"/>
                <w:szCs w:val="20"/>
                <w:lang w:val="en-US"/>
              </w:rPr>
              <w:t>High Inspector of Justice</w:t>
            </w:r>
          </w:p>
          <w:p w14:paraId="258251CE" w14:textId="232C729E" w:rsidR="00B002DB" w:rsidRPr="00CC6B61" w:rsidRDefault="006F3D1D" w:rsidP="00695A8C">
            <w:pPr>
              <w:spacing w:after="120" w:line="276" w:lineRule="auto"/>
              <w:rPr>
                <w:rFonts w:cs="Times New Roman"/>
                <w:b/>
                <w:bCs/>
                <w:iCs/>
                <w:sz w:val="20"/>
                <w:szCs w:val="20"/>
                <w:lang w:val="en-US"/>
              </w:rPr>
            </w:pPr>
            <w:r w:rsidRPr="00CC6B61">
              <w:rPr>
                <w:rFonts w:cs="Times New Roman"/>
                <w:b/>
                <w:bCs/>
                <w:iCs/>
                <w:sz w:val="20"/>
                <w:szCs w:val="20"/>
                <w:u w:val="single"/>
                <w:lang w:val="en-US"/>
              </w:rPr>
              <w:t>Information on the implementation of the measure</w:t>
            </w:r>
            <w:r w:rsidR="00B002DB" w:rsidRPr="00CC6B61">
              <w:rPr>
                <w:rFonts w:cs="Times New Roman"/>
                <w:b/>
                <w:bCs/>
                <w:iCs/>
                <w:sz w:val="20"/>
                <w:szCs w:val="20"/>
                <w:lang w:val="en-US"/>
              </w:rPr>
              <w:t>:</w:t>
            </w:r>
          </w:p>
          <w:p w14:paraId="1389230E" w14:textId="4D0C9C5A" w:rsidR="00B002DB" w:rsidRPr="00CC6B61" w:rsidRDefault="002F45CF" w:rsidP="00695A8C">
            <w:pPr>
              <w:spacing w:after="120" w:line="276" w:lineRule="auto"/>
              <w:rPr>
                <w:rFonts w:cs="Times New Roman"/>
                <w:bCs/>
                <w:iCs/>
                <w:sz w:val="20"/>
                <w:szCs w:val="20"/>
                <w:lang w:val="en-US"/>
              </w:rPr>
            </w:pPr>
            <w:r w:rsidRPr="00CC6B61">
              <w:rPr>
                <w:rFonts w:cs="Times New Roman"/>
                <w:bCs/>
                <w:iCs/>
                <w:sz w:val="20"/>
                <w:szCs w:val="20"/>
                <w:lang w:val="en-US"/>
              </w:rPr>
              <w:t xml:space="preserve">Draft proposals for amending the law are still pending in the Assembly. The </w:t>
            </w:r>
            <w:r w:rsidR="005D5D84" w:rsidRPr="00CC6B61">
              <w:rPr>
                <w:rFonts w:cs="Times New Roman"/>
                <w:bCs/>
                <w:iCs/>
                <w:sz w:val="20"/>
                <w:szCs w:val="20"/>
                <w:lang w:val="en-US"/>
              </w:rPr>
              <w:t>novelty</w:t>
            </w:r>
            <w:r w:rsidRPr="00CC6B61">
              <w:rPr>
                <w:rFonts w:cs="Times New Roman"/>
                <w:bCs/>
                <w:iCs/>
                <w:sz w:val="20"/>
                <w:szCs w:val="20"/>
                <w:lang w:val="en-US"/>
              </w:rPr>
              <w:t xml:space="preserve"> is the Assembly Decision on structural changes of the HIJ Office (see below</w:t>
            </w:r>
            <w:r w:rsidR="00B002DB" w:rsidRPr="00CC6B61">
              <w:rPr>
                <w:rFonts w:cs="Times New Roman"/>
                <w:bCs/>
                <w:iCs/>
                <w:sz w:val="20"/>
                <w:szCs w:val="20"/>
                <w:lang w:val="en-US"/>
              </w:rPr>
              <w:t>).</w:t>
            </w:r>
          </w:p>
          <w:p w14:paraId="0F12940D" w14:textId="553A9C62" w:rsidR="00B002DB" w:rsidRPr="00CC6B61" w:rsidRDefault="002F45CF" w:rsidP="00695A8C">
            <w:pPr>
              <w:spacing w:after="120" w:line="276" w:lineRule="auto"/>
              <w:rPr>
                <w:rFonts w:cs="Times New Roman"/>
                <w:bCs/>
                <w:iCs/>
                <w:sz w:val="20"/>
                <w:szCs w:val="20"/>
                <w:lang w:val="en-US"/>
              </w:rPr>
            </w:pPr>
            <w:r w:rsidRPr="00CC6B61">
              <w:rPr>
                <w:rFonts w:cs="Times New Roman"/>
                <w:bCs/>
                <w:iCs/>
                <w:sz w:val="20"/>
                <w:szCs w:val="20"/>
                <w:lang w:val="en-US"/>
              </w:rPr>
              <w:t>This measure has been fully implemented by the Office of the High Inspector of Justice, as the legal amendments have been filed with the competent authorities, for which the developments of the parliamentary procedures for their review and approval are expected</w:t>
            </w:r>
            <w:r w:rsidR="00B002DB" w:rsidRPr="00CC6B61">
              <w:rPr>
                <w:rFonts w:cs="Times New Roman"/>
                <w:bCs/>
                <w:iCs/>
                <w:sz w:val="20"/>
                <w:szCs w:val="20"/>
                <w:lang w:val="en-US"/>
              </w:rPr>
              <w:t xml:space="preserve">. </w:t>
            </w:r>
          </w:p>
          <w:p w14:paraId="56C66088" w14:textId="2AB9BF50" w:rsidR="002F45CF" w:rsidRPr="00CC6B61" w:rsidRDefault="002F45CF" w:rsidP="00A44A63">
            <w:pPr>
              <w:spacing w:after="120" w:line="276" w:lineRule="auto"/>
              <w:rPr>
                <w:rFonts w:cs="Times New Roman"/>
                <w:i/>
                <w:sz w:val="20"/>
                <w:szCs w:val="20"/>
                <w:lang w:val="en-US"/>
              </w:rPr>
            </w:pPr>
            <w:r w:rsidRPr="00CC6B61">
              <w:rPr>
                <w:rFonts w:cs="Times New Roman"/>
                <w:bCs/>
                <w:iCs/>
                <w:sz w:val="20"/>
                <w:szCs w:val="20"/>
                <w:lang w:val="en-US"/>
              </w:rPr>
              <w:t xml:space="preserve">In addition to the legal proposals, referring to the work analysis, in order to fulfill the obligations and constitutional powers and the smooth running of the work in the institution, it was deemed necessary the proposal of changes in the organizational structure, which came into force on </w:t>
            </w:r>
            <w:r w:rsidR="00B002DB" w:rsidRPr="00CC6B61">
              <w:rPr>
                <w:rFonts w:cs="Times New Roman"/>
                <w:bCs/>
                <w:iCs/>
                <w:sz w:val="20"/>
                <w:szCs w:val="20"/>
                <w:lang w:val="en-US"/>
              </w:rPr>
              <w:t xml:space="preserve">23.03.2023 </w:t>
            </w:r>
            <w:r w:rsidR="00A44A63" w:rsidRPr="00CC6B61">
              <w:rPr>
                <w:rFonts w:cs="Times New Roman"/>
                <w:bCs/>
                <w:iCs/>
                <w:sz w:val="20"/>
                <w:szCs w:val="20"/>
                <w:lang w:val="en-US"/>
              </w:rPr>
              <w:t>with decision no</w:t>
            </w:r>
            <w:r w:rsidR="00B002DB" w:rsidRPr="00CC6B61">
              <w:rPr>
                <w:rFonts w:cs="Times New Roman"/>
                <w:bCs/>
                <w:iCs/>
                <w:sz w:val="20"/>
                <w:szCs w:val="20"/>
                <w:lang w:val="en-US"/>
              </w:rPr>
              <w:t xml:space="preserve">.10/2023, </w:t>
            </w:r>
            <w:r w:rsidR="00A44A63" w:rsidRPr="00CC6B61">
              <w:rPr>
                <w:rFonts w:cs="Times New Roman"/>
                <w:bCs/>
                <w:iCs/>
                <w:sz w:val="20"/>
                <w:szCs w:val="20"/>
                <w:lang w:val="en-US"/>
              </w:rPr>
              <w:t xml:space="preserve">of the Assembly of the Republic of Albania </w:t>
            </w:r>
            <w:r w:rsidR="001D0788">
              <w:rPr>
                <w:rFonts w:cs="Times New Roman"/>
                <w:bCs/>
                <w:iCs/>
                <w:sz w:val="20"/>
                <w:szCs w:val="20"/>
                <w:lang w:val="en-US"/>
              </w:rPr>
              <w:t>“</w:t>
            </w:r>
            <w:r w:rsidR="00A44A63" w:rsidRPr="00CC6B61">
              <w:rPr>
                <w:rFonts w:cs="Times New Roman"/>
                <w:bCs/>
                <w:iCs/>
                <w:sz w:val="20"/>
                <w:szCs w:val="20"/>
                <w:lang w:val="en-US"/>
              </w:rPr>
              <w:t xml:space="preserve">On some addenda and amendments to the decision no. 28/2020 of the Assembly </w:t>
            </w:r>
            <w:r w:rsidR="001D0788">
              <w:rPr>
                <w:rFonts w:cs="Times New Roman"/>
                <w:bCs/>
                <w:iCs/>
                <w:sz w:val="20"/>
                <w:szCs w:val="20"/>
                <w:lang w:val="en-US"/>
              </w:rPr>
              <w:t>“</w:t>
            </w:r>
            <w:r w:rsidR="00A44A63" w:rsidRPr="00CC6B61">
              <w:rPr>
                <w:rFonts w:cs="Times New Roman"/>
                <w:bCs/>
                <w:iCs/>
                <w:sz w:val="20"/>
                <w:szCs w:val="20"/>
                <w:lang w:val="en-US"/>
              </w:rPr>
              <w:t>On the approval of the organizational structure, organigram and salary classification of the personnel of the High Inspector of Justice</w:t>
            </w:r>
            <w:r w:rsidR="001D0788">
              <w:rPr>
                <w:rFonts w:cs="Times New Roman"/>
                <w:bCs/>
                <w:iCs/>
                <w:sz w:val="20"/>
                <w:szCs w:val="20"/>
                <w:lang w:val="en-US"/>
              </w:rPr>
              <w:t>”</w:t>
            </w:r>
            <w:r w:rsidR="00B002DB" w:rsidRPr="00CC6B61">
              <w:rPr>
                <w:rFonts w:cs="Times New Roman"/>
                <w:bCs/>
                <w:iCs/>
                <w:sz w:val="20"/>
                <w:szCs w:val="20"/>
                <w:lang w:val="en-US"/>
              </w:rPr>
              <w:t xml:space="preserve">. </w:t>
            </w:r>
            <w:r w:rsidR="00A44A63" w:rsidRPr="00CC6B61">
              <w:rPr>
                <w:rFonts w:cs="Times New Roman"/>
                <w:bCs/>
                <w:iCs/>
                <w:sz w:val="20"/>
                <w:szCs w:val="20"/>
                <w:lang w:val="en-US"/>
              </w:rPr>
              <w:t>T</w:t>
            </w:r>
            <w:r w:rsidRPr="00CC6B61">
              <w:rPr>
                <w:rFonts w:cs="Times New Roman"/>
                <w:iCs/>
                <w:sz w:val="20"/>
                <w:szCs w:val="20"/>
                <w:lang w:val="en-US"/>
              </w:rPr>
              <w:t>he High Inspector of Justice, during 2023, continued with the legal procedures to fill the vacancies created and those that resulted from the restructuring. Further details regarding the procedures for filling vacant positions can be found in the data for measure 1.3.2.</w:t>
            </w:r>
          </w:p>
        </w:tc>
      </w:tr>
      <w:tr w:rsidR="00B002DB" w:rsidRPr="00CC6B61" w14:paraId="24967D83"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1D973A06"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lastRenderedPageBreak/>
              <w:t>1.2.11</w:t>
            </w:r>
          </w:p>
        </w:tc>
        <w:tc>
          <w:tcPr>
            <w:tcW w:w="8031" w:type="dxa"/>
            <w:tcBorders>
              <w:top w:val="single" w:sz="4" w:space="0" w:color="000000"/>
              <w:left w:val="single" w:sz="4" w:space="0" w:color="000000"/>
              <w:bottom w:val="single" w:sz="4" w:space="0" w:color="000000"/>
              <w:right w:val="single" w:sz="4" w:space="0" w:color="000000"/>
            </w:tcBorders>
          </w:tcPr>
          <w:p w14:paraId="4D99BC70" w14:textId="296F2129" w:rsidR="00B002DB" w:rsidRPr="00CC6B61" w:rsidRDefault="005E5CDA" w:rsidP="00695A8C">
            <w:pPr>
              <w:spacing w:after="120" w:line="276" w:lineRule="auto"/>
              <w:rPr>
                <w:rFonts w:cs="Times New Roman"/>
                <w:i/>
                <w:sz w:val="20"/>
                <w:szCs w:val="20"/>
                <w:lang w:val="en-US"/>
              </w:rPr>
            </w:pPr>
            <w:r w:rsidRPr="00CC6B61">
              <w:rPr>
                <w:rFonts w:cs="Times New Roman"/>
                <w:b/>
                <w:bCs/>
                <w:i/>
                <w:sz w:val="20"/>
                <w:szCs w:val="20"/>
                <w:lang w:val="en-US"/>
              </w:rPr>
              <w:t>Review and consolidation of the internal rules of the HIJ</w:t>
            </w:r>
            <w:r w:rsidR="00B002DB" w:rsidRPr="00CC6B61">
              <w:rPr>
                <w:rFonts w:cs="Times New Roman"/>
                <w:b/>
                <w:bCs/>
                <w:i/>
                <w:sz w:val="20"/>
                <w:szCs w:val="20"/>
                <w:lang w:val="en-US"/>
              </w:rPr>
              <w:t>.</w:t>
            </w:r>
            <w:r w:rsidR="00B002DB" w:rsidRPr="00CC6B61">
              <w:rPr>
                <w:rFonts w:cs="Times New Roman"/>
                <w:i/>
                <w:sz w:val="20"/>
                <w:szCs w:val="20"/>
                <w:lang w:val="en-US"/>
              </w:rPr>
              <w:t xml:space="preserve"> </w:t>
            </w:r>
            <w:r w:rsidR="00B002DB" w:rsidRPr="00CC6B61">
              <w:rPr>
                <w:rFonts w:cs="Times New Roman"/>
                <w:bCs/>
                <w:iCs/>
                <w:sz w:val="20"/>
                <w:szCs w:val="20"/>
                <w:lang w:val="en-US"/>
              </w:rPr>
              <w:t>(</w:t>
            </w:r>
            <w:r w:rsidR="00001B94" w:rsidRPr="00CC6B61">
              <w:rPr>
                <w:rFonts w:cs="Times New Roman"/>
                <w:bCs/>
                <w:iCs/>
                <w:sz w:val="20"/>
                <w:szCs w:val="20"/>
                <w:lang w:val="en-US"/>
              </w:rPr>
              <w:t>IP</w:t>
            </w:r>
            <w:r w:rsidR="00B002DB" w:rsidRPr="00CC6B61">
              <w:rPr>
                <w:rFonts w:cs="Times New Roman"/>
                <w:bCs/>
                <w:iCs/>
                <w:sz w:val="20"/>
                <w:szCs w:val="20"/>
                <w:lang w:val="en-US"/>
              </w:rPr>
              <w:t xml:space="preserve"> 2021-2025)</w:t>
            </w:r>
          </w:p>
          <w:p w14:paraId="1DDF00BD" w14:textId="55937766" w:rsidR="00B002DB" w:rsidRPr="00CC6B61" w:rsidRDefault="00FB203E" w:rsidP="00695A8C">
            <w:pPr>
              <w:spacing w:after="120" w:line="276" w:lineRule="auto"/>
              <w:rPr>
                <w:rFonts w:cs="Times New Roman"/>
                <w:iCs/>
                <w:sz w:val="20"/>
                <w:szCs w:val="20"/>
                <w:lang w:val="en-US"/>
              </w:rPr>
            </w:pPr>
            <w:r w:rsidRPr="00CC6B61">
              <w:rPr>
                <w:rFonts w:cs="Times New Roman"/>
                <w:b/>
                <w:bCs/>
                <w:iCs/>
                <w:sz w:val="20"/>
                <w:szCs w:val="20"/>
                <w:u w:val="single"/>
                <w:lang w:val="en-US"/>
              </w:rPr>
              <w:t>Reporting institution</w:t>
            </w:r>
            <w:r w:rsidR="00B002DB" w:rsidRPr="00CC6B61">
              <w:rPr>
                <w:rFonts w:cs="Times New Roman"/>
                <w:b/>
                <w:bCs/>
                <w:iCs/>
                <w:sz w:val="20"/>
                <w:szCs w:val="20"/>
                <w:lang w:val="en-US"/>
              </w:rPr>
              <w:t>:</w:t>
            </w:r>
            <w:r w:rsidR="00B002DB" w:rsidRPr="00CC6B61">
              <w:rPr>
                <w:rFonts w:cs="Times New Roman"/>
                <w:iCs/>
                <w:sz w:val="20"/>
                <w:szCs w:val="20"/>
                <w:lang w:val="en-US"/>
              </w:rPr>
              <w:t xml:space="preserve"> </w:t>
            </w:r>
            <w:r w:rsidR="00A44A63" w:rsidRPr="00CC6B61">
              <w:rPr>
                <w:rFonts w:cs="Times New Roman"/>
                <w:bCs/>
                <w:iCs/>
                <w:sz w:val="20"/>
                <w:szCs w:val="20"/>
                <w:lang w:val="en-US"/>
              </w:rPr>
              <w:t>High Inspector of Justice</w:t>
            </w:r>
          </w:p>
          <w:p w14:paraId="0F2C034B" w14:textId="5BBD0DA3" w:rsidR="00B002DB" w:rsidRPr="00CC6B61" w:rsidRDefault="006F3D1D" w:rsidP="00695A8C">
            <w:pPr>
              <w:spacing w:after="120" w:line="276" w:lineRule="auto"/>
              <w:rPr>
                <w:rFonts w:cs="Times New Roman"/>
                <w:b/>
                <w:bCs/>
                <w:iCs/>
                <w:sz w:val="20"/>
                <w:szCs w:val="20"/>
                <w:lang w:val="en-US"/>
              </w:rPr>
            </w:pPr>
            <w:r w:rsidRPr="00CC6B61">
              <w:rPr>
                <w:rFonts w:cs="Times New Roman"/>
                <w:b/>
                <w:bCs/>
                <w:iCs/>
                <w:sz w:val="20"/>
                <w:szCs w:val="20"/>
                <w:u w:val="single"/>
                <w:lang w:val="en-US"/>
              </w:rPr>
              <w:t>Information on the implementation of the measure</w:t>
            </w:r>
            <w:r w:rsidR="00B002DB" w:rsidRPr="00CC6B61">
              <w:rPr>
                <w:rFonts w:cs="Times New Roman"/>
                <w:b/>
                <w:bCs/>
                <w:iCs/>
                <w:sz w:val="20"/>
                <w:szCs w:val="20"/>
                <w:lang w:val="en-US"/>
              </w:rPr>
              <w:t>:</w:t>
            </w:r>
          </w:p>
          <w:p w14:paraId="2687034E" w14:textId="29F89294" w:rsidR="00A44A63" w:rsidRPr="00CC6B61" w:rsidRDefault="00A44A63" w:rsidP="00695A8C">
            <w:pPr>
              <w:spacing w:after="120" w:line="276" w:lineRule="auto"/>
              <w:rPr>
                <w:rFonts w:cs="Times New Roman"/>
                <w:iCs/>
                <w:sz w:val="20"/>
                <w:szCs w:val="20"/>
                <w:lang w:val="en-US"/>
              </w:rPr>
            </w:pPr>
            <w:r w:rsidRPr="00CC6B61">
              <w:rPr>
                <w:rFonts w:cs="Times New Roman"/>
                <w:iCs/>
                <w:sz w:val="20"/>
                <w:szCs w:val="20"/>
                <w:lang w:val="en-US"/>
              </w:rPr>
              <w:t>The High Inspector of Justice reports that during 2023 he approved 28 orders and decisions of an administrative nature.</w:t>
            </w:r>
          </w:p>
        </w:tc>
      </w:tr>
      <w:tr w:rsidR="00B002DB" w:rsidRPr="00CC6B61" w14:paraId="225C8D5B" w14:textId="77777777" w:rsidTr="001E5060">
        <w:tc>
          <w:tcPr>
            <w:tcW w:w="1059" w:type="dxa"/>
            <w:tcBorders>
              <w:top w:val="single" w:sz="4" w:space="0" w:color="000000"/>
              <w:left w:val="single" w:sz="4" w:space="0" w:color="000000"/>
              <w:bottom w:val="single" w:sz="4" w:space="0" w:color="000000"/>
              <w:right w:val="single" w:sz="4" w:space="0" w:color="000000"/>
            </w:tcBorders>
            <w:shd w:val="clear" w:color="auto" w:fill="A6D2C9"/>
          </w:tcPr>
          <w:p w14:paraId="3C59CA94" w14:textId="77777777" w:rsidR="00B002DB" w:rsidRPr="00CC6B61" w:rsidRDefault="00B002DB" w:rsidP="00695A8C">
            <w:pPr>
              <w:spacing w:after="120" w:line="276" w:lineRule="auto"/>
              <w:rPr>
                <w:rFonts w:cs="Times New Roman"/>
                <w:sz w:val="20"/>
                <w:szCs w:val="20"/>
                <w:lang w:val="en-US"/>
              </w:rPr>
            </w:pPr>
            <w:r w:rsidRPr="00CC6B61">
              <w:rPr>
                <w:rFonts w:cs="Times New Roman"/>
                <w:sz w:val="20"/>
                <w:szCs w:val="20"/>
                <w:lang w:val="en-US"/>
              </w:rPr>
              <w:t>1.2.12</w:t>
            </w:r>
          </w:p>
        </w:tc>
        <w:tc>
          <w:tcPr>
            <w:tcW w:w="8031" w:type="dxa"/>
            <w:tcBorders>
              <w:top w:val="single" w:sz="4" w:space="0" w:color="000000"/>
              <w:left w:val="single" w:sz="4" w:space="0" w:color="000000"/>
              <w:bottom w:val="single" w:sz="4" w:space="0" w:color="000000"/>
              <w:right w:val="single" w:sz="4" w:space="0" w:color="000000"/>
            </w:tcBorders>
          </w:tcPr>
          <w:p w14:paraId="5BBD6E40" w14:textId="738F81EB" w:rsidR="00B002DB" w:rsidRPr="00CC6B61" w:rsidRDefault="005E5CDA" w:rsidP="00695A8C">
            <w:pPr>
              <w:spacing w:after="120" w:line="276" w:lineRule="auto"/>
              <w:rPr>
                <w:rFonts w:cs="Times New Roman"/>
                <w:i/>
                <w:sz w:val="20"/>
                <w:szCs w:val="20"/>
                <w:lang w:val="en-US"/>
              </w:rPr>
            </w:pPr>
            <w:r w:rsidRPr="00CC6B61">
              <w:rPr>
                <w:rFonts w:cs="Times New Roman"/>
                <w:b/>
                <w:bCs/>
                <w:i/>
                <w:sz w:val="20"/>
                <w:szCs w:val="20"/>
                <w:lang w:val="en-US"/>
              </w:rPr>
              <w:t>Preparation of the HIJ operational plan for handling backlog complaints</w:t>
            </w:r>
            <w:r w:rsidR="00B002DB" w:rsidRPr="00CC6B61">
              <w:rPr>
                <w:rFonts w:cs="Times New Roman"/>
                <w:b/>
                <w:bCs/>
                <w:i/>
                <w:sz w:val="20"/>
                <w:szCs w:val="20"/>
                <w:lang w:val="en-US"/>
              </w:rPr>
              <w:t>.</w:t>
            </w:r>
            <w:r w:rsidR="00B002DB" w:rsidRPr="00CC6B61">
              <w:rPr>
                <w:rFonts w:cs="Times New Roman"/>
                <w:i/>
                <w:sz w:val="20"/>
                <w:szCs w:val="20"/>
                <w:lang w:val="en-US"/>
              </w:rPr>
              <w:t xml:space="preserve"> </w:t>
            </w:r>
            <w:r w:rsidR="00B002DB" w:rsidRPr="00CC6B61">
              <w:rPr>
                <w:rFonts w:cs="Times New Roman"/>
                <w:bCs/>
                <w:iCs/>
                <w:sz w:val="20"/>
                <w:szCs w:val="20"/>
                <w:lang w:val="en-US"/>
              </w:rPr>
              <w:t>(</w:t>
            </w:r>
            <w:r w:rsidR="00001B94" w:rsidRPr="00CC6B61">
              <w:rPr>
                <w:rFonts w:cs="Times New Roman"/>
                <w:bCs/>
                <w:iCs/>
                <w:sz w:val="20"/>
                <w:szCs w:val="20"/>
                <w:lang w:val="en-US"/>
              </w:rPr>
              <w:t>IP</w:t>
            </w:r>
            <w:r w:rsidR="00B002DB" w:rsidRPr="00CC6B61">
              <w:rPr>
                <w:rFonts w:cs="Times New Roman"/>
                <w:bCs/>
                <w:iCs/>
                <w:sz w:val="20"/>
                <w:szCs w:val="20"/>
                <w:lang w:val="en-US"/>
              </w:rPr>
              <w:t xml:space="preserve"> 2021-2025)</w:t>
            </w:r>
          </w:p>
          <w:p w14:paraId="0D3B68F7" w14:textId="542861C2" w:rsidR="00B002DB" w:rsidRPr="00CC6B61" w:rsidRDefault="00FB203E" w:rsidP="00695A8C">
            <w:pPr>
              <w:spacing w:after="120" w:line="276" w:lineRule="auto"/>
              <w:rPr>
                <w:rFonts w:cs="Times New Roman"/>
                <w:iCs/>
                <w:sz w:val="20"/>
                <w:szCs w:val="20"/>
                <w:lang w:val="en-US"/>
              </w:rPr>
            </w:pPr>
            <w:r w:rsidRPr="00CC6B61">
              <w:rPr>
                <w:rFonts w:cs="Times New Roman"/>
                <w:b/>
                <w:bCs/>
                <w:iCs/>
                <w:sz w:val="20"/>
                <w:szCs w:val="20"/>
                <w:u w:val="single"/>
                <w:lang w:val="en-US"/>
              </w:rPr>
              <w:t>Reporting institution</w:t>
            </w:r>
            <w:r w:rsidR="00B002DB" w:rsidRPr="00CC6B61">
              <w:rPr>
                <w:rFonts w:cs="Times New Roman"/>
                <w:iCs/>
                <w:sz w:val="20"/>
                <w:szCs w:val="20"/>
                <w:lang w:val="en-US"/>
              </w:rPr>
              <w:t xml:space="preserve">: </w:t>
            </w:r>
            <w:r w:rsidR="00A44A63" w:rsidRPr="00CC6B61">
              <w:rPr>
                <w:rFonts w:cs="Times New Roman"/>
                <w:bCs/>
                <w:iCs/>
                <w:sz w:val="20"/>
                <w:szCs w:val="20"/>
                <w:lang w:val="en-US"/>
              </w:rPr>
              <w:t xml:space="preserve">High Inspector of Justice </w:t>
            </w:r>
          </w:p>
          <w:p w14:paraId="3B368BCB" w14:textId="5050C68C" w:rsidR="00B002DB" w:rsidRPr="00CC6B61" w:rsidRDefault="006F3D1D" w:rsidP="00695A8C">
            <w:pPr>
              <w:spacing w:after="120" w:line="276" w:lineRule="auto"/>
              <w:rPr>
                <w:rFonts w:cs="Times New Roman"/>
                <w:b/>
                <w:bCs/>
                <w:iCs/>
                <w:sz w:val="20"/>
                <w:szCs w:val="20"/>
                <w:lang w:val="en-US"/>
              </w:rPr>
            </w:pPr>
            <w:r w:rsidRPr="00CC6B61">
              <w:rPr>
                <w:rFonts w:cs="Times New Roman"/>
                <w:b/>
                <w:bCs/>
                <w:iCs/>
                <w:sz w:val="20"/>
                <w:szCs w:val="20"/>
                <w:u w:val="single"/>
                <w:lang w:val="en-US"/>
              </w:rPr>
              <w:t>Information on the implementation of the measure</w:t>
            </w:r>
            <w:r w:rsidR="00B002DB" w:rsidRPr="00CC6B61">
              <w:rPr>
                <w:rFonts w:cs="Times New Roman"/>
                <w:b/>
                <w:bCs/>
                <w:iCs/>
                <w:sz w:val="20"/>
                <w:szCs w:val="20"/>
                <w:lang w:val="en-US"/>
              </w:rPr>
              <w:t>:</w:t>
            </w:r>
          </w:p>
          <w:p w14:paraId="703BB73E" w14:textId="00809944" w:rsidR="00A44A63" w:rsidRPr="00CC6B61" w:rsidRDefault="00A44A63" w:rsidP="00A44A63">
            <w:pPr>
              <w:spacing w:after="120" w:line="276" w:lineRule="auto"/>
              <w:rPr>
                <w:rFonts w:cs="Times New Roman"/>
                <w:iCs/>
                <w:sz w:val="20"/>
                <w:szCs w:val="20"/>
                <w:lang w:val="en-US"/>
              </w:rPr>
            </w:pPr>
            <w:r w:rsidRPr="00CC6B61">
              <w:rPr>
                <w:rFonts w:cs="Times New Roman"/>
                <w:iCs/>
                <w:sz w:val="20"/>
                <w:szCs w:val="20"/>
                <w:lang w:val="en-US"/>
              </w:rPr>
              <w:t>In 2022, the HIJ completed 534 backlogged complaints of previous institutions. For the period January-December 2023, the High Inspector of Justice handled all remaining complaints (1072), thus closing the handling of complaints inherited from previous institutions.</w:t>
            </w:r>
          </w:p>
          <w:p w14:paraId="37ADD1F6" w14:textId="526FB4E8" w:rsidR="00A44A63" w:rsidRPr="00CC6B61" w:rsidRDefault="00A44A63" w:rsidP="00A44A63">
            <w:pPr>
              <w:spacing w:after="120" w:line="276" w:lineRule="auto"/>
              <w:rPr>
                <w:rFonts w:cs="Times New Roman"/>
                <w:i/>
                <w:sz w:val="20"/>
                <w:szCs w:val="20"/>
                <w:lang w:val="en-US"/>
              </w:rPr>
            </w:pPr>
            <w:r w:rsidRPr="00CC6B61">
              <w:rPr>
                <w:rFonts w:cs="Times New Roman"/>
                <w:iCs/>
                <w:sz w:val="20"/>
                <w:szCs w:val="20"/>
                <w:lang w:val="en-US"/>
              </w:rPr>
              <w:t>Compari</w:t>
            </w:r>
            <w:r w:rsidR="00E36A4D" w:rsidRPr="00CC6B61">
              <w:rPr>
                <w:rFonts w:cs="Times New Roman"/>
                <w:iCs/>
                <w:sz w:val="20"/>
                <w:szCs w:val="20"/>
                <w:lang w:val="en-US"/>
              </w:rPr>
              <w:t xml:space="preserve">son of </w:t>
            </w:r>
            <w:r w:rsidRPr="00CC6B61">
              <w:rPr>
                <w:rFonts w:cs="Times New Roman"/>
                <w:iCs/>
                <w:sz w:val="20"/>
                <w:szCs w:val="20"/>
                <w:lang w:val="en-US"/>
              </w:rPr>
              <w:t xml:space="preserve">the complaints completed in 2022 (534) </w:t>
            </w:r>
            <w:r w:rsidR="00E36A4D" w:rsidRPr="00CC6B61">
              <w:rPr>
                <w:rFonts w:cs="Times New Roman"/>
                <w:iCs/>
                <w:sz w:val="20"/>
                <w:szCs w:val="20"/>
                <w:lang w:val="en-US"/>
              </w:rPr>
              <w:t>and in</w:t>
            </w:r>
            <w:r w:rsidRPr="00CC6B61">
              <w:rPr>
                <w:rFonts w:cs="Times New Roman"/>
                <w:iCs/>
                <w:sz w:val="20"/>
                <w:szCs w:val="20"/>
                <w:lang w:val="en-US"/>
              </w:rPr>
              <w:t xml:space="preserve"> 2023 (1072) shows higher efficiency results in 2023.</w:t>
            </w:r>
          </w:p>
        </w:tc>
      </w:tr>
    </w:tbl>
    <w:p w14:paraId="53A79E5F" w14:textId="77777777" w:rsidR="00B002DB" w:rsidRPr="00CC6B61" w:rsidRDefault="00B002DB" w:rsidP="00A56C49">
      <w:pPr>
        <w:rPr>
          <w:rFonts w:cs="Times New Roman"/>
          <w:lang w:val="en-US"/>
        </w:rPr>
      </w:pPr>
    </w:p>
    <w:p w14:paraId="607372D5" w14:textId="42002B70" w:rsidR="00B002DB" w:rsidRPr="00CC6B61" w:rsidRDefault="005E5CDA" w:rsidP="00A56C49">
      <w:pPr>
        <w:spacing w:after="120" w:line="276" w:lineRule="auto"/>
        <w:rPr>
          <w:rFonts w:cs="Times New Roman"/>
          <w:lang w:val="en-US"/>
        </w:rPr>
      </w:pPr>
      <w:r w:rsidRPr="00CC6B61">
        <w:rPr>
          <w:rFonts w:cs="Times New Roman"/>
          <w:lang w:val="en-US"/>
        </w:rPr>
        <w:t>Two performance indicators are related to SO 1.2</w:t>
      </w:r>
      <w:r w:rsidR="00B002DB" w:rsidRPr="00CC6B61">
        <w:rPr>
          <w:rFonts w:cs="Times New Roman"/>
          <w:lang w:val="en-US"/>
        </w:rPr>
        <w:t>:</w:t>
      </w:r>
    </w:p>
    <w:p w14:paraId="48094ACB" w14:textId="4E4F68FC" w:rsidR="00B002DB" w:rsidRPr="00CC6B61" w:rsidRDefault="005E5CDA" w:rsidP="00A56C49">
      <w:pPr>
        <w:spacing w:after="120" w:line="276" w:lineRule="auto"/>
        <w:rPr>
          <w:rFonts w:cs="Times New Roman"/>
          <w:lang w:val="en-US"/>
        </w:rPr>
      </w:pPr>
      <w:r w:rsidRPr="00CC6B61">
        <w:rPr>
          <w:rFonts w:cs="Times New Roman"/>
          <w:b/>
          <w:lang w:val="en-US"/>
        </w:rPr>
        <w:t>The number of sublegal acts adopted in relation to the competence, efficiency and coordination of the governing bodies of the justice system (separate values for HJC/HPC/HIJ</w:t>
      </w:r>
      <w:r w:rsidR="00B002DB" w:rsidRPr="00CC6B61">
        <w:rPr>
          <w:rFonts w:cs="Times New Roman"/>
          <w:b/>
          <w:lang w:val="en-US"/>
        </w:rPr>
        <w:t xml:space="preserve">). </w:t>
      </w:r>
    </w:p>
    <w:p w14:paraId="2787196D" w14:textId="41E554C3" w:rsidR="00B002DB" w:rsidRPr="00CC6B61" w:rsidRDefault="00E36A4D" w:rsidP="00A56C49">
      <w:pPr>
        <w:spacing w:after="120" w:line="276" w:lineRule="auto"/>
        <w:rPr>
          <w:rFonts w:cs="Times New Roman"/>
          <w:lang w:val="en-US"/>
        </w:rPr>
      </w:pPr>
      <w:r w:rsidRPr="00CC6B61">
        <w:rPr>
          <w:rFonts w:cs="Times New Roman"/>
          <w:lang w:val="en-US"/>
        </w:rPr>
        <w:t>The passport of indicators defines as target values for this indicator 6 regulatory acts related to competence, efficiency and coordination for the HJC, 4 acts for the HPC and 2 acts for the HIJ</w:t>
      </w:r>
      <w:r w:rsidR="00B002DB" w:rsidRPr="00CC6B61">
        <w:rPr>
          <w:rFonts w:cs="Times New Roman"/>
          <w:lang w:val="en-US"/>
        </w:rPr>
        <w:t xml:space="preserve">. </w:t>
      </w:r>
    </w:p>
    <w:p w14:paraId="04E72F9C" w14:textId="0D9F78E5" w:rsidR="00B002DB" w:rsidRPr="00CC6B61" w:rsidRDefault="00932810" w:rsidP="00A56C49">
      <w:pPr>
        <w:spacing w:after="120" w:line="276" w:lineRule="auto"/>
        <w:rPr>
          <w:rFonts w:cs="Times New Roman"/>
          <w:lang w:val="en-US"/>
        </w:rPr>
      </w:pPr>
      <w:r w:rsidRPr="00CC6B61">
        <w:rPr>
          <w:rFonts w:cs="Times New Roman"/>
          <w:lang w:val="en-US"/>
        </w:rPr>
        <w:t xml:space="preserve">Pursuant to Article 94, paragraph 4 of Law No. 115/2016 </w:t>
      </w:r>
      <w:r w:rsidR="001D0788">
        <w:rPr>
          <w:rFonts w:cs="Times New Roman"/>
          <w:lang w:val="en-US"/>
        </w:rPr>
        <w:t>“</w:t>
      </w:r>
      <w:r w:rsidRPr="00CC6B61">
        <w:rPr>
          <w:rFonts w:cs="Times New Roman"/>
          <w:lang w:val="en-US"/>
        </w:rPr>
        <w:t>On the governance institutions of the justice system</w:t>
      </w:r>
      <w:r w:rsidR="001D0788">
        <w:rPr>
          <w:rFonts w:cs="Times New Roman"/>
          <w:lang w:val="en-US"/>
        </w:rPr>
        <w:t>”</w:t>
      </w:r>
      <w:r w:rsidRPr="00CC6B61">
        <w:rPr>
          <w:rFonts w:cs="Times New Roman"/>
          <w:lang w:val="en-US"/>
        </w:rPr>
        <w:t xml:space="preserve">, according to which the High Judicial Council approves the standard rules for the internal functioning of the courts, the High Judicial Council approved a total of 27 sub-legal acts, of which 1 decision is related to the </w:t>
      </w:r>
      <w:r w:rsidR="001D0788">
        <w:rPr>
          <w:rFonts w:cs="Times New Roman"/>
          <w:lang w:val="en-US"/>
        </w:rPr>
        <w:t>“</w:t>
      </w:r>
      <w:r w:rsidRPr="00CC6B61">
        <w:rPr>
          <w:rFonts w:cs="Times New Roman"/>
          <w:lang w:val="en-US"/>
        </w:rPr>
        <w:t>Approval of the rules for the ethical and professional evaluation of judges appointed to the High Judicial Council</w:t>
      </w:r>
      <w:r w:rsidR="001D0788">
        <w:rPr>
          <w:rFonts w:cs="Times New Roman"/>
          <w:lang w:val="en-US"/>
        </w:rPr>
        <w:t>”</w:t>
      </w:r>
      <w:r w:rsidR="00B002DB" w:rsidRPr="00CC6B61">
        <w:rPr>
          <w:rFonts w:cs="Times New Roman"/>
          <w:lang w:val="en-US"/>
        </w:rPr>
        <w:t xml:space="preserve">; </w:t>
      </w:r>
      <w:r w:rsidRPr="00CC6B61">
        <w:rPr>
          <w:rFonts w:cs="Times New Roman"/>
          <w:lang w:val="en-US"/>
        </w:rPr>
        <w:t>The other 26 acts are related to the implementation of the reorganization of the courts</w:t>
      </w:r>
      <w:r w:rsidR="00B002DB" w:rsidRPr="00CC6B61">
        <w:rPr>
          <w:rFonts w:cs="Times New Roman"/>
          <w:lang w:val="en-US"/>
        </w:rPr>
        <w:t xml:space="preserve">. </w:t>
      </w:r>
      <w:r w:rsidRPr="00CC6B61">
        <w:rPr>
          <w:rFonts w:cs="Times New Roman"/>
          <w:lang w:val="en-US"/>
        </w:rPr>
        <w:t>Until the end of 2023, the HIJ reported that it had approved 28 acts (orders of an administrative nature), while the HPC reported 7 acts</w:t>
      </w:r>
      <w:r w:rsidR="00B002DB" w:rsidRPr="00CC6B61">
        <w:rPr>
          <w:rFonts w:cs="Times New Roman"/>
          <w:lang w:val="en-US"/>
        </w:rPr>
        <w:t xml:space="preserve">. </w:t>
      </w:r>
    </w:p>
    <w:p w14:paraId="5C596C2B" w14:textId="77777777" w:rsidR="009247ED" w:rsidRPr="00CC6B61" w:rsidRDefault="00B002DB" w:rsidP="00C5677B">
      <w:pPr>
        <w:rPr>
          <w:rFonts w:cs="Times New Roman"/>
          <w:lang w:val="en-US"/>
        </w:rPr>
      </w:pPr>
      <w:r w:rsidRPr="00CC6B61">
        <w:rPr>
          <w:rFonts w:cs="Times New Roman"/>
          <w:noProof/>
          <w:lang w:val="en-GB" w:eastAsia="en-GB"/>
        </w:rPr>
        <w:drawing>
          <wp:inline distT="0" distB="0" distL="0" distR="0" wp14:anchorId="4A9A3260" wp14:editId="2C7D2329">
            <wp:extent cx="5745480" cy="2011680"/>
            <wp:effectExtent l="0" t="0" r="7620" b="7620"/>
            <wp:docPr id="1208317327" name="Chart 1">
              <a:extLst xmlns:a="http://schemas.openxmlformats.org/drawingml/2006/main">
                <a:ext uri="{FF2B5EF4-FFF2-40B4-BE49-F238E27FC236}">
                  <a16:creationId xmlns:a16="http://schemas.microsoft.com/office/drawing/2014/main" id="{00000000-0008-0000-01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BC27C4" w14:textId="5F8992AA" w:rsidR="00C5677B" w:rsidRPr="00CC6B61" w:rsidRDefault="00932810" w:rsidP="00901DB3">
      <w:pPr>
        <w:spacing w:after="120" w:line="276" w:lineRule="auto"/>
        <w:rPr>
          <w:rFonts w:cs="Times New Roman"/>
          <w:b/>
          <w:lang w:val="en-US"/>
        </w:rPr>
      </w:pPr>
      <w:r w:rsidRPr="00CC6B61">
        <w:rPr>
          <w:rFonts w:cs="Times New Roman"/>
          <w:b/>
          <w:lang w:val="en-US"/>
        </w:rPr>
        <w:t>The number of proposals for legal amendments made by the governance bodies of the justice system</w:t>
      </w:r>
      <w:r w:rsidR="00B002DB" w:rsidRPr="00CC6B61">
        <w:rPr>
          <w:rFonts w:cs="Times New Roman"/>
          <w:b/>
          <w:lang w:val="en-US"/>
        </w:rPr>
        <w:t>.</w:t>
      </w:r>
      <w:r w:rsidR="00C5677B" w:rsidRPr="00CC6B61">
        <w:rPr>
          <w:rFonts w:cs="Times New Roman"/>
          <w:b/>
          <w:lang w:val="en-US"/>
        </w:rPr>
        <w:t xml:space="preserve"> </w:t>
      </w:r>
    </w:p>
    <w:p w14:paraId="6C08FB34" w14:textId="4D37123B" w:rsidR="00B002DB" w:rsidRPr="00CC6B61" w:rsidRDefault="00932810" w:rsidP="002E53E5">
      <w:pPr>
        <w:spacing w:after="120" w:line="276" w:lineRule="auto"/>
        <w:rPr>
          <w:rFonts w:eastAsia="Times New Roman" w:cs="Times New Roman"/>
          <w:color w:val="000000"/>
          <w:lang w:val="en-US"/>
        </w:rPr>
      </w:pPr>
      <w:r w:rsidRPr="00CC6B61">
        <w:rPr>
          <w:rFonts w:eastAsia="Times New Roman" w:cs="Times New Roman"/>
          <w:color w:val="000000"/>
          <w:lang w:val="en-US"/>
        </w:rPr>
        <w:lastRenderedPageBreak/>
        <w:t>In 2023, the HIJ proposed 2 legal amendments, reaching the target set for 2023, while the HPC has not proposed any legal amendments even though the target was 2 proposals. The HJC has reached the target and has proposed 3 legal amendments as follows</w:t>
      </w:r>
      <w:r w:rsidR="00B002DB" w:rsidRPr="00CC6B61">
        <w:rPr>
          <w:rFonts w:eastAsia="Times New Roman" w:cs="Times New Roman"/>
          <w:color w:val="000000"/>
          <w:lang w:val="en-US"/>
        </w:rPr>
        <w:t>:</w:t>
      </w:r>
    </w:p>
    <w:p w14:paraId="2F99F96B" w14:textId="66B5D6AF" w:rsidR="00B002DB" w:rsidRPr="00CC6B61" w:rsidRDefault="00932810" w:rsidP="002E53E5">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draft law </w:t>
      </w:r>
      <w:r w:rsidR="001D0788">
        <w:rPr>
          <w:rFonts w:eastAsia="Times New Roman" w:cs="Times New Roman"/>
          <w:color w:val="000000"/>
          <w:lang w:val="en-US"/>
        </w:rPr>
        <w:t>“</w:t>
      </w:r>
      <w:r w:rsidRPr="00CC6B61">
        <w:rPr>
          <w:rFonts w:eastAsia="Times New Roman" w:cs="Times New Roman"/>
          <w:color w:val="000000"/>
          <w:lang w:val="en-US"/>
        </w:rPr>
        <w:t xml:space="preserve">On some addenda and amendments to law no. 8116, dated 29.03.1996 </w:t>
      </w:r>
      <w:r w:rsidR="001D0788">
        <w:rPr>
          <w:rFonts w:eastAsia="Times New Roman" w:cs="Times New Roman"/>
          <w:color w:val="000000"/>
          <w:lang w:val="en-US"/>
        </w:rPr>
        <w:t>“</w:t>
      </w:r>
      <w:r w:rsidRPr="00CC6B61">
        <w:rPr>
          <w:rFonts w:eastAsia="Times New Roman" w:cs="Times New Roman"/>
          <w:color w:val="000000"/>
          <w:lang w:val="en-US"/>
        </w:rPr>
        <w:t>Civil Procedure Code of the Republic of Albania</w:t>
      </w:r>
      <w:r w:rsidR="001D0788">
        <w:rPr>
          <w:rFonts w:eastAsia="Times New Roman" w:cs="Times New Roman"/>
          <w:color w:val="000000"/>
          <w:lang w:val="en-US"/>
        </w:rPr>
        <w:t>”</w:t>
      </w:r>
      <w:r w:rsidRPr="00CC6B61">
        <w:rPr>
          <w:rFonts w:eastAsia="Times New Roman" w:cs="Times New Roman"/>
          <w:color w:val="000000"/>
          <w:lang w:val="en-US"/>
        </w:rPr>
        <w:t>, as amended</w:t>
      </w:r>
      <w:r w:rsidR="00B002DB" w:rsidRPr="00CC6B61">
        <w:rPr>
          <w:rFonts w:eastAsia="Times New Roman" w:cs="Times New Roman"/>
          <w:color w:val="000000"/>
          <w:lang w:val="en-US"/>
        </w:rPr>
        <w:t>.</w:t>
      </w:r>
    </w:p>
    <w:p w14:paraId="41025DB4" w14:textId="057E6574" w:rsidR="00B002DB" w:rsidRPr="00CC6B61" w:rsidRDefault="00932810" w:rsidP="002E53E5">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draft law </w:t>
      </w:r>
      <w:r w:rsidR="001D0788">
        <w:rPr>
          <w:rFonts w:eastAsia="Times New Roman" w:cs="Times New Roman"/>
          <w:color w:val="000000"/>
          <w:lang w:val="en-US"/>
        </w:rPr>
        <w:t>“</w:t>
      </w:r>
      <w:r w:rsidRPr="00CC6B61">
        <w:rPr>
          <w:rFonts w:eastAsia="Times New Roman" w:cs="Times New Roman"/>
          <w:color w:val="000000"/>
          <w:lang w:val="en-US"/>
        </w:rPr>
        <w:t xml:space="preserve">On some addenda and amendments to law no. 49/2012 </w:t>
      </w:r>
      <w:r w:rsidR="001D0788">
        <w:rPr>
          <w:rFonts w:eastAsia="Times New Roman" w:cs="Times New Roman"/>
          <w:color w:val="000000"/>
          <w:lang w:val="en-US"/>
        </w:rPr>
        <w:t>“</w:t>
      </w:r>
      <w:r w:rsidRPr="00CC6B61">
        <w:rPr>
          <w:rFonts w:eastAsia="Times New Roman" w:cs="Times New Roman"/>
          <w:color w:val="000000"/>
          <w:lang w:val="en-US"/>
        </w:rPr>
        <w:t>On administrative courts and administrative dispute resolution</w:t>
      </w:r>
      <w:r w:rsidR="001D0788">
        <w:rPr>
          <w:rFonts w:eastAsia="Times New Roman" w:cs="Times New Roman"/>
          <w:color w:val="000000"/>
          <w:lang w:val="en-US"/>
        </w:rPr>
        <w:t>”</w:t>
      </w:r>
      <w:r w:rsidRPr="00CC6B61">
        <w:rPr>
          <w:rFonts w:eastAsia="Times New Roman" w:cs="Times New Roman"/>
          <w:color w:val="000000"/>
          <w:lang w:val="en-US"/>
        </w:rPr>
        <w:t>, as amended</w:t>
      </w:r>
      <w:r w:rsidR="00F37EA6" w:rsidRPr="00CC6B61">
        <w:rPr>
          <w:rFonts w:eastAsia="Times New Roman" w:cs="Times New Roman"/>
          <w:color w:val="000000"/>
          <w:lang w:val="en-US"/>
        </w:rPr>
        <w:t>.</w:t>
      </w:r>
    </w:p>
    <w:p w14:paraId="210C1301" w14:textId="5F1C815E" w:rsidR="00932810" w:rsidRPr="00CC6B61" w:rsidRDefault="00932810" w:rsidP="00932810">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Proposal for amendment to article 44/1 of Law no. 95/2016 </w:t>
      </w:r>
      <w:r w:rsidR="001D0788">
        <w:rPr>
          <w:rFonts w:eastAsia="Times New Roman" w:cs="Times New Roman"/>
          <w:color w:val="000000"/>
          <w:lang w:val="en-US"/>
        </w:rPr>
        <w:t>“</w:t>
      </w:r>
      <w:r w:rsidRPr="00CC6B61">
        <w:rPr>
          <w:rFonts w:eastAsia="Times New Roman" w:cs="Times New Roman"/>
          <w:color w:val="000000"/>
          <w:lang w:val="en-US"/>
        </w:rPr>
        <w:t xml:space="preserve">On the organization and functioning of institutions </w:t>
      </w:r>
      <w:r w:rsidR="00291C8D" w:rsidRPr="00CC6B61">
        <w:rPr>
          <w:rFonts w:eastAsia="Times New Roman" w:cs="Times New Roman"/>
          <w:color w:val="000000"/>
          <w:lang w:val="en-US"/>
        </w:rPr>
        <w:t xml:space="preserve">for combating </w:t>
      </w:r>
      <w:r w:rsidRPr="00CC6B61">
        <w:rPr>
          <w:rFonts w:eastAsia="Times New Roman" w:cs="Times New Roman"/>
          <w:color w:val="000000"/>
          <w:lang w:val="en-US"/>
        </w:rPr>
        <w:t>corruption and organized crime</w:t>
      </w:r>
      <w:r w:rsidR="001D0788">
        <w:rPr>
          <w:rFonts w:eastAsia="Times New Roman" w:cs="Times New Roman"/>
          <w:color w:val="000000"/>
          <w:lang w:val="en-US"/>
        </w:rPr>
        <w:t>”</w:t>
      </w:r>
      <w:r w:rsidR="00291C8D" w:rsidRPr="00CC6B61">
        <w:rPr>
          <w:rFonts w:eastAsia="Times New Roman" w:cs="Times New Roman"/>
          <w:color w:val="000000"/>
          <w:lang w:val="en-US"/>
        </w:rPr>
        <w:t>.</w:t>
      </w:r>
    </w:p>
    <w:p w14:paraId="1037E007" w14:textId="2C3DDD77" w:rsidR="00B002DB" w:rsidRPr="00CC6B61" w:rsidRDefault="00B002DB" w:rsidP="00C5677B">
      <w:pPr>
        <w:rPr>
          <w:rFonts w:cs="Times New Roman"/>
          <w:lang w:val="en-US"/>
        </w:rPr>
      </w:pPr>
    </w:p>
    <w:p w14:paraId="7007FFBD" w14:textId="44AF1907" w:rsidR="00370E95" w:rsidRPr="00CC6B61" w:rsidRDefault="009559E7" w:rsidP="003E2A9A">
      <w:pPr>
        <w:spacing w:after="120" w:line="276" w:lineRule="auto"/>
        <w:rPr>
          <w:rFonts w:eastAsia="Times New Roman" w:cs="Times New Roman"/>
          <w:b/>
          <w:bCs/>
          <w:lang w:val="en-US"/>
        </w:rPr>
      </w:pPr>
      <w:r w:rsidRPr="00CC6B61">
        <w:rPr>
          <w:rFonts w:cs="Times New Roman"/>
          <w:noProof/>
          <w:lang w:val="en-GB" w:eastAsia="en-GB"/>
        </w:rPr>
        <w:drawing>
          <wp:inline distT="0" distB="0" distL="0" distR="0" wp14:anchorId="0C5FEE7F" wp14:editId="0E3F5097">
            <wp:extent cx="5524500" cy="2202180"/>
            <wp:effectExtent l="0" t="0" r="0" b="7620"/>
            <wp:docPr id="1889290062" name="Chart 1">
              <a:extLst xmlns:a="http://schemas.openxmlformats.org/drawingml/2006/main">
                <a:ext uri="{FF2B5EF4-FFF2-40B4-BE49-F238E27FC236}">
                  <a16:creationId xmlns:a16="http://schemas.microsoft.com/office/drawing/2014/main" id="{8436A657-33E7-4484-90C6-9D463D064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2D73EB" w14:textId="77777777" w:rsidR="00295110" w:rsidRPr="00CC6B61" w:rsidRDefault="00295110" w:rsidP="003E2A9A">
      <w:pPr>
        <w:spacing w:after="120" w:line="276" w:lineRule="auto"/>
        <w:rPr>
          <w:rFonts w:eastAsia="Times New Roman" w:cs="Times New Roman"/>
          <w:b/>
          <w:bCs/>
          <w:lang w:val="en-US"/>
        </w:rPr>
      </w:pPr>
    </w:p>
    <w:p w14:paraId="45D9C86C" w14:textId="39DEE752" w:rsidR="00370E95" w:rsidRPr="00CC6B61" w:rsidRDefault="001F629F" w:rsidP="003E2A9A">
      <w:pPr>
        <w:pStyle w:val="Heading3"/>
        <w:spacing w:before="0" w:after="120" w:line="276" w:lineRule="auto"/>
        <w:rPr>
          <w:rFonts w:ascii="Times New Roman" w:eastAsia="Times New Roman" w:hAnsi="Times New Roman" w:cs="Times New Roman"/>
          <w:i/>
          <w:sz w:val="24"/>
          <w:szCs w:val="24"/>
          <w:lang w:val="en-US"/>
        </w:rPr>
      </w:pPr>
      <w:bookmarkStart w:id="14" w:name="_Toc164935406"/>
      <w:r w:rsidRPr="00CC6B61">
        <w:rPr>
          <w:rFonts w:ascii="Times New Roman" w:eastAsia="Times New Roman" w:hAnsi="Times New Roman" w:cs="Times New Roman"/>
          <w:i/>
          <w:sz w:val="24"/>
          <w:szCs w:val="24"/>
          <w:lang w:val="en-US"/>
        </w:rPr>
        <w:t>Specifi</w:t>
      </w:r>
      <w:r w:rsidR="00291C8D" w:rsidRPr="00CC6B61">
        <w:rPr>
          <w:rFonts w:ascii="Times New Roman" w:eastAsia="Times New Roman" w:hAnsi="Times New Roman" w:cs="Times New Roman"/>
          <w:i/>
          <w:sz w:val="24"/>
          <w:szCs w:val="24"/>
          <w:lang w:val="en-US"/>
        </w:rPr>
        <w:t>c objective</w:t>
      </w:r>
      <w:r w:rsidRPr="00CC6B61">
        <w:rPr>
          <w:rFonts w:ascii="Times New Roman" w:eastAsia="Times New Roman" w:hAnsi="Times New Roman" w:cs="Times New Roman"/>
          <w:i/>
          <w:sz w:val="24"/>
          <w:szCs w:val="24"/>
          <w:lang w:val="en-US"/>
        </w:rPr>
        <w:t xml:space="preserve"> 1.3.</w:t>
      </w:r>
      <w:bookmarkEnd w:id="14"/>
    </w:p>
    <w:p w14:paraId="4EEAB7E4" w14:textId="4629DDE6" w:rsidR="00370E95" w:rsidRPr="00CC6B61" w:rsidRDefault="00291C8D" w:rsidP="003E2A9A">
      <w:pPr>
        <w:spacing w:after="120" w:line="276" w:lineRule="auto"/>
        <w:rPr>
          <w:rFonts w:eastAsia="Times New Roman" w:cs="Times New Roman"/>
          <w:color w:val="000000"/>
          <w:lang w:val="en-US"/>
        </w:rPr>
      </w:pPr>
      <w:r w:rsidRPr="00CC6B61">
        <w:rPr>
          <w:rFonts w:eastAsia="Times New Roman" w:cs="Times New Roman"/>
          <w:color w:val="000000"/>
          <w:lang w:val="en-US"/>
        </w:rPr>
        <w:t>The Action Plan for Objective 1.3 foresees five (5) measures</w:t>
      </w:r>
      <w:r w:rsidR="001F629F" w:rsidRPr="00CC6B61">
        <w:rPr>
          <w:rFonts w:eastAsia="Times New Roman" w:cs="Times New Roman"/>
          <w:color w:val="000000"/>
          <w:lang w:val="en-US"/>
        </w:rPr>
        <w:t xml:space="preserve">, </w:t>
      </w:r>
      <w:r w:rsidRPr="00CC6B61">
        <w:rPr>
          <w:rFonts w:eastAsia="Times New Roman" w:cs="Times New Roman"/>
          <w:color w:val="000000"/>
          <w:lang w:val="en-US"/>
        </w:rPr>
        <w:t>of which</w:t>
      </w:r>
      <w:r w:rsidR="001F629F" w:rsidRPr="00CC6B61">
        <w:rPr>
          <w:rFonts w:eastAsia="Times New Roman" w:cs="Times New Roman"/>
          <w:color w:val="000000"/>
          <w:lang w:val="en-US"/>
        </w:rPr>
        <w:t xml:space="preserve"> </w:t>
      </w:r>
      <w:r w:rsidR="003960C6" w:rsidRPr="00CC6B61">
        <w:rPr>
          <w:rFonts w:eastAsia="Times New Roman" w:cs="Times New Roman"/>
          <w:b/>
          <w:color w:val="58A88D"/>
          <w:lang w:val="en-US"/>
        </w:rPr>
        <w:t>3</w:t>
      </w:r>
      <w:r w:rsidR="001F629F" w:rsidRPr="00CC6B61">
        <w:rPr>
          <w:rFonts w:eastAsia="Times New Roman" w:cs="Times New Roman"/>
          <w:b/>
          <w:color w:val="58A88D"/>
          <w:lang w:val="en-US"/>
        </w:rPr>
        <w:t xml:space="preserve"> m</w:t>
      </w:r>
      <w:r w:rsidRPr="00CC6B61">
        <w:rPr>
          <w:rFonts w:eastAsia="Times New Roman" w:cs="Times New Roman"/>
          <w:b/>
          <w:color w:val="58A88D"/>
          <w:lang w:val="en-US"/>
        </w:rPr>
        <w:t xml:space="preserve">easures </w:t>
      </w:r>
      <w:r w:rsidR="005D5D84">
        <w:rPr>
          <w:rFonts w:eastAsia="Times New Roman" w:cs="Times New Roman"/>
          <w:b/>
          <w:color w:val="58A88D"/>
          <w:lang w:val="en-US"/>
        </w:rPr>
        <w:t>have been</w:t>
      </w:r>
      <w:r w:rsidRPr="00CC6B61">
        <w:rPr>
          <w:rFonts w:eastAsia="Times New Roman" w:cs="Times New Roman"/>
          <w:b/>
          <w:color w:val="58A88D"/>
          <w:lang w:val="en-US"/>
        </w:rPr>
        <w:t xml:space="preserve"> fully implemented</w:t>
      </w:r>
      <w:r w:rsidR="001F629F" w:rsidRPr="00CC6B61">
        <w:rPr>
          <w:rFonts w:eastAsia="Times New Roman" w:cs="Times New Roman"/>
          <w:color w:val="000000"/>
          <w:lang w:val="en-US"/>
        </w:rPr>
        <w:t xml:space="preserve"> </w:t>
      </w:r>
      <w:r w:rsidRPr="00CC6B61">
        <w:rPr>
          <w:rFonts w:eastAsia="Times New Roman" w:cs="Times New Roman"/>
          <w:color w:val="000000"/>
          <w:lang w:val="en-US"/>
        </w:rPr>
        <w:t>and</w:t>
      </w:r>
      <w:r w:rsidR="001F629F" w:rsidRPr="00CC6B61">
        <w:rPr>
          <w:rFonts w:eastAsia="Times New Roman" w:cs="Times New Roman"/>
          <w:color w:val="000000"/>
          <w:lang w:val="en-US"/>
        </w:rPr>
        <w:t xml:space="preserve"> </w:t>
      </w:r>
      <w:r w:rsidR="003960C6" w:rsidRPr="00CC6B61">
        <w:rPr>
          <w:rFonts w:eastAsia="Times New Roman" w:cs="Times New Roman"/>
          <w:b/>
          <w:color w:val="767171"/>
          <w:lang w:val="en-US"/>
        </w:rPr>
        <w:t>2</w:t>
      </w:r>
      <w:r w:rsidR="001F629F" w:rsidRPr="00CC6B61">
        <w:rPr>
          <w:rFonts w:eastAsia="Times New Roman" w:cs="Times New Roman"/>
          <w:b/>
          <w:color w:val="767171"/>
          <w:lang w:val="en-US"/>
        </w:rPr>
        <w:t xml:space="preserve"> m</w:t>
      </w:r>
      <w:r w:rsidRPr="00CC6B61">
        <w:rPr>
          <w:rFonts w:eastAsia="Times New Roman" w:cs="Times New Roman"/>
          <w:b/>
          <w:color w:val="767171"/>
          <w:lang w:val="en-US"/>
        </w:rPr>
        <w:t xml:space="preserve">easures </w:t>
      </w:r>
      <w:r w:rsidR="005D5D84">
        <w:rPr>
          <w:rFonts w:eastAsia="Times New Roman" w:cs="Times New Roman"/>
          <w:b/>
          <w:color w:val="767171"/>
          <w:lang w:val="en-US"/>
        </w:rPr>
        <w:t>have been</w:t>
      </w:r>
      <w:r w:rsidRPr="00CC6B61">
        <w:rPr>
          <w:rFonts w:eastAsia="Times New Roman" w:cs="Times New Roman"/>
          <w:b/>
          <w:color w:val="767171"/>
          <w:lang w:val="en-US"/>
        </w:rPr>
        <w:t xml:space="preserve"> partially implemented</w:t>
      </w:r>
      <w:r w:rsidR="001F629F" w:rsidRPr="00CC6B61">
        <w:rPr>
          <w:rFonts w:eastAsia="Times New Roman" w:cs="Times New Roman"/>
          <w:color w:val="000000"/>
          <w:lang w:val="en-US"/>
        </w:rPr>
        <w:t xml:space="preserve">. </w:t>
      </w:r>
      <w:r w:rsidR="003960C6" w:rsidRPr="00CC6B61">
        <w:rPr>
          <w:rFonts w:eastAsia="Times New Roman" w:cs="Times New Roman"/>
          <w:color w:val="000000"/>
          <w:lang w:val="en-US"/>
        </w:rPr>
        <w:t>6</w:t>
      </w:r>
      <w:r w:rsidR="001F629F" w:rsidRPr="00CC6B61">
        <w:rPr>
          <w:rFonts w:eastAsia="Times New Roman" w:cs="Times New Roman"/>
          <w:color w:val="000000"/>
          <w:lang w:val="en-US"/>
        </w:rPr>
        <w:t xml:space="preserve">0% </w:t>
      </w:r>
      <w:r w:rsidRPr="00CC6B61">
        <w:rPr>
          <w:rFonts w:eastAsia="Times New Roman" w:cs="Times New Roman"/>
          <w:color w:val="000000"/>
          <w:lang w:val="en-US"/>
        </w:rPr>
        <w:t>of measures have been fully implemented</w:t>
      </w:r>
      <w:r w:rsidR="001F629F" w:rsidRPr="00CC6B61">
        <w:rPr>
          <w:rFonts w:eastAsia="Times New Roman" w:cs="Times New Roman"/>
          <w:color w:val="000000"/>
          <w:lang w:val="en-US"/>
        </w:rPr>
        <w:t xml:space="preserve">.  </w:t>
      </w:r>
    </w:p>
    <w:tbl>
      <w:tblPr>
        <w:tblStyle w:val="a7"/>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8145"/>
      </w:tblGrid>
      <w:tr w:rsidR="00370E95" w:rsidRPr="00CC6B61" w14:paraId="40093FD8" w14:textId="77777777">
        <w:tc>
          <w:tcPr>
            <w:tcW w:w="9180" w:type="dxa"/>
            <w:gridSpan w:val="2"/>
            <w:tcBorders>
              <w:top w:val="single" w:sz="4" w:space="0" w:color="000000"/>
              <w:left w:val="single" w:sz="4" w:space="0" w:color="000000"/>
              <w:bottom w:val="single" w:sz="4" w:space="0" w:color="000000"/>
              <w:right w:val="single" w:sz="4" w:space="0" w:color="000000"/>
            </w:tcBorders>
            <w:shd w:val="clear" w:color="auto" w:fill="767171"/>
          </w:tcPr>
          <w:p w14:paraId="1D9D8BCF" w14:textId="4804708E" w:rsidR="00370E95" w:rsidRPr="00CC6B61" w:rsidRDefault="001F629F"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 xml:space="preserve">OS 1.3: </w:t>
            </w:r>
            <w:r w:rsidR="009E196B" w:rsidRPr="00CC6B61">
              <w:rPr>
                <w:rFonts w:eastAsia="Times New Roman" w:cs="Times New Roman"/>
                <w:b/>
                <w:color w:val="FFFFFF"/>
                <w:lang w:val="en-US"/>
              </w:rPr>
              <w:t>Strengthening and consolidation of the governance institutions of the justice system in accordance with European standards, through the creation and development of capacities, so as to carry out the activity with independence, efficiency and professional standards, and the provision of service of the governance institutions in justice fulfills the rules and relevant standards</w:t>
            </w:r>
            <w:r w:rsidRPr="00CC6B61">
              <w:rPr>
                <w:rFonts w:eastAsia="Times New Roman" w:cs="Times New Roman"/>
                <w:b/>
                <w:color w:val="FFFFFF"/>
                <w:lang w:val="en-US"/>
              </w:rPr>
              <w:t>.</w:t>
            </w:r>
          </w:p>
        </w:tc>
      </w:tr>
      <w:tr w:rsidR="00370E95" w:rsidRPr="00CC6B61" w14:paraId="740FA216" w14:textId="77777777">
        <w:tc>
          <w:tcPr>
            <w:tcW w:w="1035" w:type="dxa"/>
            <w:tcBorders>
              <w:top w:val="single" w:sz="4" w:space="0" w:color="000000"/>
              <w:left w:val="single" w:sz="4" w:space="0" w:color="000000"/>
              <w:bottom w:val="single" w:sz="4" w:space="0" w:color="000000"/>
              <w:right w:val="single" w:sz="4" w:space="0" w:color="000000"/>
            </w:tcBorders>
            <w:shd w:val="clear" w:color="auto" w:fill="A6D2C9"/>
          </w:tcPr>
          <w:p w14:paraId="3DE30B6C" w14:textId="77777777" w:rsidR="00370E95" w:rsidRPr="00CC6B61" w:rsidRDefault="001F629F" w:rsidP="003E2A9A">
            <w:pPr>
              <w:spacing w:after="120" w:line="276" w:lineRule="auto"/>
              <w:rPr>
                <w:rFonts w:eastAsia="Times New Roman" w:cs="Times New Roman"/>
                <w:sz w:val="20"/>
                <w:szCs w:val="20"/>
                <w:highlight w:val="green"/>
                <w:lang w:val="en-US"/>
              </w:rPr>
            </w:pPr>
            <w:r w:rsidRPr="00CC6B61">
              <w:rPr>
                <w:rFonts w:eastAsia="Times New Roman" w:cs="Times New Roman"/>
                <w:sz w:val="20"/>
                <w:szCs w:val="20"/>
                <w:lang w:val="en-US"/>
              </w:rPr>
              <w:t>1.3.1</w:t>
            </w:r>
          </w:p>
        </w:tc>
        <w:tc>
          <w:tcPr>
            <w:tcW w:w="8145" w:type="dxa"/>
            <w:tcBorders>
              <w:top w:val="single" w:sz="4" w:space="0" w:color="000000"/>
              <w:left w:val="single" w:sz="4" w:space="0" w:color="000000"/>
              <w:bottom w:val="single" w:sz="4" w:space="0" w:color="000000"/>
              <w:right w:val="single" w:sz="4" w:space="0" w:color="000000"/>
            </w:tcBorders>
          </w:tcPr>
          <w:p w14:paraId="4A3A12CA" w14:textId="629C2EE6" w:rsidR="00370E95" w:rsidRPr="00CC6B61" w:rsidRDefault="00EE1B8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Completion of the procedures for the appointment, promotion</w:t>
            </w:r>
            <w:r w:rsidR="005D5D84">
              <w:rPr>
                <w:rFonts w:eastAsia="Times New Roman" w:cs="Times New Roman"/>
                <w:b/>
                <w:i/>
                <w:color w:val="3B3838"/>
                <w:sz w:val="20"/>
                <w:szCs w:val="20"/>
                <w:lang w:val="en-US"/>
              </w:rPr>
              <w:t xml:space="preserve"> </w:t>
            </w:r>
            <w:r w:rsidRPr="00CC6B61">
              <w:rPr>
                <w:rFonts w:eastAsia="Times New Roman" w:cs="Times New Roman"/>
                <w:b/>
                <w:i/>
                <w:color w:val="3B3838"/>
                <w:sz w:val="20"/>
                <w:szCs w:val="20"/>
                <w:lang w:val="en-US"/>
              </w:rPr>
              <w:t>and transfer of magistrates graduated from the School of Magistrates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30EFA015" w14:textId="1CA967C2" w:rsidR="00370E95" w:rsidRPr="00CC6B61" w:rsidRDefault="00FB203E"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lang w:val="en-US"/>
              </w:rPr>
              <w:t>Reporting institution</w:t>
            </w:r>
            <w:r w:rsidR="001F629F" w:rsidRPr="00CC6B61">
              <w:rPr>
                <w:rFonts w:eastAsia="Times New Roman" w:cs="Times New Roman"/>
                <w:b/>
                <w:color w:val="3B3838"/>
                <w:sz w:val="20"/>
                <w:szCs w:val="20"/>
                <w:lang w:val="en-US"/>
              </w:rPr>
              <w:t>:</w:t>
            </w:r>
            <w:r w:rsidR="001F629F" w:rsidRPr="00CC6B61">
              <w:rPr>
                <w:rFonts w:eastAsia="Times New Roman" w:cs="Times New Roman"/>
                <w:b/>
                <w:i/>
                <w:color w:val="3B3838"/>
                <w:sz w:val="20"/>
                <w:szCs w:val="20"/>
                <w:lang w:val="en-US"/>
              </w:rPr>
              <w:t xml:space="preserve"> </w:t>
            </w:r>
            <w:r w:rsidR="00A07F80" w:rsidRPr="00CC6B61">
              <w:rPr>
                <w:rFonts w:eastAsia="Times New Roman" w:cs="Times New Roman"/>
                <w:color w:val="3B3838"/>
                <w:sz w:val="20"/>
                <w:szCs w:val="20"/>
                <w:lang w:val="en-US"/>
              </w:rPr>
              <w:t>High Judicial Council</w:t>
            </w:r>
            <w:r w:rsidR="001F629F" w:rsidRPr="00CC6B61">
              <w:rPr>
                <w:rFonts w:eastAsia="Times New Roman" w:cs="Times New Roman"/>
                <w:color w:val="3B3838"/>
                <w:sz w:val="20"/>
                <w:szCs w:val="20"/>
                <w:lang w:val="en-US"/>
              </w:rPr>
              <w:t xml:space="preserve">, </w:t>
            </w:r>
            <w:r w:rsidR="00291C8D" w:rsidRPr="00CC6B61">
              <w:rPr>
                <w:rFonts w:eastAsia="Times New Roman" w:cs="Times New Roman"/>
                <w:color w:val="3B3838"/>
                <w:sz w:val="20"/>
                <w:szCs w:val="20"/>
                <w:lang w:val="en-US"/>
              </w:rPr>
              <w:t xml:space="preserve">High Prosecutorial Council </w:t>
            </w:r>
          </w:p>
          <w:p w14:paraId="73DD1127" w14:textId="6704A463" w:rsidR="00370E95" w:rsidRPr="00CC6B61" w:rsidRDefault="006F3D1D" w:rsidP="003E2A9A">
            <w:pPr>
              <w:pBdr>
                <w:top w:val="nil"/>
                <w:left w:val="nil"/>
                <w:bottom w:val="nil"/>
                <w:right w:val="nil"/>
                <w:between w:val="nil"/>
              </w:pBdr>
              <w:shd w:val="clear" w:color="auto" w:fill="FFFFFF"/>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 xml:space="preserve">: </w:t>
            </w:r>
          </w:p>
          <w:p w14:paraId="5F286161" w14:textId="7B116E4E" w:rsidR="00A22639" w:rsidRPr="00CC6B61" w:rsidRDefault="00A22639" w:rsidP="00A22639">
            <w:pPr>
              <w:shd w:val="clear" w:color="auto" w:fill="FFFFFF"/>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 xml:space="preserve">The </w:t>
            </w:r>
            <w:r w:rsidR="00D8352B" w:rsidRPr="00CC6B61">
              <w:rPr>
                <w:rFonts w:eastAsia="Times New Roman" w:cs="Times New Roman"/>
                <w:color w:val="000000"/>
                <w:sz w:val="20"/>
                <w:szCs w:val="20"/>
                <w:lang w:val="en-US"/>
              </w:rPr>
              <w:t>HPC</w:t>
            </w:r>
            <w:r w:rsidRPr="00CC6B61">
              <w:rPr>
                <w:rFonts w:eastAsia="Times New Roman" w:cs="Times New Roman"/>
                <w:color w:val="000000"/>
                <w:sz w:val="20"/>
                <w:szCs w:val="20"/>
                <w:lang w:val="en-US"/>
              </w:rPr>
              <w:t xml:space="preserve"> reported on the appointment of 26 new prosecutors who graduated from </w:t>
            </w:r>
            <w:r w:rsidR="00D8352B" w:rsidRPr="00CC6B61">
              <w:rPr>
                <w:rFonts w:eastAsia="Times New Roman" w:cs="Times New Roman"/>
                <w:color w:val="000000"/>
                <w:sz w:val="20"/>
                <w:szCs w:val="20"/>
                <w:lang w:val="en-US"/>
              </w:rPr>
              <w:t>the SoM</w:t>
            </w:r>
            <w:r w:rsidRPr="00CC6B61">
              <w:rPr>
                <w:rFonts w:eastAsia="Times New Roman" w:cs="Times New Roman"/>
                <w:color w:val="000000"/>
                <w:sz w:val="20"/>
                <w:szCs w:val="20"/>
                <w:lang w:val="en-US"/>
              </w:rPr>
              <w:t xml:space="preserve"> in June 2023. The </w:t>
            </w:r>
            <w:r w:rsidR="00D8352B" w:rsidRPr="00CC6B61">
              <w:rPr>
                <w:rFonts w:eastAsia="Times New Roman" w:cs="Times New Roman"/>
                <w:color w:val="000000"/>
                <w:sz w:val="20"/>
                <w:szCs w:val="20"/>
                <w:lang w:val="en-US"/>
              </w:rPr>
              <w:t>HPC</w:t>
            </w:r>
            <w:r w:rsidRPr="00CC6B61">
              <w:rPr>
                <w:rFonts w:eastAsia="Times New Roman" w:cs="Times New Roman"/>
                <w:color w:val="000000"/>
                <w:sz w:val="20"/>
                <w:szCs w:val="20"/>
                <w:lang w:val="en-US"/>
              </w:rPr>
              <w:t xml:space="preserve"> reported 28 </w:t>
            </w:r>
            <w:r w:rsidR="00D8352B" w:rsidRPr="00CC6B61">
              <w:rPr>
                <w:rFonts w:eastAsia="Times New Roman" w:cs="Times New Roman"/>
                <w:color w:val="000000"/>
                <w:sz w:val="20"/>
                <w:szCs w:val="20"/>
                <w:lang w:val="en-US"/>
              </w:rPr>
              <w:t xml:space="preserve">lateral transfers </w:t>
            </w:r>
            <w:r w:rsidRPr="00CC6B61">
              <w:rPr>
                <w:rFonts w:eastAsia="Times New Roman" w:cs="Times New Roman"/>
                <w:color w:val="000000"/>
                <w:sz w:val="20"/>
                <w:szCs w:val="20"/>
                <w:lang w:val="en-US"/>
              </w:rPr>
              <w:t>of prosecutors and 2 promotions</w:t>
            </w:r>
            <w:r w:rsidR="00BA793A" w:rsidRPr="00CC6B61">
              <w:rPr>
                <w:rFonts w:eastAsia="Times New Roman" w:cs="Times New Roman"/>
                <w:color w:val="000000"/>
                <w:sz w:val="20"/>
                <w:szCs w:val="20"/>
                <w:lang w:val="en-US"/>
              </w:rPr>
              <w:t xml:space="preserve"> </w:t>
            </w:r>
            <w:r w:rsidR="00182A08" w:rsidRPr="00CC6B61">
              <w:rPr>
                <w:rFonts w:eastAsia="Times New Roman" w:cs="Times New Roman"/>
                <w:color w:val="000000"/>
                <w:sz w:val="20"/>
                <w:szCs w:val="20"/>
                <w:lang w:val="en-US"/>
              </w:rPr>
              <w:t>in the position of</w:t>
            </w:r>
            <w:r w:rsidR="00BA793A" w:rsidRPr="00CC6B61">
              <w:rPr>
                <w:rFonts w:eastAsia="Times New Roman" w:cs="Times New Roman"/>
                <w:color w:val="000000"/>
                <w:sz w:val="20"/>
                <w:szCs w:val="20"/>
                <w:lang w:val="en-US"/>
              </w:rPr>
              <w:t xml:space="preserve"> </w:t>
            </w:r>
            <w:r w:rsidR="00182A08" w:rsidRPr="00CC6B61">
              <w:rPr>
                <w:rFonts w:eastAsia="Times New Roman" w:cs="Times New Roman"/>
                <w:color w:val="000000"/>
                <w:sz w:val="20"/>
                <w:szCs w:val="20"/>
                <w:lang w:val="en-US"/>
              </w:rPr>
              <w:t>H</w:t>
            </w:r>
            <w:r w:rsidR="00BA793A" w:rsidRPr="00CC6B61">
              <w:rPr>
                <w:rFonts w:eastAsia="Times New Roman" w:cs="Times New Roman"/>
                <w:color w:val="000000"/>
                <w:sz w:val="20"/>
                <w:szCs w:val="20"/>
                <w:lang w:val="en-US"/>
              </w:rPr>
              <w:t>ead</w:t>
            </w:r>
            <w:r w:rsidR="00182A08" w:rsidRPr="00CC6B61">
              <w:rPr>
                <w:rFonts w:eastAsia="Times New Roman" w:cs="Times New Roman"/>
                <w:color w:val="000000"/>
                <w:sz w:val="20"/>
                <w:szCs w:val="20"/>
                <w:lang w:val="en-US"/>
              </w:rPr>
              <w:t xml:space="preserve"> of the Prosecution Office</w:t>
            </w:r>
            <w:r w:rsidRPr="00CC6B61">
              <w:rPr>
                <w:rFonts w:eastAsia="Times New Roman" w:cs="Times New Roman"/>
                <w:color w:val="000000"/>
                <w:sz w:val="20"/>
                <w:szCs w:val="20"/>
                <w:lang w:val="en-US"/>
              </w:rPr>
              <w:t>.</w:t>
            </w:r>
          </w:p>
          <w:p w14:paraId="1AACD90E" w14:textId="52B99BAA" w:rsidR="00A22639" w:rsidRPr="00CC6B61" w:rsidRDefault="00A22639" w:rsidP="00A22639">
            <w:pPr>
              <w:shd w:val="clear" w:color="auto" w:fill="FFFFFF"/>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The HJ</w:t>
            </w:r>
            <w:r w:rsidR="00D8352B" w:rsidRPr="00CC6B61">
              <w:rPr>
                <w:rFonts w:eastAsia="Times New Roman" w:cs="Times New Roman"/>
                <w:color w:val="000000"/>
                <w:sz w:val="20"/>
                <w:szCs w:val="20"/>
                <w:lang w:val="en-US"/>
              </w:rPr>
              <w:t>C</w:t>
            </w:r>
            <w:r w:rsidRPr="00CC6B61">
              <w:rPr>
                <w:rFonts w:eastAsia="Times New Roman" w:cs="Times New Roman"/>
                <w:color w:val="000000"/>
                <w:sz w:val="20"/>
                <w:szCs w:val="20"/>
                <w:lang w:val="en-US"/>
              </w:rPr>
              <w:t xml:space="preserve"> reported that the procedures for the </w:t>
            </w:r>
            <w:r w:rsidR="00D8352B" w:rsidRPr="00CC6B61">
              <w:rPr>
                <w:rFonts w:eastAsia="Times New Roman" w:cs="Times New Roman"/>
                <w:color w:val="000000"/>
                <w:sz w:val="20"/>
                <w:szCs w:val="20"/>
                <w:lang w:val="en-US"/>
              </w:rPr>
              <w:t xml:space="preserve">appointment </w:t>
            </w:r>
            <w:r w:rsidRPr="00CC6B61">
              <w:rPr>
                <w:rFonts w:eastAsia="Times New Roman" w:cs="Times New Roman"/>
                <w:color w:val="000000"/>
                <w:sz w:val="20"/>
                <w:szCs w:val="20"/>
                <w:lang w:val="en-US"/>
              </w:rPr>
              <w:t xml:space="preserve">and assignment of magistrates graduated from the School of Magistrates have been completed. Specifically, on 19.10.2023, the </w:t>
            </w:r>
            <w:r w:rsidR="00D8352B" w:rsidRPr="00CC6B61">
              <w:rPr>
                <w:rFonts w:eastAsia="Times New Roman" w:cs="Times New Roman"/>
                <w:color w:val="000000"/>
                <w:sz w:val="20"/>
                <w:szCs w:val="20"/>
                <w:lang w:val="en-US"/>
              </w:rPr>
              <w:t>HJC</w:t>
            </w:r>
            <w:r w:rsidRPr="00CC6B61">
              <w:rPr>
                <w:rFonts w:eastAsia="Times New Roman" w:cs="Times New Roman"/>
                <w:color w:val="000000"/>
                <w:sz w:val="20"/>
                <w:szCs w:val="20"/>
                <w:lang w:val="en-US"/>
              </w:rPr>
              <w:t xml:space="preserve"> held a </w:t>
            </w:r>
            <w:r w:rsidRPr="00CC6B61">
              <w:rPr>
                <w:rFonts w:eastAsia="Times New Roman" w:cs="Times New Roman"/>
                <w:color w:val="000000"/>
                <w:sz w:val="20"/>
                <w:szCs w:val="20"/>
                <w:lang w:val="en-US"/>
              </w:rPr>
              <w:lastRenderedPageBreak/>
              <w:t>Plenary Meeting in which it decided on the appointment of 40 judges, successfully concluding this process.</w:t>
            </w:r>
          </w:p>
        </w:tc>
      </w:tr>
      <w:tr w:rsidR="00370E95" w:rsidRPr="00CC6B61" w14:paraId="37649346" w14:textId="77777777">
        <w:tc>
          <w:tcPr>
            <w:tcW w:w="1035" w:type="dxa"/>
            <w:tcBorders>
              <w:top w:val="single" w:sz="4" w:space="0" w:color="000000"/>
              <w:left w:val="single" w:sz="4" w:space="0" w:color="000000"/>
              <w:bottom w:val="single" w:sz="4" w:space="0" w:color="000000"/>
              <w:right w:val="single" w:sz="4" w:space="0" w:color="000000"/>
            </w:tcBorders>
            <w:shd w:val="clear" w:color="auto" w:fill="D9D9D9"/>
          </w:tcPr>
          <w:p w14:paraId="16CA1916"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1.3.2</w:t>
            </w:r>
          </w:p>
        </w:tc>
        <w:tc>
          <w:tcPr>
            <w:tcW w:w="8145" w:type="dxa"/>
            <w:tcBorders>
              <w:top w:val="single" w:sz="4" w:space="0" w:color="000000"/>
              <w:left w:val="single" w:sz="4" w:space="0" w:color="000000"/>
              <w:bottom w:val="single" w:sz="4" w:space="0" w:color="000000"/>
              <w:right w:val="single" w:sz="4" w:space="0" w:color="000000"/>
            </w:tcBorders>
          </w:tcPr>
          <w:p w14:paraId="62311477" w14:textId="45F2289C" w:rsidR="00370E95" w:rsidRPr="00CC6B61" w:rsidRDefault="00EE1B8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Completion of the procedures for the </w:t>
            </w:r>
            <w:r w:rsidR="005D5D84">
              <w:rPr>
                <w:rFonts w:eastAsia="Times New Roman" w:cs="Times New Roman"/>
                <w:b/>
                <w:i/>
                <w:color w:val="3B3838"/>
                <w:sz w:val="20"/>
                <w:szCs w:val="20"/>
                <w:lang w:val="en-US"/>
              </w:rPr>
              <w:t xml:space="preserve">appointment </w:t>
            </w:r>
            <w:r w:rsidRPr="00CC6B61">
              <w:rPr>
                <w:rFonts w:eastAsia="Times New Roman" w:cs="Times New Roman"/>
                <w:b/>
                <w:i/>
                <w:color w:val="3B3838"/>
                <w:sz w:val="20"/>
                <w:szCs w:val="20"/>
                <w:lang w:val="en-US"/>
              </w:rPr>
              <w:t>of magistrate and</w:t>
            </w:r>
            <w:r w:rsidR="005D5D84">
              <w:rPr>
                <w:rFonts w:eastAsia="Times New Roman" w:cs="Times New Roman"/>
                <w:b/>
                <w:i/>
                <w:color w:val="3B3838"/>
                <w:sz w:val="20"/>
                <w:szCs w:val="20"/>
                <w:lang w:val="en-US"/>
              </w:rPr>
              <w:t xml:space="preserve"> </w:t>
            </w:r>
            <w:r w:rsidRPr="00CC6B61">
              <w:rPr>
                <w:rFonts w:eastAsia="Times New Roman" w:cs="Times New Roman"/>
                <w:b/>
                <w:i/>
                <w:color w:val="3B3838"/>
                <w:sz w:val="20"/>
                <w:szCs w:val="20"/>
                <w:lang w:val="en-US"/>
              </w:rPr>
              <w:t>non-magistrate inspectors at the HIJ, a</w:t>
            </w:r>
            <w:r w:rsidR="005D5D84">
              <w:rPr>
                <w:rFonts w:eastAsia="Times New Roman" w:cs="Times New Roman"/>
                <w:b/>
                <w:i/>
                <w:color w:val="3B3838"/>
                <w:sz w:val="20"/>
                <w:szCs w:val="20"/>
                <w:lang w:val="en-US"/>
              </w:rPr>
              <w:t xml:space="preserve">nd </w:t>
            </w:r>
            <w:r w:rsidRPr="00CC6B61">
              <w:rPr>
                <w:rFonts w:eastAsia="Times New Roman" w:cs="Times New Roman"/>
                <w:b/>
                <w:i/>
                <w:color w:val="3B3838"/>
                <w:sz w:val="20"/>
                <w:szCs w:val="20"/>
                <w:lang w:val="en-US"/>
              </w:rPr>
              <w:t>completion of the recruitment of the staff of the Office of the High Inspector of Justice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2021-2023)</w:t>
            </w:r>
          </w:p>
          <w:p w14:paraId="0FEB1145" w14:textId="1DA67571" w:rsidR="00370E95" w:rsidRPr="00CC6B61" w:rsidRDefault="00FB203E"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291C8D" w:rsidRPr="00CC6B61">
              <w:rPr>
                <w:rFonts w:eastAsia="Times New Roman" w:cs="Times New Roman"/>
                <w:color w:val="3B3838"/>
                <w:sz w:val="20"/>
                <w:szCs w:val="20"/>
                <w:lang w:val="en-US"/>
              </w:rPr>
              <w:t>High I</w:t>
            </w:r>
            <w:r w:rsidR="001F629F" w:rsidRPr="00CC6B61">
              <w:rPr>
                <w:rFonts w:eastAsia="Times New Roman" w:cs="Times New Roman"/>
                <w:color w:val="3B3838"/>
                <w:sz w:val="20"/>
                <w:szCs w:val="20"/>
                <w:lang w:val="en-US"/>
              </w:rPr>
              <w:t>nspe</w:t>
            </w:r>
            <w:r w:rsidR="00291C8D" w:rsidRPr="00CC6B61">
              <w:rPr>
                <w:rFonts w:eastAsia="Times New Roman" w:cs="Times New Roman"/>
                <w:color w:val="3B3838"/>
                <w:sz w:val="20"/>
                <w:szCs w:val="20"/>
                <w:lang w:val="en-US"/>
              </w:rPr>
              <w:t>c</w:t>
            </w:r>
            <w:r w:rsidR="001F629F" w:rsidRPr="00CC6B61">
              <w:rPr>
                <w:rFonts w:eastAsia="Times New Roman" w:cs="Times New Roman"/>
                <w:color w:val="3B3838"/>
                <w:sz w:val="20"/>
                <w:szCs w:val="20"/>
                <w:lang w:val="en-US"/>
              </w:rPr>
              <w:t>tor</w:t>
            </w:r>
            <w:r w:rsidR="00291C8D" w:rsidRPr="00CC6B61">
              <w:rPr>
                <w:rFonts w:eastAsia="Times New Roman" w:cs="Times New Roman"/>
                <w:color w:val="3B3838"/>
                <w:sz w:val="20"/>
                <w:szCs w:val="20"/>
                <w:lang w:val="en-US"/>
              </w:rPr>
              <w:t xml:space="preserve"> of Justice</w:t>
            </w:r>
          </w:p>
          <w:p w14:paraId="48023718" w14:textId="4009182D"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lang w:val="en-US"/>
              </w:rPr>
              <w:t>:</w:t>
            </w:r>
          </w:p>
          <w:p w14:paraId="180861F2" w14:textId="057F0236" w:rsidR="00370E95" w:rsidRPr="00CC6B61" w:rsidRDefault="00D8352B"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number of employees according to the approved structure of the HIJ for the period January-December 2023 is 101 employees, of which the unit of inspectors consists of 20 inspectors </w:t>
            </w:r>
            <w:r w:rsidR="001F629F" w:rsidRPr="00CC6B61">
              <w:rPr>
                <w:rFonts w:eastAsia="Times New Roman" w:cs="Times New Roman"/>
                <w:sz w:val="20"/>
                <w:szCs w:val="20"/>
                <w:lang w:val="en-US"/>
              </w:rPr>
              <w:t xml:space="preserve">(10 </w:t>
            </w:r>
            <w:r w:rsidRPr="00CC6B61">
              <w:rPr>
                <w:rFonts w:eastAsia="Times New Roman" w:cs="Times New Roman"/>
                <w:sz w:val="20"/>
                <w:szCs w:val="20"/>
                <w:lang w:val="en-US"/>
              </w:rPr>
              <w:t xml:space="preserve">magistrate inspectors and </w:t>
            </w:r>
            <w:r w:rsidR="001F629F" w:rsidRPr="00CC6B61">
              <w:rPr>
                <w:rFonts w:eastAsia="Times New Roman" w:cs="Times New Roman"/>
                <w:sz w:val="20"/>
                <w:szCs w:val="20"/>
                <w:lang w:val="en-US"/>
              </w:rPr>
              <w:t xml:space="preserve">10 </w:t>
            </w:r>
            <w:r w:rsidRPr="00CC6B61">
              <w:rPr>
                <w:rFonts w:eastAsia="Times New Roman" w:cs="Times New Roman"/>
                <w:sz w:val="20"/>
                <w:szCs w:val="20"/>
                <w:lang w:val="en-US"/>
              </w:rPr>
              <w:t>non-magistrate inspectors</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and 81 are part of the staff of the Office of the High Inspector of Justice</w:t>
            </w:r>
            <w:r w:rsidR="001F629F" w:rsidRPr="00CC6B61">
              <w:rPr>
                <w:rFonts w:eastAsia="Times New Roman" w:cs="Times New Roman"/>
                <w:b/>
                <w:sz w:val="20"/>
                <w:szCs w:val="20"/>
                <w:lang w:val="en-US"/>
              </w:rPr>
              <w:t>.</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 xml:space="preserve">The total number of employees effectively exercising their duties is 80 employees, of which 4 magistrate inspectors </w:t>
            </w:r>
            <w:r w:rsidR="001F629F" w:rsidRPr="00CC6B61">
              <w:rPr>
                <w:rFonts w:eastAsia="Times New Roman" w:cs="Times New Roman"/>
                <w:sz w:val="20"/>
                <w:szCs w:val="20"/>
                <w:lang w:val="en-US"/>
              </w:rPr>
              <w:t xml:space="preserve">(6 </w:t>
            </w:r>
            <w:r w:rsidRPr="00CC6B61">
              <w:rPr>
                <w:rFonts w:eastAsia="Times New Roman" w:cs="Times New Roman"/>
                <w:sz w:val="20"/>
                <w:szCs w:val="20"/>
                <w:lang w:val="en-US"/>
              </w:rPr>
              <w:t>vacancies</w:t>
            </w:r>
            <w:r w:rsidR="001F629F" w:rsidRPr="00CC6B61">
              <w:rPr>
                <w:rFonts w:eastAsia="Times New Roman" w:cs="Times New Roman"/>
                <w:sz w:val="20"/>
                <w:szCs w:val="20"/>
                <w:lang w:val="en-US"/>
              </w:rPr>
              <w:t xml:space="preserve">), 6 </w:t>
            </w:r>
            <w:r w:rsidRPr="00CC6B61">
              <w:rPr>
                <w:rFonts w:eastAsia="Times New Roman" w:cs="Times New Roman"/>
                <w:sz w:val="20"/>
                <w:szCs w:val="20"/>
                <w:lang w:val="en-US"/>
              </w:rPr>
              <w:t xml:space="preserve">non-magistrate inspectors </w:t>
            </w:r>
            <w:r w:rsidR="001F629F" w:rsidRPr="00CC6B61">
              <w:rPr>
                <w:rFonts w:eastAsia="Times New Roman" w:cs="Times New Roman"/>
                <w:sz w:val="20"/>
                <w:szCs w:val="20"/>
                <w:lang w:val="en-US"/>
              </w:rPr>
              <w:t xml:space="preserve">(4 </w:t>
            </w:r>
            <w:r w:rsidRPr="00CC6B61">
              <w:rPr>
                <w:rFonts w:eastAsia="Times New Roman" w:cs="Times New Roman"/>
                <w:sz w:val="20"/>
                <w:szCs w:val="20"/>
                <w:lang w:val="en-US"/>
              </w:rPr>
              <w:t>vacancies</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 xml:space="preserve">and 71 staff employees </w:t>
            </w:r>
            <w:r w:rsidR="001F629F" w:rsidRPr="00CC6B61">
              <w:rPr>
                <w:rFonts w:eastAsia="Times New Roman" w:cs="Times New Roman"/>
                <w:sz w:val="20"/>
                <w:szCs w:val="20"/>
                <w:lang w:val="en-US"/>
              </w:rPr>
              <w:t xml:space="preserve">(10 </w:t>
            </w:r>
            <w:r w:rsidRPr="00CC6B61">
              <w:rPr>
                <w:rFonts w:eastAsia="Times New Roman" w:cs="Times New Roman"/>
                <w:sz w:val="20"/>
                <w:szCs w:val="20"/>
                <w:lang w:val="en-US"/>
              </w:rPr>
              <w:t>vacancies</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These figures reflect the changes according to Assembly Decision no</w:t>
            </w:r>
            <w:r w:rsidR="001F629F" w:rsidRPr="00CC6B61">
              <w:rPr>
                <w:rFonts w:eastAsia="Times New Roman" w:cs="Times New Roman"/>
                <w:sz w:val="20"/>
                <w:szCs w:val="20"/>
                <w:lang w:val="en-US"/>
              </w:rPr>
              <w:t>.</w:t>
            </w:r>
            <w:r w:rsidRPr="00CC6B61">
              <w:rPr>
                <w:rFonts w:eastAsia="Times New Roman" w:cs="Times New Roman"/>
                <w:sz w:val="20"/>
                <w:szCs w:val="20"/>
                <w:lang w:val="en-US"/>
              </w:rPr>
              <w:t xml:space="preserve"> </w:t>
            </w:r>
            <w:r w:rsidR="001F629F" w:rsidRPr="00CC6B61">
              <w:rPr>
                <w:rFonts w:eastAsia="Times New Roman" w:cs="Times New Roman"/>
                <w:sz w:val="20"/>
                <w:szCs w:val="20"/>
                <w:lang w:val="en-US"/>
              </w:rPr>
              <w:t xml:space="preserve">10/2023 </w:t>
            </w:r>
            <w:r w:rsidR="001D0788">
              <w:rPr>
                <w:rFonts w:eastAsia="Times New Roman" w:cs="Times New Roman"/>
                <w:sz w:val="20"/>
                <w:szCs w:val="20"/>
                <w:lang w:val="en-US"/>
              </w:rPr>
              <w:t>“</w:t>
            </w:r>
            <w:r w:rsidRPr="00CC6B61">
              <w:rPr>
                <w:rFonts w:eastAsia="Times New Roman" w:cs="Times New Roman"/>
                <w:sz w:val="20"/>
                <w:szCs w:val="20"/>
                <w:lang w:val="en-US"/>
              </w:rPr>
              <w:t>On some addenda and amendments to Assembly Decision no</w:t>
            </w:r>
            <w:r w:rsidR="001F629F" w:rsidRPr="00CC6B61">
              <w:rPr>
                <w:rFonts w:eastAsia="Times New Roman" w:cs="Times New Roman"/>
                <w:sz w:val="20"/>
                <w:szCs w:val="20"/>
                <w:lang w:val="en-US"/>
              </w:rPr>
              <w:t>.</w:t>
            </w:r>
            <w:r w:rsidRPr="00CC6B61">
              <w:rPr>
                <w:rFonts w:eastAsia="Times New Roman" w:cs="Times New Roman"/>
                <w:sz w:val="20"/>
                <w:szCs w:val="20"/>
                <w:lang w:val="en-US"/>
              </w:rPr>
              <w:t xml:space="preserve"> </w:t>
            </w:r>
            <w:r w:rsidR="001F629F" w:rsidRPr="00CC6B61">
              <w:rPr>
                <w:rFonts w:eastAsia="Times New Roman" w:cs="Times New Roman"/>
                <w:sz w:val="20"/>
                <w:szCs w:val="20"/>
                <w:lang w:val="en-US"/>
              </w:rPr>
              <w:t xml:space="preserve">28/2020 </w:t>
            </w:r>
            <w:r w:rsidR="001D0788">
              <w:rPr>
                <w:rFonts w:eastAsia="Times New Roman" w:cs="Times New Roman"/>
                <w:sz w:val="20"/>
                <w:szCs w:val="20"/>
                <w:lang w:val="en-US"/>
              </w:rPr>
              <w:t>“</w:t>
            </w:r>
            <w:r w:rsidRPr="00CC6B61">
              <w:rPr>
                <w:rFonts w:eastAsia="Times New Roman" w:cs="Times New Roman"/>
                <w:sz w:val="20"/>
                <w:szCs w:val="20"/>
                <w:lang w:val="en-US"/>
              </w:rPr>
              <w:t>On the approval of the organizational structure, organigram and salary classification of the staff of the High Inspector of Justice</w:t>
            </w:r>
            <w:r w:rsidR="001D0788">
              <w:rPr>
                <w:rFonts w:eastAsia="Times New Roman" w:cs="Times New Roman"/>
                <w:sz w:val="20"/>
                <w:szCs w:val="20"/>
                <w:lang w:val="en-US"/>
              </w:rPr>
              <w:t>”</w:t>
            </w:r>
            <w:r w:rsidR="001F629F" w:rsidRPr="00CC6B61">
              <w:rPr>
                <w:rFonts w:eastAsia="Times New Roman" w:cs="Times New Roman"/>
                <w:sz w:val="20"/>
                <w:szCs w:val="20"/>
                <w:lang w:val="en-US"/>
              </w:rPr>
              <w:t xml:space="preserve">. </w:t>
            </w:r>
          </w:p>
          <w:p w14:paraId="14A24CAB" w14:textId="318EC81C" w:rsidR="00370E95" w:rsidRPr="00CC6B61" w:rsidRDefault="00D8352B"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The structural changes consisted of</w:t>
            </w:r>
            <w:r w:rsidR="001F629F" w:rsidRPr="00CC6B61">
              <w:rPr>
                <w:rFonts w:eastAsia="Times New Roman" w:cs="Times New Roman"/>
                <w:sz w:val="20"/>
                <w:szCs w:val="20"/>
                <w:lang w:val="en-US"/>
              </w:rPr>
              <w:t>:</w:t>
            </w:r>
          </w:p>
          <w:p w14:paraId="31640819" w14:textId="644C7937" w:rsidR="00370E95" w:rsidRPr="00CC6B61" w:rsidRDefault="005D5D84" w:rsidP="003E2A9A">
            <w:pPr>
              <w:spacing w:after="120" w:line="276" w:lineRule="auto"/>
              <w:rPr>
                <w:rFonts w:eastAsia="Times New Roman" w:cs="Times New Roman"/>
                <w:sz w:val="20"/>
                <w:szCs w:val="20"/>
                <w:lang w:val="en-US"/>
              </w:rPr>
            </w:pPr>
            <w:r>
              <w:rPr>
                <w:rFonts w:eastAsia="Times New Roman" w:cs="Times New Roman"/>
                <w:sz w:val="20"/>
                <w:szCs w:val="20"/>
                <w:u w:val="single"/>
                <w:lang w:val="en-US"/>
              </w:rPr>
              <w:t>R</w:t>
            </w:r>
            <w:r w:rsidR="00D8352B" w:rsidRPr="00CC6B61">
              <w:rPr>
                <w:rFonts w:eastAsia="Times New Roman" w:cs="Times New Roman"/>
                <w:sz w:val="20"/>
                <w:szCs w:val="20"/>
                <w:u w:val="single"/>
                <w:lang w:val="en-US"/>
              </w:rPr>
              <w:t>eduction of the number of inspectors from 26 inspectors to 20 inspectors</w:t>
            </w:r>
            <w:r w:rsidR="001F629F" w:rsidRPr="00CC6B61">
              <w:rPr>
                <w:rFonts w:eastAsia="Times New Roman" w:cs="Times New Roman"/>
                <w:sz w:val="20"/>
                <w:szCs w:val="20"/>
                <w:lang w:val="en-US"/>
              </w:rPr>
              <w:t xml:space="preserve">, </w:t>
            </w:r>
            <w:r w:rsidR="00D8352B" w:rsidRPr="00CC6B61">
              <w:rPr>
                <w:rFonts w:eastAsia="Times New Roman" w:cs="Times New Roman"/>
                <w:sz w:val="20"/>
                <w:szCs w:val="20"/>
                <w:lang w:val="en-US"/>
              </w:rPr>
              <w:t>this is due to the difficulty in filling vacant positions during the 2 years of operation of the HIJ</w:t>
            </w:r>
            <w:r w:rsidR="001F629F" w:rsidRPr="00CC6B61">
              <w:rPr>
                <w:rFonts w:eastAsia="Times New Roman" w:cs="Times New Roman"/>
                <w:sz w:val="20"/>
                <w:szCs w:val="20"/>
                <w:lang w:val="en-US"/>
              </w:rPr>
              <w:t xml:space="preserve">. </w:t>
            </w:r>
            <w:r w:rsidR="00D8352B" w:rsidRPr="00CC6B61">
              <w:rPr>
                <w:rFonts w:eastAsia="Times New Roman" w:cs="Times New Roman"/>
                <w:sz w:val="20"/>
                <w:szCs w:val="20"/>
                <w:lang w:val="en-US"/>
              </w:rPr>
              <w:t>The experience so far - based on the legal criteria to be an inspector, the increasing vacancies of the judicial and the prosecutorial system</w:t>
            </w:r>
            <w:r w:rsidR="001F629F" w:rsidRPr="00CC6B61">
              <w:rPr>
                <w:rFonts w:eastAsia="Times New Roman" w:cs="Times New Roman"/>
                <w:sz w:val="20"/>
                <w:szCs w:val="20"/>
                <w:lang w:val="en-US"/>
              </w:rPr>
              <w:t xml:space="preserve">, </w:t>
            </w:r>
            <w:r w:rsidR="00D8352B" w:rsidRPr="00CC6B61">
              <w:rPr>
                <w:rFonts w:eastAsia="Times New Roman" w:cs="Times New Roman"/>
                <w:sz w:val="20"/>
                <w:szCs w:val="20"/>
                <w:lang w:val="en-US"/>
              </w:rPr>
              <w:t>the lack of interest, the constant calls of the HJC</w:t>
            </w:r>
            <w:r w:rsidR="001F629F" w:rsidRPr="00CC6B61">
              <w:rPr>
                <w:rFonts w:eastAsia="Times New Roman" w:cs="Times New Roman"/>
                <w:sz w:val="20"/>
                <w:szCs w:val="20"/>
                <w:lang w:val="en-US"/>
              </w:rPr>
              <w:t xml:space="preserve">, </w:t>
            </w:r>
            <w:r w:rsidR="00D8352B" w:rsidRPr="00CC6B61">
              <w:rPr>
                <w:rFonts w:eastAsia="Times New Roman" w:cs="Times New Roman"/>
                <w:sz w:val="20"/>
                <w:szCs w:val="20"/>
                <w:lang w:val="en-US"/>
              </w:rPr>
              <w:t>for secondments</w:t>
            </w:r>
            <w:r w:rsidR="003E2029" w:rsidRPr="00CC6B61">
              <w:rPr>
                <w:rFonts w:eastAsia="Times New Roman" w:cs="Times New Roman"/>
                <w:sz w:val="20"/>
                <w:szCs w:val="20"/>
                <w:lang w:val="en-US"/>
              </w:rPr>
              <w:t xml:space="preserve"> - </w:t>
            </w:r>
            <w:r w:rsidR="00D8352B" w:rsidRPr="00CC6B61">
              <w:rPr>
                <w:rFonts w:eastAsia="Times New Roman" w:cs="Times New Roman"/>
                <w:sz w:val="20"/>
                <w:szCs w:val="20"/>
                <w:lang w:val="en-US"/>
              </w:rPr>
              <w:t xml:space="preserve">has shown that completing the total number of 26 inspectors </w:t>
            </w:r>
            <w:r w:rsidR="00242CD2" w:rsidRPr="00CC6B61">
              <w:rPr>
                <w:rFonts w:eastAsia="Times New Roman" w:cs="Times New Roman"/>
                <w:sz w:val="20"/>
                <w:szCs w:val="20"/>
                <w:lang w:val="en-US"/>
              </w:rPr>
              <w:t>could not be reached</w:t>
            </w:r>
            <w:r w:rsidR="001F629F" w:rsidRPr="00CC6B61">
              <w:rPr>
                <w:rFonts w:eastAsia="Times New Roman" w:cs="Times New Roman"/>
                <w:sz w:val="20"/>
                <w:szCs w:val="20"/>
                <w:lang w:val="en-US"/>
              </w:rPr>
              <w:t xml:space="preserve">. </w:t>
            </w:r>
            <w:r w:rsidR="00242CD2" w:rsidRPr="00CC6B61">
              <w:rPr>
                <w:rFonts w:eastAsia="Times New Roman" w:cs="Times New Roman"/>
                <w:sz w:val="20"/>
                <w:szCs w:val="20"/>
                <w:lang w:val="en-US"/>
              </w:rPr>
              <w:t>Similarly, the recruitment procedures followed by the High Inspector of Justice last more than a year and do not guarantee filling the number within a short time</w:t>
            </w:r>
            <w:r w:rsidR="001F629F" w:rsidRPr="00CC6B61">
              <w:rPr>
                <w:rFonts w:eastAsia="Times New Roman" w:cs="Times New Roman"/>
                <w:sz w:val="20"/>
                <w:szCs w:val="20"/>
                <w:lang w:val="en-US"/>
              </w:rPr>
              <w:t xml:space="preserve">. </w:t>
            </w:r>
            <w:r w:rsidR="00242CD2" w:rsidRPr="00CC6B61">
              <w:rPr>
                <w:rFonts w:eastAsia="Times New Roman" w:cs="Times New Roman"/>
                <w:sz w:val="20"/>
                <w:szCs w:val="20"/>
                <w:lang w:val="en-US"/>
              </w:rPr>
              <w:t>All these options have been assessed as factors affecting the slowing down of the investigative activity</w:t>
            </w:r>
            <w:r w:rsidR="001F629F" w:rsidRPr="00CC6B61">
              <w:rPr>
                <w:rFonts w:eastAsia="Times New Roman" w:cs="Times New Roman"/>
                <w:sz w:val="20"/>
                <w:szCs w:val="20"/>
                <w:lang w:val="en-US"/>
              </w:rPr>
              <w:t xml:space="preserve">. </w:t>
            </w:r>
          </w:p>
          <w:p w14:paraId="659787F6" w14:textId="57450EFB" w:rsidR="00370E95" w:rsidRPr="00CC6B61" w:rsidRDefault="005D5D84" w:rsidP="003E2A9A">
            <w:pPr>
              <w:spacing w:after="120" w:line="276" w:lineRule="auto"/>
              <w:rPr>
                <w:rFonts w:eastAsia="Times New Roman" w:cs="Times New Roman"/>
                <w:sz w:val="20"/>
                <w:szCs w:val="20"/>
                <w:lang w:val="en-US"/>
              </w:rPr>
            </w:pPr>
            <w:r>
              <w:rPr>
                <w:rFonts w:eastAsia="Times New Roman" w:cs="Times New Roman"/>
                <w:sz w:val="20"/>
                <w:szCs w:val="20"/>
                <w:u w:val="single"/>
                <w:lang w:val="en-US"/>
              </w:rPr>
              <w:t>I</w:t>
            </w:r>
            <w:r w:rsidR="00242CD2" w:rsidRPr="00CC6B61">
              <w:rPr>
                <w:rFonts w:eastAsia="Times New Roman" w:cs="Times New Roman"/>
                <w:sz w:val="20"/>
                <w:szCs w:val="20"/>
                <w:u w:val="single"/>
                <w:lang w:val="en-US"/>
              </w:rPr>
              <w:t xml:space="preserve">ncrease </w:t>
            </w:r>
            <w:r w:rsidRPr="00CC6B61">
              <w:rPr>
                <w:rFonts w:eastAsia="Times New Roman" w:cs="Times New Roman"/>
                <w:sz w:val="20"/>
                <w:szCs w:val="20"/>
                <w:u w:val="single"/>
                <w:lang w:val="en-US"/>
              </w:rPr>
              <w:t>in</w:t>
            </w:r>
            <w:r w:rsidR="00242CD2" w:rsidRPr="00CC6B61">
              <w:rPr>
                <w:rFonts w:eastAsia="Times New Roman" w:cs="Times New Roman"/>
                <w:sz w:val="20"/>
                <w:szCs w:val="20"/>
                <w:u w:val="single"/>
                <w:lang w:val="en-US"/>
              </w:rPr>
              <w:t xml:space="preserve"> the number of assistant inspectors from 17 to 23</w:t>
            </w:r>
            <w:r w:rsidR="001F629F" w:rsidRPr="00CC6B61">
              <w:rPr>
                <w:rFonts w:eastAsia="Times New Roman" w:cs="Times New Roman"/>
                <w:sz w:val="20"/>
                <w:szCs w:val="20"/>
                <w:u w:val="single"/>
                <w:lang w:val="en-US"/>
              </w:rPr>
              <w:t>.</w:t>
            </w:r>
            <w:r w:rsidR="001F629F" w:rsidRPr="00CC6B61">
              <w:rPr>
                <w:rFonts w:eastAsia="Times New Roman" w:cs="Times New Roman"/>
                <w:sz w:val="20"/>
                <w:szCs w:val="20"/>
                <w:lang w:val="en-US"/>
              </w:rPr>
              <w:t xml:space="preserve"> </w:t>
            </w:r>
            <w:r w:rsidR="00242CD2" w:rsidRPr="00CC6B61">
              <w:rPr>
                <w:rFonts w:eastAsia="Times New Roman" w:cs="Times New Roman"/>
                <w:sz w:val="20"/>
                <w:szCs w:val="20"/>
                <w:lang w:val="en-US"/>
              </w:rPr>
              <w:t>The increase in the number of assistant inspectors will create the possibility of increasing the effectiveness and quality of the support activity for the inspector, creating opportunities for the inspector to focus only on the evaluation of the investigative and inspection activity, for which bears responsibility before the law</w:t>
            </w:r>
            <w:r w:rsidR="001F629F" w:rsidRPr="00CC6B61">
              <w:rPr>
                <w:rFonts w:eastAsia="Times New Roman" w:cs="Times New Roman"/>
                <w:sz w:val="20"/>
                <w:szCs w:val="20"/>
                <w:lang w:val="en-US"/>
              </w:rPr>
              <w:t>.</w:t>
            </w:r>
          </w:p>
          <w:p w14:paraId="0147E341" w14:textId="1F5F1357" w:rsidR="00370E95" w:rsidRPr="00CC6B61" w:rsidRDefault="00242CD2"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For the period January-December 2023, the HIJ has submitted 4 requests for the appointment of magistrates as magistrate inspectors (2 with a judge profile and 2 with a prosecutor profile). At the end of the nomination period for the magistrates’ secondment procedures, for the year 2023, there were no seconded magistrates at the Office of the High Inspector of Justice</w:t>
            </w:r>
            <w:r w:rsidR="001F629F" w:rsidRPr="00CC6B61">
              <w:rPr>
                <w:rFonts w:eastAsia="Times New Roman" w:cs="Times New Roman"/>
                <w:sz w:val="20"/>
                <w:szCs w:val="20"/>
                <w:lang w:val="en-US"/>
              </w:rPr>
              <w:t>.</w:t>
            </w:r>
          </w:p>
          <w:p w14:paraId="3DE5E3E5" w14:textId="763BAC5D" w:rsidR="00242CD2" w:rsidRPr="00CC6B61" w:rsidRDefault="00242CD2" w:rsidP="00242CD2">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Regarding the recruitment of the staff of the Office of the High Inspector of Justice, a total of 23 appointments/recruits were made within the approved structure</w:t>
            </w:r>
            <w:r w:rsidR="001F629F" w:rsidRPr="00CC6B61">
              <w:rPr>
                <w:rFonts w:eastAsia="Times New Roman" w:cs="Times New Roman"/>
                <w:sz w:val="20"/>
                <w:szCs w:val="20"/>
                <w:lang w:val="en-US"/>
              </w:rPr>
              <w:t xml:space="preserve">. </w:t>
            </w:r>
          </w:p>
        </w:tc>
      </w:tr>
      <w:tr w:rsidR="00370E95" w:rsidRPr="00CC6B61" w14:paraId="749B7948" w14:textId="77777777">
        <w:tc>
          <w:tcPr>
            <w:tcW w:w="1035" w:type="dxa"/>
            <w:tcBorders>
              <w:top w:val="single" w:sz="4" w:space="0" w:color="000000"/>
              <w:left w:val="single" w:sz="4" w:space="0" w:color="000000"/>
              <w:bottom w:val="single" w:sz="4" w:space="0" w:color="000000"/>
              <w:right w:val="single" w:sz="4" w:space="0" w:color="000000"/>
            </w:tcBorders>
            <w:shd w:val="clear" w:color="auto" w:fill="A6D2C9"/>
          </w:tcPr>
          <w:p w14:paraId="2872A385"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1.3.3</w:t>
            </w:r>
          </w:p>
        </w:tc>
        <w:tc>
          <w:tcPr>
            <w:tcW w:w="8145" w:type="dxa"/>
            <w:tcBorders>
              <w:top w:val="single" w:sz="4" w:space="0" w:color="000000"/>
              <w:left w:val="single" w:sz="4" w:space="0" w:color="000000"/>
              <w:bottom w:val="single" w:sz="4" w:space="0" w:color="000000"/>
              <w:right w:val="single" w:sz="4" w:space="0" w:color="000000"/>
            </w:tcBorders>
          </w:tcPr>
          <w:p w14:paraId="50F7FCE8" w14:textId="706C44E1" w:rsidR="00370E95" w:rsidRPr="00CC6B61" w:rsidRDefault="00EE1B8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Establishing and strengthening the capacity of justice inspectors through job-specific </w:t>
            </w:r>
            <w:r w:rsidR="005D5D84" w:rsidRPr="00CC6B61">
              <w:rPr>
                <w:rFonts w:eastAsia="Times New Roman" w:cs="Times New Roman"/>
                <w:b/>
                <w:i/>
                <w:color w:val="3B3838"/>
                <w:sz w:val="20"/>
                <w:szCs w:val="20"/>
                <w:lang w:val="en-US"/>
              </w:rPr>
              <w:t>training</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54AE3715" w14:textId="183F8885" w:rsidR="00370E95" w:rsidRPr="00CC6B61" w:rsidRDefault="00FB203E"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291C8D" w:rsidRPr="00CC6B61">
              <w:rPr>
                <w:rFonts w:eastAsia="Times New Roman" w:cs="Times New Roman"/>
                <w:color w:val="3B3838"/>
                <w:sz w:val="20"/>
                <w:szCs w:val="20"/>
                <w:lang w:val="en-US"/>
              </w:rPr>
              <w:t>High Inspector of Justice</w:t>
            </w:r>
          </w:p>
          <w:p w14:paraId="3A840290" w14:textId="3DBB28D6" w:rsidR="00370E95" w:rsidRPr="00CC6B61" w:rsidRDefault="006F3D1D" w:rsidP="003E2A9A">
            <w:pPr>
              <w:pBdr>
                <w:top w:val="nil"/>
                <w:left w:val="nil"/>
                <w:bottom w:val="nil"/>
                <w:right w:val="nil"/>
                <w:between w:val="nil"/>
              </w:pBdr>
              <w:spacing w:after="120" w:line="276" w:lineRule="auto"/>
              <w:rPr>
                <w:rFonts w:eastAsia="Times New Roman" w:cs="Times New Roman"/>
                <w:color w:val="FF0000"/>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7563114C" w14:textId="5C778B57" w:rsidR="00242CD2" w:rsidRPr="00CC6B61" w:rsidRDefault="00242CD2"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During the year 2023, the Office of the High Inspector of Justice participated in 2 trainings and 1 seminar abroad, while the civil servants of the Office of the High Inspector of Justice attended 41 trainings developed by ASPA.</w:t>
            </w:r>
          </w:p>
        </w:tc>
      </w:tr>
      <w:tr w:rsidR="00370E95" w:rsidRPr="00CC6B61" w14:paraId="48509655" w14:textId="77777777">
        <w:tc>
          <w:tcPr>
            <w:tcW w:w="1035" w:type="dxa"/>
            <w:tcBorders>
              <w:top w:val="single" w:sz="4" w:space="0" w:color="000000"/>
              <w:left w:val="single" w:sz="4" w:space="0" w:color="000000"/>
              <w:bottom w:val="single" w:sz="4" w:space="0" w:color="000000"/>
              <w:right w:val="single" w:sz="4" w:space="0" w:color="000000"/>
            </w:tcBorders>
            <w:shd w:val="clear" w:color="auto" w:fill="A6D2C9"/>
          </w:tcPr>
          <w:p w14:paraId="0B88B5E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1.3.4</w:t>
            </w:r>
          </w:p>
        </w:tc>
        <w:tc>
          <w:tcPr>
            <w:tcW w:w="8145" w:type="dxa"/>
            <w:tcBorders>
              <w:top w:val="single" w:sz="4" w:space="0" w:color="000000"/>
              <w:left w:val="single" w:sz="4" w:space="0" w:color="000000"/>
              <w:bottom w:val="single" w:sz="4" w:space="0" w:color="000000"/>
              <w:right w:val="single" w:sz="4" w:space="0" w:color="000000"/>
            </w:tcBorders>
          </w:tcPr>
          <w:p w14:paraId="16B7CE77" w14:textId="659D3A9C" w:rsidR="00370E95" w:rsidRPr="00CC6B61" w:rsidRDefault="00EE1B8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Preparing the reports of the analysis of working groups for the identification and categorization of complaints received by other institutions, according to the scope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247879C2" w14:textId="21DF803F" w:rsidR="00370E95" w:rsidRPr="00CC6B61" w:rsidRDefault="00FB203E"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291C8D" w:rsidRPr="00CC6B61">
              <w:rPr>
                <w:rFonts w:eastAsia="Times New Roman" w:cs="Times New Roman"/>
                <w:color w:val="3B3838"/>
                <w:sz w:val="20"/>
                <w:szCs w:val="20"/>
                <w:lang w:val="en-US"/>
              </w:rPr>
              <w:t>High Inspector of Justice</w:t>
            </w:r>
          </w:p>
          <w:p w14:paraId="3CE3C8BD" w14:textId="2204AA7A" w:rsidR="00370E95" w:rsidRPr="00CC6B61" w:rsidRDefault="006F3D1D" w:rsidP="003E2A9A">
            <w:pPr>
              <w:pBdr>
                <w:top w:val="nil"/>
                <w:left w:val="nil"/>
                <w:bottom w:val="nil"/>
                <w:right w:val="nil"/>
                <w:between w:val="nil"/>
              </w:pBdr>
              <w:spacing w:after="120" w:line="276" w:lineRule="auto"/>
              <w:rPr>
                <w:rFonts w:eastAsia="Times New Roman" w:cs="Times New Roman"/>
                <w:color w:val="FF0000"/>
                <w:sz w:val="20"/>
                <w:szCs w:val="20"/>
                <w:lang w:val="en-US"/>
              </w:rPr>
            </w:pPr>
            <w:r w:rsidRPr="00CC6B61">
              <w:rPr>
                <w:rFonts w:eastAsia="Times New Roman" w:cs="Times New Roman"/>
                <w:b/>
                <w:color w:val="3B3838"/>
                <w:sz w:val="20"/>
                <w:szCs w:val="20"/>
                <w:u w:val="single"/>
                <w:lang w:val="en-US"/>
              </w:rPr>
              <w:lastRenderedPageBreak/>
              <w:t>Information on the implementation of the measure</w:t>
            </w:r>
            <w:r w:rsidR="001F629F" w:rsidRPr="00CC6B61">
              <w:rPr>
                <w:rFonts w:eastAsia="Times New Roman" w:cs="Times New Roman"/>
                <w:b/>
                <w:color w:val="3B3838"/>
                <w:sz w:val="20"/>
                <w:szCs w:val="20"/>
                <w:u w:val="single"/>
                <w:lang w:val="en-US"/>
              </w:rPr>
              <w:t>:</w:t>
            </w:r>
          </w:p>
          <w:p w14:paraId="0998DC85" w14:textId="6B8868FA" w:rsidR="00242CD2" w:rsidRPr="00CC6B61" w:rsidRDefault="00242CD2" w:rsidP="003E2A9A">
            <w:pPr>
              <w:pBdr>
                <w:top w:val="nil"/>
                <w:left w:val="nil"/>
                <w:bottom w:val="nil"/>
                <w:right w:val="nil"/>
                <w:between w:val="nil"/>
              </w:pBd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Of the 1072 complaints remaining for review from 2022, for the period January-December 2023, the High Inspector of Justice has handled the remaining backlog complaints, thus closing the handling of complaints carried forward from previous institutions.</w:t>
            </w:r>
          </w:p>
        </w:tc>
      </w:tr>
      <w:tr w:rsidR="00370E95" w:rsidRPr="00CC6B61" w14:paraId="49273675" w14:textId="77777777">
        <w:tc>
          <w:tcPr>
            <w:tcW w:w="1035" w:type="dxa"/>
            <w:tcBorders>
              <w:top w:val="single" w:sz="4" w:space="0" w:color="000000"/>
              <w:left w:val="single" w:sz="4" w:space="0" w:color="000000"/>
              <w:bottom w:val="single" w:sz="4" w:space="0" w:color="000000"/>
              <w:right w:val="single" w:sz="4" w:space="0" w:color="000000"/>
            </w:tcBorders>
            <w:shd w:val="clear" w:color="auto" w:fill="DBDBDB"/>
          </w:tcPr>
          <w:p w14:paraId="56A427A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1.3.5</w:t>
            </w:r>
          </w:p>
        </w:tc>
        <w:tc>
          <w:tcPr>
            <w:tcW w:w="8145" w:type="dxa"/>
            <w:tcBorders>
              <w:top w:val="single" w:sz="4" w:space="0" w:color="000000"/>
              <w:left w:val="single" w:sz="4" w:space="0" w:color="000000"/>
              <w:bottom w:val="single" w:sz="4" w:space="0" w:color="000000"/>
              <w:right w:val="single" w:sz="4" w:space="0" w:color="000000"/>
            </w:tcBorders>
          </w:tcPr>
          <w:p w14:paraId="7292E7CB" w14:textId="0D11048B" w:rsidR="00370E95" w:rsidRPr="00CC6B61" w:rsidRDefault="00EE1B8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Preparation of necessary interventions for the infrastructural and logistical improvement of HIJ </w:t>
            </w:r>
            <w:r w:rsidR="0090538B" w:rsidRPr="00CC6B61">
              <w:rPr>
                <w:rFonts w:eastAsia="Times New Roman" w:cs="Times New Roman"/>
                <w:b/>
                <w:i/>
                <w:color w:val="3B3838"/>
                <w:sz w:val="20"/>
                <w:szCs w:val="20"/>
                <w:lang w:val="en-US"/>
              </w:rPr>
              <w:t>regarding</w:t>
            </w:r>
            <w:r w:rsidRPr="00CC6B61">
              <w:rPr>
                <w:rFonts w:eastAsia="Times New Roman" w:cs="Times New Roman"/>
                <w:b/>
                <w:i/>
                <w:color w:val="3B3838"/>
                <w:sz w:val="20"/>
                <w:szCs w:val="20"/>
                <w:lang w:val="en-US"/>
              </w:rPr>
              <w:t xml:space="preserve"> the provision of working/logistics facilities for the entire number of HIJ employees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8D34FAF" w14:textId="0D9A6127" w:rsidR="00370E95" w:rsidRPr="00CC6B61" w:rsidRDefault="00FB203E"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291C8D" w:rsidRPr="00CC6B61">
              <w:rPr>
                <w:rFonts w:eastAsia="Times New Roman" w:cs="Times New Roman"/>
                <w:color w:val="3B3838"/>
                <w:sz w:val="20"/>
                <w:szCs w:val="20"/>
                <w:lang w:val="en-US"/>
              </w:rPr>
              <w:t>High Inspector of Justice</w:t>
            </w:r>
          </w:p>
          <w:p w14:paraId="2DA4A6A5" w14:textId="0C2A892A"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r w:rsidR="001F629F" w:rsidRPr="00CC6B61">
              <w:rPr>
                <w:rFonts w:eastAsia="Times New Roman" w:cs="Times New Roman"/>
                <w:b/>
                <w:i/>
                <w:color w:val="3B3838"/>
                <w:sz w:val="20"/>
                <w:szCs w:val="20"/>
                <w:lang w:val="en-US"/>
              </w:rPr>
              <w:t xml:space="preserve"> </w:t>
            </w:r>
          </w:p>
          <w:p w14:paraId="2099D904" w14:textId="041A7DD9" w:rsidR="00242CD2" w:rsidRPr="00CC6B61" w:rsidRDefault="00242CD2"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The contract for the reconstruction of the HIJ facility was signed on 30.12.2022, the </w:t>
            </w:r>
            <w:r w:rsidR="0090538B" w:rsidRPr="00CC6B61">
              <w:rPr>
                <w:rFonts w:eastAsia="Times New Roman" w:cs="Times New Roman"/>
                <w:color w:val="3B3838"/>
                <w:sz w:val="20"/>
                <w:szCs w:val="20"/>
                <w:lang w:val="en-US"/>
              </w:rPr>
              <w:t>reconstruction</w:t>
            </w:r>
            <w:r w:rsidRPr="00CC6B61">
              <w:rPr>
                <w:rFonts w:eastAsia="Times New Roman" w:cs="Times New Roman"/>
                <w:color w:val="3B3838"/>
                <w:sz w:val="20"/>
                <w:szCs w:val="20"/>
                <w:lang w:val="en-US"/>
              </w:rPr>
              <w:t xml:space="preserve"> started on 27.03.2023 and are still ongoing. Based on the latest report of the HIJ, the construction contract No. 1773/8 Prot., dated 31.12.2022 for the implementation of construction works with the Object </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Reconstruction of the building and offices of the High Inspector of Justice Tirana</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 xml:space="preserve"> is expected to be completed in September 2024.</w:t>
            </w:r>
          </w:p>
        </w:tc>
      </w:tr>
    </w:tbl>
    <w:p w14:paraId="006115B4" w14:textId="77777777" w:rsidR="00370E95" w:rsidRPr="00CC6B61" w:rsidRDefault="00370E95" w:rsidP="003E2A9A">
      <w:pPr>
        <w:spacing w:after="120" w:line="276" w:lineRule="auto"/>
        <w:rPr>
          <w:rFonts w:eastAsia="Times New Roman" w:cs="Times New Roman"/>
          <w:lang w:val="en-US"/>
        </w:rPr>
      </w:pPr>
    </w:p>
    <w:p w14:paraId="278A3CC9" w14:textId="307B3674" w:rsidR="00370E95" w:rsidRPr="00CC6B61" w:rsidRDefault="00242CD2" w:rsidP="003E2A9A">
      <w:pPr>
        <w:shd w:val="clear" w:color="auto" w:fill="FFFFFF"/>
        <w:spacing w:after="120" w:line="276" w:lineRule="auto"/>
        <w:rPr>
          <w:rFonts w:eastAsia="Times New Roman" w:cs="Times New Roman"/>
          <w:lang w:val="en-US"/>
        </w:rPr>
      </w:pPr>
      <w:r w:rsidRPr="00CC6B61">
        <w:rPr>
          <w:rFonts w:eastAsia="Times New Roman" w:cs="Times New Roman"/>
          <w:lang w:val="en-US"/>
        </w:rPr>
        <w:t>Three performance indicators are related to SO 1</w:t>
      </w:r>
      <w:r w:rsidR="001F629F" w:rsidRPr="00CC6B61">
        <w:rPr>
          <w:rFonts w:eastAsia="Times New Roman" w:cs="Times New Roman"/>
          <w:lang w:val="en-US"/>
        </w:rPr>
        <w:t>.3:</w:t>
      </w:r>
    </w:p>
    <w:p w14:paraId="7D4AACCE" w14:textId="6998720D" w:rsidR="00370E95" w:rsidRPr="00CC6B61" w:rsidRDefault="001F629F">
      <w:pPr>
        <w:numPr>
          <w:ilvl w:val="0"/>
          <w:numId w:val="6"/>
        </w:numPr>
        <w:shd w:val="clear" w:color="auto" w:fill="FFFFFF"/>
        <w:spacing w:after="120" w:line="276" w:lineRule="auto"/>
        <w:ind w:left="360"/>
        <w:rPr>
          <w:rFonts w:cs="Times New Roman"/>
          <w:b/>
          <w:i/>
          <w:lang w:val="en-US"/>
        </w:rPr>
      </w:pPr>
      <w:r w:rsidRPr="00CC6B61">
        <w:rPr>
          <w:rFonts w:eastAsia="Times New Roman" w:cs="Times New Roman"/>
          <w:b/>
          <w:i/>
          <w:lang w:val="en-US"/>
        </w:rPr>
        <w:t xml:space="preserve">% </w:t>
      </w:r>
      <w:r w:rsidR="00242CD2" w:rsidRPr="00CC6B61">
        <w:rPr>
          <w:rFonts w:eastAsia="Times New Roman" w:cs="Times New Roman"/>
          <w:b/>
          <w:i/>
          <w:lang w:val="en-US"/>
        </w:rPr>
        <w:t xml:space="preserve">of the state budget dedicated to the governance bodies of the justice system </w:t>
      </w:r>
    </w:p>
    <w:p w14:paraId="110C0C15" w14:textId="497A7894" w:rsidR="00E05661" w:rsidRPr="00CC6B61" w:rsidRDefault="00E05661" w:rsidP="003E2A9A">
      <w:pPr>
        <w:shd w:val="clear" w:color="auto" w:fill="FFFFFF"/>
        <w:spacing w:after="120" w:line="276" w:lineRule="auto"/>
        <w:rPr>
          <w:rFonts w:eastAsia="Times New Roman" w:cs="Times New Roman"/>
          <w:lang w:val="en-US"/>
        </w:rPr>
      </w:pPr>
      <w:r w:rsidRPr="00CC6B61">
        <w:rPr>
          <w:rFonts w:eastAsia="Times New Roman" w:cs="Times New Roman"/>
          <w:lang w:val="en-US"/>
        </w:rPr>
        <w:t>For the year 2023, the target for % of the budget dedicated to the governance bodies of the justice system was 0.06% HIJ, 0.089% HJC, 0.05% HPC. During this period, the indicator was implemented to the rate of 70% for the HJC as the dedicated budget was 0.0625%, while for the HPC the indicator was achieved to the rate of 94% as the dedicated budget was 0.047%. As for the HIJ, the indicator was implemented 46% since the dedicated budget was 0.0409%.</w:t>
      </w:r>
    </w:p>
    <w:p w14:paraId="50E0A9F3" w14:textId="07846C74" w:rsidR="00370E95" w:rsidRPr="00CC6B61" w:rsidRDefault="00217A97" w:rsidP="000B683D">
      <w:pPr>
        <w:shd w:val="clear" w:color="auto" w:fill="FFFFFF"/>
        <w:spacing w:after="120" w:line="276" w:lineRule="auto"/>
        <w:jc w:val="center"/>
        <w:rPr>
          <w:rFonts w:eastAsia="Times New Roman" w:cs="Times New Roman"/>
          <w:lang w:val="en-US"/>
        </w:rPr>
      </w:pPr>
      <w:r w:rsidRPr="00CC6B61">
        <w:rPr>
          <w:lang w:val="en-US"/>
        </w:rPr>
        <w:t xml:space="preserve"> </w:t>
      </w:r>
      <w:r w:rsidRPr="00CC6B61">
        <w:rPr>
          <w:noProof/>
          <w:lang w:val="en-GB" w:eastAsia="en-GB"/>
        </w:rPr>
        <w:drawing>
          <wp:inline distT="0" distB="0" distL="0" distR="0" wp14:anchorId="151AD460" wp14:editId="5E6B6B32">
            <wp:extent cx="5473521" cy="2860040"/>
            <wp:effectExtent l="0" t="0" r="0" b="0"/>
            <wp:docPr id="9" name="Chart 9">
              <a:extLst xmlns:a="http://schemas.openxmlformats.org/drawingml/2006/main">
                <a:ext uri="{FF2B5EF4-FFF2-40B4-BE49-F238E27FC236}">
                  <a16:creationId xmlns:a16="http://schemas.microsoft.com/office/drawing/2014/main" id="{726B2246-37BC-2558-C87A-DB02606FB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4358A1" w14:textId="77777777" w:rsidR="000B683D" w:rsidRPr="00CC6B61" w:rsidRDefault="000B683D" w:rsidP="000B683D">
      <w:pPr>
        <w:shd w:val="clear" w:color="auto" w:fill="FFFFFF"/>
        <w:spacing w:after="120" w:line="276" w:lineRule="auto"/>
        <w:jc w:val="center"/>
        <w:rPr>
          <w:rFonts w:eastAsia="Times New Roman" w:cs="Times New Roman"/>
          <w:lang w:val="en-US"/>
        </w:rPr>
      </w:pPr>
    </w:p>
    <w:p w14:paraId="51E4E96F" w14:textId="77777777" w:rsidR="00130980" w:rsidRPr="00CC6B61" w:rsidRDefault="00130980" w:rsidP="000B683D">
      <w:pPr>
        <w:shd w:val="clear" w:color="auto" w:fill="FFFFFF"/>
        <w:spacing w:after="120" w:line="276" w:lineRule="auto"/>
        <w:jc w:val="center"/>
        <w:rPr>
          <w:rFonts w:eastAsia="Times New Roman" w:cs="Times New Roman"/>
          <w:lang w:val="en-US"/>
        </w:rPr>
      </w:pPr>
    </w:p>
    <w:p w14:paraId="3951F894" w14:textId="16BE40FE" w:rsidR="00E05661" w:rsidRPr="00CC6B61" w:rsidRDefault="00E05661" w:rsidP="00E05661">
      <w:pPr>
        <w:numPr>
          <w:ilvl w:val="0"/>
          <w:numId w:val="42"/>
        </w:numPr>
        <w:spacing w:after="120" w:line="240" w:lineRule="auto"/>
        <w:ind w:left="360"/>
        <w:rPr>
          <w:rFonts w:eastAsia="Microsoft Sans Serif" w:cs="Times New Roman"/>
          <w:b/>
          <w:bCs/>
          <w:i/>
          <w:iCs/>
          <w:color w:val="000000"/>
          <w:u w:val="single"/>
          <w:lang w:val="en-US" w:eastAsia="sq-AL" w:bidi="sq-AL"/>
        </w:rPr>
      </w:pPr>
      <w:r w:rsidRPr="00CC6B61">
        <w:rPr>
          <w:rFonts w:eastAsia="Microsoft Sans Serif" w:cs="Times New Roman"/>
          <w:b/>
          <w:bCs/>
          <w:i/>
          <w:iCs/>
          <w:color w:val="000000"/>
          <w:lang w:val="en-US" w:eastAsia="sq-AL" w:bidi="sq-AL"/>
        </w:rPr>
        <w:t>Percentage of the initiated disciplinary procedures for complaints against judges or prosecutors</w:t>
      </w:r>
    </w:p>
    <w:p w14:paraId="40E80DAF" w14:textId="39024B75" w:rsidR="00370E95" w:rsidRPr="00CC6B61" w:rsidRDefault="00E05661" w:rsidP="003E2A9A">
      <w:pPr>
        <w:spacing w:after="120" w:line="276" w:lineRule="auto"/>
        <w:rPr>
          <w:rFonts w:eastAsia="Times New Roman" w:cs="Times New Roman"/>
          <w:lang w:val="en-US"/>
        </w:rPr>
      </w:pPr>
      <w:r w:rsidRPr="00CC6B61">
        <w:rPr>
          <w:rFonts w:eastAsia="Times New Roman" w:cs="Times New Roman"/>
          <w:lang w:val="en-US"/>
        </w:rPr>
        <w:lastRenderedPageBreak/>
        <w:t>As explained in the Passport of Indicators, this indicator measures the ratio between the number of requests for disciplinary proceedings before the Councils and the number of decisions for the initiation of disciplinary investigations (expressed as a percentage</w:t>
      </w:r>
      <w:r w:rsidR="001F629F" w:rsidRPr="00CC6B61">
        <w:rPr>
          <w:rFonts w:eastAsia="Times New Roman" w:cs="Times New Roman"/>
          <w:lang w:val="en-US"/>
        </w:rPr>
        <w:t xml:space="preserve">). </w:t>
      </w:r>
      <w:r w:rsidRPr="00CC6B61">
        <w:rPr>
          <w:rFonts w:eastAsia="Times New Roman" w:cs="Times New Roman"/>
          <w:lang w:val="en-US"/>
        </w:rPr>
        <w:t>The target value for this indicator for 2023 is</w:t>
      </w:r>
      <w:r w:rsidR="001F629F" w:rsidRPr="00CC6B61">
        <w:rPr>
          <w:rFonts w:eastAsia="Times New Roman" w:cs="Times New Roman"/>
          <w:lang w:val="en-US"/>
        </w:rPr>
        <w:t xml:space="preserve"> 100%. </w:t>
      </w:r>
    </w:p>
    <w:p w14:paraId="2161B6C3" w14:textId="7E40CD0A" w:rsidR="00370E95" w:rsidRPr="00CC6B61" w:rsidRDefault="00E05661" w:rsidP="003E2A9A">
      <w:pPr>
        <w:widowControl/>
        <w:pBdr>
          <w:top w:val="nil"/>
          <w:left w:val="nil"/>
          <w:bottom w:val="nil"/>
          <w:right w:val="nil"/>
          <w:between w:val="nil"/>
        </w:pBdr>
        <w:spacing w:after="120" w:line="276" w:lineRule="auto"/>
        <w:rPr>
          <w:rFonts w:eastAsia="Times New Roman" w:cs="Times New Roman"/>
          <w:highlight w:val="white"/>
          <w:lang w:val="en-US"/>
        </w:rPr>
      </w:pPr>
      <w:r w:rsidRPr="00CC6B61">
        <w:rPr>
          <w:rFonts w:eastAsia="Times New Roman" w:cs="Times New Roman"/>
          <w:color w:val="000000"/>
          <w:lang w:val="en-US"/>
        </w:rPr>
        <w:t>During the reporting period, the HIJ investigated 25 magistrates and forwarded a request for disciplinary proceedings to the Councils</w:t>
      </w:r>
      <w:r w:rsidR="007125AD">
        <w:rPr>
          <w:rFonts w:eastAsia="Times New Roman" w:cs="Times New Roman"/>
          <w:color w:val="000000"/>
          <w:lang w:val="en-US"/>
        </w:rPr>
        <w:t xml:space="preserve"> </w:t>
      </w:r>
      <w:r w:rsidR="007125AD" w:rsidRPr="00CC6B61">
        <w:rPr>
          <w:rFonts w:eastAsia="Times New Roman" w:cs="Times New Roman"/>
          <w:color w:val="000000"/>
          <w:lang w:val="en-US"/>
        </w:rPr>
        <w:t>for 6 of them</w:t>
      </w:r>
      <w:r w:rsidRPr="00CC6B61">
        <w:rPr>
          <w:rFonts w:eastAsia="Times New Roman" w:cs="Times New Roman"/>
          <w:color w:val="000000"/>
          <w:lang w:val="en-US"/>
        </w:rPr>
        <w:t>. In percentage, this value turns out to be</w:t>
      </w:r>
      <w:r w:rsidR="001F629F" w:rsidRPr="00CC6B61">
        <w:rPr>
          <w:rFonts w:eastAsia="Times New Roman" w:cs="Times New Roman"/>
          <w:highlight w:val="white"/>
          <w:lang w:val="en-US"/>
        </w:rPr>
        <w:t xml:space="preserve"> 24%. </w:t>
      </w:r>
    </w:p>
    <w:p w14:paraId="3CAD158E" w14:textId="47124AA5" w:rsidR="00370E95" w:rsidRPr="00CC6B61" w:rsidRDefault="00E05661" w:rsidP="003E2A9A">
      <w:pPr>
        <w:widowControl/>
        <w:pBdr>
          <w:top w:val="nil"/>
          <w:left w:val="nil"/>
          <w:bottom w:val="nil"/>
          <w:right w:val="nil"/>
          <w:between w:val="nil"/>
        </w:pBdr>
        <w:spacing w:after="120" w:line="276" w:lineRule="auto"/>
        <w:rPr>
          <w:rFonts w:eastAsia="Times New Roman" w:cs="Times New Roman"/>
          <w:highlight w:val="white"/>
          <w:lang w:val="en-US"/>
        </w:rPr>
      </w:pPr>
      <w:r w:rsidRPr="00CC6B61">
        <w:rPr>
          <w:rFonts w:eastAsia="Times New Roman" w:cs="Times New Roman"/>
          <w:lang w:val="en-US"/>
        </w:rPr>
        <w:t xml:space="preserve">The HJC reports that for the reporting period, the relevant Commission has reviewed in the plenary session 4 (four) disciplinary procedures and 1 (one) procedure carried </w:t>
      </w:r>
      <w:r w:rsidR="007125AD">
        <w:rPr>
          <w:rFonts w:eastAsia="Times New Roman" w:cs="Times New Roman"/>
          <w:lang w:val="en-US"/>
        </w:rPr>
        <w:t xml:space="preserve">forward </w:t>
      </w:r>
      <w:r w:rsidRPr="00CC6B61">
        <w:rPr>
          <w:rFonts w:eastAsia="Times New Roman" w:cs="Times New Roman"/>
          <w:lang w:val="en-US"/>
        </w:rPr>
        <w:t>from the previous year. For the above, during the reporting period, the Council concluded as follows</w:t>
      </w:r>
      <w:r w:rsidR="001F629F" w:rsidRPr="00CC6B61">
        <w:rPr>
          <w:rFonts w:eastAsia="Times New Roman" w:cs="Times New Roman"/>
          <w:highlight w:val="white"/>
          <w:lang w:val="en-US"/>
        </w:rPr>
        <w:t>:</w:t>
      </w:r>
    </w:p>
    <w:p w14:paraId="5720C3B3" w14:textId="37231EF9" w:rsidR="00370E95" w:rsidRPr="00CC6B61" w:rsidRDefault="001F629F" w:rsidP="003E2A9A">
      <w:pPr>
        <w:widowControl/>
        <w:pBdr>
          <w:top w:val="nil"/>
          <w:left w:val="nil"/>
          <w:bottom w:val="nil"/>
          <w:right w:val="nil"/>
          <w:between w:val="nil"/>
        </w:pBdr>
        <w:spacing w:after="120" w:line="276" w:lineRule="auto"/>
        <w:rPr>
          <w:rFonts w:eastAsia="Times New Roman" w:cs="Times New Roman"/>
          <w:highlight w:val="white"/>
          <w:lang w:val="en-US"/>
        </w:rPr>
      </w:pPr>
      <w:r w:rsidRPr="00CC6B61">
        <w:rPr>
          <w:rFonts w:eastAsia="Times New Roman" w:cs="Times New Roman"/>
          <w:highlight w:val="white"/>
          <w:lang w:val="en-US"/>
        </w:rPr>
        <w:t>-</w:t>
      </w:r>
      <w:r w:rsidR="007125AD">
        <w:rPr>
          <w:rFonts w:eastAsia="Times New Roman" w:cs="Times New Roman"/>
          <w:highlight w:val="white"/>
          <w:lang w:val="en-US"/>
        </w:rPr>
        <w:t xml:space="preserve"> </w:t>
      </w:r>
      <w:r w:rsidR="001D0788">
        <w:rPr>
          <w:rFonts w:eastAsia="Times New Roman" w:cs="Times New Roman"/>
          <w:highlight w:val="white"/>
          <w:lang w:val="en-US"/>
        </w:rPr>
        <w:t>“</w:t>
      </w:r>
      <w:r w:rsidR="00E05661" w:rsidRPr="00CC6B61">
        <w:rPr>
          <w:rFonts w:eastAsia="Times New Roman" w:cs="Times New Roman"/>
          <w:lang w:val="en-US"/>
        </w:rPr>
        <w:t>Suspension for a 1-year term</w:t>
      </w:r>
      <w:r w:rsidR="001D0788">
        <w:rPr>
          <w:rFonts w:eastAsia="Times New Roman" w:cs="Times New Roman"/>
          <w:highlight w:val="white"/>
          <w:lang w:val="en-US"/>
        </w:rPr>
        <w:t>”</w:t>
      </w:r>
      <w:r w:rsidRPr="00CC6B61">
        <w:rPr>
          <w:rFonts w:eastAsia="Times New Roman" w:cs="Times New Roman"/>
          <w:highlight w:val="white"/>
          <w:lang w:val="en-US"/>
        </w:rPr>
        <w:t xml:space="preserve"> </w:t>
      </w:r>
      <w:r w:rsidR="00E05661" w:rsidRPr="00CC6B61">
        <w:rPr>
          <w:rFonts w:eastAsia="Times New Roman" w:cs="Times New Roman"/>
          <w:lang w:val="en-US"/>
        </w:rPr>
        <w:t>f</w:t>
      </w:r>
      <w:r w:rsidR="007125AD">
        <w:rPr>
          <w:rFonts w:eastAsia="Times New Roman" w:cs="Times New Roman"/>
          <w:lang w:val="en-US"/>
        </w:rPr>
        <w:t>or</w:t>
      </w:r>
      <w:r w:rsidR="00E05661" w:rsidRPr="00CC6B61">
        <w:rPr>
          <w:rFonts w:eastAsia="Times New Roman" w:cs="Times New Roman"/>
          <w:lang w:val="en-US"/>
        </w:rPr>
        <w:t xml:space="preserve"> 3 disciplinary proceedings </w:t>
      </w:r>
      <w:r w:rsidRPr="00CC6B61">
        <w:rPr>
          <w:rFonts w:eastAsia="Times New Roman" w:cs="Times New Roman"/>
          <w:highlight w:val="white"/>
          <w:lang w:val="en-US"/>
        </w:rPr>
        <w:t>(</w:t>
      </w:r>
      <w:r w:rsidR="00E05661" w:rsidRPr="00CC6B61">
        <w:rPr>
          <w:rFonts w:eastAsia="Times New Roman" w:cs="Times New Roman"/>
          <w:lang w:val="en-US"/>
        </w:rPr>
        <w:t xml:space="preserve">one proceeding started in </w:t>
      </w:r>
      <w:r w:rsidRPr="00CC6B61">
        <w:rPr>
          <w:rFonts w:eastAsia="Times New Roman" w:cs="Times New Roman"/>
          <w:highlight w:val="white"/>
          <w:lang w:val="en-US"/>
        </w:rPr>
        <w:t xml:space="preserve">2022) </w:t>
      </w:r>
      <w:r w:rsidR="00E05661" w:rsidRPr="00CC6B61">
        <w:rPr>
          <w:rFonts w:eastAsia="Times New Roman" w:cs="Times New Roman"/>
          <w:lang w:val="en-US"/>
        </w:rPr>
        <w:t>in charge of 1 magistrate</w:t>
      </w:r>
      <w:r w:rsidRPr="00CC6B61">
        <w:rPr>
          <w:rFonts w:eastAsia="Times New Roman" w:cs="Times New Roman"/>
          <w:highlight w:val="white"/>
          <w:lang w:val="en-US"/>
        </w:rPr>
        <w:t>;</w:t>
      </w:r>
    </w:p>
    <w:p w14:paraId="1F007F13" w14:textId="70724630" w:rsidR="00370E95" w:rsidRPr="00CC6B61" w:rsidRDefault="001F629F" w:rsidP="003E2A9A">
      <w:pPr>
        <w:widowControl/>
        <w:pBdr>
          <w:top w:val="nil"/>
          <w:left w:val="nil"/>
          <w:bottom w:val="nil"/>
          <w:right w:val="nil"/>
          <w:between w:val="nil"/>
        </w:pBdr>
        <w:spacing w:after="120" w:line="276" w:lineRule="auto"/>
        <w:rPr>
          <w:rFonts w:eastAsia="Times New Roman" w:cs="Times New Roman"/>
          <w:highlight w:val="white"/>
          <w:lang w:val="en-US"/>
        </w:rPr>
      </w:pPr>
      <w:r w:rsidRPr="00CC6B61">
        <w:rPr>
          <w:rFonts w:eastAsia="Times New Roman" w:cs="Times New Roman"/>
          <w:highlight w:val="white"/>
          <w:lang w:val="en-US"/>
        </w:rPr>
        <w:t xml:space="preserve">- </w:t>
      </w:r>
      <w:r w:rsidR="001D0788">
        <w:rPr>
          <w:rFonts w:eastAsia="Times New Roman" w:cs="Times New Roman"/>
          <w:highlight w:val="white"/>
          <w:lang w:val="en-US"/>
        </w:rPr>
        <w:t>“</w:t>
      </w:r>
      <w:r w:rsidR="00E05661" w:rsidRPr="00CC6B61">
        <w:rPr>
          <w:rFonts w:eastAsia="Times New Roman" w:cs="Times New Roman"/>
          <w:lang w:val="en-US"/>
        </w:rPr>
        <w:t>Suspension of disciplinary proceedings</w:t>
      </w:r>
      <w:r w:rsidR="001D0788">
        <w:rPr>
          <w:rFonts w:eastAsia="Times New Roman" w:cs="Times New Roman"/>
          <w:highlight w:val="white"/>
          <w:lang w:val="en-US"/>
        </w:rPr>
        <w:t>”</w:t>
      </w:r>
      <w:r w:rsidRPr="00CC6B61">
        <w:rPr>
          <w:rFonts w:eastAsia="Times New Roman" w:cs="Times New Roman"/>
          <w:highlight w:val="white"/>
          <w:lang w:val="en-US"/>
        </w:rPr>
        <w:t xml:space="preserve"> </w:t>
      </w:r>
      <w:r w:rsidR="00E05661" w:rsidRPr="00CC6B61">
        <w:rPr>
          <w:rFonts w:eastAsia="Times New Roman" w:cs="Times New Roman"/>
          <w:lang w:val="en-US"/>
        </w:rPr>
        <w:t>f</w:t>
      </w:r>
      <w:r w:rsidR="007125AD">
        <w:rPr>
          <w:rFonts w:eastAsia="Times New Roman" w:cs="Times New Roman"/>
          <w:lang w:val="en-US"/>
        </w:rPr>
        <w:t>or</w:t>
      </w:r>
      <w:r w:rsidR="00E05661" w:rsidRPr="00CC6B61">
        <w:rPr>
          <w:rFonts w:eastAsia="Times New Roman" w:cs="Times New Roman"/>
          <w:lang w:val="en-US"/>
        </w:rPr>
        <w:t xml:space="preserve"> 2 disciplinary proceedings initiated in charge of 3 magistrates</w:t>
      </w:r>
      <w:r w:rsidRPr="00CC6B61">
        <w:rPr>
          <w:rFonts w:eastAsia="Times New Roman" w:cs="Times New Roman"/>
          <w:highlight w:val="white"/>
          <w:lang w:val="en-US"/>
        </w:rPr>
        <w:t xml:space="preserve">, </w:t>
      </w:r>
      <w:r w:rsidR="00E05661" w:rsidRPr="00CC6B61">
        <w:rPr>
          <w:rFonts w:eastAsia="Times New Roman" w:cs="Times New Roman"/>
          <w:lang w:val="en-US"/>
        </w:rPr>
        <w:t>until the respective decisions of the Independent Qualification Commission become final</w:t>
      </w:r>
      <w:r w:rsidRPr="00CC6B61">
        <w:rPr>
          <w:rFonts w:eastAsia="Times New Roman" w:cs="Times New Roman"/>
          <w:highlight w:val="white"/>
          <w:lang w:val="en-US"/>
        </w:rPr>
        <w:t>.</w:t>
      </w:r>
    </w:p>
    <w:p w14:paraId="7117B598" w14:textId="63BC91AC" w:rsidR="00370E95" w:rsidRPr="00CC6B61" w:rsidRDefault="007125AD" w:rsidP="003E2A9A">
      <w:pPr>
        <w:widowControl/>
        <w:pBdr>
          <w:top w:val="nil"/>
          <w:left w:val="nil"/>
          <w:bottom w:val="nil"/>
          <w:right w:val="nil"/>
          <w:between w:val="nil"/>
        </w:pBdr>
        <w:spacing w:after="120" w:line="276" w:lineRule="auto"/>
        <w:rPr>
          <w:rFonts w:eastAsia="Times New Roman" w:cs="Times New Roman"/>
          <w:highlight w:val="white"/>
          <w:lang w:val="en-US"/>
        </w:rPr>
      </w:pPr>
      <w:r>
        <w:rPr>
          <w:rFonts w:eastAsia="Times New Roman" w:cs="Times New Roman"/>
          <w:lang w:val="en-US"/>
        </w:rPr>
        <w:t>R</w:t>
      </w:r>
      <w:r w:rsidR="00E05661" w:rsidRPr="00CC6B61">
        <w:rPr>
          <w:rFonts w:eastAsia="Times New Roman" w:cs="Times New Roman"/>
          <w:lang w:val="en-US"/>
        </w:rPr>
        <w:t xml:space="preserve">egarding the previously suspended disciplinary procedures, </w:t>
      </w:r>
      <w:r w:rsidRPr="00CC6B61">
        <w:rPr>
          <w:rFonts w:eastAsia="Times New Roman" w:cs="Times New Roman"/>
          <w:lang w:val="en-US"/>
        </w:rPr>
        <w:t xml:space="preserve">the Council </w:t>
      </w:r>
      <w:r w:rsidR="00E05661" w:rsidRPr="00CC6B61">
        <w:rPr>
          <w:rFonts w:eastAsia="Times New Roman" w:cs="Times New Roman"/>
          <w:lang w:val="en-US"/>
        </w:rPr>
        <w:t>has concluded in 2 concrete decisions as follows hereunder</w:t>
      </w:r>
      <w:r w:rsidR="001F629F" w:rsidRPr="00CC6B61">
        <w:rPr>
          <w:rFonts w:eastAsia="Times New Roman" w:cs="Times New Roman"/>
          <w:highlight w:val="white"/>
          <w:lang w:val="en-US"/>
        </w:rPr>
        <w:t xml:space="preserve">: </w:t>
      </w:r>
    </w:p>
    <w:p w14:paraId="359E832D" w14:textId="63CC7D45" w:rsidR="00370E95" w:rsidRPr="00CC6B61" w:rsidRDefault="001F629F" w:rsidP="003E2A9A">
      <w:pPr>
        <w:widowControl/>
        <w:pBdr>
          <w:top w:val="nil"/>
          <w:left w:val="nil"/>
          <w:bottom w:val="nil"/>
          <w:right w:val="nil"/>
          <w:between w:val="nil"/>
        </w:pBdr>
        <w:spacing w:after="120" w:line="276" w:lineRule="auto"/>
        <w:rPr>
          <w:rFonts w:eastAsia="Times New Roman" w:cs="Times New Roman"/>
          <w:highlight w:val="white"/>
          <w:lang w:val="en-US"/>
        </w:rPr>
      </w:pPr>
      <w:r w:rsidRPr="00CC6B61">
        <w:rPr>
          <w:rFonts w:eastAsia="Times New Roman" w:cs="Times New Roman"/>
          <w:highlight w:val="white"/>
          <w:lang w:val="en-US"/>
        </w:rPr>
        <w:t>-</w:t>
      </w:r>
      <w:r w:rsidR="00E05661" w:rsidRPr="00CC6B61">
        <w:rPr>
          <w:lang w:val="en-US"/>
        </w:rPr>
        <w:t xml:space="preserve"> </w:t>
      </w:r>
      <w:r w:rsidR="00E05661" w:rsidRPr="00CC6B61">
        <w:rPr>
          <w:rFonts w:eastAsia="Times New Roman" w:cs="Times New Roman"/>
          <w:lang w:val="en-US"/>
        </w:rPr>
        <w:t>Completion of the disciplinary proceeding initiated against 1 magistrate, without a final decision</w:t>
      </w:r>
      <w:r w:rsidRPr="00CC6B61">
        <w:rPr>
          <w:rFonts w:eastAsia="Times New Roman" w:cs="Times New Roman"/>
          <w:highlight w:val="white"/>
          <w:lang w:val="en-US"/>
        </w:rPr>
        <w:t>;</w:t>
      </w:r>
    </w:p>
    <w:p w14:paraId="5324EB87" w14:textId="5628E252" w:rsidR="00600CB3" w:rsidRPr="00CC6B61" w:rsidRDefault="001F629F" w:rsidP="003E2A9A">
      <w:pPr>
        <w:widowControl/>
        <w:pBdr>
          <w:top w:val="nil"/>
          <w:left w:val="nil"/>
          <w:bottom w:val="nil"/>
          <w:right w:val="nil"/>
          <w:between w:val="nil"/>
        </w:pBdr>
        <w:spacing w:after="120" w:line="276" w:lineRule="auto"/>
        <w:rPr>
          <w:rFonts w:eastAsia="Times New Roman" w:cs="Times New Roman"/>
          <w:highlight w:val="white"/>
          <w:lang w:val="en-US"/>
        </w:rPr>
      </w:pPr>
      <w:r w:rsidRPr="00CC6B61">
        <w:rPr>
          <w:rFonts w:eastAsia="Times New Roman" w:cs="Times New Roman"/>
          <w:highlight w:val="white"/>
          <w:lang w:val="en-US"/>
        </w:rPr>
        <w:t>-</w:t>
      </w:r>
      <w:r w:rsidR="002C2B7D" w:rsidRPr="00CC6B61">
        <w:rPr>
          <w:rFonts w:eastAsia="Times New Roman" w:cs="Times New Roman"/>
          <w:lang w:val="en-US"/>
        </w:rPr>
        <w:t>For the closure of the disciplinary proceeding initiated against 1 magistrate, due to the statute of limitations of the alleged disciplinary violations, for which this proceeding was initiated 4%. Evaluating the progress over the years, this indicator needs to be reviewed in the new strategy</w:t>
      </w:r>
      <w:r w:rsidRPr="00CC6B61">
        <w:rPr>
          <w:rFonts w:eastAsia="Times New Roman" w:cs="Times New Roman"/>
          <w:highlight w:val="white"/>
          <w:lang w:val="en-US"/>
        </w:rPr>
        <w:t>.</w:t>
      </w:r>
    </w:p>
    <w:p w14:paraId="1D1B3209" w14:textId="14B54A05" w:rsidR="00370E95" w:rsidRPr="00CC6B61" w:rsidRDefault="002C2B7D" w:rsidP="003E2A9A">
      <w:pPr>
        <w:widowControl/>
        <w:pBdr>
          <w:top w:val="nil"/>
          <w:left w:val="nil"/>
          <w:bottom w:val="nil"/>
          <w:right w:val="nil"/>
          <w:between w:val="nil"/>
        </w:pBdr>
        <w:spacing w:after="120" w:line="276" w:lineRule="auto"/>
        <w:rPr>
          <w:rFonts w:eastAsia="Times New Roman" w:cs="Times New Roman"/>
          <w:strike/>
          <w:highlight w:val="white"/>
          <w:lang w:val="en-US"/>
        </w:rPr>
      </w:pPr>
      <w:r w:rsidRPr="00CC6B61">
        <w:rPr>
          <w:rFonts w:eastAsia="Times New Roman" w:cs="Times New Roman"/>
          <w:lang w:val="en-US"/>
        </w:rPr>
        <w:t>The HPC reports that</w:t>
      </w:r>
      <w:r w:rsidR="0053019F">
        <w:rPr>
          <w:rFonts w:eastAsia="Times New Roman" w:cs="Times New Roman"/>
          <w:lang w:val="en-US"/>
        </w:rPr>
        <w:t>,</w:t>
      </w:r>
      <w:r w:rsidRPr="00CC6B61">
        <w:rPr>
          <w:rFonts w:eastAsia="Times New Roman" w:cs="Times New Roman"/>
          <w:lang w:val="en-US"/>
        </w:rPr>
        <w:t xml:space="preserve"> </w:t>
      </w:r>
      <w:r w:rsidR="0053019F">
        <w:rPr>
          <w:rFonts w:eastAsia="Times New Roman" w:cs="Times New Roman"/>
          <w:lang w:val="en-US"/>
        </w:rPr>
        <w:t>in</w:t>
      </w:r>
      <w:r w:rsidRPr="00CC6B61">
        <w:rPr>
          <w:rFonts w:eastAsia="Times New Roman" w:cs="Times New Roman"/>
          <w:lang w:val="en-US"/>
        </w:rPr>
        <w:t xml:space="preserve"> 2023, two proposals have been submitted by the HIJ for the initiation of disciplinary proceedings and the determination of the measure of dismissal from office for 2 prosecutors, for whom the HPC has decided to accept the request of the HIJ for the disciplinary violation and the granting of the </w:t>
      </w:r>
      <w:r w:rsidR="001D0788">
        <w:rPr>
          <w:rFonts w:eastAsia="Times New Roman" w:cs="Times New Roman"/>
          <w:lang w:val="en-US"/>
        </w:rPr>
        <w:t>“</w:t>
      </w:r>
      <w:r w:rsidRPr="00CC6B61">
        <w:rPr>
          <w:rFonts w:eastAsia="Times New Roman" w:cs="Times New Roman"/>
          <w:lang w:val="en-US"/>
        </w:rPr>
        <w:t>dismissal</w:t>
      </w:r>
      <w:r w:rsidR="001D0788">
        <w:rPr>
          <w:rFonts w:eastAsia="Times New Roman" w:cs="Times New Roman"/>
          <w:lang w:val="en-US"/>
        </w:rPr>
        <w:t>”</w:t>
      </w:r>
      <w:r w:rsidRPr="00CC6B61">
        <w:rPr>
          <w:rFonts w:eastAsia="Times New Roman" w:cs="Times New Roman"/>
          <w:lang w:val="en-US"/>
        </w:rPr>
        <w:t xml:space="preserve"> measure for both prosecutors. 1 case (decision) has taken a final form, while 1 case (decision) has been appealed to the AC, which has decided to transfer the case to a plenary hearing on the basis of documents</w:t>
      </w:r>
      <w:r w:rsidR="001F629F" w:rsidRPr="00CC6B61">
        <w:rPr>
          <w:rFonts w:eastAsia="Times New Roman" w:cs="Times New Roman"/>
          <w:highlight w:val="white"/>
          <w:lang w:val="en-US"/>
        </w:rPr>
        <w:t>.</w:t>
      </w:r>
    </w:p>
    <w:p w14:paraId="4FB04F61" w14:textId="14062954" w:rsidR="00E05661" w:rsidRPr="00CC6B61" w:rsidRDefault="00E05661" w:rsidP="00E05661">
      <w:pPr>
        <w:widowControl/>
        <w:spacing w:after="120" w:line="276" w:lineRule="auto"/>
        <w:rPr>
          <w:rFonts w:eastAsia="Times New Roman" w:cs="Times New Roman"/>
          <w:color w:val="000000" w:themeColor="text1"/>
          <w:highlight w:val="white"/>
          <w:lang w:val="en-US"/>
        </w:rPr>
      </w:pPr>
      <w:r w:rsidRPr="00CC6B61">
        <w:rPr>
          <w:rFonts w:eastAsia="Times New Roman" w:cs="Times New Roman"/>
          <w:color w:val="000000" w:themeColor="text1"/>
          <w:lang w:val="en-US"/>
        </w:rPr>
        <w:t>Evaluating the progress over the years, this indicator needs to be reviewed in the new strategy.</w:t>
      </w:r>
    </w:p>
    <w:p w14:paraId="32E45662" w14:textId="5A217BA4" w:rsidR="002C2B7D" w:rsidRPr="00CC6B61" w:rsidRDefault="001F629F" w:rsidP="002C2B7D">
      <w:pPr>
        <w:numPr>
          <w:ilvl w:val="0"/>
          <w:numId w:val="42"/>
        </w:numPr>
        <w:spacing w:after="120" w:line="240" w:lineRule="auto"/>
        <w:ind w:left="360"/>
        <w:rPr>
          <w:rFonts w:eastAsia="Microsoft Sans Serif" w:cs="Times New Roman"/>
          <w:b/>
          <w:bCs/>
          <w:i/>
          <w:iCs/>
          <w:color w:val="000000"/>
          <w:u w:val="single"/>
          <w:lang w:val="en-US" w:eastAsia="sq-AL" w:bidi="sq-AL"/>
        </w:rPr>
      </w:pPr>
      <w:r w:rsidRPr="00CC6B61">
        <w:rPr>
          <w:rFonts w:eastAsia="Times New Roman" w:cs="Times New Roman"/>
          <w:b/>
          <w:i/>
          <w:lang w:val="en-US"/>
        </w:rPr>
        <w:t xml:space="preserve"> </w:t>
      </w:r>
      <w:r w:rsidR="002C2B7D" w:rsidRPr="00CC6B61">
        <w:rPr>
          <w:rFonts w:eastAsia="Microsoft Sans Serif" w:cs="Times New Roman"/>
          <w:b/>
          <w:bCs/>
          <w:i/>
          <w:iCs/>
          <w:color w:val="000000"/>
          <w:lang w:val="en-US" w:eastAsia="sq-AL" w:bidi="sq-AL"/>
        </w:rPr>
        <w:t>Backlog resolution indicator pertaining to discipline and complaints lodged with HIJ.</w:t>
      </w:r>
    </w:p>
    <w:p w14:paraId="47FBD2E3" w14:textId="6633C25D" w:rsidR="00370E95" w:rsidRPr="00CC6B61" w:rsidRDefault="002C2B7D" w:rsidP="003E2A9A">
      <w:pPr>
        <w:spacing w:after="120" w:line="276" w:lineRule="auto"/>
        <w:rPr>
          <w:rFonts w:eastAsia="Times New Roman" w:cs="Times New Roman"/>
          <w:b/>
          <w:i/>
          <w:u w:val="single"/>
          <w:lang w:val="en-US"/>
        </w:rPr>
      </w:pPr>
      <w:r w:rsidRPr="00CC6B61">
        <w:rPr>
          <w:rFonts w:eastAsia="Times New Roman" w:cs="Times New Roman"/>
          <w:lang w:val="en-US"/>
        </w:rPr>
        <w:t xml:space="preserve">The indicator is calculated as the ratio of the total number of the disciplinary complains </w:t>
      </w:r>
      <w:r w:rsidR="0053019F" w:rsidRPr="0053019F">
        <w:rPr>
          <w:rFonts w:eastAsia="Times New Roman" w:cs="Times New Roman"/>
          <w:lang w:val="en-US"/>
        </w:rPr>
        <w:t xml:space="preserve">backlog </w:t>
      </w:r>
      <w:r w:rsidRPr="00CC6B61">
        <w:rPr>
          <w:rFonts w:eastAsia="Times New Roman" w:cs="Times New Roman"/>
          <w:lang w:val="en-US"/>
        </w:rPr>
        <w:t xml:space="preserve">to the number of </w:t>
      </w:r>
      <w:r w:rsidR="0053019F">
        <w:rPr>
          <w:rFonts w:eastAsia="Times New Roman" w:cs="Times New Roman"/>
          <w:lang w:val="en-US"/>
        </w:rPr>
        <w:t>handled</w:t>
      </w:r>
      <w:r w:rsidRPr="00CC6B61">
        <w:rPr>
          <w:rFonts w:eastAsia="Times New Roman" w:cs="Times New Roman"/>
          <w:lang w:val="en-US"/>
        </w:rPr>
        <w:t xml:space="preserve"> complaints</w:t>
      </w:r>
      <w:r w:rsidR="001F629F" w:rsidRPr="00CC6B61">
        <w:rPr>
          <w:rFonts w:eastAsia="Times New Roman" w:cs="Times New Roman"/>
          <w:lang w:val="en-US"/>
        </w:rPr>
        <w:t xml:space="preserve">. </w:t>
      </w:r>
      <w:r w:rsidRPr="00CC6B61">
        <w:rPr>
          <w:rFonts w:eastAsia="Times New Roman" w:cs="Times New Roman"/>
          <w:lang w:val="en-US"/>
        </w:rPr>
        <w:t>For the year 2023, the HIJ handled 1072 complaints from the remaining backlog, thus handling 100% of the total cases carried forward from the previous institutions, thus meeting the intended target.</w:t>
      </w:r>
    </w:p>
    <w:p w14:paraId="0D0E876D" w14:textId="04EE6E00" w:rsidR="00370E95" w:rsidRPr="00CC6B61" w:rsidRDefault="002E1F9C" w:rsidP="009559E7">
      <w:pPr>
        <w:spacing w:after="120" w:line="276" w:lineRule="auto"/>
        <w:jc w:val="center"/>
        <w:rPr>
          <w:rFonts w:eastAsia="Times New Roman" w:cs="Times New Roman"/>
          <w:lang w:val="en-US"/>
        </w:rPr>
      </w:pPr>
      <w:r w:rsidRPr="00CC6B61">
        <w:rPr>
          <w:rFonts w:cs="Times New Roman"/>
          <w:noProof/>
          <w:lang w:val="en-GB" w:eastAsia="en-GB"/>
        </w:rPr>
        <w:lastRenderedPageBreak/>
        <w:drawing>
          <wp:inline distT="0" distB="0" distL="0" distR="0" wp14:anchorId="4B503796" wp14:editId="1D3385CC">
            <wp:extent cx="5440680" cy="1943100"/>
            <wp:effectExtent l="0" t="0" r="7620" b="0"/>
            <wp:docPr id="989917297" name="Chart 1">
              <a:extLst xmlns:a="http://schemas.openxmlformats.org/drawingml/2006/main">
                <a:ext uri="{FF2B5EF4-FFF2-40B4-BE49-F238E27FC236}">
                  <a16:creationId xmlns:a16="http://schemas.microsoft.com/office/drawing/2014/main" id="{00000000-0008-0000-01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1F629F" w:rsidRPr="00CC6B61">
        <w:rPr>
          <w:rFonts w:cs="Times New Roman"/>
          <w:lang w:val="en-US"/>
        </w:rPr>
        <w:br w:type="page"/>
      </w:r>
    </w:p>
    <w:p w14:paraId="65A58F50" w14:textId="1AAF39C7" w:rsidR="00526B39" w:rsidRPr="00CC6B61" w:rsidRDefault="00EE1B8B">
      <w:pPr>
        <w:pStyle w:val="Heading2"/>
        <w:numPr>
          <w:ilvl w:val="1"/>
          <w:numId w:val="12"/>
        </w:numPr>
        <w:spacing w:before="0" w:after="120" w:line="276" w:lineRule="auto"/>
        <w:rPr>
          <w:rFonts w:ascii="Times New Roman" w:eastAsia="Times New Roman" w:hAnsi="Times New Roman" w:cs="Times New Roman"/>
          <w:lang w:val="en-US"/>
        </w:rPr>
      </w:pPr>
      <w:bookmarkStart w:id="15" w:name="_Toc164935407"/>
      <w:r w:rsidRPr="00CC6B61">
        <w:rPr>
          <w:rFonts w:ascii="Times New Roman" w:eastAsia="Times New Roman" w:hAnsi="Times New Roman" w:cs="Times New Roman"/>
          <w:i w:val="0"/>
          <w:lang w:val="en-US"/>
        </w:rPr>
        <w:lastRenderedPageBreak/>
        <w:t>Policy Goal II</w:t>
      </w:r>
      <w:bookmarkEnd w:id="15"/>
      <w:r w:rsidR="00526B39" w:rsidRPr="00CC6B61">
        <w:rPr>
          <w:rFonts w:ascii="Times New Roman" w:eastAsia="Times New Roman" w:hAnsi="Times New Roman" w:cs="Times New Roman"/>
          <w:i w:val="0"/>
          <w:lang w:val="en-US"/>
        </w:rPr>
        <w:t xml:space="preserve"> </w:t>
      </w:r>
    </w:p>
    <w:p w14:paraId="1B77CA34" w14:textId="6F13E3F5" w:rsidR="00526B39" w:rsidRPr="00CC6B61" w:rsidRDefault="00EE1B8B" w:rsidP="00526B39">
      <w:pPr>
        <w:pBdr>
          <w:top w:val="single" w:sz="4" w:space="1" w:color="000000"/>
          <w:left w:val="single" w:sz="4" w:space="4" w:color="000000"/>
          <w:bottom w:val="single" w:sz="4" w:space="1" w:color="000000"/>
          <w:right w:val="single" w:sz="4" w:space="4" w:color="000000"/>
        </w:pBdr>
        <w:shd w:val="clear" w:color="auto" w:fill="FFFFFF"/>
        <w:spacing w:after="120" w:line="276" w:lineRule="auto"/>
        <w:rPr>
          <w:rFonts w:eastAsia="Times New Roman" w:cs="Times New Roman"/>
          <w:b/>
          <w:i/>
          <w:lang w:val="en-US"/>
        </w:rPr>
      </w:pPr>
      <w:r w:rsidRPr="00CC6B61">
        <w:rPr>
          <w:rFonts w:eastAsia="Times New Roman" w:cs="Times New Roman"/>
          <w:b/>
          <w:i/>
          <w:lang w:val="en-US"/>
        </w:rPr>
        <w:t xml:space="preserve">Strengthening transparency, judicial efficiency, and access to justice in line with constitutional and legal requirements and European standards. </w:t>
      </w:r>
    </w:p>
    <w:p w14:paraId="5D94F412" w14:textId="77777777" w:rsidR="00526B39" w:rsidRPr="00CC6B61" w:rsidRDefault="00526B39" w:rsidP="00526B39">
      <w:pPr>
        <w:spacing w:after="120" w:line="276" w:lineRule="auto"/>
        <w:rPr>
          <w:rFonts w:eastAsia="Times New Roman" w:cs="Times New Roman"/>
          <w:b/>
          <w:sz w:val="20"/>
          <w:szCs w:val="20"/>
          <w:lang w:val="en-US"/>
        </w:rPr>
      </w:pPr>
    </w:p>
    <w:p w14:paraId="366445CF" w14:textId="09CACA4B" w:rsidR="00526B39" w:rsidRPr="00CC6B61" w:rsidRDefault="00EE1B8B" w:rsidP="00526B39">
      <w:pPr>
        <w:spacing w:after="120" w:line="276" w:lineRule="auto"/>
        <w:ind w:right="26"/>
        <w:jc w:val="center"/>
        <w:rPr>
          <w:rFonts w:eastAsia="Times New Roman" w:cs="Times New Roman"/>
          <w:b/>
          <w:color w:val="000000"/>
          <w:lang w:val="en-US"/>
        </w:rPr>
      </w:pPr>
      <w:r w:rsidRPr="00CC6B61">
        <w:rPr>
          <w:rFonts w:eastAsia="Times New Roman" w:cs="Times New Roman"/>
          <w:b/>
          <w:color w:val="000000"/>
          <w:lang w:val="en-US"/>
        </w:rPr>
        <w:t>Policy Goal II</w:t>
      </w:r>
      <w:r w:rsidR="00526B39" w:rsidRPr="00CC6B61">
        <w:rPr>
          <w:rFonts w:eastAsia="Times New Roman" w:cs="Times New Roman"/>
          <w:b/>
          <w:color w:val="000000"/>
          <w:lang w:val="en-US"/>
        </w:rPr>
        <w:t>: 61 m</w:t>
      </w:r>
      <w:r w:rsidR="006B76F4" w:rsidRPr="00CC6B61">
        <w:rPr>
          <w:rFonts w:eastAsia="Times New Roman" w:cs="Times New Roman"/>
          <w:b/>
          <w:color w:val="000000"/>
          <w:lang w:val="en-US"/>
        </w:rPr>
        <w:t>easures</w:t>
      </w:r>
    </w:p>
    <w:p w14:paraId="3FD6E5EC" w14:textId="0FEB2005" w:rsidR="00526B39" w:rsidRPr="00CC6B61" w:rsidRDefault="00526B39" w:rsidP="00411ADF">
      <w:pPr>
        <w:spacing w:after="120" w:line="276" w:lineRule="auto"/>
        <w:ind w:left="-720" w:right="-964"/>
        <w:rPr>
          <w:rFonts w:eastAsia="Times New Roman" w:cs="Times New Roman"/>
          <w:b/>
          <w:sz w:val="20"/>
          <w:szCs w:val="20"/>
          <w:lang w:val="en-US"/>
        </w:rPr>
      </w:pPr>
      <w:r w:rsidRPr="00CC6B61">
        <w:rPr>
          <w:rFonts w:cs="Times New Roman"/>
          <w:lang w:val="en-US"/>
        </w:rPr>
        <w:t xml:space="preserve"> </w:t>
      </w:r>
      <w:r w:rsidR="00020A8F" w:rsidRPr="00CC6B61">
        <w:rPr>
          <w:lang w:val="en-US"/>
        </w:rPr>
        <w:t xml:space="preserve"> </w:t>
      </w:r>
      <w:r w:rsidR="00020A8F" w:rsidRPr="00CC6B61">
        <w:rPr>
          <w:noProof/>
          <w:lang w:val="en-GB" w:eastAsia="en-GB"/>
        </w:rPr>
        <w:drawing>
          <wp:inline distT="0" distB="0" distL="0" distR="0" wp14:anchorId="65D2B65C" wp14:editId="3316B870">
            <wp:extent cx="2693907" cy="3209476"/>
            <wp:effectExtent l="0" t="0" r="0" b="0"/>
            <wp:docPr id="11" name="Chart 11">
              <a:extLst xmlns:a="http://schemas.openxmlformats.org/drawingml/2006/main">
                <a:ext uri="{FF2B5EF4-FFF2-40B4-BE49-F238E27FC236}">
                  <a16:creationId xmlns:a16="http://schemas.microsoft.com/office/drawing/2014/main" id="{3A3932F0-4757-4028-A4E7-963DAE87C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020A8F" w:rsidRPr="00CC6B61">
        <w:rPr>
          <w:lang w:val="en-US"/>
        </w:rPr>
        <w:t xml:space="preserve"> </w:t>
      </w:r>
      <w:r w:rsidR="00020A8F" w:rsidRPr="00CC6B61">
        <w:rPr>
          <w:noProof/>
          <w:lang w:val="en-GB" w:eastAsia="en-GB"/>
        </w:rPr>
        <w:drawing>
          <wp:inline distT="0" distB="0" distL="0" distR="0" wp14:anchorId="65BEB785" wp14:editId="6671B417">
            <wp:extent cx="3979572" cy="3167380"/>
            <wp:effectExtent l="0" t="0" r="1905" b="13970"/>
            <wp:docPr id="12" name="Chart 12">
              <a:extLst xmlns:a="http://schemas.openxmlformats.org/drawingml/2006/main">
                <a:ext uri="{FF2B5EF4-FFF2-40B4-BE49-F238E27FC236}">
                  <a16:creationId xmlns:a16="http://schemas.microsoft.com/office/drawing/2014/main" id="{2FE051F0-D289-4178-A333-0BEF76ADD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3F72C4" w14:textId="5A358ED2" w:rsidR="00526B39" w:rsidRPr="00CC6B61" w:rsidRDefault="006B76F4" w:rsidP="00526B39">
      <w:pPr>
        <w:spacing w:after="120" w:line="276" w:lineRule="auto"/>
        <w:rPr>
          <w:rFonts w:eastAsia="Times New Roman" w:cs="Times New Roman"/>
          <w:lang w:val="en-US"/>
        </w:rPr>
      </w:pPr>
      <w:r w:rsidRPr="00CC6B61">
        <w:rPr>
          <w:rFonts w:eastAsia="Times New Roman" w:cs="Times New Roman"/>
          <w:lang w:val="en-US"/>
        </w:rPr>
        <w:t>One performance indicator is related to this Policy Goal</w:t>
      </w:r>
      <w:r w:rsidR="00526B39" w:rsidRPr="00CC6B61">
        <w:rPr>
          <w:rFonts w:eastAsia="Times New Roman" w:cs="Times New Roman"/>
          <w:lang w:val="en-US"/>
        </w:rPr>
        <w:t>:</w:t>
      </w:r>
    </w:p>
    <w:p w14:paraId="352B3D00" w14:textId="09F6BF9C" w:rsidR="006B76F4" w:rsidRPr="00CC6B61" w:rsidRDefault="006B76F4" w:rsidP="006B76F4">
      <w:pPr>
        <w:pStyle w:val="ListParagraph"/>
        <w:numPr>
          <w:ilvl w:val="0"/>
          <w:numId w:val="21"/>
        </w:numPr>
        <w:rPr>
          <w:rFonts w:ascii="Times New Roman" w:eastAsia="Times New Roman" w:hAnsi="Times New Roman" w:cs="Times New Roman"/>
          <w:b/>
          <w:i/>
          <w:color w:val="000000"/>
          <w:sz w:val="24"/>
          <w:szCs w:val="24"/>
        </w:rPr>
      </w:pPr>
      <w:r w:rsidRPr="00CC6B61">
        <w:rPr>
          <w:rFonts w:ascii="Times New Roman" w:eastAsia="Times New Roman" w:hAnsi="Times New Roman" w:cs="Times New Roman"/>
          <w:b/>
          <w:i/>
          <w:color w:val="000000"/>
          <w:sz w:val="24"/>
          <w:szCs w:val="24"/>
        </w:rPr>
        <w:t xml:space="preserve">Indicator of the backlog </w:t>
      </w:r>
      <w:r w:rsidR="0053019F" w:rsidRPr="00CC6B61">
        <w:rPr>
          <w:rFonts w:ascii="Times New Roman" w:eastAsia="Times New Roman" w:hAnsi="Times New Roman" w:cs="Times New Roman"/>
          <w:b/>
          <w:i/>
          <w:color w:val="000000"/>
          <w:sz w:val="24"/>
          <w:szCs w:val="24"/>
        </w:rPr>
        <w:t>resolution</w:t>
      </w:r>
      <w:r w:rsidRPr="00CC6B61">
        <w:rPr>
          <w:rFonts w:ascii="Times New Roman" w:eastAsia="Times New Roman" w:hAnsi="Times New Roman" w:cs="Times New Roman"/>
          <w:b/>
          <w:i/>
          <w:color w:val="000000"/>
          <w:sz w:val="24"/>
          <w:szCs w:val="24"/>
        </w:rPr>
        <w:t xml:space="preserve"> at the High Court</w:t>
      </w:r>
    </w:p>
    <w:p w14:paraId="13E7706D" w14:textId="2E9BC89C" w:rsidR="00526B39" w:rsidRPr="00CC6B61" w:rsidRDefault="00AC0C20" w:rsidP="00526B39">
      <w:pPr>
        <w:shd w:val="clear" w:color="auto" w:fill="FFFFFF"/>
        <w:tabs>
          <w:tab w:val="left" w:pos="2430"/>
        </w:tabs>
        <w:spacing w:after="120" w:line="276" w:lineRule="auto"/>
        <w:rPr>
          <w:rFonts w:eastAsia="Times New Roman" w:cs="Times New Roman"/>
          <w:lang w:val="en-US"/>
        </w:rPr>
      </w:pPr>
      <w:r w:rsidRPr="00CC6B61">
        <w:rPr>
          <w:rFonts w:eastAsia="Times New Roman" w:cs="Times New Roman"/>
          <w:lang w:val="en-US"/>
        </w:rPr>
        <w:t xml:space="preserve">According to the methodology determined in the passport of indicators, the target value aims to measure the necessary time for the administration of the backlog cases. The indicator known as </w:t>
      </w:r>
      <w:r w:rsidR="001D0788">
        <w:rPr>
          <w:rFonts w:eastAsia="Times New Roman" w:cs="Times New Roman"/>
          <w:lang w:val="en-US"/>
        </w:rPr>
        <w:t>“</w:t>
      </w:r>
      <w:r w:rsidRPr="00CC6B61">
        <w:rPr>
          <w:rFonts w:eastAsia="Times New Roman" w:cs="Times New Roman"/>
          <w:lang w:val="en-US"/>
        </w:rPr>
        <w:t>disposition time DT</w:t>
      </w:r>
      <w:r w:rsidR="001D0788">
        <w:rPr>
          <w:rFonts w:eastAsia="Times New Roman" w:cs="Times New Roman"/>
          <w:lang w:val="en-US"/>
        </w:rPr>
        <w:t>”</w:t>
      </w:r>
      <w:r w:rsidRPr="00CC6B61">
        <w:rPr>
          <w:rFonts w:eastAsia="Times New Roman" w:cs="Times New Roman"/>
          <w:lang w:val="en-US"/>
        </w:rPr>
        <w:t xml:space="preserve"> calculates the theoretical time necessary for solving the backlog cases </w:t>
      </w:r>
      <w:r w:rsidR="0053019F" w:rsidRPr="00CC6B61">
        <w:rPr>
          <w:rFonts w:eastAsia="Times New Roman" w:cs="Times New Roman"/>
          <w:lang w:val="en-US"/>
        </w:rPr>
        <w:t>considering</w:t>
      </w:r>
      <w:r w:rsidRPr="00CC6B61">
        <w:rPr>
          <w:rFonts w:eastAsia="Times New Roman" w:cs="Times New Roman"/>
          <w:lang w:val="en-US"/>
        </w:rPr>
        <w:t xml:space="preserve"> the number of cases resolved during the year and the number of</w:t>
      </w:r>
      <w:r w:rsidR="00526B39" w:rsidRPr="00CC6B61">
        <w:rPr>
          <w:rFonts w:eastAsia="Times New Roman" w:cs="Times New Roman"/>
          <w:lang w:val="en-US"/>
        </w:rPr>
        <w:t xml:space="preserve"> </w:t>
      </w:r>
      <w:r w:rsidRPr="00CC6B61">
        <w:rPr>
          <w:rFonts w:eastAsia="Times New Roman" w:cs="Times New Roman"/>
          <w:b/>
          <w:i/>
          <w:lang w:val="en-US"/>
        </w:rPr>
        <w:t xml:space="preserve">carried forward cases </w:t>
      </w:r>
      <w:r w:rsidRPr="00CC6B61">
        <w:rPr>
          <w:rFonts w:eastAsia="Times New Roman" w:cs="Times New Roman"/>
          <w:lang w:val="en-US"/>
        </w:rPr>
        <w:t>at the end of the year</w:t>
      </w:r>
      <w:r w:rsidR="00526B39" w:rsidRPr="00CC6B61">
        <w:rPr>
          <w:rFonts w:eastAsia="Times New Roman" w:cs="Times New Roman"/>
          <w:lang w:val="en-US"/>
        </w:rPr>
        <w:t xml:space="preserve"> (</w:t>
      </w:r>
      <w:r w:rsidRPr="00CC6B61">
        <w:rPr>
          <w:rFonts w:eastAsia="Times New Roman" w:cs="Times New Roman"/>
          <w:lang w:val="en-US"/>
        </w:rPr>
        <w:t xml:space="preserve">indicator developed by </w:t>
      </w:r>
      <w:r w:rsidR="00526B39" w:rsidRPr="00CC6B61">
        <w:rPr>
          <w:rFonts w:eastAsia="Times New Roman" w:cs="Times New Roman"/>
          <w:lang w:val="en-US"/>
        </w:rPr>
        <w:t>CEPEJ)</w:t>
      </w:r>
      <w:r w:rsidR="00526B39" w:rsidRPr="00CC6B61">
        <w:rPr>
          <w:rFonts w:eastAsia="Times New Roman" w:cs="Times New Roman"/>
          <w:vertAlign w:val="superscript"/>
          <w:lang w:val="en-US"/>
        </w:rPr>
        <w:footnoteReference w:id="3"/>
      </w:r>
      <w:r w:rsidR="00526B39" w:rsidRPr="00CC6B61">
        <w:rPr>
          <w:rFonts w:eastAsia="Times New Roman" w:cs="Times New Roman"/>
          <w:lang w:val="en-US"/>
        </w:rPr>
        <w:t xml:space="preserve">. </w:t>
      </w:r>
      <w:r w:rsidRPr="00CC6B61">
        <w:rPr>
          <w:rFonts w:eastAsia="Times New Roman" w:cs="Times New Roman"/>
          <w:lang w:val="en-US"/>
        </w:rPr>
        <w:t>The objectives determined in the passport of indicators aim to progressively reduce the time necessary for the administration of backlog cases</w:t>
      </w:r>
      <w:r w:rsidR="00526B39" w:rsidRPr="00CC6B61">
        <w:rPr>
          <w:rFonts w:eastAsia="Times New Roman" w:cs="Times New Roman"/>
          <w:lang w:val="en-US"/>
        </w:rPr>
        <w:t xml:space="preserve">. </w:t>
      </w:r>
      <w:r w:rsidRPr="00CC6B61">
        <w:rPr>
          <w:rFonts w:eastAsia="Times New Roman" w:cs="Times New Roman"/>
          <w:lang w:val="en-US"/>
        </w:rPr>
        <w:t>The indicator should have a decreasing trend. Therefore, the shorter the necessary time for the administration of the backlog cases at the end of the year, the more positive is the performance of the Court</w:t>
      </w:r>
      <w:r w:rsidR="00526B39" w:rsidRPr="00CC6B61">
        <w:rPr>
          <w:rFonts w:eastAsia="Times New Roman" w:cs="Times New Roman"/>
          <w:lang w:val="en-US"/>
        </w:rPr>
        <w:t xml:space="preserve">. </w:t>
      </w:r>
    </w:p>
    <w:p w14:paraId="30D0BA0C" w14:textId="001F0B83" w:rsidR="00526B39" w:rsidRPr="00CC6B61" w:rsidRDefault="00AC0C20" w:rsidP="00526B39">
      <w:pPr>
        <w:tabs>
          <w:tab w:val="left" w:pos="2430"/>
        </w:tabs>
        <w:spacing w:after="120" w:line="276" w:lineRule="auto"/>
        <w:rPr>
          <w:rFonts w:eastAsia="Times New Roman" w:cs="Times New Roman"/>
          <w:lang w:val="en-US"/>
        </w:rPr>
      </w:pPr>
      <w:r w:rsidRPr="00CC6B61">
        <w:rPr>
          <w:rFonts w:eastAsia="Times New Roman" w:cs="Times New Roman"/>
          <w:lang w:val="en-US"/>
        </w:rPr>
        <w:t xml:space="preserve">Considering the high number of backlog cases in the High Court due to the lack of full functionality of this Court during 2018-2022 the targets determined in the passport of indicators for </w:t>
      </w:r>
      <w:r w:rsidR="00526B39" w:rsidRPr="00CC6B61">
        <w:rPr>
          <w:rFonts w:eastAsia="Times New Roman" w:cs="Times New Roman"/>
          <w:lang w:val="en-US"/>
        </w:rPr>
        <w:t xml:space="preserve">2023 </w:t>
      </w:r>
      <w:r w:rsidRPr="00CC6B61">
        <w:rPr>
          <w:rFonts w:cs="Times New Roman"/>
          <w:szCs w:val="20"/>
          <w:lang w:val="en-US"/>
        </w:rPr>
        <w:t>are as follows:</w:t>
      </w:r>
      <w:r w:rsidR="00526B39" w:rsidRPr="00CC6B61">
        <w:rPr>
          <w:rFonts w:eastAsia="Times New Roman" w:cs="Times New Roman"/>
          <w:lang w:val="en-US"/>
        </w:rPr>
        <w:t xml:space="preserve"> 12 </w:t>
      </w:r>
      <w:r w:rsidRPr="00CC6B61">
        <w:rPr>
          <w:rFonts w:eastAsia="Times New Roman" w:cs="Times New Roman"/>
          <w:lang w:val="en-US"/>
        </w:rPr>
        <w:t>years</w:t>
      </w:r>
      <w:r w:rsidR="00526B39" w:rsidRPr="00CC6B61">
        <w:rPr>
          <w:rFonts w:eastAsia="Times New Roman" w:cs="Times New Roman"/>
          <w:lang w:val="en-US"/>
        </w:rPr>
        <w:t xml:space="preserve"> (o</w:t>
      </w:r>
      <w:r w:rsidRPr="00CC6B61">
        <w:rPr>
          <w:rFonts w:eastAsia="Times New Roman" w:cs="Times New Roman"/>
          <w:lang w:val="en-US"/>
        </w:rPr>
        <w:t>r</w:t>
      </w:r>
      <w:r w:rsidR="00526B39" w:rsidRPr="00CC6B61">
        <w:rPr>
          <w:rFonts w:eastAsia="Times New Roman" w:cs="Times New Roman"/>
          <w:lang w:val="en-US"/>
        </w:rPr>
        <w:t xml:space="preserve"> 4380 d</w:t>
      </w:r>
      <w:r w:rsidRPr="00CC6B61">
        <w:rPr>
          <w:rFonts w:eastAsia="Times New Roman" w:cs="Times New Roman"/>
          <w:lang w:val="en-US"/>
        </w:rPr>
        <w:t>ays</w:t>
      </w:r>
      <w:r w:rsidR="00526B39" w:rsidRPr="00CC6B61">
        <w:rPr>
          <w:rFonts w:eastAsia="Times New Roman" w:cs="Times New Roman"/>
          <w:lang w:val="en-US"/>
        </w:rPr>
        <w:t xml:space="preserve">) </w:t>
      </w:r>
      <w:r w:rsidRPr="00CC6B61">
        <w:rPr>
          <w:rFonts w:eastAsia="Times New Roman" w:cs="Times New Roman"/>
          <w:lang w:val="en-US"/>
        </w:rPr>
        <w:t>for</w:t>
      </w:r>
      <w:r w:rsidR="00526B39" w:rsidRPr="00CC6B61">
        <w:rPr>
          <w:rFonts w:eastAsia="Times New Roman" w:cs="Times New Roman"/>
          <w:lang w:val="en-US"/>
        </w:rPr>
        <w:t xml:space="preserve"> civil</w:t>
      </w:r>
      <w:r w:rsidRPr="00CC6B61">
        <w:rPr>
          <w:rFonts w:eastAsia="Times New Roman" w:cs="Times New Roman"/>
          <w:lang w:val="en-US"/>
        </w:rPr>
        <w:t xml:space="preserve"> cases</w:t>
      </w:r>
      <w:r w:rsidR="00526B39" w:rsidRPr="00CC6B61">
        <w:rPr>
          <w:rFonts w:eastAsia="Times New Roman" w:cs="Times New Roman"/>
          <w:lang w:val="en-US"/>
        </w:rPr>
        <w:t xml:space="preserve">, 6 </w:t>
      </w:r>
      <w:r w:rsidRPr="00CC6B61">
        <w:rPr>
          <w:rFonts w:eastAsia="Times New Roman" w:cs="Times New Roman"/>
          <w:lang w:val="en-US"/>
        </w:rPr>
        <w:t>years</w:t>
      </w:r>
      <w:r w:rsidR="00526B39" w:rsidRPr="00CC6B61">
        <w:rPr>
          <w:rFonts w:eastAsia="Times New Roman" w:cs="Times New Roman"/>
          <w:lang w:val="en-US"/>
        </w:rPr>
        <w:t xml:space="preserve"> (o</w:t>
      </w:r>
      <w:r w:rsidRPr="00CC6B61">
        <w:rPr>
          <w:rFonts w:eastAsia="Times New Roman" w:cs="Times New Roman"/>
          <w:lang w:val="en-US"/>
        </w:rPr>
        <w:t>r</w:t>
      </w:r>
      <w:r w:rsidR="00526B39" w:rsidRPr="00CC6B61">
        <w:rPr>
          <w:rFonts w:eastAsia="Times New Roman" w:cs="Times New Roman"/>
          <w:lang w:val="en-US"/>
        </w:rPr>
        <w:t xml:space="preserve"> 2190 d</w:t>
      </w:r>
      <w:r w:rsidRPr="00CC6B61">
        <w:rPr>
          <w:rFonts w:eastAsia="Times New Roman" w:cs="Times New Roman"/>
          <w:lang w:val="en-US"/>
        </w:rPr>
        <w:t>ays</w:t>
      </w:r>
      <w:r w:rsidR="00526B39" w:rsidRPr="00CC6B61">
        <w:rPr>
          <w:rFonts w:eastAsia="Times New Roman" w:cs="Times New Roman"/>
          <w:lang w:val="en-US"/>
        </w:rPr>
        <w:t xml:space="preserve">) </w:t>
      </w:r>
      <w:r w:rsidRPr="00CC6B61">
        <w:rPr>
          <w:rFonts w:eastAsia="Times New Roman" w:cs="Times New Roman"/>
          <w:lang w:val="en-US"/>
        </w:rPr>
        <w:t>for</w:t>
      </w:r>
      <w:r w:rsidR="00526B39" w:rsidRPr="00CC6B61">
        <w:rPr>
          <w:rFonts w:eastAsia="Times New Roman" w:cs="Times New Roman"/>
          <w:lang w:val="en-US"/>
        </w:rPr>
        <w:t xml:space="preserve"> administrative</w:t>
      </w:r>
      <w:r w:rsidRPr="00CC6B61">
        <w:rPr>
          <w:rFonts w:eastAsia="Times New Roman" w:cs="Times New Roman"/>
          <w:lang w:val="en-US"/>
        </w:rPr>
        <w:t xml:space="preserve"> cases</w:t>
      </w:r>
      <w:r w:rsidR="00526B39" w:rsidRPr="00CC6B61">
        <w:rPr>
          <w:rFonts w:eastAsia="Times New Roman" w:cs="Times New Roman"/>
          <w:lang w:val="en-US"/>
        </w:rPr>
        <w:t xml:space="preserve">, </w:t>
      </w:r>
      <w:r w:rsidRPr="00CC6B61">
        <w:rPr>
          <w:rFonts w:eastAsia="Times New Roman" w:cs="Times New Roman"/>
          <w:lang w:val="en-US"/>
        </w:rPr>
        <w:t xml:space="preserve">and </w:t>
      </w:r>
      <w:r w:rsidR="00526B39" w:rsidRPr="00CC6B61">
        <w:rPr>
          <w:rFonts w:eastAsia="Times New Roman" w:cs="Times New Roman"/>
          <w:lang w:val="en-US"/>
        </w:rPr>
        <w:t xml:space="preserve">3 </w:t>
      </w:r>
      <w:r w:rsidRPr="00CC6B61">
        <w:rPr>
          <w:rFonts w:eastAsia="Times New Roman" w:cs="Times New Roman"/>
          <w:lang w:val="en-US"/>
        </w:rPr>
        <w:t>years</w:t>
      </w:r>
      <w:r w:rsidR="00526B39" w:rsidRPr="00CC6B61">
        <w:rPr>
          <w:rFonts w:eastAsia="Times New Roman" w:cs="Times New Roman"/>
          <w:lang w:val="en-US"/>
        </w:rPr>
        <w:t xml:space="preserve"> (o</w:t>
      </w:r>
      <w:r w:rsidRPr="00CC6B61">
        <w:rPr>
          <w:rFonts w:eastAsia="Times New Roman" w:cs="Times New Roman"/>
          <w:lang w:val="en-US"/>
        </w:rPr>
        <w:t>r</w:t>
      </w:r>
      <w:r w:rsidR="00526B39" w:rsidRPr="00CC6B61">
        <w:rPr>
          <w:rFonts w:eastAsia="Times New Roman" w:cs="Times New Roman"/>
          <w:lang w:val="en-US"/>
        </w:rPr>
        <w:t xml:space="preserve"> 1095 d</w:t>
      </w:r>
      <w:r w:rsidRPr="00CC6B61">
        <w:rPr>
          <w:rFonts w:eastAsia="Times New Roman" w:cs="Times New Roman"/>
          <w:lang w:val="en-US"/>
        </w:rPr>
        <w:t>ays</w:t>
      </w:r>
      <w:r w:rsidR="00526B39" w:rsidRPr="00CC6B61">
        <w:rPr>
          <w:rFonts w:eastAsia="Times New Roman" w:cs="Times New Roman"/>
          <w:lang w:val="en-US"/>
        </w:rPr>
        <w:t xml:space="preserve">) </w:t>
      </w:r>
      <w:r w:rsidRPr="00CC6B61">
        <w:rPr>
          <w:rFonts w:eastAsia="Times New Roman" w:cs="Times New Roman"/>
          <w:lang w:val="en-US"/>
        </w:rPr>
        <w:t>for criminal cases</w:t>
      </w:r>
      <w:r w:rsidR="00526B39" w:rsidRPr="00CC6B61">
        <w:rPr>
          <w:rFonts w:eastAsia="Times New Roman" w:cs="Times New Roman"/>
          <w:lang w:val="en-US"/>
        </w:rPr>
        <w:t>.</w:t>
      </w:r>
    </w:p>
    <w:p w14:paraId="527E3DE4" w14:textId="52EC0FD8" w:rsidR="00526B39" w:rsidRPr="00CC6B61" w:rsidRDefault="00AC0C20" w:rsidP="00526B39">
      <w:pPr>
        <w:tabs>
          <w:tab w:val="left" w:pos="2430"/>
        </w:tabs>
        <w:spacing w:after="120" w:line="276" w:lineRule="auto"/>
        <w:rPr>
          <w:rFonts w:eastAsia="Times New Roman" w:cs="Times New Roman"/>
          <w:lang w:val="en-US"/>
        </w:rPr>
      </w:pPr>
      <w:r w:rsidRPr="00CC6B61">
        <w:rPr>
          <w:rFonts w:eastAsia="Times New Roman" w:cs="Times New Roman"/>
          <w:color w:val="000000"/>
          <w:lang w:val="en-US"/>
        </w:rPr>
        <w:lastRenderedPageBreak/>
        <w:t xml:space="preserve">For the year 2023, the High Court reports a decrease in the disposition time DT for criminal cases to 1.3 years (498 days) compared to the year 2022 (902 days), a duration which is also lower (positive) than the target defined in passport of indicators (1095 days). As for civil and administrative cases, the reported value of DT, 8.3 years (3020 days) is higher (aggravation) than in 2022, but nevertheless the target for 2023 </w:t>
      </w:r>
      <w:r w:rsidR="008F61F6">
        <w:rPr>
          <w:rFonts w:eastAsia="Times New Roman" w:cs="Times New Roman"/>
          <w:color w:val="000000"/>
          <w:lang w:val="en-US"/>
        </w:rPr>
        <w:t>was</w:t>
      </w:r>
      <w:r w:rsidRPr="00CC6B61">
        <w:rPr>
          <w:rFonts w:eastAsia="Times New Roman" w:cs="Times New Roman"/>
          <w:color w:val="000000"/>
          <w:lang w:val="en-US"/>
        </w:rPr>
        <w:t xml:space="preserve"> reached and exceeded (3285 days on average for this category</w:t>
      </w:r>
      <w:r w:rsidR="00526B39" w:rsidRPr="00CC6B61">
        <w:rPr>
          <w:rFonts w:eastAsia="Times New Roman" w:cs="Times New Roman"/>
          <w:lang w:val="en-US"/>
        </w:rPr>
        <w:t xml:space="preserve">). </w:t>
      </w:r>
    </w:p>
    <w:p w14:paraId="5019445F" w14:textId="30AC229C" w:rsidR="00526B39" w:rsidRPr="00CC6B61" w:rsidRDefault="00B76E68" w:rsidP="00526B39">
      <w:pPr>
        <w:tabs>
          <w:tab w:val="left" w:pos="2430"/>
        </w:tabs>
        <w:spacing w:after="120" w:line="276" w:lineRule="auto"/>
        <w:rPr>
          <w:rFonts w:eastAsia="Times New Roman" w:cs="Times New Roman"/>
          <w:lang w:val="en-US"/>
        </w:rPr>
      </w:pPr>
      <w:r w:rsidRPr="00CC6B61">
        <w:rPr>
          <w:rFonts w:eastAsia="Times New Roman" w:cs="Times New Roman"/>
          <w:color w:val="000000"/>
          <w:lang w:val="en-US"/>
        </w:rPr>
        <w:t>The data related to the trend of DT in the period 2019-2023 are shown in the graph below</w:t>
      </w:r>
      <w:r w:rsidR="00526B39" w:rsidRPr="00CC6B61">
        <w:rPr>
          <w:rFonts w:eastAsia="Times New Roman" w:cs="Times New Roman"/>
          <w:lang w:val="en-US"/>
        </w:rPr>
        <w:t xml:space="preserve">. </w:t>
      </w:r>
      <w:r w:rsidRPr="00CC6B61">
        <w:rPr>
          <w:rFonts w:eastAsia="Times New Roman" w:cs="Times New Roman"/>
          <w:lang w:val="en-US"/>
        </w:rPr>
        <w:t>The High Court has managed to improve (reduce) the DT well beyond the targets set in the Passport of Indicators</w:t>
      </w:r>
      <w:r w:rsidR="00526B39" w:rsidRPr="00CC6B61">
        <w:rPr>
          <w:rFonts w:eastAsia="Times New Roman" w:cs="Times New Roman"/>
          <w:lang w:val="en-US"/>
        </w:rPr>
        <w:t xml:space="preserve">, 3285 </w:t>
      </w:r>
      <w:r w:rsidRPr="00CC6B61">
        <w:rPr>
          <w:rFonts w:eastAsia="Times New Roman" w:cs="Times New Roman"/>
          <w:lang w:val="en-US"/>
        </w:rPr>
        <w:t>days on average for civil and administrative cases and 1095 days for criminal cases</w:t>
      </w:r>
      <w:r w:rsidR="00526B39" w:rsidRPr="00CC6B61">
        <w:rPr>
          <w:rFonts w:eastAsia="Times New Roman" w:cs="Times New Roman"/>
          <w:lang w:val="en-US"/>
        </w:rPr>
        <w:t>.</w:t>
      </w:r>
    </w:p>
    <w:p w14:paraId="7460C39B" w14:textId="77777777" w:rsidR="00526B39" w:rsidRPr="00CC6B61" w:rsidRDefault="00526B39" w:rsidP="00526B39">
      <w:pPr>
        <w:tabs>
          <w:tab w:val="left" w:pos="2430"/>
        </w:tabs>
        <w:spacing w:after="120" w:line="276" w:lineRule="auto"/>
        <w:rPr>
          <w:rFonts w:eastAsia="Times New Roman" w:cs="Times New Roman"/>
          <w:lang w:val="en-US"/>
        </w:rPr>
      </w:pPr>
      <w:r w:rsidRPr="00CC6B61">
        <w:rPr>
          <w:rFonts w:cs="Times New Roman"/>
          <w:noProof/>
          <w:lang w:val="en-GB" w:eastAsia="en-GB"/>
        </w:rPr>
        <w:drawing>
          <wp:inline distT="0" distB="0" distL="0" distR="0" wp14:anchorId="783B31E0" wp14:editId="52D5F2AA">
            <wp:extent cx="5731510" cy="3025775"/>
            <wp:effectExtent l="0" t="0" r="2540" b="3175"/>
            <wp:docPr id="1105784903" name="Chart 1">
              <a:extLst xmlns:a="http://schemas.openxmlformats.org/drawingml/2006/main">
                <a:ext uri="{FF2B5EF4-FFF2-40B4-BE49-F238E27FC236}">
                  <a16:creationId xmlns:a16="http://schemas.microsoft.com/office/drawing/2014/main" id="{00000000-0008-0000-01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3CFC02" w14:textId="77777777" w:rsidR="00526B39" w:rsidRPr="00CC6B61" w:rsidRDefault="00526B39" w:rsidP="00526B39">
      <w:pPr>
        <w:tabs>
          <w:tab w:val="left" w:pos="2430"/>
        </w:tabs>
        <w:spacing w:after="120" w:line="276" w:lineRule="auto"/>
        <w:rPr>
          <w:rFonts w:eastAsia="Times New Roman" w:cs="Times New Roman"/>
          <w:lang w:val="en-US"/>
        </w:rPr>
      </w:pPr>
    </w:p>
    <w:p w14:paraId="6D41E0B7" w14:textId="77777777" w:rsidR="00130980" w:rsidRPr="00CC6B61" w:rsidRDefault="00130980" w:rsidP="00526B39">
      <w:pPr>
        <w:tabs>
          <w:tab w:val="left" w:pos="2430"/>
        </w:tabs>
        <w:spacing w:after="120" w:line="276" w:lineRule="auto"/>
        <w:rPr>
          <w:rFonts w:eastAsia="Times New Roman" w:cs="Times New Roman"/>
          <w:lang w:val="en-US"/>
        </w:rPr>
      </w:pPr>
    </w:p>
    <w:p w14:paraId="015F2520" w14:textId="77777777" w:rsidR="00130980" w:rsidRPr="00CC6B61" w:rsidRDefault="00130980" w:rsidP="00526B39">
      <w:pPr>
        <w:tabs>
          <w:tab w:val="left" w:pos="2430"/>
        </w:tabs>
        <w:spacing w:after="120" w:line="276" w:lineRule="auto"/>
        <w:rPr>
          <w:rFonts w:eastAsia="Times New Roman" w:cs="Times New Roman"/>
          <w:lang w:val="en-US"/>
        </w:rPr>
      </w:pPr>
    </w:p>
    <w:p w14:paraId="7528942D" w14:textId="77777777" w:rsidR="00130980" w:rsidRPr="00CC6B61" w:rsidRDefault="00130980" w:rsidP="00526B39">
      <w:pPr>
        <w:tabs>
          <w:tab w:val="left" w:pos="2430"/>
        </w:tabs>
        <w:spacing w:after="120" w:line="276" w:lineRule="auto"/>
        <w:rPr>
          <w:rFonts w:eastAsia="Times New Roman" w:cs="Times New Roman"/>
          <w:lang w:val="en-US"/>
        </w:rPr>
      </w:pPr>
    </w:p>
    <w:p w14:paraId="3E6B63EB" w14:textId="77777777" w:rsidR="00130980" w:rsidRPr="00CC6B61" w:rsidRDefault="00130980" w:rsidP="00526B39">
      <w:pPr>
        <w:tabs>
          <w:tab w:val="left" w:pos="2430"/>
        </w:tabs>
        <w:spacing w:after="120" w:line="276" w:lineRule="auto"/>
        <w:rPr>
          <w:rFonts w:eastAsia="Times New Roman" w:cs="Times New Roman"/>
          <w:lang w:val="en-US"/>
        </w:rPr>
      </w:pPr>
    </w:p>
    <w:p w14:paraId="43764870" w14:textId="77777777" w:rsidR="00130980" w:rsidRPr="00CC6B61" w:rsidRDefault="00130980" w:rsidP="00526B39">
      <w:pPr>
        <w:tabs>
          <w:tab w:val="left" w:pos="2430"/>
        </w:tabs>
        <w:spacing w:after="120" w:line="276" w:lineRule="auto"/>
        <w:rPr>
          <w:rFonts w:eastAsia="Times New Roman" w:cs="Times New Roman"/>
          <w:lang w:val="en-US"/>
        </w:rPr>
      </w:pPr>
    </w:p>
    <w:p w14:paraId="5F36805C" w14:textId="77777777" w:rsidR="00130980" w:rsidRPr="00CC6B61" w:rsidRDefault="00130980" w:rsidP="00526B39">
      <w:pPr>
        <w:tabs>
          <w:tab w:val="left" w:pos="2430"/>
        </w:tabs>
        <w:spacing w:after="120" w:line="276" w:lineRule="auto"/>
        <w:rPr>
          <w:rFonts w:eastAsia="Times New Roman" w:cs="Times New Roman"/>
          <w:lang w:val="en-US"/>
        </w:rPr>
      </w:pPr>
    </w:p>
    <w:p w14:paraId="669F6EBE" w14:textId="77777777" w:rsidR="00130980" w:rsidRPr="00CC6B61" w:rsidRDefault="00130980" w:rsidP="00526B39">
      <w:pPr>
        <w:tabs>
          <w:tab w:val="left" w:pos="2430"/>
        </w:tabs>
        <w:spacing w:after="120" w:line="276" w:lineRule="auto"/>
        <w:rPr>
          <w:rFonts w:eastAsia="Times New Roman" w:cs="Times New Roman"/>
          <w:lang w:val="en-US"/>
        </w:rPr>
      </w:pPr>
    </w:p>
    <w:p w14:paraId="774C9A99" w14:textId="77777777" w:rsidR="00130980" w:rsidRPr="00CC6B61" w:rsidRDefault="00130980" w:rsidP="00526B39">
      <w:pPr>
        <w:tabs>
          <w:tab w:val="left" w:pos="2430"/>
        </w:tabs>
        <w:spacing w:after="120" w:line="276" w:lineRule="auto"/>
        <w:rPr>
          <w:rFonts w:eastAsia="Times New Roman" w:cs="Times New Roman"/>
          <w:lang w:val="en-US"/>
        </w:rPr>
      </w:pPr>
    </w:p>
    <w:p w14:paraId="68F56DF1" w14:textId="77777777" w:rsidR="00130980" w:rsidRPr="00CC6B61" w:rsidRDefault="00130980" w:rsidP="00526B39">
      <w:pPr>
        <w:tabs>
          <w:tab w:val="left" w:pos="2430"/>
        </w:tabs>
        <w:spacing w:after="120" w:line="276" w:lineRule="auto"/>
        <w:rPr>
          <w:rFonts w:eastAsia="Times New Roman" w:cs="Times New Roman"/>
          <w:lang w:val="en-US"/>
        </w:rPr>
      </w:pPr>
    </w:p>
    <w:p w14:paraId="324D095E" w14:textId="77777777" w:rsidR="00130980" w:rsidRPr="00CC6B61" w:rsidRDefault="00130980" w:rsidP="00526B39">
      <w:pPr>
        <w:tabs>
          <w:tab w:val="left" w:pos="2430"/>
        </w:tabs>
        <w:spacing w:after="120" w:line="276" w:lineRule="auto"/>
        <w:rPr>
          <w:rFonts w:eastAsia="Times New Roman" w:cs="Times New Roman"/>
          <w:lang w:val="en-US"/>
        </w:rPr>
      </w:pPr>
    </w:p>
    <w:p w14:paraId="0460B015" w14:textId="77777777" w:rsidR="00130980" w:rsidRPr="00CC6B61" w:rsidRDefault="00130980" w:rsidP="00526B39">
      <w:pPr>
        <w:tabs>
          <w:tab w:val="left" w:pos="2430"/>
        </w:tabs>
        <w:spacing w:after="120" w:line="276" w:lineRule="auto"/>
        <w:rPr>
          <w:rFonts w:eastAsia="Times New Roman" w:cs="Times New Roman"/>
          <w:lang w:val="en-US"/>
        </w:rPr>
      </w:pPr>
    </w:p>
    <w:p w14:paraId="219CA561" w14:textId="77777777" w:rsidR="00526B39" w:rsidRPr="00CC6B61" w:rsidRDefault="00526B39" w:rsidP="00526B39">
      <w:pPr>
        <w:spacing w:after="120" w:line="276" w:lineRule="auto"/>
        <w:rPr>
          <w:rFonts w:cs="Times New Roman"/>
          <w:lang w:val="en-US"/>
        </w:rPr>
      </w:pPr>
    </w:p>
    <w:p w14:paraId="11814D1D" w14:textId="4F2EDB16" w:rsidR="00526B39" w:rsidRPr="00CC6B61" w:rsidRDefault="00EE1B8B" w:rsidP="00526B39">
      <w:pPr>
        <w:pStyle w:val="Heading3"/>
        <w:spacing w:before="0" w:after="120" w:line="276" w:lineRule="auto"/>
        <w:rPr>
          <w:rFonts w:ascii="Times New Roman" w:eastAsia="Times New Roman" w:hAnsi="Times New Roman" w:cs="Times New Roman"/>
          <w:i/>
          <w:sz w:val="24"/>
          <w:szCs w:val="24"/>
          <w:lang w:val="en-US"/>
        </w:rPr>
      </w:pPr>
      <w:bookmarkStart w:id="16" w:name="_Toc164935408"/>
      <w:r w:rsidRPr="00CC6B61">
        <w:rPr>
          <w:rFonts w:ascii="Times New Roman" w:eastAsia="Times New Roman" w:hAnsi="Times New Roman" w:cs="Times New Roman"/>
          <w:i/>
          <w:sz w:val="24"/>
          <w:szCs w:val="24"/>
          <w:lang w:val="en-US"/>
        </w:rPr>
        <w:lastRenderedPageBreak/>
        <w:t xml:space="preserve">Specific Objective </w:t>
      </w:r>
      <w:r w:rsidR="00526B39" w:rsidRPr="00CC6B61">
        <w:rPr>
          <w:rFonts w:ascii="Times New Roman" w:eastAsia="Times New Roman" w:hAnsi="Times New Roman" w:cs="Times New Roman"/>
          <w:i/>
          <w:sz w:val="24"/>
          <w:szCs w:val="24"/>
          <w:lang w:val="en-US"/>
        </w:rPr>
        <w:t>2.1.</w:t>
      </w:r>
      <w:bookmarkEnd w:id="16"/>
    </w:p>
    <w:p w14:paraId="287800F7" w14:textId="1AFA026F" w:rsidR="00526B39" w:rsidRPr="00CC6B61" w:rsidRDefault="00B76E68" w:rsidP="00526B39">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Action Plan for Objective </w:t>
      </w:r>
      <w:r w:rsidR="00526B39" w:rsidRPr="00CC6B61">
        <w:rPr>
          <w:rFonts w:eastAsia="Times New Roman" w:cs="Times New Roman"/>
          <w:color w:val="000000"/>
          <w:lang w:val="en-US"/>
        </w:rPr>
        <w:t xml:space="preserve">2.1 </w:t>
      </w:r>
      <w:r w:rsidRPr="00CC6B61">
        <w:rPr>
          <w:rFonts w:eastAsia="Times New Roman" w:cs="Times New Roman"/>
          <w:color w:val="000000"/>
          <w:lang w:val="en-US"/>
        </w:rPr>
        <w:t xml:space="preserve">foresees 14 measures, out of which </w:t>
      </w:r>
      <w:r w:rsidR="00526B39" w:rsidRPr="00CC6B61">
        <w:rPr>
          <w:rFonts w:eastAsia="Times New Roman" w:cs="Times New Roman"/>
          <w:b/>
          <w:color w:val="58A88D"/>
          <w:lang w:val="en-US"/>
        </w:rPr>
        <w:t>6 m</w:t>
      </w:r>
      <w:r w:rsidRPr="00CC6B61">
        <w:rPr>
          <w:rFonts w:eastAsia="Times New Roman" w:cs="Times New Roman"/>
          <w:b/>
          <w:color w:val="58A88D"/>
          <w:lang w:val="en-US"/>
        </w:rPr>
        <w:t xml:space="preserve">easures </w:t>
      </w:r>
      <w:r w:rsidR="008F61F6">
        <w:rPr>
          <w:rFonts w:eastAsia="Times New Roman" w:cs="Times New Roman"/>
          <w:b/>
          <w:color w:val="58A88D"/>
          <w:lang w:val="en-US"/>
        </w:rPr>
        <w:t>have been</w:t>
      </w:r>
      <w:r w:rsidRPr="00CC6B61">
        <w:rPr>
          <w:rFonts w:eastAsia="Times New Roman" w:cs="Times New Roman"/>
          <w:b/>
          <w:color w:val="58A88D"/>
          <w:lang w:val="en-US"/>
        </w:rPr>
        <w:t xml:space="preserve"> fully implemented</w:t>
      </w:r>
      <w:r w:rsidR="00526B39" w:rsidRPr="00CC6B61">
        <w:rPr>
          <w:rFonts w:eastAsia="Times New Roman" w:cs="Times New Roman"/>
          <w:b/>
          <w:color w:val="58A88D"/>
          <w:lang w:val="en-US"/>
        </w:rPr>
        <w:t>,</w:t>
      </w:r>
      <w:r w:rsidR="00526B39" w:rsidRPr="00CC6B61">
        <w:rPr>
          <w:rFonts w:eastAsia="Times New Roman" w:cs="Times New Roman"/>
          <w:color w:val="000000"/>
          <w:lang w:val="en-US"/>
        </w:rPr>
        <w:t xml:space="preserve"> </w:t>
      </w:r>
      <w:r w:rsidR="00CE0955" w:rsidRPr="00CC6B61">
        <w:rPr>
          <w:rFonts w:eastAsia="Times New Roman" w:cs="Times New Roman"/>
          <w:b/>
          <w:color w:val="767171"/>
          <w:lang w:val="en-US"/>
        </w:rPr>
        <w:t>3</w:t>
      </w:r>
      <w:r w:rsidR="00526B39" w:rsidRPr="00CC6B61">
        <w:rPr>
          <w:rFonts w:eastAsia="Times New Roman" w:cs="Times New Roman"/>
          <w:b/>
          <w:color w:val="767171"/>
          <w:lang w:val="en-US"/>
        </w:rPr>
        <w:t xml:space="preserve"> m</w:t>
      </w:r>
      <w:r w:rsidRPr="00CC6B61">
        <w:rPr>
          <w:rFonts w:eastAsia="Times New Roman" w:cs="Times New Roman"/>
          <w:b/>
          <w:color w:val="767171"/>
          <w:lang w:val="en-US"/>
        </w:rPr>
        <w:t>easures</w:t>
      </w:r>
      <w:r w:rsidR="00526B39" w:rsidRPr="00CC6B61">
        <w:rPr>
          <w:rFonts w:eastAsia="Times New Roman" w:cs="Times New Roman"/>
          <w:b/>
          <w:color w:val="767171"/>
          <w:lang w:val="en-US"/>
        </w:rPr>
        <w:t xml:space="preserve"> </w:t>
      </w:r>
      <w:r w:rsidR="008F61F6">
        <w:rPr>
          <w:rFonts w:eastAsia="Times New Roman" w:cs="Times New Roman"/>
          <w:b/>
          <w:color w:val="767171"/>
          <w:lang w:val="en-US"/>
        </w:rPr>
        <w:t xml:space="preserve">have been </w:t>
      </w:r>
      <w:r w:rsidRPr="00CC6B61">
        <w:rPr>
          <w:rFonts w:eastAsia="Times New Roman" w:cs="Times New Roman"/>
          <w:b/>
          <w:color w:val="767171"/>
          <w:lang w:val="en-US"/>
        </w:rPr>
        <w:t>partially implemented</w:t>
      </w:r>
      <w:r w:rsidR="00526B39" w:rsidRPr="00CC6B61">
        <w:rPr>
          <w:rFonts w:eastAsia="Times New Roman" w:cs="Times New Roman"/>
          <w:color w:val="000000"/>
          <w:lang w:val="en-US"/>
        </w:rPr>
        <w:t>,</w:t>
      </w:r>
      <w:r w:rsidR="00CE0955" w:rsidRPr="00CC6B61">
        <w:rPr>
          <w:rFonts w:eastAsia="Times New Roman" w:cs="Times New Roman"/>
          <w:b/>
          <w:bCs/>
          <w:color w:val="FF0000"/>
          <w:lang w:val="en-US"/>
        </w:rPr>
        <w:t xml:space="preserve"> 1 m</w:t>
      </w:r>
      <w:r w:rsidRPr="00CC6B61">
        <w:rPr>
          <w:rFonts w:eastAsia="Times New Roman" w:cs="Times New Roman"/>
          <w:b/>
          <w:bCs/>
          <w:color w:val="FF0000"/>
          <w:lang w:val="en-US"/>
        </w:rPr>
        <w:t xml:space="preserve">easure </w:t>
      </w:r>
      <w:r w:rsidR="008F61F6">
        <w:rPr>
          <w:rFonts w:eastAsia="Times New Roman" w:cs="Times New Roman"/>
          <w:b/>
          <w:bCs/>
          <w:color w:val="FF0000"/>
          <w:lang w:val="en-US"/>
        </w:rPr>
        <w:t>ha</w:t>
      </w:r>
      <w:r w:rsidRPr="00CC6B61">
        <w:rPr>
          <w:rFonts w:eastAsia="Times New Roman" w:cs="Times New Roman"/>
          <w:b/>
          <w:bCs/>
          <w:color w:val="FF0000"/>
          <w:lang w:val="en-US"/>
        </w:rPr>
        <w:t>s not</w:t>
      </w:r>
      <w:r w:rsidR="00CE0955" w:rsidRPr="00CC6B61">
        <w:rPr>
          <w:rFonts w:eastAsia="Times New Roman" w:cs="Times New Roman"/>
          <w:b/>
          <w:bCs/>
          <w:color w:val="FF0000"/>
          <w:lang w:val="en-US"/>
        </w:rPr>
        <w:t xml:space="preserve"> </w:t>
      </w:r>
      <w:r w:rsidR="008F61F6">
        <w:rPr>
          <w:rFonts w:eastAsia="Times New Roman" w:cs="Times New Roman"/>
          <w:b/>
          <w:bCs/>
          <w:color w:val="FF0000"/>
          <w:lang w:val="en-US"/>
        </w:rPr>
        <w:t xml:space="preserve">been </w:t>
      </w:r>
      <w:r w:rsidRPr="00CC6B61">
        <w:rPr>
          <w:rFonts w:eastAsia="Times New Roman" w:cs="Times New Roman"/>
          <w:b/>
          <w:bCs/>
          <w:color w:val="FF0000"/>
          <w:lang w:val="en-US"/>
        </w:rPr>
        <w:t xml:space="preserve">implemented </w:t>
      </w:r>
      <w:r w:rsidRPr="00CC6B61">
        <w:rPr>
          <w:rFonts w:eastAsia="Times New Roman" w:cs="Times New Roman"/>
          <w:color w:val="000000"/>
          <w:lang w:val="en-US"/>
        </w:rPr>
        <w:t>and</w:t>
      </w:r>
      <w:r w:rsidR="00526B39" w:rsidRPr="00CC6B61">
        <w:rPr>
          <w:rFonts w:eastAsia="Times New Roman" w:cs="Times New Roman"/>
          <w:color w:val="000000"/>
          <w:lang w:val="en-US"/>
        </w:rPr>
        <w:t xml:space="preserve"> </w:t>
      </w:r>
      <w:r w:rsidR="00CE0955" w:rsidRPr="00CC6B61">
        <w:rPr>
          <w:rFonts w:eastAsia="Times New Roman" w:cs="Times New Roman"/>
          <w:color w:val="000000"/>
          <w:lang w:val="en-US"/>
        </w:rPr>
        <w:t>4</w:t>
      </w:r>
      <w:r w:rsidR="00526B39" w:rsidRPr="00CC6B61">
        <w:rPr>
          <w:rFonts w:eastAsia="Times New Roman" w:cs="Times New Roman"/>
          <w:color w:val="000000"/>
          <w:lang w:val="en-US"/>
        </w:rPr>
        <w:t xml:space="preserve"> m</w:t>
      </w:r>
      <w:r w:rsidRPr="00CC6B61">
        <w:rPr>
          <w:rFonts w:eastAsia="Times New Roman" w:cs="Times New Roman"/>
          <w:color w:val="000000"/>
          <w:lang w:val="en-US"/>
        </w:rPr>
        <w:t xml:space="preserve">easures are not implementable </w:t>
      </w:r>
      <w:r w:rsidR="00526B39" w:rsidRPr="00CC6B61">
        <w:rPr>
          <w:rFonts w:eastAsia="Times New Roman" w:cs="Times New Roman"/>
          <w:color w:val="000000"/>
          <w:lang w:val="en-US"/>
        </w:rPr>
        <w:t>(</w:t>
      </w:r>
      <w:r w:rsidRPr="00CC6B61">
        <w:rPr>
          <w:rFonts w:eastAsia="Times New Roman" w:cs="Times New Roman"/>
          <w:color w:val="000000"/>
          <w:lang w:val="en-US"/>
        </w:rPr>
        <w:t>in white colour</w:t>
      </w:r>
      <w:r w:rsidR="00526B39" w:rsidRPr="00CC6B61">
        <w:rPr>
          <w:rFonts w:eastAsia="Times New Roman" w:cs="Times New Roman"/>
          <w:color w:val="000000"/>
          <w:lang w:val="en-US"/>
        </w:rPr>
        <w:t>, s</w:t>
      </w:r>
      <w:r w:rsidRPr="00CC6B61">
        <w:rPr>
          <w:rFonts w:eastAsia="Times New Roman" w:cs="Times New Roman"/>
          <w:color w:val="000000"/>
          <w:lang w:val="en-US"/>
        </w:rPr>
        <w:t>ee</w:t>
      </w:r>
      <w:r w:rsidR="00526B39" w:rsidRPr="00CC6B61">
        <w:rPr>
          <w:rFonts w:eastAsia="Times New Roman" w:cs="Times New Roman"/>
          <w:color w:val="000000"/>
          <w:lang w:val="en-US"/>
        </w:rPr>
        <w:t xml:space="preserve"> </w:t>
      </w:r>
      <w:r w:rsidRPr="00CC6B61">
        <w:rPr>
          <w:rFonts w:eastAsia="Times New Roman" w:cs="Times New Roman"/>
          <w:color w:val="000000"/>
          <w:lang w:val="en-US"/>
        </w:rPr>
        <w:t xml:space="preserve">the </w:t>
      </w:r>
      <w:r w:rsidR="00526B39" w:rsidRPr="00CC6B61">
        <w:rPr>
          <w:rFonts w:eastAsia="Times New Roman" w:cs="Times New Roman"/>
          <w:color w:val="000000"/>
          <w:lang w:val="en-US"/>
        </w:rPr>
        <w:t>met</w:t>
      </w:r>
      <w:r w:rsidRPr="00CC6B61">
        <w:rPr>
          <w:rFonts w:eastAsia="Times New Roman" w:cs="Times New Roman"/>
          <w:color w:val="000000"/>
          <w:lang w:val="en-US"/>
        </w:rPr>
        <w:t>h</w:t>
      </w:r>
      <w:r w:rsidR="00526B39" w:rsidRPr="00CC6B61">
        <w:rPr>
          <w:rFonts w:eastAsia="Times New Roman" w:cs="Times New Roman"/>
          <w:color w:val="000000"/>
          <w:lang w:val="en-US"/>
        </w:rPr>
        <w:t>odolog</w:t>
      </w:r>
      <w:r w:rsidRPr="00CC6B61">
        <w:rPr>
          <w:rFonts w:eastAsia="Times New Roman" w:cs="Times New Roman"/>
          <w:color w:val="000000"/>
          <w:lang w:val="en-US"/>
        </w:rPr>
        <w:t>y</w:t>
      </w:r>
      <w:r w:rsidR="00526B39" w:rsidRPr="00CC6B61">
        <w:rPr>
          <w:rFonts w:eastAsia="Times New Roman" w:cs="Times New Roman"/>
          <w:color w:val="000000"/>
          <w:lang w:val="en-US"/>
        </w:rPr>
        <w:t xml:space="preserve">). 75% </w:t>
      </w:r>
      <w:r w:rsidRPr="00CC6B61">
        <w:rPr>
          <w:rFonts w:eastAsia="Times New Roman" w:cs="Times New Roman"/>
          <w:color w:val="000000"/>
          <w:lang w:val="en-US"/>
        </w:rPr>
        <w:t xml:space="preserve">of </w:t>
      </w:r>
      <w:r w:rsidR="00A75BB8" w:rsidRPr="00CC6B61">
        <w:rPr>
          <w:rFonts w:eastAsia="Times New Roman" w:cs="Times New Roman"/>
          <w:color w:val="000000"/>
          <w:lang w:val="en-US"/>
        </w:rPr>
        <w:t xml:space="preserve">(implementable) </w:t>
      </w:r>
      <w:r w:rsidRPr="00CC6B61">
        <w:rPr>
          <w:rFonts w:eastAsia="Times New Roman" w:cs="Times New Roman"/>
          <w:color w:val="000000"/>
          <w:lang w:val="en-US"/>
        </w:rPr>
        <w:t>measures</w:t>
      </w:r>
      <w:r w:rsidR="00526B39" w:rsidRPr="00CC6B61">
        <w:rPr>
          <w:rFonts w:eastAsia="Times New Roman" w:cs="Times New Roman"/>
          <w:color w:val="000000"/>
          <w:lang w:val="en-US"/>
        </w:rPr>
        <w:t xml:space="preserve"> </w:t>
      </w:r>
      <w:r w:rsidR="00A75BB8" w:rsidRPr="00CC6B61">
        <w:rPr>
          <w:rFonts w:eastAsia="Times New Roman" w:cs="Times New Roman"/>
          <w:color w:val="000000"/>
          <w:lang w:val="en-US"/>
        </w:rPr>
        <w:t>have been fully implemented</w:t>
      </w:r>
      <w:r w:rsidR="00526B39" w:rsidRPr="00CC6B61">
        <w:rPr>
          <w:rFonts w:eastAsia="Times New Roman" w:cs="Times New Roman"/>
          <w:color w:val="000000"/>
          <w:lang w:val="en-US"/>
        </w:rPr>
        <w:t>.</w:t>
      </w:r>
    </w:p>
    <w:tbl>
      <w:tblPr>
        <w:tblStyle w:val="a8"/>
        <w:tblW w:w="91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8168"/>
      </w:tblGrid>
      <w:tr w:rsidR="00526B39" w:rsidRPr="00CC6B61" w14:paraId="41265D22" w14:textId="77777777" w:rsidTr="00DA315A">
        <w:tc>
          <w:tcPr>
            <w:tcW w:w="9113" w:type="dxa"/>
            <w:gridSpan w:val="2"/>
            <w:tcBorders>
              <w:top w:val="single" w:sz="4" w:space="0" w:color="000000"/>
              <w:left w:val="single" w:sz="4" w:space="0" w:color="000000"/>
              <w:bottom w:val="single" w:sz="4" w:space="0" w:color="000000"/>
              <w:right w:val="single" w:sz="4" w:space="0" w:color="000000"/>
            </w:tcBorders>
            <w:shd w:val="clear" w:color="auto" w:fill="767171"/>
          </w:tcPr>
          <w:p w14:paraId="1EC9DCBF" w14:textId="553C8D69" w:rsidR="00526B39" w:rsidRPr="00CC6B61" w:rsidRDefault="00526B39" w:rsidP="00DA315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EE1B8B" w:rsidRPr="00CC6B61">
              <w:rPr>
                <w:rFonts w:eastAsia="Times New Roman" w:cs="Times New Roman"/>
                <w:b/>
                <w:color w:val="FFFFFF"/>
                <w:lang w:val="en-US"/>
              </w:rPr>
              <w:t>O</w:t>
            </w:r>
            <w:r w:rsidRPr="00CC6B61">
              <w:rPr>
                <w:rFonts w:eastAsia="Times New Roman" w:cs="Times New Roman"/>
                <w:b/>
                <w:color w:val="FFFFFF"/>
                <w:lang w:val="en-US"/>
              </w:rPr>
              <w:t xml:space="preserve"> 2.1: </w:t>
            </w:r>
            <w:r w:rsidR="00EE1B8B" w:rsidRPr="00CC6B61">
              <w:rPr>
                <w:rFonts w:eastAsia="Times New Roman" w:cs="Times New Roman"/>
                <w:b/>
                <w:color w:val="FFFFFF"/>
                <w:lang w:val="en-US"/>
              </w:rPr>
              <w:t>Revising the legal framework with respect to the judiciary, as needed, to further improve professional capacity, accessibility, transparency and efficiency</w:t>
            </w:r>
            <w:r w:rsidRPr="00CC6B61">
              <w:rPr>
                <w:rFonts w:eastAsia="Times New Roman" w:cs="Times New Roman"/>
                <w:b/>
                <w:color w:val="FFFFFF"/>
                <w:lang w:val="en-US"/>
              </w:rPr>
              <w:t>.</w:t>
            </w:r>
          </w:p>
        </w:tc>
      </w:tr>
      <w:tr w:rsidR="00526B39" w:rsidRPr="00CC6B61" w14:paraId="51A3950A"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A6D2C9"/>
          </w:tcPr>
          <w:p w14:paraId="77CFC1B5"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2.1.1</w:t>
            </w:r>
          </w:p>
          <w:p w14:paraId="78472D38"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lang w:val="en-US"/>
              </w:rPr>
            </w:pPr>
          </w:p>
        </w:tc>
        <w:tc>
          <w:tcPr>
            <w:tcW w:w="8168" w:type="dxa"/>
            <w:tcBorders>
              <w:top w:val="single" w:sz="4" w:space="0" w:color="000000"/>
              <w:left w:val="single" w:sz="4" w:space="0" w:color="000000"/>
              <w:bottom w:val="single" w:sz="4" w:space="0" w:color="000000"/>
              <w:right w:val="single" w:sz="4" w:space="0" w:color="000000"/>
            </w:tcBorders>
          </w:tcPr>
          <w:p w14:paraId="5D9EAFE8" w14:textId="4FB5C00E" w:rsidR="00526B39" w:rsidRPr="00CC6B61" w:rsidRDefault="00182A08"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b/>
                <w:i/>
                <w:color w:val="3B3838"/>
                <w:sz w:val="20"/>
                <w:szCs w:val="20"/>
                <w:lang w:val="en-US"/>
              </w:rPr>
              <w:t>Performance of</w:t>
            </w:r>
            <w:r w:rsidR="00EE1B8B" w:rsidRPr="00CC6B61">
              <w:rPr>
                <w:rFonts w:eastAsia="Times New Roman" w:cs="Times New Roman"/>
                <w:b/>
                <w:i/>
                <w:color w:val="3B3838"/>
                <w:sz w:val="20"/>
                <w:szCs w:val="20"/>
                <w:lang w:val="en-US"/>
              </w:rPr>
              <w:t xml:space="preserve"> evaluation analysis f</w:t>
            </w:r>
            <w:r w:rsidR="003C4BD5" w:rsidRPr="00CC6B61">
              <w:rPr>
                <w:rFonts w:eastAsia="Times New Roman" w:cs="Times New Roman"/>
                <w:b/>
                <w:i/>
                <w:color w:val="3B3838"/>
                <w:sz w:val="20"/>
                <w:szCs w:val="20"/>
                <w:lang w:val="en-US"/>
              </w:rPr>
              <w:t>or</w:t>
            </w:r>
            <w:r w:rsidR="00EE1B8B" w:rsidRPr="00CC6B61">
              <w:rPr>
                <w:rFonts w:eastAsia="Times New Roman" w:cs="Times New Roman"/>
                <w:b/>
                <w:i/>
                <w:color w:val="3B3838"/>
                <w:sz w:val="20"/>
                <w:szCs w:val="20"/>
                <w:lang w:val="en-US"/>
              </w:rPr>
              <w:t xml:space="preserve"> the </w:t>
            </w:r>
            <w:r w:rsidR="003C4BD5" w:rsidRPr="00CC6B61">
              <w:rPr>
                <w:rFonts w:eastAsia="Times New Roman" w:cs="Times New Roman"/>
                <w:b/>
                <w:i/>
                <w:color w:val="3B3838"/>
                <w:sz w:val="20"/>
                <w:szCs w:val="20"/>
                <w:lang w:val="en-US"/>
              </w:rPr>
              <w:t xml:space="preserve">required amendments </w:t>
            </w:r>
            <w:r w:rsidR="00EE1B8B" w:rsidRPr="00CC6B61">
              <w:rPr>
                <w:rFonts w:eastAsia="Times New Roman" w:cs="Times New Roman"/>
                <w:b/>
                <w:i/>
                <w:color w:val="3B3838"/>
                <w:sz w:val="20"/>
                <w:szCs w:val="20"/>
                <w:lang w:val="en-US"/>
              </w:rPr>
              <w:t>to the Civil Procedure Code (CPC</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2BCF4D25" w14:textId="66C420F4"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Ministr</w:t>
            </w:r>
            <w:r w:rsidR="00EA10D8" w:rsidRPr="00CC6B61">
              <w:rPr>
                <w:rFonts w:eastAsia="Times New Roman" w:cs="Times New Roman"/>
                <w:color w:val="3B3838"/>
                <w:sz w:val="20"/>
                <w:szCs w:val="20"/>
                <w:lang w:val="en-US"/>
              </w:rPr>
              <w:t>y of Justice</w:t>
            </w:r>
          </w:p>
          <w:p w14:paraId="4ACF5391" w14:textId="6E311642"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r w:rsidR="00526B39" w:rsidRPr="00CC6B61">
              <w:rPr>
                <w:rFonts w:eastAsia="Times New Roman" w:cs="Times New Roman"/>
                <w:b/>
                <w:i/>
                <w:color w:val="3B3838"/>
                <w:sz w:val="20"/>
                <w:szCs w:val="20"/>
                <w:lang w:val="en-US"/>
              </w:rPr>
              <w:t xml:space="preserve"> </w:t>
            </w:r>
          </w:p>
          <w:p w14:paraId="0EC5B453" w14:textId="6B44CB3E" w:rsidR="00EA10D8" w:rsidRPr="00CC6B61" w:rsidRDefault="00EA10D8" w:rsidP="00DA315A">
            <w:pPr>
              <w:pBdr>
                <w:top w:val="nil"/>
                <w:left w:val="nil"/>
                <w:bottom w:val="nil"/>
                <w:right w:val="nil"/>
                <w:between w:val="nil"/>
              </w:pBdr>
              <w:spacing w:after="120" w:line="276" w:lineRule="auto"/>
              <w:rPr>
                <w:rFonts w:eastAsia="Times New Roman" w:cs="Times New Roman"/>
                <w:color w:val="FF0000"/>
                <w:sz w:val="20"/>
                <w:szCs w:val="20"/>
                <w:lang w:val="en-US"/>
              </w:rPr>
            </w:pPr>
            <w:r w:rsidRPr="00CC6B61">
              <w:rPr>
                <w:rFonts w:eastAsia="Times New Roman" w:cs="Times New Roman"/>
                <w:color w:val="000000" w:themeColor="text1"/>
                <w:sz w:val="20"/>
                <w:szCs w:val="20"/>
                <w:lang w:val="en-US"/>
              </w:rPr>
              <w:t>In the 2022 Annual Report, the measure was reported as implemented in 2021. In fact, in that period, the MoJ made an analysis and suggested amendments to the CPC which were approved by the Assembly in 2021. However, another analysis was carried out in in 2023 on the amendments of the CPC related to the efficiency of the justice system.</w:t>
            </w:r>
          </w:p>
        </w:tc>
      </w:tr>
      <w:tr w:rsidR="00526B39" w:rsidRPr="00CC6B61" w14:paraId="5525729D"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A6D2C9"/>
          </w:tcPr>
          <w:p w14:paraId="0B998604"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t>2.1.2</w:t>
            </w:r>
          </w:p>
        </w:tc>
        <w:tc>
          <w:tcPr>
            <w:tcW w:w="8168" w:type="dxa"/>
            <w:tcBorders>
              <w:top w:val="single" w:sz="4" w:space="0" w:color="000000"/>
              <w:left w:val="single" w:sz="4" w:space="0" w:color="000000"/>
              <w:bottom w:val="single" w:sz="4" w:space="0" w:color="000000"/>
              <w:right w:val="single" w:sz="4" w:space="0" w:color="000000"/>
            </w:tcBorders>
            <w:shd w:val="clear" w:color="auto" w:fill="auto"/>
          </w:tcPr>
          <w:p w14:paraId="1BB6F1B7" w14:textId="74D8F1A0" w:rsidR="00526B39" w:rsidRPr="00CC6B61" w:rsidRDefault="00EE1B8B" w:rsidP="00DA315A">
            <w:pPr>
              <w:pBdr>
                <w:top w:val="nil"/>
                <w:left w:val="nil"/>
                <w:bottom w:val="nil"/>
                <w:right w:val="nil"/>
                <w:between w:val="nil"/>
              </w:pBdr>
              <w:shd w:val="clear" w:color="auto" w:fill="FFFFFF"/>
              <w:spacing w:after="120" w:line="276" w:lineRule="auto"/>
              <w:rPr>
                <w:rFonts w:eastAsia="Times New Roman" w:cs="Times New Roman"/>
                <w:i/>
                <w:color w:val="3B3838"/>
                <w:sz w:val="20"/>
                <w:szCs w:val="20"/>
                <w:lang w:val="en-US"/>
              </w:rPr>
            </w:pPr>
            <w:r w:rsidRPr="00CC6B61">
              <w:rPr>
                <w:rFonts w:eastAsia="Times New Roman" w:cs="Times New Roman"/>
                <w:b/>
                <w:i/>
                <w:color w:val="3B3838"/>
                <w:sz w:val="20"/>
                <w:szCs w:val="20"/>
                <w:lang w:val="en-US"/>
              </w:rPr>
              <w:t>Preparing, discussing and approving the package of necessary amendments to the CPC</w:t>
            </w:r>
            <w:r w:rsidR="00526B39" w:rsidRPr="00CC6B61">
              <w:rPr>
                <w:rFonts w:eastAsia="Times New Roman" w:cs="Times New Roman"/>
                <w:b/>
                <w:i/>
                <w:color w:val="3B3838"/>
                <w:sz w:val="20"/>
                <w:szCs w:val="20"/>
                <w:lang w:val="en-US"/>
              </w:rPr>
              <w:t>. (</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5463BE0A" w14:textId="23D8E303"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A10D8" w:rsidRPr="00CC6B61">
              <w:rPr>
                <w:rFonts w:eastAsia="Times New Roman" w:cs="Times New Roman"/>
                <w:color w:val="3B3838"/>
                <w:sz w:val="20"/>
                <w:szCs w:val="20"/>
                <w:lang w:val="en-US"/>
              </w:rPr>
              <w:t>Ministry of Justice</w:t>
            </w:r>
          </w:p>
          <w:p w14:paraId="117E6731" w14:textId="0460CC53" w:rsidR="00526B39" w:rsidRPr="00CC6B61" w:rsidRDefault="006F3D1D" w:rsidP="00DA315A">
            <w:pPr>
              <w:pBdr>
                <w:top w:val="nil"/>
                <w:left w:val="nil"/>
                <w:bottom w:val="nil"/>
                <w:right w:val="nil"/>
                <w:between w:val="nil"/>
              </w:pBdr>
              <w:shd w:val="clear" w:color="auto" w:fill="FFFFFF"/>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3949894F" w14:textId="087E0889" w:rsidR="00CE7CCC" w:rsidRPr="00CC6B61" w:rsidRDefault="00CE7CCC"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During the year 2023, the new draft amendments of the CPC regarding the efficiency of the justice system were prepared. The Assembly is expected to approve the amendments.</w:t>
            </w:r>
          </w:p>
        </w:tc>
      </w:tr>
      <w:tr w:rsidR="00526B39" w:rsidRPr="00CC6B61" w14:paraId="22CAC697"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FFFFFF"/>
          </w:tcPr>
          <w:p w14:paraId="18AAE5DA"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t>2.1.3</w:t>
            </w:r>
          </w:p>
        </w:tc>
        <w:tc>
          <w:tcPr>
            <w:tcW w:w="8168" w:type="dxa"/>
            <w:tcBorders>
              <w:top w:val="single" w:sz="4" w:space="0" w:color="000000"/>
              <w:left w:val="single" w:sz="4" w:space="0" w:color="000000"/>
              <w:bottom w:val="single" w:sz="4" w:space="0" w:color="000000"/>
              <w:right w:val="single" w:sz="4" w:space="0" w:color="000000"/>
            </w:tcBorders>
          </w:tcPr>
          <w:p w14:paraId="6F40967D" w14:textId="27A7E426" w:rsidR="00526B39" w:rsidRPr="00CC6B61" w:rsidRDefault="00EE1B8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review analysis of the operation and implementation of the amended CPC</w:t>
            </w:r>
            <w:r w:rsidR="00526B39" w:rsidRPr="00CC6B61">
              <w:rPr>
                <w:rFonts w:eastAsia="Times New Roman" w:cs="Times New Roman"/>
                <w:b/>
                <w:i/>
                <w:color w:val="3B3838"/>
                <w:sz w:val="20"/>
                <w:szCs w:val="20"/>
                <w:lang w:val="en-US"/>
              </w:rPr>
              <w:t>. (</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1BDA1F64" w14:textId="1AC59B5B"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A10D8" w:rsidRPr="00CC6B61">
              <w:rPr>
                <w:rFonts w:eastAsia="Times New Roman" w:cs="Times New Roman"/>
                <w:color w:val="3B3838"/>
                <w:sz w:val="20"/>
                <w:szCs w:val="20"/>
                <w:lang w:val="en-US"/>
              </w:rPr>
              <w:t>Ministry of Justice</w:t>
            </w:r>
          </w:p>
          <w:p w14:paraId="19F2FB0C" w14:textId="478DE6C0" w:rsidR="00526B39" w:rsidRPr="00CC6B61" w:rsidRDefault="006F3D1D" w:rsidP="00DA315A">
            <w:pPr>
              <w:pBdr>
                <w:top w:val="nil"/>
                <w:left w:val="nil"/>
                <w:bottom w:val="nil"/>
                <w:right w:val="nil"/>
                <w:between w:val="nil"/>
              </w:pBdr>
              <w:shd w:val="clear" w:color="auto" w:fill="FFFFFF"/>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1995CC49" w14:textId="4A326925" w:rsidR="00CE7CCC" w:rsidRPr="00CC6B61" w:rsidRDefault="00CE7CCC"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highlight w:val="white"/>
                <w:lang w:val="en-US"/>
              </w:rPr>
            </w:pPr>
            <w:r w:rsidRPr="00CC6B61">
              <w:rPr>
                <w:rFonts w:eastAsia="Times New Roman" w:cs="Times New Roman"/>
                <w:color w:val="3B3838"/>
                <w:sz w:val="20"/>
                <w:szCs w:val="20"/>
                <w:lang w:val="en-US"/>
              </w:rPr>
              <w:t>The review is carried out continuously based on the practice and problems identified by the HJC</w:t>
            </w:r>
            <w:r w:rsidR="00526B39" w:rsidRPr="00CC6B61">
              <w:rPr>
                <w:rFonts w:eastAsia="Times New Roman" w:cs="Times New Roman"/>
                <w:color w:val="3B3838"/>
                <w:sz w:val="20"/>
                <w:szCs w:val="20"/>
                <w:highlight w:val="white"/>
                <w:lang w:val="en-US"/>
              </w:rPr>
              <w:t xml:space="preserve">. </w:t>
            </w:r>
          </w:p>
        </w:tc>
      </w:tr>
      <w:tr w:rsidR="00526B39" w:rsidRPr="00CC6B61" w14:paraId="103C05BE"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D9D9D9"/>
          </w:tcPr>
          <w:p w14:paraId="58315FED" w14:textId="77777777" w:rsidR="00526B39" w:rsidRPr="00CC6B61" w:rsidRDefault="00526B39" w:rsidP="00DA315A">
            <w:pP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t>2.1.4</w:t>
            </w:r>
          </w:p>
        </w:tc>
        <w:tc>
          <w:tcPr>
            <w:tcW w:w="8168" w:type="dxa"/>
            <w:tcBorders>
              <w:top w:val="single" w:sz="4" w:space="0" w:color="000000"/>
              <w:left w:val="single" w:sz="4" w:space="0" w:color="000000"/>
              <w:bottom w:val="single" w:sz="4" w:space="0" w:color="000000"/>
              <w:right w:val="single" w:sz="4" w:space="0" w:color="000000"/>
            </w:tcBorders>
          </w:tcPr>
          <w:p w14:paraId="7939F577" w14:textId="5EBC56E4" w:rsidR="00526B39" w:rsidRPr="00CC6B61" w:rsidRDefault="008F61F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Pr>
                <w:rFonts w:eastAsia="Times New Roman" w:cs="Times New Roman"/>
                <w:b/>
                <w:i/>
                <w:color w:val="3B3838"/>
                <w:sz w:val="20"/>
                <w:szCs w:val="20"/>
                <w:lang w:val="en-US"/>
              </w:rPr>
              <w:t>Performance of</w:t>
            </w:r>
            <w:r w:rsidR="00EE1B8B" w:rsidRPr="00CC6B61">
              <w:rPr>
                <w:rFonts w:eastAsia="Times New Roman" w:cs="Times New Roman"/>
                <w:b/>
                <w:i/>
                <w:color w:val="3B3838"/>
                <w:sz w:val="20"/>
                <w:szCs w:val="20"/>
                <w:lang w:val="en-US"/>
              </w:rPr>
              <w:t xml:space="preserve"> the evaluation analysis o</w:t>
            </w:r>
            <w:r>
              <w:rPr>
                <w:rFonts w:eastAsia="Times New Roman" w:cs="Times New Roman"/>
                <w:b/>
                <w:i/>
                <w:color w:val="3B3838"/>
                <w:sz w:val="20"/>
                <w:szCs w:val="20"/>
                <w:lang w:val="en-US"/>
              </w:rPr>
              <w:t>n</w:t>
            </w:r>
            <w:r w:rsidR="00EE1B8B" w:rsidRPr="00CC6B61">
              <w:rPr>
                <w:rFonts w:eastAsia="Times New Roman" w:cs="Times New Roman"/>
                <w:b/>
                <w:i/>
                <w:color w:val="3B3838"/>
                <w:sz w:val="20"/>
                <w:szCs w:val="20"/>
                <w:lang w:val="en-US"/>
              </w:rPr>
              <w:t xml:space="preserve"> the necessary changes to the Family Code (FC</w:t>
            </w:r>
            <w:r w:rsidR="00526B39" w:rsidRPr="00CC6B61">
              <w:rPr>
                <w:rFonts w:eastAsia="Times New Roman" w:cs="Times New Roman"/>
                <w:b/>
                <w:i/>
                <w:color w:val="3B3838"/>
                <w:sz w:val="20"/>
                <w:szCs w:val="20"/>
                <w:lang w:val="en-US"/>
              </w:rPr>
              <w:t>). (</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3F8AC56D" w14:textId="6A17C605"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A10D8" w:rsidRPr="00CC6B61">
              <w:rPr>
                <w:rFonts w:eastAsia="Times New Roman" w:cs="Times New Roman"/>
                <w:color w:val="3B3838"/>
                <w:sz w:val="20"/>
                <w:szCs w:val="20"/>
                <w:lang w:val="en-US"/>
              </w:rPr>
              <w:t>Ministry of Justice</w:t>
            </w:r>
          </w:p>
          <w:p w14:paraId="49C4AF5A" w14:textId="2FC3A62B"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1987F7D9" w14:textId="56C1718F" w:rsidR="00CE7CCC" w:rsidRPr="00CC6B61" w:rsidRDefault="00CE7CCC" w:rsidP="00DA315A">
            <w:pPr>
              <w:pBdr>
                <w:top w:val="nil"/>
                <w:left w:val="nil"/>
                <w:bottom w:val="nil"/>
                <w:right w:val="nil"/>
                <w:between w:val="nil"/>
              </w:pBdr>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 xml:space="preserve">With letter </w:t>
            </w:r>
            <w:r w:rsidR="008F61F6" w:rsidRPr="00CC6B61">
              <w:rPr>
                <w:rFonts w:eastAsia="Times New Roman" w:cs="Times New Roman"/>
                <w:sz w:val="20"/>
                <w:szCs w:val="20"/>
                <w:lang w:val="en-US"/>
              </w:rPr>
              <w:t>prot.</w:t>
            </w:r>
            <w:r w:rsidR="008F61F6">
              <w:rPr>
                <w:rFonts w:eastAsia="Times New Roman" w:cs="Times New Roman"/>
                <w:sz w:val="20"/>
                <w:szCs w:val="20"/>
                <w:lang w:val="en-US"/>
              </w:rPr>
              <w:t xml:space="preserve"> </w:t>
            </w:r>
            <w:r w:rsidRPr="00CC6B61">
              <w:rPr>
                <w:rFonts w:eastAsia="Times New Roman" w:cs="Times New Roman"/>
                <w:sz w:val="20"/>
                <w:szCs w:val="20"/>
                <w:lang w:val="en-US"/>
              </w:rPr>
              <w:t xml:space="preserve">no. 1822, dated 17.03.2023, it was requested the removal of the draft law </w:t>
            </w:r>
            <w:r w:rsidR="001D0788">
              <w:rPr>
                <w:rFonts w:eastAsia="Times New Roman" w:cs="Times New Roman"/>
                <w:sz w:val="20"/>
                <w:szCs w:val="20"/>
                <w:lang w:val="en-US"/>
              </w:rPr>
              <w:t>“</w:t>
            </w:r>
            <w:r w:rsidRPr="00CC6B61">
              <w:rPr>
                <w:rFonts w:eastAsia="Times New Roman" w:cs="Times New Roman"/>
                <w:sz w:val="20"/>
                <w:szCs w:val="20"/>
                <w:lang w:val="en-US"/>
              </w:rPr>
              <w:t>On some addenda and amendments to the Family Code</w:t>
            </w:r>
            <w:r w:rsidR="001D0788">
              <w:rPr>
                <w:rFonts w:eastAsia="Times New Roman" w:cs="Times New Roman"/>
                <w:sz w:val="20"/>
                <w:szCs w:val="20"/>
                <w:lang w:val="en-US"/>
              </w:rPr>
              <w:t>”</w:t>
            </w:r>
            <w:r w:rsidRPr="00CC6B61">
              <w:rPr>
                <w:rFonts w:eastAsia="Times New Roman" w:cs="Times New Roman"/>
                <w:sz w:val="20"/>
                <w:szCs w:val="20"/>
                <w:lang w:val="en-US"/>
              </w:rPr>
              <w:t xml:space="preserve"> from the General Analytical Plan that w</w:t>
            </w:r>
            <w:r w:rsidR="005901A3">
              <w:rPr>
                <w:rFonts w:eastAsia="Times New Roman" w:cs="Times New Roman"/>
                <w:sz w:val="20"/>
                <w:szCs w:val="20"/>
                <w:lang w:val="en-US"/>
              </w:rPr>
              <w:t xml:space="preserve">ould </w:t>
            </w:r>
            <w:r w:rsidRPr="00CC6B61">
              <w:rPr>
                <w:rFonts w:eastAsia="Times New Roman" w:cs="Times New Roman"/>
                <w:sz w:val="20"/>
                <w:szCs w:val="20"/>
                <w:lang w:val="en-US"/>
              </w:rPr>
              <w:t>be reviewed by the Council of Ministers during 2023</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The Ministry of Justice, in following the problems presented and evidenced regarding the provisions of the Family Code</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strategic policies approved by the Council of Ministers and the developments of international jurisprudence</w:t>
            </w:r>
            <w:r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and the European Court for Human Rights regarding family and adoption issues</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considers that it is necessary conducting an in-depth study and analysis on the necessary interventions in the code, taking into consideration the high social impact it has</w:t>
            </w:r>
            <w:r w:rsidR="00526B39" w:rsidRPr="00CC6B61">
              <w:rPr>
                <w:rFonts w:eastAsia="Times New Roman" w:cs="Times New Roman"/>
                <w:sz w:val="20"/>
                <w:szCs w:val="20"/>
                <w:highlight w:val="white"/>
                <w:lang w:val="en-US"/>
              </w:rPr>
              <w:t>.</w:t>
            </w:r>
          </w:p>
        </w:tc>
      </w:tr>
      <w:tr w:rsidR="00526B39" w:rsidRPr="00CC6B61" w14:paraId="1959A0F6" w14:textId="77777777" w:rsidTr="00CE0955">
        <w:tc>
          <w:tcPr>
            <w:tcW w:w="9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B50F8E"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595959"/>
                <w:sz w:val="20"/>
                <w:szCs w:val="20"/>
                <w:highlight w:val="green"/>
                <w:lang w:val="en-US"/>
              </w:rPr>
            </w:pPr>
            <w:r w:rsidRPr="00CC6B61">
              <w:rPr>
                <w:rFonts w:eastAsia="Times New Roman" w:cs="Times New Roman"/>
                <w:sz w:val="20"/>
                <w:szCs w:val="20"/>
                <w:lang w:val="en-US"/>
              </w:rPr>
              <w:t>2.1.5</w:t>
            </w:r>
          </w:p>
        </w:tc>
        <w:tc>
          <w:tcPr>
            <w:tcW w:w="8168" w:type="dxa"/>
            <w:tcBorders>
              <w:top w:val="single" w:sz="4" w:space="0" w:color="000000"/>
              <w:left w:val="single" w:sz="4" w:space="0" w:color="000000"/>
              <w:bottom w:val="single" w:sz="4" w:space="0" w:color="000000"/>
              <w:right w:val="single" w:sz="4" w:space="0" w:color="000000"/>
            </w:tcBorders>
          </w:tcPr>
          <w:p w14:paraId="6222AA01" w14:textId="2129DA61" w:rsidR="00526B39" w:rsidRPr="00CC6B61" w:rsidRDefault="00EE1B8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Preparing, discussing and approving the package of necessary amendments to the Family Code (FC</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b/>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66E0C606" w14:textId="2246A991"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A10D8" w:rsidRPr="00CC6B61">
              <w:rPr>
                <w:rFonts w:eastAsia="Times New Roman" w:cs="Times New Roman"/>
                <w:color w:val="3B3838"/>
                <w:sz w:val="20"/>
                <w:szCs w:val="20"/>
                <w:lang w:val="en-US"/>
              </w:rPr>
              <w:t>Ministry of Justice</w:t>
            </w:r>
          </w:p>
          <w:p w14:paraId="5819AFF7" w14:textId="1B1A8DC8"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lastRenderedPageBreak/>
              <w:t>Information on the implementation of the measure</w:t>
            </w:r>
            <w:r w:rsidR="00526B39" w:rsidRPr="00CC6B61">
              <w:rPr>
                <w:rFonts w:eastAsia="Times New Roman" w:cs="Times New Roman"/>
                <w:b/>
                <w:color w:val="3B3838"/>
                <w:sz w:val="20"/>
                <w:szCs w:val="20"/>
                <w:u w:val="single"/>
                <w:lang w:val="en-US"/>
              </w:rPr>
              <w:t>:</w:t>
            </w:r>
          </w:p>
          <w:p w14:paraId="6C808420" w14:textId="7799144A" w:rsidR="009469AE" w:rsidRPr="00CC6B61" w:rsidRDefault="009469AE" w:rsidP="00DA315A">
            <w:pPr>
              <w:pBdr>
                <w:top w:val="nil"/>
                <w:left w:val="nil"/>
                <w:bottom w:val="nil"/>
                <w:right w:val="nil"/>
                <w:between w:val="nil"/>
              </w:pBdr>
              <w:spacing w:after="120" w:line="276" w:lineRule="auto"/>
              <w:rPr>
                <w:rFonts w:eastAsia="Times New Roman" w:cs="Times New Roman"/>
                <w:color w:val="3B3838"/>
                <w:sz w:val="20"/>
                <w:szCs w:val="20"/>
                <w:highlight w:val="white"/>
                <w:lang w:val="en-US"/>
              </w:rPr>
            </w:pPr>
            <w:r w:rsidRPr="00CC6B61">
              <w:rPr>
                <w:rFonts w:eastAsia="Times New Roman" w:cs="Times New Roman"/>
                <w:color w:val="3B3838"/>
                <w:sz w:val="20"/>
                <w:szCs w:val="20"/>
                <w:lang w:val="en-US"/>
              </w:rPr>
              <w:t>The preparation, discussion and approval of the package of the necessary amendments to the Family Code will follow after the analysis of the evaluation of the necessary amendments</w:t>
            </w:r>
            <w:r w:rsidR="00526B39" w:rsidRPr="00CC6B61">
              <w:rPr>
                <w:rFonts w:eastAsia="Times New Roman" w:cs="Times New Roman"/>
                <w:color w:val="3B3838"/>
                <w:sz w:val="20"/>
                <w:szCs w:val="20"/>
                <w:highlight w:val="white"/>
                <w:lang w:val="en-US"/>
              </w:rPr>
              <w:t>.</w:t>
            </w:r>
          </w:p>
        </w:tc>
      </w:tr>
      <w:tr w:rsidR="00526B39" w:rsidRPr="00CC6B61" w14:paraId="5D980738"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FF0000"/>
          </w:tcPr>
          <w:p w14:paraId="1E80AF0C"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FFFFFF" w:themeColor="background1"/>
                <w:sz w:val="20"/>
                <w:szCs w:val="20"/>
                <w:highlight w:val="green"/>
                <w:lang w:val="en-US"/>
              </w:rPr>
            </w:pPr>
            <w:r w:rsidRPr="00CC6B61">
              <w:rPr>
                <w:rFonts w:eastAsia="Times New Roman" w:cs="Times New Roman"/>
                <w:color w:val="FFFFFF" w:themeColor="background1"/>
                <w:sz w:val="20"/>
                <w:szCs w:val="20"/>
                <w:lang w:val="en-US"/>
              </w:rPr>
              <w:lastRenderedPageBreak/>
              <w:t>2.1.6</w:t>
            </w:r>
          </w:p>
        </w:tc>
        <w:tc>
          <w:tcPr>
            <w:tcW w:w="8168" w:type="dxa"/>
            <w:tcBorders>
              <w:top w:val="single" w:sz="4" w:space="0" w:color="000000"/>
              <w:left w:val="single" w:sz="4" w:space="0" w:color="000000"/>
              <w:bottom w:val="single" w:sz="4" w:space="0" w:color="000000"/>
              <w:right w:val="single" w:sz="4" w:space="0" w:color="000000"/>
            </w:tcBorders>
          </w:tcPr>
          <w:p w14:paraId="49C8233E" w14:textId="153BEEB9" w:rsidR="00526B39" w:rsidRPr="00CC6B61" w:rsidRDefault="00EE1B8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review analysis of the operation and implementation of the amended FC</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b/>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1DFCF118" w14:textId="323C54FF"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A10D8" w:rsidRPr="00CC6B61">
              <w:rPr>
                <w:rFonts w:eastAsia="Times New Roman" w:cs="Times New Roman"/>
                <w:color w:val="3B3838"/>
                <w:sz w:val="20"/>
                <w:szCs w:val="20"/>
                <w:lang w:val="en-US"/>
              </w:rPr>
              <w:t>Ministry of Justice</w:t>
            </w:r>
          </w:p>
          <w:p w14:paraId="0BB9EAF5" w14:textId="6730F6CF"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7677662F" w14:textId="6AFC460B" w:rsidR="009469AE" w:rsidRPr="00CC6B61" w:rsidRDefault="009469AE"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performance of the review analysis of the functioning and implementation of the amended FC will follow after the performance of the analysis of the evaluation of the necessary amendments.</w:t>
            </w:r>
          </w:p>
        </w:tc>
      </w:tr>
      <w:tr w:rsidR="00526B39" w:rsidRPr="00CC6B61" w14:paraId="4C5DD0D8"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A6D2C9"/>
          </w:tcPr>
          <w:p w14:paraId="2C59C9C9"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t>2.1.7</w:t>
            </w:r>
          </w:p>
        </w:tc>
        <w:tc>
          <w:tcPr>
            <w:tcW w:w="8168" w:type="dxa"/>
            <w:tcBorders>
              <w:top w:val="single" w:sz="4" w:space="0" w:color="000000"/>
              <w:left w:val="single" w:sz="4" w:space="0" w:color="000000"/>
              <w:bottom w:val="single" w:sz="4" w:space="0" w:color="000000"/>
              <w:right w:val="single" w:sz="4" w:space="0" w:color="000000"/>
            </w:tcBorders>
          </w:tcPr>
          <w:p w14:paraId="0B9EE0B7" w14:textId="2AC78CB1" w:rsidR="00526B39" w:rsidRPr="00CC6B61" w:rsidRDefault="00EE1B8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the assessment analysis o</w:t>
            </w:r>
            <w:r w:rsidR="00DC4BCE">
              <w:rPr>
                <w:rFonts w:eastAsia="Times New Roman" w:cs="Times New Roman"/>
                <w:b/>
                <w:i/>
                <w:color w:val="3B3838"/>
                <w:sz w:val="20"/>
                <w:szCs w:val="20"/>
                <w:lang w:val="en-US"/>
              </w:rPr>
              <w:t>n</w:t>
            </w:r>
            <w:r w:rsidRPr="00CC6B61">
              <w:rPr>
                <w:rFonts w:eastAsia="Times New Roman" w:cs="Times New Roman"/>
                <w:b/>
                <w:i/>
                <w:color w:val="3B3838"/>
                <w:sz w:val="20"/>
                <w:szCs w:val="20"/>
                <w:lang w:val="en-US"/>
              </w:rPr>
              <w:t xml:space="preserve"> the necessary amendments to the </w:t>
            </w:r>
            <w:r w:rsidR="001D0788">
              <w:rPr>
                <w:rFonts w:eastAsia="Times New Roman" w:cs="Times New Roman"/>
                <w:b/>
                <w:i/>
                <w:color w:val="3B3838"/>
                <w:sz w:val="20"/>
                <w:szCs w:val="20"/>
                <w:lang w:val="en-US"/>
              </w:rPr>
              <w:t>“</w:t>
            </w:r>
            <w:r w:rsidRPr="00CC6B61">
              <w:rPr>
                <w:rFonts w:eastAsia="Times New Roman" w:cs="Times New Roman"/>
                <w:b/>
                <w:i/>
                <w:color w:val="3B3838"/>
                <w:sz w:val="20"/>
                <w:szCs w:val="20"/>
                <w:lang w:val="en-US"/>
              </w:rPr>
              <w:t>Law on Administrative Courts and Administrative Disputes</w:t>
            </w:r>
            <w:r w:rsidR="001D0788">
              <w:rPr>
                <w:rFonts w:eastAsia="Times New Roman" w:cs="Times New Roman"/>
                <w:b/>
                <w:i/>
                <w:color w:val="3B3838"/>
                <w:sz w:val="20"/>
                <w:szCs w:val="20"/>
                <w:lang w:val="en-US"/>
              </w:rPr>
              <w:t>”</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b/>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691F84E6" w14:textId="320E767D"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A10D8" w:rsidRPr="00CC6B61">
              <w:rPr>
                <w:rFonts w:eastAsia="Times New Roman" w:cs="Times New Roman"/>
                <w:color w:val="3B3838"/>
                <w:sz w:val="20"/>
                <w:szCs w:val="20"/>
                <w:lang w:val="en-US"/>
              </w:rPr>
              <w:t>Ministry of Justice</w:t>
            </w:r>
          </w:p>
          <w:p w14:paraId="793A6323" w14:textId="3762FE0A"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4FFA3205" w14:textId="49A5B04F" w:rsidR="007C6F72" w:rsidRPr="00CC6B61" w:rsidRDefault="007C6F72" w:rsidP="00DA315A">
            <w:pPr>
              <w:pBdr>
                <w:top w:val="nil"/>
                <w:left w:val="nil"/>
                <w:bottom w:val="nil"/>
                <w:right w:val="nil"/>
                <w:between w:val="nil"/>
              </w:pBdr>
              <w:spacing w:after="120" w:line="276" w:lineRule="auto"/>
              <w:rPr>
                <w:rFonts w:eastAsia="Times New Roman" w:cs="Times New Roman"/>
                <w:bCs/>
                <w:iCs/>
                <w:color w:val="FF0000"/>
                <w:sz w:val="20"/>
                <w:szCs w:val="20"/>
                <w:lang w:val="en-US"/>
              </w:rPr>
            </w:pPr>
            <w:r w:rsidRPr="00CC6B61">
              <w:rPr>
                <w:rFonts w:eastAsia="Times New Roman" w:cs="Times New Roman"/>
                <w:bCs/>
                <w:iCs/>
                <w:color w:val="000000" w:themeColor="text1"/>
                <w:sz w:val="20"/>
                <w:szCs w:val="20"/>
                <w:lang w:val="en-US"/>
              </w:rPr>
              <w:t>The Law on Administrative Courts and Administrative Disputes was amended in 2021 based on the proposals of the MoJ. However, an evaluative analysis of the law was carried out in early 2023 for the necessary amendments related to the efficiency of the justice system.</w:t>
            </w:r>
          </w:p>
        </w:tc>
      </w:tr>
      <w:tr w:rsidR="00526B39" w:rsidRPr="00CC6B61" w14:paraId="74829EB4"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D9D9D9"/>
          </w:tcPr>
          <w:p w14:paraId="4621BEF1"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t>2.1.8</w:t>
            </w:r>
          </w:p>
        </w:tc>
        <w:tc>
          <w:tcPr>
            <w:tcW w:w="8168" w:type="dxa"/>
            <w:tcBorders>
              <w:top w:val="single" w:sz="4" w:space="0" w:color="000000"/>
              <w:left w:val="single" w:sz="4" w:space="0" w:color="000000"/>
              <w:bottom w:val="single" w:sz="4" w:space="0" w:color="000000"/>
              <w:right w:val="single" w:sz="4" w:space="0" w:color="000000"/>
            </w:tcBorders>
          </w:tcPr>
          <w:p w14:paraId="17A7008A" w14:textId="527F3A71" w:rsidR="00526B39" w:rsidRPr="00CC6B61" w:rsidRDefault="00EE1B8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Preparing, discussing and approving the package of necessary amendments to the Law </w:t>
            </w:r>
            <w:r w:rsidR="001D0788">
              <w:rPr>
                <w:rFonts w:eastAsia="Times New Roman" w:cs="Times New Roman"/>
                <w:b/>
                <w:i/>
                <w:color w:val="3B3838"/>
                <w:sz w:val="20"/>
                <w:szCs w:val="20"/>
                <w:lang w:val="en-US"/>
              </w:rPr>
              <w:t>“</w:t>
            </w:r>
            <w:r w:rsidRPr="00CC6B61">
              <w:rPr>
                <w:rFonts w:eastAsia="Times New Roman" w:cs="Times New Roman"/>
                <w:b/>
                <w:i/>
                <w:color w:val="3B3838"/>
                <w:sz w:val="20"/>
                <w:szCs w:val="20"/>
                <w:lang w:val="en-US"/>
              </w:rPr>
              <w:t>On Administrative Courts and Administrative Disputes</w:t>
            </w:r>
            <w:r w:rsidR="001D0788">
              <w:rPr>
                <w:rFonts w:eastAsia="Times New Roman" w:cs="Times New Roman"/>
                <w:b/>
                <w:i/>
                <w:color w:val="3B3838"/>
                <w:sz w:val="20"/>
                <w:szCs w:val="20"/>
                <w:lang w:val="en-US"/>
              </w:rPr>
              <w:t>”</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b/>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7CCC7191" w14:textId="2888BBCD"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A10D8" w:rsidRPr="00CC6B61">
              <w:rPr>
                <w:rFonts w:eastAsia="Times New Roman" w:cs="Times New Roman"/>
                <w:color w:val="3B3838"/>
                <w:sz w:val="20"/>
                <w:szCs w:val="20"/>
                <w:lang w:val="en-US"/>
              </w:rPr>
              <w:t>Ministry of Justice</w:t>
            </w:r>
          </w:p>
          <w:p w14:paraId="4A2DB3CC" w14:textId="24633B49"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56577725" w14:textId="52D718CD" w:rsidR="007C6F72" w:rsidRPr="00CC6B61" w:rsidRDefault="007C6F72" w:rsidP="00DA315A">
            <w:pPr>
              <w:pBdr>
                <w:top w:val="nil"/>
                <w:left w:val="nil"/>
                <w:bottom w:val="nil"/>
                <w:right w:val="nil"/>
                <w:between w:val="nil"/>
              </w:pBdr>
              <w:shd w:val="clear" w:color="auto" w:fill="FFFFFF"/>
              <w:spacing w:after="120" w:line="276" w:lineRule="auto"/>
              <w:rPr>
                <w:rFonts w:eastAsia="Times New Roman" w:cs="Times New Roman"/>
                <w:color w:val="FF0000"/>
                <w:sz w:val="20"/>
                <w:szCs w:val="20"/>
                <w:lang w:val="en-US"/>
              </w:rPr>
            </w:pPr>
            <w:r w:rsidRPr="00CC6B61">
              <w:rPr>
                <w:rFonts w:eastAsia="Times New Roman" w:cs="Times New Roman"/>
                <w:color w:val="000000" w:themeColor="text1"/>
                <w:sz w:val="20"/>
                <w:szCs w:val="20"/>
                <w:lang w:val="en-US"/>
              </w:rPr>
              <w:t>The Law on Administrative Courts and Administrative Disputes was amended in 2021. However, new draft amendments related to the efficiency of the justice system were processed during the reporting period.</w:t>
            </w:r>
          </w:p>
        </w:tc>
      </w:tr>
      <w:tr w:rsidR="00526B39" w:rsidRPr="00CC6B61" w14:paraId="043A9EEA"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FFFFFF"/>
          </w:tcPr>
          <w:p w14:paraId="520F5E8B"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t>2.1.9</w:t>
            </w:r>
          </w:p>
        </w:tc>
        <w:tc>
          <w:tcPr>
            <w:tcW w:w="8168" w:type="dxa"/>
            <w:tcBorders>
              <w:top w:val="single" w:sz="4" w:space="0" w:color="000000"/>
              <w:left w:val="single" w:sz="4" w:space="0" w:color="000000"/>
              <w:bottom w:val="single" w:sz="4" w:space="0" w:color="000000"/>
              <w:right w:val="single" w:sz="4" w:space="0" w:color="000000"/>
            </w:tcBorders>
          </w:tcPr>
          <w:p w14:paraId="32AADDC7" w14:textId="6AF795A0" w:rsidR="00526B39" w:rsidRPr="00CC6B61" w:rsidRDefault="00EE1B8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the analysis o</w:t>
            </w:r>
            <w:r w:rsidR="00DC4BCE">
              <w:rPr>
                <w:rFonts w:eastAsia="Times New Roman" w:cs="Times New Roman"/>
                <w:b/>
                <w:i/>
                <w:color w:val="3B3838"/>
                <w:sz w:val="20"/>
                <w:szCs w:val="20"/>
                <w:lang w:val="en-US"/>
              </w:rPr>
              <w:t>n</w:t>
            </w:r>
            <w:r w:rsidRPr="00CC6B61">
              <w:rPr>
                <w:rFonts w:eastAsia="Times New Roman" w:cs="Times New Roman"/>
                <w:b/>
                <w:i/>
                <w:color w:val="3B3838"/>
                <w:sz w:val="20"/>
                <w:szCs w:val="20"/>
                <w:lang w:val="en-US"/>
              </w:rPr>
              <w:t xml:space="preserve"> the revision of functioning and implementation of the Law </w:t>
            </w:r>
            <w:r w:rsidR="001D0788">
              <w:rPr>
                <w:rFonts w:eastAsia="Times New Roman" w:cs="Times New Roman"/>
                <w:b/>
                <w:i/>
                <w:color w:val="3B3838"/>
                <w:sz w:val="20"/>
                <w:szCs w:val="20"/>
                <w:lang w:val="en-US"/>
              </w:rPr>
              <w:t>“</w:t>
            </w:r>
            <w:r w:rsidRPr="00CC6B61">
              <w:rPr>
                <w:rFonts w:eastAsia="Times New Roman" w:cs="Times New Roman"/>
                <w:b/>
                <w:i/>
                <w:color w:val="3B3838"/>
                <w:sz w:val="20"/>
                <w:szCs w:val="20"/>
                <w:lang w:val="en-US"/>
              </w:rPr>
              <w:t>On Administrative Courts and Administrative Disputes</w:t>
            </w:r>
            <w:r w:rsidR="001D0788">
              <w:rPr>
                <w:rFonts w:eastAsia="Times New Roman" w:cs="Times New Roman"/>
                <w:b/>
                <w:i/>
                <w:color w:val="3B3838"/>
                <w:sz w:val="20"/>
                <w:szCs w:val="20"/>
                <w:lang w:val="en-US"/>
              </w:rPr>
              <w:t>”</w:t>
            </w:r>
            <w:r w:rsidRPr="00CC6B61">
              <w:rPr>
                <w:rFonts w:eastAsia="Times New Roman" w:cs="Times New Roman"/>
                <w:b/>
                <w:i/>
                <w:color w:val="3B3838"/>
                <w:sz w:val="20"/>
                <w:szCs w:val="20"/>
                <w:lang w:val="en-US"/>
              </w:rPr>
              <w:t>, as amended</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b/>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600AE89E" w14:textId="2B707DA9"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A10D8" w:rsidRPr="00CC6B61">
              <w:rPr>
                <w:rFonts w:eastAsia="Times New Roman" w:cs="Times New Roman"/>
                <w:color w:val="3B3838"/>
                <w:sz w:val="20"/>
                <w:szCs w:val="20"/>
                <w:lang w:val="en-US"/>
              </w:rPr>
              <w:t>Ministry of Justice</w:t>
            </w:r>
          </w:p>
          <w:p w14:paraId="1D8AE0A0" w14:textId="53645968"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73D80AD3" w14:textId="1B3B734C" w:rsidR="00526B39" w:rsidRPr="00CC6B61" w:rsidRDefault="007C6F72"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This measure is presented continuously in any case, in the conditions when the implementation of the law for administrative courts is not done by the</w:t>
            </w:r>
            <w:r w:rsidR="00526B39" w:rsidRPr="00CC6B61">
              <w:rPr>
                <w:rFonts w:eastAsia="Times New Roman" w:cs="Times New Roman"/>
                <w:color w:val="3B3838"/>
                <w:sz w:val="20"/>
                <w:szCs w:val="20"/>
                <w:lang w:val="en-US"/>
              </w:rPr>
              <w:t xml:space="preserve"> </w:t>
            </w:r>
            <w:r w:rsidR="005901A3">
              <w:rPr>
                <w:rFonts w:eastAsia="Times New Roman" w:cs="Times New Roman"/>
                <w:color w:val="3B3838"/>
                <w:sz w:val="20"/>
                <w:szCs w:val="20"/>
                <w:lang w:val="en-US"/>
              </w:rPr>
              <w:t xml:space="preserve">GDCHL </w:t>
            </w:r>
            <w:r w:rsidR="00526B39" w:rsidRPr="00CC6B61">
              <w:rPr>
                <w:rFonts w:eastAsia="Times New Roman" w:cs="Times New Roman"/>
                <w:color w:val="3B3838"/>
                <w:sz w:val="20"/>
                <w:szCs w:val="20"/>
                <w:lang w:val="en-US"/>
              </w:rPr>
              <w:t>(</w:t>
            </w:r>
            <w:r w:rsidRPr="00CC6B61">
              <w:rPr>
                <w:rFonts w:eastAsia="Times New Roman" w:cs="Times New Roman"/>
                <w:color w:val="3B3838"/>
                <w:sz w:val="20"/>
                <w:szCs w:val="20"/>
                <w:lang w:val="en-US"/>
              </w:rPr>
              <w:t>General Directorate of Codification and Harmonization of Legislation</w:t>
            </w:r>
            <w:r w:rsidR="00526B39" w:rsidRPr="00CC6B61">
              <w:rPr>
                <w:rFonts w:eastAsia="Times New Roman" w:cs="Times New Roman"/>
                <w:color w:val="3B3838"/>
                <w:sz w:val="20"/>
                <w:szCs w:val="20"/>
                <w:lang w:val="en-US"/>
              </w:rPr>
              <w:t xml:space="preserve">), </w:t>
            </w:r>
            <w:r w:rsidRPr="00CC6B61">
              <w:rPr>
                <w:rFonts w:eastAsia="Times New Roman" w:cs="Times New Roman"/>
                <w:color w:val="3B3838"/>
                <w:sz w:val="20"/>
                <w:szCs w:val="20"/>
                <w:lang w:val="en-US"/>
              </w:rPr>
              <w:t>but by the courts and other subjects for which it is mandatory, the rules are handled same and equal, or administrative dispute resolution provided in this law</w:t>
            </w:r>
            <w:r w:rsidR="00526B39" w:rsidRPr="00CC6B61">
              <w:rPr>
                <w:rFonts w:eastAsia="Times New Roman" w:cs="Times New Roman"/>
                <w:color w:val="3B3838"/>
                <w:sz w:val="20"/>
                <w:szCs w:val="20"/>
                <w:lang w:val="en-US"/>
              </w:rPr>
              <w:t>.</w:t>
            </w:r>
          </w:p>
          <w:p w14:paraId="42244367" w14:textId="45B4AE21" w:rsidR="007C6F72" w:rsidRPr="00CC6B61" w:rsidRDefault="007C6F72" w:rsidP="007C6F72">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In any case, the analysis cannot be carried out according to the official duty by the </w:t>
            </w:r>
            <w:r w:rsidR="005901A3">
              <w:rPr>
                <w:rFonts w:eastAsia="Times New Roman" w:cs="Times New Roman"/>
                <w:color w:val="3B3838"/>
                <w:sz w:val="20"/>
                <w:szCs w:val="20"/>
                <w:lang w:val="en-US"/>
              </w:rPr>
              <w:t>GDCHL</w:t>
            </w:r>
            <w:r w:rsidRPr="00CC6B61">
              <w:rPr>
                <w:rFonts w:eastAsia="Times New Roman" w:cs="Times New Roman"/>
                <w:color w:val="3B3838"/>
                <w:sz w:val="20"/>
                <w:szCs w:val="20"/>
                <w:lang w:val="en-US"/>
              </w:rPr>
              <w:t xml:space="preserve"> without administering the requests or information from the law enforcement subjects about the way of its implementation, the problems found during the implementation in the daily activity, etc., which highlight the efficiency throughout implementation and the need to take legal or administrative/practical measures to address them</w:t>
            </w:r>
            <w:r w:rsidR="00526B39" w:rsidRPr="00CC6B61">
              <w:rPr>
                <w:rFonts w:eastAsia="Times New Roman" w:cs="Times New Roman"/>
                <w:color w:val="3B3838"/>
                <w:sz w:val="20"/>
                <w:szCs w:val="20"/>
                <w:lang w:val="en-US"/>
              </w:rPr>
              <w:t>.</w:t>
            </w:r>
          </w:p>
        </w:tc>
      </w:tr>
      <w:tr w:rsidR="00526B39" w:rsidRPr="00CC6B61" w14:paraId="6A96CBE9"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A6D2C9"/>
          </w:tcPr>
          <w:p w14:paraId="57EF17FA"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2.1.10</w:t>
            </w:r>
          </w:p>
        </w:tc>
        <w:tc>
          <w:tcPr>
            <w:tcW w:w="8168" w:type="dxa"/>
            <w:tcBorders>
              <w:top w:val="single" w:sz="4" w:space="0" w:color="000000"/>
              <w:left w:val="single" w:sz="4" w:space="0" w:color="000000"/>
              <w:bottom w:val="single" w:sz="4" w:space="0" w:color="000000"/>
              <w:right w:val="single" w:sz="4" w:space="0" w:color="000000"/>
            </w:tcBorders>
          </w:tcPr>
          <w:p w14:paraId="0A77A8AA" w14:textId="297A8577" w:rsidR="00526B39" w:rsidRPr="00CC6B61" w:rsidRDefault="005901A3"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Pr>
                <w:rFonts w:eastAsia="Times New Roman" w:cs="Times New Roman"/>
                <w:b/>
                <w:i/>
                <w:color w:val="3B3838"/>
                <w:sz w:val="20"/>
                <w:szCs w:val="20"/>
                <w:lang w:val="en-US"/>
              </w:rPr>
              <w:t>Performance of</w:t>
            </w:r>
            <w:r w:rsidR="00EE1B8B" w:rsidRPr="00CC6B61">
              <w:rPr>
                <w:rFonts w:eastAsia="Times New Roman" w:cs="Times New Roman"/>
                <w:b/>
                <w:i/>
                <w:color w:val="3B3838"/>
                <w:sz w:val="20"/>
                <w:szCs w:val="20"/>
                <w:lang w:val="en-US"/>
              </w:rPr>
              <w:t xml:space="preserve"> the evaluation analysis o</w:t>
            </w:r>
            <w:r>
              <w:rPr>
                <w:rFonts w:eastAsia="Times New Roman" w:cs="Times New Roman"/>
                <w:b/>
                <w:i/>
                <w:color w:val="3B3838"/>
                <w:sz w:val="20"/>
                <w:szCs w:val="20"/>
                <w:lang w:val="en-US"/>
              </w:rPr>
              <w:t>n</w:t>
            </w:r>
            <w:r w:rsidR="00EE1B8B" w:rsidRPr="00CC6B61">
              <w:rPr>
                <w:rFonts w:eastAsia="Times New Roman" w:cs="Times New Roman"/>
                <w:b/>
                <w:i/>
                <w:color w:val="3B3838"/>
                <w:sz w:val="20"/>
                <w:szCs w:val="20"/>
                <w:lang w:val="en-US"/>
              </w:rPr>
              <w:t xml:space="preserve"> the necessary changes </w:t>
            </w:r>
            <w:r>
              <w:rPr>
                <w:rFonts w:eastAsia="Times New Roman" w:cs="Times New Roman"/>
                <w:b/>
                <w:i/>
                <w:color w:val="3B3838"/>
                <w:sz w:val="20"/>
                <w:szCs w:val="20"/>
                <w:lang w:val="en-US"/>
              </w:rPr>
              <w:t>to</w:t>
            </w:r>
            <w:r w:rsidR="00EE1B8B" w:rsidRPr="00CC6B61">
              <w:rPr>
                <w:rFonts w:eastAsia="Times New Roman" w:cs="Times New Roman"/>
                <w:b/>
                <w:i/>
                <w:color w:val="3B3838"/>
                <w:sz w:val="20"/>
                <w:szCs w:val="20"/>
                <w:lang w:val="en-US"/>
              </w:rPr>
              <w:t xml:space="preserve"> the sublegal acts related to the judicial system (instructions/orders) and the standard rules for the functioning of the courts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b/>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2B8E493E" w14:textId="03689423" w:rsidR="00526B39" w:rsidRPr="00CC6B61" w:rsidRDefault="00FB203E" w:rsidP="00DA315A">
            <w:pPr>
              <w:pBdr>
                <w:top w:val="nil"/>
                <w:left w:val="nil"/>
                <w:bottom w:val="nil"/>
                <w:right w:val="nil"/>
                <w:between w:val="nil"/>
              </w:pBdr>
              <w:tabs>
                <w:tab w:val="left" w:pos="5470"/>
              </w:tabs>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A07F80" w:rsidRPr="00CC6B61">
              <w:rPr>
                <w:rFonts w:eastAsia="Times New Roman" w:cs="Times New Roman"/>
                <w:color w:val="3B3838"/>
                <w:sz w:val="20"/>
                <w:szCs w:val="20"/>
                <w:lang w:val="en-US"/>
              </w:rPr>
              <w:t>High Judicial Council</w:t>
            </w:r>
          </w:p>
          <w:p w14:paraId="0C9C8DF1" w14:textId="21D9ABCD" w:rsidR="00526B39" w:rsidRPr="00CC6B61" w:rsidRDefault="006F3D1D" w:rsidP="00DA315A">
            <w:pPr>
              <w:pBdr>
                <w:top w:val="nil"/>
                <w:left w:val="nil"/>
                <w:bottom w:val="nil"/>
                <w:right w:val="nil"/>
                <w:between w:val="nil"/>
              </w:pBdr>
              <w:shd w:val="clear" w:color="auto" w:fill="FFFFFF"/>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6CFE15CA" w14:textId="0D5286D6" w:rsidR="00830AB4" w:rsidRPr="00CC6B61" w:rsidRDefault="00830AB4" w:rsidP="00DA315A">
            <w:pPr>
              <w:shd w:val="clear" w:color="auto" w:fill="FFFFFF"/>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 xml:space="preserve">The High Judicial Council considers the implementation of this measure completed. The standard </w:t>
            </w:r>
            <w:r w:rsidRPr="00CC6B61">
              <w:rPr>
                <w:rFonts w:eastAsia="Times New Roman" w:cs="Times New Roman"/>
                <w:color w:val="000000"/>
                <w:sz w:val="20"/>
                <w:szCs w:val="20"/>
                <w:lang w:val="en-US"/>
              </w:rPr>
              <w:lastRenderedPageBreak/>
              <w:t xml:space="preserve">rules for the functioning of the courts have been approved. It is also confirmed that all the necessary sub-legal acts have been approved as well as the standard rules for the functioning of reorganized courts according to the </w:t>
            </w:r>
            <w:r w:rsidR="001D0788">
              <w:rPr>
                <w:rFonts w:eastAsia="Times New Roman" w:cs="Times New Roman"/>
                <w:color w:val="000000"/>
                <w:sz w:val="20"/>
                <w:szCs w:val="20"/>
                <w:lang w:val="en-US"/>
              </w:rPr>
              <w:t>“</w:t>
            </w:r>
            <w:r w:rsidRPr="00CC6B61">
              <w:rPr>
                <w:rFonts w:eastAsia="Times New Roman" w:cs="Times New Roman"/>
                <w:color w:val="000000"/>
                <w:sz w:val="20"/>
                <w:szCs w:val="20"/>
                <w:lang w:val="en-US"/>
              </w:rPr>
              <w:t>New Judicial Map</w:t>
            </w:r>
            <w:r w:rsidR="001D0788">
              <w:rPr>
                <w:rFonts w:eastAsia="Times New Roman" w:cs="Times New Roman"/>
                <w:color w:val="000000"/>
                <w:sz w:val="20"/>
                <w:szCs w:val="20"/>
                <w:lang w:val="en-US"/>
              </w:rPr>
              <w:t>”</w:t>
            </w:r>
            <w:r w:rsidRPr="00CC6B61">
              <w:rPr>
                <w:rFonts w:eastAsia="Times New Roman" w:cs="Times New Roman"/>
                <w:color w:val="000000"/>
                <w:sz w:val="20"/>
                <w:szCs w:val="20"/>
                <w:lang w:val="en-US"/>
              </w:rPr>
              <w:t xml:space="preserve"> based on the evaluation report carried out for the new Judicial Map.</w:t>
            </w:r>
          </w:p>
        </w:tc>
      </w:tr>
      <w:tr w:rsidR="00526B39" w:rsidRPr="00CC6B61" w14:paraId="3E9199B5" w14:textId="77777777" w:rsidTr="00DA315A">
        <w:trPr>
          <w:trHeight w:val="7460"/>
        </w:trPr>
        <w:tc>
          <w:tcPr>
            <w:tcW w:w="945" w:type="dxa"/>
            <w:tcBorders>
              <w:top w:val="single" w:sz="4" w:space="0" w:color="000000"/>
              <w:left w:val="single" w:sz="4" w:space="0" w:color="000000"/>
              <w:bottom w:val="single" w:sz="4" w:space="0" w:color="000000"/>
              <w:right w:val="single" w:sz="4" w:space="0" w:color="000000"/>
            </w:tcBorders>
            <w:shd w:val="clear" w:color="auto" w:fill="A6D2C9"/>
          </w:tcPr>
          <w:p w14:paraId="36198848"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lastRenderedPageBreak/>
              <w:t>2.1.11</w:t>
            </w:r>
          </w:p>
        </w:tc>
        <w:tc>
          <w:tcPr>
            <w:tcW w:w="8168" w:type="dxa"/>
            <w:tcBorders>
              <w:top w:val="single" w:sz="4" w:space="0" w:color="000000"/>
              <w:left w:val="single" w:sz="4" w:space="0" w:color="000000"/>
              <w:bottom w:val="single" w:sz="4" w:space="0" w:color="000000"/>
              <w:right w:val="single" w:sz="4" w:space="0" w:color="000000"/>
            </w:tcBorders>
          </w:tcPr>
          <w:p w14:paraId="0C8DF572" w14:textId="283A9048" w:rsidR="00526B39" w:rsidRPr="00CC6B61" w:rsidRDefault="00EE1B8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discussion and approval of the package of regulatory acts for the functioning of the courts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b/>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2021-2022)</w:t>
            </w:r>
          </w:p>
          <w:p w14:paraId="3D0DCE3C" w14:textId="6AB412A6"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A07F80" w:rsidRPr="00CC6B61">
              <w:rPr>
                <w:rFonts w:eastAsia="Times New Roman" w:cs="Times New Roman"/>
                <w:color w:val="3B3838"/>
                <w:sz w:val="20"/>
                <w:szCs w:val="20"/>
                <w:lang w:val="en-US"/>
              </w:rPr>
              <w:t>High Judicial Council</w:t>
            </w:r>
          </w:p>
          <w:p w14:paraId="55ADBA00" w14:textId="4963CDEA" w:rsidR="00526B39" w:rsidRPr="00CC6B61" w:rsidRDefault="006F3D1D" w:rsidP="00DA315A">
            <w:pPr>
              <w:pBdr>
                <w:top w:val="nil"/>
                <w:left w:val="nil"/>
                <w:bottom w:val="nil"/>
                <w:right w:val="nil"/>
                <w:between w:val="nil"/>
              </w:pBdr>
              <w:spacing w:after="120" w:line="276" w:lineRule="auto"/>
              <w:rPr>
                <w:rFonts w:eastAsia="Times New Roman" w:cs="Times New Roman"/>
                <w:sz w:val="20"/>
                <w:szCs w:val="20"/>
                <w:highlight w:val="whit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04C5628D" w14:textId="0FADC5DC" w:rsidR="00526B39" w:rsidRPr="00CC6B61" w:rsidRDefault="00D87DA9" w:rsidP="00DA315A">
            <w:pPr>
              <w:pBdr>
                <w:top w:val="nil"/>
                <w:left w:val="nil"/>
                <w:bottom w:val="nil"/>
                <w:right w:val="nil"/>
                <w:between w:val="nil"/>
              </w:pBd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The HJC reports for the year 2023 that it has further consolidated the package of regulatory acts for the functioning of the courts with the approval of a total of 21 decisions, keeping in mind the process of implementing the New Judicial Map. Within this process, for the period January - December 2023, the HJC approved</w:t>
            </w:r>
            <w:r w:rsidR="00526B39" w:rsidRPr="00CC6B61">
              <w:rPr>
                <w:rFonts w:eastAsia="Times New Roman" w:cs="Times New Roman"/>
                <w:sz w:val="20"/>
                <w:szCs w:val="20"/>
                <w:highlight w:val="white"/>
                <w:lang w:val="en-US"/>
              </w:rPr>
              <w:t xml:space="preserve">: </w:t>
            </w:r>
          </w:p>
          <w:p w14:paraId="236278D1" w14:textId="49D17476" w:rsidR="00526B39" w:rsidRPr="00CC6B61" w:rsidRDefault="00526B39" w:rsidP="00DA315A">
            <w:pPr>
              <w:pBdr>
                <w:top w:val="nil"/>
                <w:left w:val="nil"/>
                <w:bottom w:val="nil"/>
                <w:right w:val="nil"/>
                <w:between w:val="nil"/>
              </w:pBd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highlight w:val="white"/>
                <w:lang w:val="en-US"/>
              </w:rPr>
              <w:t xml:space="preserve">• 13 </w:t>
            </w:r>
            <w:r w:rsidR="00D87DA9" w:rsidRPr="00CC6B61">
              <w:rPr>
                <w:rFonts w:eastAsia="Times New Roman" w:cs="Times New Roman"/>
                <w:sz w:val="20"/>
                <w:szCs w:val="20"/>
                <w:lang w:val="en-US"/>
              </w:rPr>
              <w:t xml:space="preserve">decisions for the start of the operation of 13 first instance courts of general jurisdiction, specifically the group of decisions no. 129 - decision no. 141, received on </w:t>
            </w:r>
            <w:r w:rsidRPr="00CC6B61">
              <w:rPr>
                <w:rFonts w:eastAsia="Times New Roman" w:cs="Times New Roman"/>
                <w:sz w:val="20"/>
                <w:szCs w:val="20"/>
                <w:highlight w:val="white"/>
                <w:lang w:val="en-US"/>
              </w:rPr>
              <w:t>28.03.2023;</w:t>
            </w:r>
          </w:p>
          <w:p w14:paraId="13C1A93E" w14:textId="4F3034DE" w:rsidR="00526B39" w:rsidRPr="00CC6B61" w:rsidRDefault="00526B39" w:rsidP="00DA315A">
            <w:pPr>
              <w:pBdr>
                <w:top w:val="nil"/>
                <w:left w:val="nil"/>
                <w:bottom w:val="nil"/>
                <w:right w:val="nil"/>
                <w:between w:val="nil"/>
              </w:pBd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highlight w:val="white"/>
                <w:lang w:val="en-US"/>
              </w:rPr>
              <w:t xml:space="preserve">• 2 </w:t>
            </w:r>
            <w:r w:rsidR="00D87DA9" w:rsidRPr="00CC6B61">
              <w:rPr>
                <w:rFonts w:eastAsia="Times New Roman" w:cs="Times New Roman"/>
                <w:sz w:val="20"/>
                <w:szCs w:val="20"/>
                <w:lang w:val="en-US"/>
              </w:rPr>
              <w:t>decisions for the start of the operation of the administrative first instance courts, specifically decisions no. 271, and. 272, dated 25.05.2023 (as well as 1 decision - no</w:t>
            </w:r>
            <w:r w:rsidRPr="00CC6B61">
              <w:rPr>
                <w:rFonts w:eastAsia="Times New Roman" w:cs="Times New Roman"/>
                <w:sz w:val="20"/>
                <w:szCs w:val="20"/>
                <w:highlight w:val="white"/>
                <w:lang w:val="en-US"/>
              </w:rPr>
              <w:t>. 328, dat</w:t>
            </w:r>
            <w:r w:rsidR="00D87DA9" w:rsidRPr="00CC6B61">
              <w:rPr>
                <w:rFonts w:eastAsia="Times New Roman" w:cs="Times New Roman"/>
                <w:sz w:val="20"/>
                <w:szCs w:val="20"/>
                <w:highlight w:val="white"/>
                <w:lang w:val="en-US"/>
              </w:rPr>
              <w:t>ed</w:t>
            </w:r>
            <w:r w:rsidRPr="00CC6B61">
              <w:rPr>
                <w:rFonts w:eastAsia="Times New Roman" w:cs="Times New Roman"/>
                <w:sz w:val="20"/>
                <w:szCs w:val="20"/>
                <w:highlight w:val="white"/>
                <w:lang w:val="en-US"/>
              </w:rPr>
              <w:t xml:space="preserve"> 14.06.2023 </w:t>
            </w:r>
            <w:r w:rsidR="00D87DA9" w:rsidRPr="00CC6B61">
              <w:rPr>
                <w:rFonts w:eastAsia="Times New Roman" w:cs="Times New Roman"/>
                <w:sz w:val="20"/>
                <w:szCs w:val="20"/>
                <w:lang w:val="en-US"/>
              </w:rPr>
              <w:t xml:space="preserve">for an amendment and addendum to decision no. 271, dated </w:t>
            </w:r>
            <w:r w:rsidRPr="00CC6B61">
              <w:rPr>
                <w:rFonts w:eastAsia="Times New Roman" w:cs="Times New Roman"/>
                <w:sz w:val="20"/>
                <w:szCs w:val="20"/>
                <w:highlight w:val="white"/>
                <w:lang w:val="en-US"/>
              </w:rPr>
              <w:t>25.05.2023 );</w:t>
            </w:r>
          </w:p>
          <w:p w14:paraId="078675A9" w14:textId="4FDD593C" w:rsidR="00526B39" w:rsidRPr="00CC6B61" w:rsidRDefault="00526B39" w:rsidP="00DA315A">
            <w:pPr>
              <w:pBdr>
                <w:top w:val="nil"/>
                <w:left w:val="nil"/>
                <w:bottom w:val="nil"/>
                <w:right w:val="nil"/>
                <w:between w:val="nil"/>
              </w:pBd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highlight w:val="white"/>
                <w:lang w:val="en-US"/>
              </w:rPr>
              <w:t xml:space="preserve">• 1 </w:t>
            </w:r>
            <w:r w:rsidR="00D87DA9" w:rsidRPr="00CC6B61">
              <w:rPr>
                <w:rFonts w:eastAsia="Times New Roman" w:cs="Times New Roman"/>
                <w:sz w:val="20"/>
                <w:szCs w:val="20"/>
                <w:lang w:val="en-US"/>
              </w:rPr>
              <w:t>decision on defining the categories of courts - decision no</w:t>
            </w:r>
            <w:r w:rsidRPr="00CC6B61">
              <w:rPr>
                <w:rFonts w:eastAsia="Times New Roman" w:cs="Times New Roman"/>
                <w:sz w:val="20"/>
                <w:szCs w:val="20"/>
                <w:highlight w:val="white"/>
                <w:lang w:val="en-US"/>
              </w:rPr>
              <w:t>. 147, dat</w:t>
            </w:r>
            <w:r w:rsidR="00D87DA9" w:rsidRPr="00CC6B61">
              <w:rPr>
                <w:rFonts w:eastAsia="Times New Roman" w:cs="Times New Roman"/>
                <w:sz w:val="20"/>
                <w:szCs w:val="20"/>
                <w:highlight w:val="white"/>
                <w:lang w:val="en-US"/>
              </w:rPr>
              <w:t>ed</w:t>
            </w:r>
            <w:r w:rsidRPr="00CC6B61">
              <w:rPr>
                <w:rFonts w:eastAsia="Times New Roman" w:cs="Times New Roman"/>
                <w:sz w:val="20"/>
                <w:szCs w:val="20"/>
                <w:highlight w:val="white"/>
                <w:lang w:val="en-US"/>
              </w:rPr>
              <w:t xml:space="preserve"> 29.03.2023;</w:t>
            </w:r>
          </w:p>
          <w:p w14:paraId="4C5C8878" w14:textId="68BCD552" w:rsidR="00526B39" w:rsidRPr="00CC6B61" w:rsidRDefault="00526B39" w:rsidP="00DA315A">
            <w:pPr>
              <w:pBdr>
                <w:top w:val="nil"/>
                <w:left w:val="nil"/>
                <w:bottom w:val="nil"/>
                <w:right w:val="nil"/>
                <w:between w:val="nil"/>
              </w:pBd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highlight w:val="white"/>
                <w:lang w:val="en-US"/>
              </w:rPr>
              <w:t xml:space="preserve">• 2 </w:t>
            </w:r>
            <w:r w:rsidR="00D87DA9" w:rsidRPr="00CC6B61">
              <w:rPr>
                <w:rFonts w:eastAsia="Times New Roman" w:cs="Times New Roman"/>
                <w:sz w:val="20"/>
                <w:szCs w:val="20"/>
                <w:lang w:val="en-US"/>
              </w:rPr>
              <w:t xml:space="preserve">decisions on determining the number of judges in first instance courts of general jurisdiction as well as in first instance administrative courts – decisions no. 146, dated 28.03.2023 and no. 286, dated </w:t>
            </w:r>
            <w:r w:rsidRPr="00CC6B61">
              <w:rPr>
                <w:rFonts w:eastAsia="Times New Roman" w:cs="Times New Roman"/>
                <w:sz w:val="20"/>
                <w:szCs w:val="20"/>
                <w:highlight w:val="white"/>
                <w:lang w:val="en-US"/>
              </w:rPr>
              <w:t>29.05.2023;</w:t>
            </w:r>
          </w:p>
          <w:p w14:paraId="475F2D17" w14:textId="6CEF9336" w:rsidR="00526B39" w:rsidRPr="00CC6B61" w:rsidRDefault="00D87DA9" w:rsidP="00DA315A">
            <w:pPr>
              <w:pBdr>
                <w:top w:val="nil"/>
                <w:left w:val="nil"/>
                <w:bottom w:val="nil"/>
                <w:right w:val="nil"/>
                <w:between w:val="nil"/>
              </w:pBd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In addition, within the framework of the proper functioning of the judicial system, the following decisions were also approved</w:t>
            </w:r>
            <w:r w:rsidR="00526B39" w:rsidRPr="00CC6B61">
              <w:rPr>
                <w:rFonts w:eastAsia="Times New Roman" w:cs="Times New Roman"/>
                <w:sz w:val="20"/>
                <w:szCs w:val="20"/>
                <w:highlight w:val="white"/>
                <w:lang w:val="en-US"/>
              </w:rPr>
              <w:t>:</w:t>
            </w:r>
          </w:p>
          <w:p w14:paraId="29519C94" w14:textId="0085C660" w:rsidR="00526B39" w:rsidRPr="00CC6B61" w:rsidRDefault="00526B39" w:rsidP="00DA315A">
            <w:pPr>
              <w:pBdr>
                <w:top w:val="nil"/>
                <w:left w:val="nil"/>
                <w:bottom w:val="nil"/>
                <w:right w:val="nil"/>
                <w:between w:val="nil"/>
              </w:pBd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highlight w:val="white"/>
                <w:lang w:val="en-US"/>
              </w:rPr>
              <w:t>• N</w:t>
            </w:r>
            <w:r w:rsidR="00D87DA9" w:rsidRPr="00CC6B61">
              <w:rPr>
                <w:rFonts w:eastAsia="Times New Roman" w:cs="Times New Roman"/>
                <w:sz w:val="20"/>
                <w:szCs w:val="20"/>
                <w:highlight w:val="white"/>
                <w:lang w:val="en-US"/>
              </w:rPr>
              <w:t>o</w:t>
            </w:r>
            <w:r w:rsidRPr="00CC6B61">
              <w:rPr>
                <w:rFonts w:eastAsia="Times New Roman" w:cs="Times New Roman"/>
                <w:sz w:val="20"/>
                <w:szCs w:val="20"/>
                <w:highlight w:val="white"/>
                <w:lang w:val="en-US"/>
              </w:rPr>
              <w:t>. 445, dat</w:t>
            </w:r>
            <w:r w:rsidR="00D87DA9" w:rsidRPr="00CC6B61">
              <w:rPr>
                <w:rFonts w:eastAsia="Times New Roman" w:cs="Times New Roman"/>
                <w:sz w:val="20"/>
                <w:szCs w:val="20"/>
                <w:highlight w:val="white"/>
                <w:lang w:val="en-US"/>
              </w:rPr>
              <w:t>ed</w:t>
            </w:r>
            <w:r w:rsidRPr="00CC6B61">
              <w:rPr>
                <w:rFonts w:eastAsia="Times New Roman" w:cs="Times New Roman"/>
                <w:sz w:val="20"/>
                <w:szCs w:val="20"/>
                <w:highlight w:val="white"/>
                <w:lang w:val="en-US"/>
              </w:rPr>
              <w:t xml:space="preserve"> 24.07.2023 </w:t>
            </w:r>
            <w:r w:rsidR="001D0788">
              <w:rPr>
                <w:rFonts w:eastAsia="Times New Roman" w:cs="Times New Roman"/>
                <w:sz w:val="20"/>
                <w:szCs w:val="20"/>
                <w:lang w:val="en-US"/>
              </w:rPr>
              <w:t>“</w:t>
            </w:r>
            <w:r w:rsidR="00D87DA9" w:rsidRPr="00CC6B61">
              <w:rPr>
                <w:rFonts w:eastAsia="Times New Roman" w:cs="Times New Roman"/>
                <w:sz w:val="20"/>
                <w:szCs w:val="20"/>
                <w:lang w:val="en-US"/>
              </w:rPr>
              <w:t>On the approval of standard forms of the electronic register of non-profit organizations</w:t>
            </w:r>
            <w:r w:rsidR="001D0788">
              <w:rPr>
                <w:rFonts w:eastAsia="Times New Roman" w:cs="Times New Roman"/>
                <w:sz w:val="20"/>
                <w:szCs w:val="20"/>
                <w:lang w:val="en-US"/>
              </w:rPr>
              <w:t>”</w:t>
            </w:r>
            <w:r w:rsidRPr="00CC6B61">
              <w:rPr>
                <w:rFonts w:eastAsia="Times New Roman" w:cs="Times New Roman"/>
                <w:sz w:val="20"/>
                <w:szCs w:val="20"/>
                <w:highlight w:val="white"/>
                <w:lang w:val="en-US"/>
              </w:rPr>
              <w:t>;</w:t>
            </w:r>
          </w:p>
          <w:p w14:paraId="3AF0AFB6" w14:textId="69DC2A77" w:rsidR="00D87DA9" w:rsidRPr="00CC6B61" w:rsidRDefault="00526B39" w:rsidP="00D87DA9">
            <w:pPr>
              <w:pBdr>
                <w:top w:val="nil"/>
                <w:left w:val="nil"/>
                <w:bottom w:val="nil"/>
                <w:right w:val="nil"/>
                <w:between w:val="nil"/>
              </w:pBd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highlight w:val="white"/>
                <w:lang w:val="en-US"/>
              </w:rPr>
              <w:t>• N</w:t>
            </w:r>
            <w:r w:rsidR="00D87DA9" w:rsidRPr="00CC6B61">
              <w:rPr>
                <w:rFonts w:eastAsia="Times New Roman" w:cs="Times New Roman"/>
                <w:sz w:val="20"/>
                <w:szCs w:val="20"/>
                <w:highlight w:val="white"/>
                <w:lang w:val="en-US"/>
              </w:rPr>
              <w:t>o</w:t>
            </w:r>
            <w:r w:rsidRPr="00CC6B61">
              <w:rPr>
                <w:rFonts w:eastAsia="Times New Roman" w:cs="Times New Roman"/>
                <w:sz w:val="20"/>
                <w:szCs w:val="20"/>
                <w:highlight w:val="white"/>
                <w:lang w:val="en-US"/>
              </w:rPr>
              <w:t>. 724, dat</w:t>
            </w:r>
            <w:r w:rsidR="00D87DA9" w:rsidRPr="00CC6B61">
              <w:rPr>
                <w:rFonts w:eastAsia="Times New Roman" w:cs="Times New Roman"/>
                <w:sz w:val="20"/>
                <w:szCs w:val="20"/>
                <w:highlight w:val="white"/>
                <w:lang w:val="en-US"/>
              </w:rPr>
              <w:t>ed</w:t>
            </w:r>
            <w:r w:rsidRPr="00CC6B61">
              <w:rPr>
                <w:rFonts w:eastAsia="Times New Roman" w:cs="Times New Roman"/>
                <w:sz w:val="20"/>
                <w:szCs w:val="20"/>
                <w:highlight w:val="white"/>
                <w:lang w:val="en-US"/>
              </w:rPr>
              <w:t xml:space="preserve"> 07.12.2023 </w:t>
            </w:r>
            <w:r w:rsidR="001D0788">
              <w:rPr>
                <w:rFonts w:eastAsia="Times New Roman" w:cs="Times New Roman"/>
                <w:sz w:val="20"/>
                <w:szCs w:val="20"/>
                <w:lang w:val="en-US"/>
              </w:rPr>
              <w:t>“</w:t>
            </w:r>
            <w:r w:rsidR="00D87DA9" w:rsidRPr="00CC6B61">
              <w:rPr>
                <w:rFonts w:eastAsia="Times New Roman" w:cs="Times New Roman"/>
                <w:sz w:val="20"/>
                <w:szCs w:val="20"/>
                <w:lang w:val="en-US"/>
              </w:rPr>
              <w:t>On the redistribution of court cases by lot</w:t>
            </w:r>
            <w:r w:rsidR="001D0788">
              <w:rPr>
                <w:rFonts w:eastAsia="Times New Roman" w:cs="Times New Roman"/>
                <w:sz w:val="20"/>
                <w:szCs w:val="20"/>
                <w:lang w:val="en-US"/>
              </w:rPr>
              <w:t>”</w:t>
            </w:r>
            <w:r w:rsidRPr="00CC6B61">
              <w:rPr>
                <w:rFonts w:eastAsia="Times New Roman" w:cs="Times New Roman"/>
                <w:sz w:val="20"/>
                <w:szCs w:val="20"/>
                <w:highlight w:val="white"/>
                <w:lang w:val="en-US"/>
              </w:rPr>
              <w:t>.</w:t>
            </w:r>
          </w:p>
        </w:tc>
      </w:tr>
      <w:tr w:rsidR="00526B39" w:rsidRPr="00CC6B61" w14:paraId="59FDB349"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2C27E41"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D0D0D"/>
                <w:sz w:val="20"/>
                <w:szCs w:val="20"/>
                <w:highlight w:val="green"/>
                <w:lang w:val="en-US"/>
              </w:rPr>
            </w:pPr>
            <w:bookmarkStart w:id="17" w:name="_Hlk164663059"/>
            <w:r w:rsidRPr="00CC6B61">
              <w:rPr>
                <w:rFonts w:eastAsia="Times New Roman" w:cs="Times New Roman"/>
                <w:color w:val="0D0D0D"/>
                <w:sz w:val="20"/>
                <w:szCs w:val="20"/>
                <w:lang w:val="en-US"/>
              </w:rPr>
              <w:t>2.1.12</w:t>
            </w:r>
          </w:p>
        </w:tc>
        <w:tc>
          <w:tcPr>
            <w:tcW w:w="8168" w:type="dxa"/>
            <w:tcBorders>
              <w:top w:val="single" w:sz="4" w:space="0" w:color="000000"/>
              <w:left w:val="single" w:sz="4" w:space="0" w:color="000000"/>
              <w:bottom w:val="single" w:sz="4" w:space="0" w:color="000000"/>
              <w:right w:val="single" w:sz="4" w:space="0" w:color="000000"/>
            </w:tcBorders>
            <w:shd w:val="clear" w:color="auto" w:fill="auto"/>
          </w:tcPr>
          <w:p w14:paraId="2A728B16" w14:textId="222DD39D" w:rsidR="00526B39" w:rsidRPr="00CC6B61" w:rsidRDefault="00EE1B8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the analysis f</w:t>
            </w:r>
            <w:r w:rsidR="00DC4BCE">
              <w:rPr>
                <w:rFonts w:eastAsia="Times New Roman" w:cs="Times New Roman"/>
                <w:b/>
                <w:i/>
                <w:color w:val="3B3838"/>
                <w:sz w:val="20"/>
                <w:szCs w:val="20"/>
                <w:lang w:val="en-US"/>
              </w:rPr>
              <w:t>or</w:t>
            </w:r>
            <w:r w:rsidRPr="00CC6B61">
              <w:rPr>
                <w:rFonts w:eastAsia="Times New Roman" w:cs="Times New Roman"/>
                <w:b/>
                <w:i/>
                <w:color w:val="3B3838"/>
                <w:sz w:val="20"/>
                <w:szCs w:val="20"/>
                <w:lang w:val="en-US"/>
              </w:rPr>
              <w:t xml:space="preserve"> the implementation of regulatory acts for the functioning of the courts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r w:rsidR="00526B39" w:rsidRPr="00CC6B61">
              <w:rPr>
                <w:rFonts w:eastAsia="Times New Roman" w:cs="Times New Roman"/>
                <w:b/>
                <w:i/>
                <w:color w:val="3B3838"/>
                <w:sz w:val="20"/>
                <w:szCs w:val="20"/>
                <w:lang w:val="en-US"/>
              </w:rPr>
              <w:t>.</w:t>
            </w:r>
          </w:p>
          <w:p w14:paraId="074E8E0F" w14:textId="3C0B8334"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A07F80" w:rsidRPr="00CC6B61">
              <w:rPr>
                <w:rFonts w:eastAsia="Times New Roman" w:cs="Times New Roman"/>
                <w:color w:val="3B3838"/>
                <w:sz w:val="20"/>
                <w:szCs w:val="20"/>
                <w:lang w:val="en-US"/>
              </w:rPr>
              <w:t>High Judicial Council</w:t>
            </w:r>
          </w:p>
          <w:p w14:paraId="6BAC785D" w14:textId="571DA37D"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52927A5A" w14:textId="3E8EE031" w:rsidR="00526B39" w:rsidRPr="00CC6B61" w:rsidRDefault="006825F1" w:rsidP="00DA315A">
            <w:pPr>
              <w:pBdr>
                <w:top w:val="nil"/>
                <w:left w:val="nil"/>
                <w:bottom w:val="nil"/>
                <w:right w:val="nil"/>
                <w:between w:val="nil"/>
              </w:pBdr>
              <w:shd w:val="clear" w:color="auto" w:fill="FFFFFF"/>
              <w:spacing w:after="120" w:line="276" w:lineRule="auto"/>
              <w:rPr>
                <w:rFonts w:eastAsia="Times New Roman" w:cs="Times New Roman"/>
                <w:color w:val="000000" w:themeColor="text1"/>
                <w:sz w:val="20"/>
                <w:szCs w:val="20"/>
                <w:lang w:val="en-US"/>
              </w:rPr>
            </w:pPr>
            <w:r w:rsidRPr="00CC6B61">
              <w:rPr>
                <w:rFonts w:eastAsia="Times New Roman" w:cs="Times New Roman"/>
                <w:color w:val="3B3838"/>
                <w:sz w:val="20"/>
                <w:szCs w:val="20"/>
                <w:lang w:val="en-US"/>
              </w:rPr>
              <w:t>For the reporting period, within the framework of the implementation of the New Judicial Map, the HJC has taken measures for drafting and approving regulatory acts for the operation of the courts</w:t>
            </w:r>
            <w:r w:rsidR="00526B39" w:rsidRPr="00CC6B61">
              <w:rPr>
                <w:rFonts w:eastAsia="Times New Roman" w:cs="Times New Roman"/>
                <w:color w:val="3B3838"/>
                <w:sz w:val="20"/>
                <w:szCs w:val="20"/>
                <w:lang w:val="en-US"/>
              </w:rPr>
              <w:t xml:space="preserve">. </w:t>
            </w:r>
            <w:r w:rsidRPr="00CC6B61">
              <w:rPr>
                <w:rFonts w:eastAsia="Times New Roman" w:cs="Times New Roman"/>
                <w:color w:val="3B3838"/>
                <w:sz w:val="20"/>
                <w:szCs w:val="20"/>
                <w:lang w:val="en-US"/>
              </w:rPr>
              <w:t xml:space="preserve">In this way, the HJC took 15 decisions on the transfer of chancellors of the courts according to the restructuring and approved </w:t>
            </w:r>
            <w:r w:rsidRPr="00CC6B61">
              <w:rPr>
                <w:rFonts w:eastAsia="Times New Roman" w:cs="Times New Roman"/>
                <w:color w:val="000000" w:themeColor="text1"/>
                <w:sz w:val="20"/>
                <w:szCs w:val="20"/>
                <w:lang w:val="en-US"/>
              </w:rPr>
              <w:t>14 decisions regarding the creation of the restructuring commissions of the restructured courts</w:t>
            </w:r>
            <w:r w:rsidR="00526B39" w:rsidRPr="00CC6B61">
              <w:rPr>
                <w:rFonts w:eastAsia="Times New Roman" w:cs="Times New Roman"/>
                <w:color w:val="000000" w:themeColor="text1"/>
                <w:sz w:val="20"/>
                <w:szCs w:val="20"/>
                <w:lang w:val="en-US"/>
              </w:rPr>
              <w:t>.</w:t>
            </w:r>
          </w:p>
          <w:p w14:paraId="586C9E31" w14:textId="75AB931B" w:rsidR="006825F1" w:rsidRPr="00CC6B61" w:rsidRDefault="006825F1" w:rsidP="006825F1">
            <w:pPr>
              <w:spacing w:after="120" w:line="276" w:lineRule="auto"/>
              <w:ind w:left="-90"/>
              <w:rPr>
                <w:rFonts w:eastAsia="Times New Roman" w:cs="Times New Roman"/>
                <w:color w:val="000000"/>
                <w:sz w:val="20"/>
                <w:szCs w:val="20"/>
                <w:lang w:val="en-US"/>
              </w:rPr>
            </w:pPr>
            <w:r w:rsidRPr="00CC6B61">
              <w:rPr>
                <w:rFonts w:eastAsia="Times New Roman" w:cs="Times New Roman"/>
                <w:color w:val="000000" w:themeColor="text1"/>
                <w:sz w:val="20"/>
                <w:szCs w:val="20"/>
                <w:lang w:val="en-US"/>
              </w:rPr>
              <w:t>As for the evidence of its status, it is still early to analyze the implementation as long as the new map was finalized in July 2023. Its implementation may end in the next years.</w:t>
            </w:r>
          </w:p>
        </w:tc>
      </w:tr>
      <w:tr w:rsidR="00526B39" w:rsidRPr="00CC6B61" w14:paraId="19A83B96"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A6D2C9"/>
          </w:tcPr>
          <w:p w14:paraId="74D3F087"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D0D0D"/>
                <w:sz w:val="20"/>
                <w:szCs w:val="20"/>
                <w:lang w:val="en-US"/>
              </w:rPr>
            </w:pPr>
            <w:r w:rsidRPr="00CC6B61">
              <w:rPr>
                <w:rFonts w:eastAsia="Times New Roman" w:cs="Times New Roman"/>
                <w:color w:val="0D0D0D"/>
                <w:sz w:val="20"/>
                <w:szCs w:val="20"/>
                <w:lang w:val="en-US"/>
              </w:rPr>
              <w:t>2.1.13</w:t>
            </w:r>
          </w:p>
        </w:tc>
        <w:tc>
          <w:tcPr>
            <w:tcW w:w="8168" w:type="dxa"/>
            <w:tcBorders>
              <w:top w:val="single" w:sz="4" w:space="0" w:color="000000"/>
              <w:left w:val="single" w:sz="4" w:space="0" w:color="000000"/>
              <w:bottom w:val="single" w:sz="4" w:space="0" w:color="000000"/>
              <w:right w:val="single" w:sz="4" w:space="0" w:color="000000"/>
            </w:tcBorders>
            <w:shd w:val="clear" w:color="auto" w:fill="FFFFFF"/>
          </w:tcPr>
          <w:p w14:paraId="01BF524C" w14:textId="1E307C65" w:rsidR="00526B39" w:rsidRPr="00CC6B61" w:rsidRDefault="00EE1B8B" w:rsidP="00DA315A">
            <w:pPr>
              <w:spacing w:after="120" w:line="276" w:lineRule="auto"/>
              <w:rPr>
                <w:rFonts w:eastAsia="Times New Roman" w:cs="Times New Roman"/>
                <w:b/>
                <w:i/>
                <w:color w:val="404040"/>
                <w:sz w:val="20"/>
                <w:szCs w:val="20"/>
                <w:lang w:val="en-US"/>
              </w:rPr>
            </w:pPr>
            <w:r w:rsidRPr="00CC6B61">
              <w:rPr>
                <w:rFonts w:eastAsia="Times New Roman" w:cs="Times New Roman"/>
                <w:b/>
                <w:i/>
                <w:color w:val="404040"/>
                <w:sz w:val="20"/>
                <w:szCs w:val="20"/>
                <w:lang w:val="en-US"/>
              </w:rPr>
              <w:t>Preparation, discussion and approval of the package of sublegal acts pertaining to judicial civil servants</w:t>
            </w:r>
            <w:r w:rsidR="00526B39" w:rsidRPr="00CC6B61">
              <w:rPr>
                <w:rFonts w:eastAsia="Times New Roman" w:cs="Times New Roman"/>
                <w:b/>
                <w:i/>
                <w:color w:val="404040"/>
                <w:sz w:val="20"/>
                <w:szCs w:val="20"/>
                <w:lang w:val="en-US"/>
              </w:rPr>
              <w:t xml:space="preserve">. </w:t>
            </w:r>
            <w:r w:rsidR="00526B39" w:rsidRPr="00CC6B61">
              <w:rPr>
                <w:rFonts w:eastAsia="Times New Roman" w:cs="Times New Roman"/>
                <w:i/>
                <w:color w:val="3B3838"/>
                <w:sz w:val="20"/>
                <w:szCs w:val="20"/>
                <w:lang w:val="en-US"/>
              </w:rPr>
              <w:t>(</w:t>
            </w:r>
            <w:r w:rsidR="00001B94" w:rsidRPr="00CC6B61">
              <w:rPr>
                <w:rFonts w:eastAsia="Times New Roman" w:cs="Times New Roman"/>
                <w:i/>
                <w:color w:val="3B3838"/>
                <w:sz w:val="20"/>
                <w:szCs w:val="20"/>
                <w:lang w:val="en-US"/>
              </w:rPr>
              <w:t>IP</w:t>
            </w:r>
            <w:r w:rsidR="00526B39" w:rsidRPr="00CC6B61">
              <w:rPr>
                <w:rFonts w:eastAsia="Times New Roman" w:cs="Times New Roman"/>
                <w:color w:val="3B3838"/>
                <w:sz w:val="20"/>
                <w:szCs w:val="20"/>
                <w:lang w:val="en-US"/>
              </w:rPr>
              <w:t xml:space="preserve"> 2021-2022)</w:t>
            </w:r>
          </w:p>
          <w:p w14:paraId="23C4ECC7" w14:textId="62E9B04E" w:rsidR="00526B39" w:rsidRPr="00CC6B61" w:rsidRDefault="00FB203E" w:rsidP="00DA315A">
            <w:pPr>
              <w:spacing w:after="120" w:line="276" w:lineRule="auto"/>
              <w:rPr>
                <w:rFonts w:eastAsia="Times New Roman" w:cs="Times New Roman"/>
                <w:b/>
                <w:color w:val="404040"/>
                <w:sz w:val="20"/>
                <w:szCs w:val="20"/>
                <w:lang w:val="en-US"/>
              </w:rPr>
            </w:pPr>
            <w:r w:rsidRPr="00CC6B61">
              <w:rPr>
                <w:rFonts w:eastAsia="Times New Roman" w:cs="Times New Roman"/>
                <w:b/>
                <w:color w:val="404040"/>
                <w:sz w:val="20"/>
                <w:szCs w:val="20"/>
                <w:lang w:val="en-US"/>
              </w:rPr>
              <w:t>Reporting institution</w:t>
            </w:r>
            <w:r w:rsidR="00526B39" w:rsidRPr="00CC6B61">
              <w:rPr>
                <w:rFonts w:eastAsia="Times New Roman" w:cs="Times New Roman"/>
                <w:b/>
                <w:color w:val="404040"/>
                <w:sz w:val="20"/>
                <w:szCs w:val="20"/>
                <w:lang w:val="en-US"/>
              </w:rPr>
              <w:t xml:space="preserve">: </w:t>
            </w:r>
            <w:r w:rsidR="00A07F80" w:rsidRPr="00CC6B61">
              <w:rPr>
                <w:rFonts w:eastAsia="Times New Roman" w:cs="Times New Roman"/>
                <w:color w:val="404040"/>
                <w:sz w:val="20"/>
                <w:szCs w:val="20"/>
                <w:lang w:val="en-US"/>
              </w:rPr>
              <w:t>High Judicial Council</w:t>
            </w:r>
          </w:p>
          <w:p w14:paraId="54BC467E" w14:textId="0BB9745F" w:rsidR="00526B39" w:rsidRPr="00CC6B61" w:rsidRDefault="006F3D1D" w:rsidP="00DA315A">
            <w:pPr>
              <w:spacing w:after="120" w:line="276" w:lineRule="auto"/>
              <w:rPr>
                <w:rFonts w:eastAsia="Times New Roman" w:cs="Times New Roman"/>
                <w:color w:val="000000"/>
                <w:sz w:val="20"/>
                <w:szCs w:val="20"/>
                <w:lang w:val="en-US"/>
              </w:rPr>
            </w:pPr>
            <w:r w:rsidRPr="00CC6B61">
              <w:rPr>
                <w:rFonts w:eastAsia="Times New Roman" w:cs="Times New Roman"/>
                <w:b/>
                <w:color w:val="404040"/>
                <w:sz w:val="20"/>
                <w:szCs w:val="20"/>
                <w:lang w:val="en-US"/>
              </w:rPr>
              <w:t>Information on the implementation of the measure</w:t>
            </w:r>
            <w:r w:rsidR="00526B39" w:rsidRPr="00CC6B61">
              <w:rPr>
                <w:rFonts w:eastAsia="Times New Roman" w:cs="Times New Roman"/>
                <w:b/>
                <w:color w:val="404040"/>
                <w:sz w:val="20"/>
                <w:szCs w:val="20"/>
                <w:lang w:val="en-US"/>
              </w:rPr>
              <w:t>:</w:t>
            </w:r>
          </w:p>
          <w:p w14:paraId="55E92318" w14:textId="61AB6700" w:rsidR="00526B39" w:rsidRPr="00CC6B61" w:rsidRDefault="006825F1"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HJC reports that following the consolidation of the package of by-laws on judicial civil servants, </w:t>
            </w:r>
            <w:r w:rsidRPr="00CC6B61">
              <w:rPr>
                <w:rFonts w:eastAsia="Times New Roman" w:cs="Times New Roman"/>
                <w:sz w:val="20"/>
                <w:szCs w:val="20"/>
                <w:lang w:val="en-US"/>
              </w:rPr>
              <w:lastRenderedPageBreak/>
              <w:t>in 2023 the Council approved the following decisions</w:t>
            </w:r>
            <w:r w:rsidR="00526B39" w:rsidRPr="00CC6B61">
              <w:rPr>
                <w:rFonts w:eastAsia="Times New Roman" w:cs="Times New Roman"/>
                <w:sz w:val="20"/>
                <w:szCs w:val="20"/>
                <w:lang w:val="en-US"/>
              </w:rPr>
              <w:t xml:space="preserve">: </w:t>
            </w:r>
          </w:p>
          <w:p w14:paraId="6BF428F5" w14:textId="37C40784"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N</w:t>
            </w:r>
            <w:r w:rsidR="006825F1" w:rsidRPr="00CC6B61">
              <w:rPr>
                <w:rFonts w:eastAsia="Times New Roman" w:cs="Times New Roman"/>
                <w:sz w:val="20"/>
                <w:szCs w:val="20"/>
                <w:lang w:val="en-US"/>
              </w:rPr>
              <w:t>o</w:t>
            </w:r>
            <w:r w:rsidRPr="00CC6B61">
              <w:rPr>
                <w:rFonts w:eastAsia="Times New Roman" w:cs="Times New Roman"/>
                <w:sz w:val="20"/>
                <w:szCs w:val="20"/>
                <w:lang w:val="en-US"/>
              </w:rPr>
              <w:t>. 147, dat</w:t>
            </w:r>
            <w:r w:rsidR="006825F1" w:rsidRPr="00CC6B61">
              <w:rPr>
                <w:rFonts w:eastAsia="Times New Roman" w:cs="Times New Roman"/>
                <w:sz w:val="20"/>
                <w:szCs w:val="20"/>
                <w:lang w:val="en-US"/>
              </w:rPr>
              <w:t>ed</w:t>
            </w:r>
            <w:r w:rsidRPr="00CC6B61">
              <w:rPr>
                <w:rFonts w:eastAsia="Times New Roman" w:cs="Times New Roman"/>
                <w:sz w:val="20"/>
                <w:szCs w:val="20"/>
                <w:lang w:val="en-US"/>
              </w:rPr>
              <w:t xml:space="preserve"> 29.03.2023 </w:t>
            </w:r>
            <w:r w:rsidR="001D0788">
              <w:rPr>
                <w:rFonts w:eastAsia="Times New Roman" w:cs="Times New Roman"/>
                <w:sz w:val="20"/>
                <w:szCs w:val="20"/>
                <w:lang w:val="en-US"/>
              </w:rPr>
              <w:t>“</w:t>
            </w:r>
            <w:r w:rsidR="006825F1" w:rsidRPr="00CC6B61">
              <w:rPr>
                <w:rFonts w:eastAsia="Times New Roman" w:cs="Times New Roman"/>
                <w:sz w:val="20"/>
                <w:szCs w:val="20"/>
                <w:lang w:val="en-US"/>
              </w:rPr>
              <w:t>On defining the categories of courts</w:t>
            </w:r>
            <w:r w:rsidR="001D0788">
              <w:rPr>
                <w:rFonts w:eastAsia="Times New Roman" w:cs="Times New Roman"/>
                <w:sz w:val="20"/>
                <w:szCs w:val="20"/>
                <w:lang w:val="en-US"/>
              </w:rPr>
              <w:t>”</w:t>
            </w:r>
          </w:p>
          <w:p w14:paraId="10D425A9" w14:textId="70B652DC"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N</w:t>
            </w:r>
            <w:r w:rsidR="006825F1" w:rsidRPr="00CC6B61">
              <w:rPr>
                <w:rFonts w:eastAsia="Times New Roman" w:cs="Times New Roman"/>
                <w:sz w:val="20"/>
                <w:szCs w:val="20"/>
                <w:lang w:val="en-US"/>
              </w:rPr>
              <w:t>o</w:t>
            </w:r>
            <w:r w:rsidRPr="00CC6B61">
              <w:rPr>
                <w:rFonts w:eastAsia="Times New Roman" w:cs="Times New Roman"/>
                <w:sz w:val="20"/>
                <w:szCs w:val="20"/>
                <w:lang w:val="en-US"/>
              </w:rPr>
              <w:t>. 148, dat</w:t>
            </w:r>
            <w:r w:rsidR="006825F1" w:rsidRPr="00CC6B61">
              <w:rPr>
                <w:rFonts w:eastAsia="Times New Roman" w:cs="Times New Roman"/>
                <w:sz w:val="20"/>
                <w:szCs w:val="20"/>
                <w:lang w:val="en-US"/>
              </w:rPr>
              <w:t>ed</w:t>
            </w:r>
            <w:r w:rsidRPr="00CC6B61">
              <w:rPr>
                <w:rFonts w:eastAsia="Times New Roman" w:cs="Times New Roman"/>
                <w:sz w:val="20"/>
                <w:szCs w:val="20"/>
                <w:lang w:val="en-US"/>
              </w:rPr>
              <w:t xml:space="preserve"> 29.03.2023 </w:t>
            </w:r>
            <w:r w:rsidR="001D0788">
              <w:rPr>
                <w:rFonts w:eastAsia="Times New Roman" w:cs="Times New Roman"/>
                <w:sz w:val="20"/>
                <w:szCs w:val="20"/>
                <w:lang w:val="en-US"/>
              </w:rPr>
              <w:t>“</w:t>
            </w:r>
            <w:r w:rsidR="006825F1" w:rsidRPr="00CC6B61">
              <w:rPr>
                <w:rFonts w:eastAsia="Times New Roman" w:cs="Times New Roman"/>
                <w:sz w:val="20"/>
                <w:szCs w:val="20"/>
                <w:lang w:val="en-US"/>
              </w:rPr>
              <w:t>On the adoption of standard rules for the organization chart, description of duties and responsibilities of the positions of employees of the First Instance Courts of General Jurisdiction, first category</w:t>
            </w:r>
            <w:r w:rsidR="001D0788">
              <w:rPr>
                <w:rFonts w:eastAsia="Times New Roman" w:cs="Times New Roman"/>
                <w:sz w:val="20"/>
                <w:szCs w:val="20"/>
                <w:lang w:val="en-US"/>
              </w:rPr>
              <w:t>”</w:t>
            </w:r>
            <w:r w:rsidRPr="00CC6B61">
              <w:rPr>
                <w:rFonts w:eastAsia="Times New Roman" w:cs="Times New Roman"/>
                <w:sz w:val="20"/>
                <w:szCs w:val="20"/>
                <w:lang w:val="en-US"/>
              </w:rPr>
              <w:t>.</w:t>
            </w:r>
          </w:p>
          <w:p w14:paraId="35B5722D" w14:textId="111AFB79"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N</w:t>
            </w:r>
            <w:r w:rsidR="006825F1" w:rsidRPr="00CC6B61">
              <w:rPr>
                <w:rFonts w:eastAsia="Times New Roman" w:cs="Times New Roman"/>
                <w:sz w:val="20"/>
                <w:szCs w:val="20"/>
                <w:lang w:val="en-US"/>
              </w:rPr>
              <w:t>o</w:t>
            </w:r>
            <w:r w:rsidRPr="00CC6B61">
              <w:rPr>
                <w:rFonts w:eastAsia="Times New Roman" w:cs="Times New Roman"/>
                <w:sz w:val="20"/>
                <w:szCs w:val="20"/>
                <w:lang w:val="en-US"/>
              </w:rPr>
              <w:t>. 149, dat</w:t>
            </w:r>
            <w:r w:rsidR="006825F1" w:rsidRPr="00CC6B61">
              <w:rPr>
                <w:rFonts w:eastAsia="Times New Roman" w:cs="Times New Roman"/>
                <w:sz w:val="20"/>
                <w:szCs w:val="20"/>
                <w:lang w:val="en-US"/>
              </w:rPr>
              <w:t>ed</w:t>
            </w:r>
            <w:r w:rsidRPr="00CC6B61">
              <w:rPr>
                <w:rFonts w:eastAsia="Times New Roman" w:cs="Times New Roman"/>
                <w:sz w:val="20"/>
                <w:szCs w:val="20"/>
                <w:lang w:val="en-US"/>
              </w:rPr>
              <w:t xml:space="preserve"> 29.03.2023 </w:t>
            </w:r>
            <w:r w:rsidR="001D0788">
              <w:rPr>
                <w:rFonts w:eastAsia="Times New Roman" w:cs="Times New Roman"/>
                <w:sz w:val="20"/>
                <w:szCs w:val="20"/>
                <w:lang w:val="en-US"/>
              </w:rPr>
              <w:t>“</w:t>
            </w:r>
            <w:r w:rsidR="006825F1" w:rsidRPr="00CC6B61">
              <w:rPr>
                <w:rFonts w:eastAsia="Times New Roman" w:cs="Times New Roman"/>
                <w:sz w:val="20"/>
                <w:szCs w:val="20"/>
                <w:lang w:val="en-US"/>
              </w:rPr>
              <w:t>On the adoption of standard rules for the organization chart, description of duties and responsibilities of the positions of employees of the First Instance Courts of General Jurisdiction, second and third category, without service offices</w:t>
            </w:r>
            <w:r w:rsidR="001D0788">
              <w:rPr>
                <w:rFonts w:eastAsia="Times New Roman" w:cs="Times New Roman"/>
                <w:sz w:val="20"/>
                <w:szCs w:val="20"/>
                <w:lang w:val="en-US"/>
              </w:rPr>
              <w:t>”</w:t>
            </w:r>
            <w:r w:rsidRPr="00CC6B61">
              <w:rPr>
                <w:rFonts w:eastAsia="Times New Roman" w:cs="Times New Roman"/>
                <w:sz w:val="20"/>
                <w:szCs w:val="20"/>
                <w:lang w:val="en-US"/>
              </w:rPr>
              <w:t>.</w:t>
            </w:r>
          </w:p>
          <w:p w14:paraId="1E60C755" w14:textId="14A38DE2" w:rsidR="006825F1"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N</w:t>
            </w:r>
            <w:r w:rsidR="006825F1" w:rsidRPr="00CC6B61">
              <w:rPr>
                <w:rFonts w:eastAsia="Times New Roman" w:cs="Times New Roman"/>
                <w:sz w:val="20"/>
                <w:szCs w:val="20"/>
                <w:lang w:val="en-US"/>
              </w:rPr>
              <w:t>o</w:t>
            </w:r>
            <w:r w:rsidRPr="00CC6B61">
              <w:rPr>
                <w:rFonts w:eastAsia="Times New Roman" w:cs="Times New Roman"/>
                <w:sz w:val="20"/>
                <w:szCs w:val="20"/>
                <w:lang w:val="en-US"/>
              </w:rPr>
              <w:t>. 150, dat</w:t>
            </w:r>
            <w:r w:rsidR="006825F1" w:rsidRPr="00CC6B61">
              <w:rPr>
                <w:rFonts w:eastAsia="Times New Roman" w:cs="Times New Roman"/>
                <w:sz w:val="20"/>
                <w:szCs w:val="20"/>
                <w:lang w:val="en-US"/>
              </w:rPr>
              <w:t>ed</w:t>
            </w:r>
            <w:r w:rsidRPr="00CC6B61">
              <w:rPr>
                <w:rFonts w:eastAsia="Times New Roman" w:cs="Times New Roman"/>
                <w:sz w:val="20"/>
                <w:szCs w:val="20"/>
                <w:lang w:val="en-US"/>
              </w:rPr>
              <w:t xml:space="preserve"> 29.03.2023 </w:t>
            </w:r>
            <w:r w:rsidR="001D0788">
              <w:rPr>
                <w:rFonts w:eastAsia="Times New Roman" w:cs="Times New Roman"/>
                <w:sz w:val="20"/>
                <w:szCs w:val="20"/>
                <w:lang w:val="en-US"/>
              </w:rPr>
              <w:t>“</w:t>
            </w:r>
            <w:r w:rsidR="006825F1" w:rsidRPr="00CC6B61">
              <w:rPr>
                <w:rFonts w:eastAsia="Times New Roman" w:cs="Times New Roman"/>
                <w:sz w:val="20"/>
                <w:szCs w:val="20"/>
                <w:lang w:val="en-US"/>
              </w:rPr>
              <w:t>On the adoption of standard rules for the organization chart, description of duties and responsibilities of the positions of employees of the First Instance Courts of General Jurisdiction, second and third category, with service offices</w:t>
            </w:r>
            <w:r w:rsidR="001D0788">
              <w:rPr>
                <w:rFonts w:eastAsia="Times New Roman" w:cs="Times New Roman"/>
                <w:sz w:val="20"/>
                <w:szCs w:val="20"/>
                <w:lang w:val="en-US"/>
              </w:rPr>
              <w:t>”</w:t>
            </w:r>
            <w:r w:rsidRPr="00CC6B61">
              <w:rPr>
                <w:rFonts w:eastAsia="Times New Roman" w:cs="Times New Roman"/>
                <w:sz w:val="20"/>
                <w:szCs w:val="20"/>
                <w:lang w:val="en-US"/>
              </w:rPr>
              <w:t>.</w:t>
            </w:r>
          </w:p>
          <w:p w14:paraId="0848DE47" w14:textId="58E5B885"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N</w:t>
            </w:r>
            <w:r w:rsidR="006825F1" w:rsidRPr="00CC6B61">
              <w:rPr>
                <w:rFonts w:eastAsia="Times New Roman" w:cs="Times New Roman"/>
                <w:sz w:val="20"/>
                <w:szCs w:val="20"/>
                <w:lang w:val="en-US"/>
              </w:rPr>
              <w:t>o</w:t>
            </w:r>
            <w:r w:rsidRPr="00CC6B61">
              <w:rPr>
                <w:rFonts w:eastAsia="Times New Roman" w:cs="Times New Roman"/>
                <w:sz w:val="20"/>
                <w:szCs w:val="20"/>
                <w:lang w:val="en-US"/>
              </w:rPr>
              <w:t>. 298, dat</w:t>
            </w:r>
            <w:r w:rsidR="006825F1" w:rsidRPr="00CC6B61">
              <w:rPr>
                <w:rFonts w:eastAsia="Times New Roman" w:cs="Times New Roman"/>
                <w:sz w:val="20"/>
                <w:szCs w:val="20"/>
                <w:lang w:val="en-US"/>
              </w:rPr>
              <w:t>ed</w:t>
            </w:r>
            <w:r w:rsidRPr="00CC6B61">
              <w:rPr>
                <w:rFonts w:eastAsia="Times New Roman" w:cs="Times New Roman"/>
                <w:sz w:val="20"/>
                <w:szCs w:val="20"/>
                <w:lang w:val="en-US"/>
              </w:rPr>
              <w:t xml:space="preserve"> 30.05.2023 </w:t>
            </w:r>
            <w:r w:rsidR="001D0788">
              <w:rPr>
                <w:rFonts w:eastAsia="Times New Roman" w:cs="Times New Roman"/>
                <w:sz w:val="20"/>
                <w:szCs w:val="20"/>
                <w:lang w:val="en-US"/>
              </w:rPr>
              <w:t>“</w:t>
            </w:r>
            <w:r w:rsidR="006825F1" w:rsidRPr="00CC6B61">
              <w:rPr>
                <w:rFonts w:eastAsia="Times New Roman" w:cs="Times New Roman"/>
                <w:sz w:val="20"/>
                <w:szCs w:val="20"/>
                <w:lang w:val="en-US"/>
              </w:rPr>
              <w:t xml:space="preserve">On the approval of the </w:t>
            </w:r>
            <w:r w:rsidR="001D0788">
              <w:rPr>
                <w:rFonts w:eastAsia="Times New Roman" w:cs="Times New Roman"/>
                <w:sz w:val="20"/>
                <w:szCs w:val="20"/>
                <w:lang w:val="en-US"/>
              </w:rPr>
              <w:t>“</w:t>
            </w:r>
            <w:r w:rsidR="006825F1" w:rsidRPr="00CC6B61">
              <w:rPr>
                <w:rFonts w:eastAsia="Times New Roman" w:cs="Times New Roman"/>
                <w:sz w:val="20"/>
                <w:szCs w:val="20"/>
                <w:lang w:val="en-US"/>
              </w:rPr>
              <w:t>Standard rules for the organization chart and the description of the duties and responsibilities of the positions of judicial civil servants and other employees of the First Instance Administrative Court of Tirana</w:t>
            </w:r>
            <w:r w:rsidR="001D0788">
              <w:rPr>
                <w:rFonts w:eastAsia="Times New Roman" w:cs="Times New Roman"/>
                <w:sz w:val="20"/>
                <w:szCs w:val="20"/>
                <w:lang w:val="en-US"/>
              </w:rPr>
              <w:t>”</w:t>
            </w:r>
            <w:r w:rsidRPr="00CC6B61">
              <w:rPr>
                <w:rFonts w:eastAsia="Times New Roman" w:cs="Times New Roman"/>
                <w:sz w:val="20"/>
                <w:szCs w:val="20"/>
                <w:lang w:val="en-US"/>
              </w:rPr>
              <w:t>.</w:t>
            </w:r>
          </w:p>
          <w:p w14:paraId="6E83FB8B" w14:textId="3C024A09"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N</w:t>
            </w:r>
            <w:r w:rsidR="006825F1" w:rsidRPr="00CC6B61">
              <w:rPr>
                <w:rFonts w:eastAsia="Times New Roman" w:cs="Times New Roman"/>
                <w:sz w:val="20"/>
                <w:szCs w:val="20"/>
                <w:lang w:val="en-US"/>
              </w:rPr>
              <w:t>o</w:t>
            </w:r>
            <w:r w:rsidRPr="00CC6B61">
              <w:rPr>
                <w:rFonts w:eastAsia="Times New Roman" w:cs="Times New Roman"/>
                <w:sz w:val="20"/>
                <w:szCs w:val="20"/>
                <w:lang w:val="en-US"/>
              </w:rPr>
              <w:t>. 299, dat</w:t>
            </w:r>
            <w:r w:rsidR="006825F1" w:rsidRPr="00CC6B61">
              <w:rPr>
                <w:rFonts w:eastAsia="Times New Roman" w:cs="Times New Roman"/>
                <w:sz w:val="20"/>
                <w:szCs w:val="20"/>
                <w:lang w:val="en-US"/>
              </w:rPr>
              <w:t>ed</w:t>
            </w:r>
            <w:r w:rsidRPr="00CC6B61">
              <w:rPr>
                <w:rFonts w:eastAsia="Times New Roman" w:cs="Times New Roman"/>
                <w:sz w:val="20"/>
                <w:szCs w:val="20"/>
                <w:lang w:val="en-US"/>
              </w:rPr>
              <w:t xml:space="preserve"> 30.05.2023 </w:t>
            </w:r>
            <w:r w:rsidR="001D0788">
              <w:rPr>
                <w:rFonts w:eastAsia="Times New Roman" w:cs="Times New Roman"/>
                <w:sz w:val="20"/>
                <w:szCs w:val="20"/>
                <w:lang w:val="en-US"/>
              </w:rPr>
              <w:t>“</w:t>
            </w:r>
            <w:r w:rsidR="006825F1" w:rsidRPr="00CC6B61">
              <w:rPr>
                <w:rFonts w:eastAsia="Times New Roman" w:cs="Times New Roman"/>
                <w:sz w:val="20"/>
                <w:szCs w:val="20"/>
                <w:lang w:val="en-US"/>
              </w:rPr>
              <w:t xml:space="preserve">On the approval of the </w:t>
            </w:r>
            <w:r w:rsidR="001D0788">
              <w:rPr>
                <w:rFonts w:eastAsia="Times New Roman" w:cs="Times New Roman"/>
                <w:sz w:val="20"/>
                <w:szCs w:val="20"/>
                <w:lang w:val="en-US"/>
              </w:rPr>
              <w:t>“</w:t>
            </w:r>
            <w:r w:rsidR="006825F1" w:rsidRPr="00CC6B61">
              <w:rPr>
                <w:rFonts w:eastAsia="Times New Roman" w:cs="Times New Roman"/>
                <w:sz w:val="20"/>
                <w:szCs w:val="20"/>
                <w:lang w:val="en-US"/>
              </w:rPr>
              <w:t>Standard Rules for the organization chart and description of the duties and responsibilities of the positions of judicial civil servants and other employees of Lushnja First Instance Administrative Court</w:t>
            </w:r>
            <w:r w:rsidR="001D0788">
              <w:rPr>
                <w:rFonts w:eastAsia="Times New Roman" w:cs="Times New Roman"/>
                <w:sz w:val="20"/>
                <w:szCs w:val="20"/>
                <w:lang w:val="en-US"/>
              </w:rPr>
              <w:t>”“</w:t>
            </w:r>
            <w:r w:rsidRPr="00CC6B61">
              <w:rPr>
                <w:rFonts w:eastAsia="Times New Roman" w:cs="Times New Roman"/>
                <w:sz w:val="20"/>
                <w:szCs w:val="20"/>
                <w:lang w:val="en-US"/>
              </w:rPr>
              <w:t>.</w:t>
            </w:r>
          </w:p>
          <w:p w14:paraId="5855F4B6" w14:textId="5E92981A" w:rsidR="00526B39" w:rsidRPr="00CC6B61" w:rsidRDefault="00EA6EA3"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In addition, in the exercise of its powers related to the administration of the courts and the follow-up of human resources issues in the courts, the Council also approved the following regulatory acts</w:t>
            </w:r>
            <w:r w:rsidR="00526B39" w:rsidRPr="00CC6B61">
              <w:rPr>
                <w:rFonts w:eastAsia="Times New Roman" w:cs="Times New Roman"/>
                <w:sz w:val="20"/>
                <w:szCs w:val="20"/>
                <w:lang w:val="en-US"/>
              </w:rPr>
              <w:t>:</w:t>
            </w:r>
          </w:p>
          <w:p w14:paraId="7499D5A3" w14:textId="780453B9"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N</w:t>
            </w:r>
            <w:r w:rsidR="006825F1" w:rsidRPr="00CC6B61">
              <w:rPr>
                <w:rFonts w:eastAsia="Times New Roman" w:cs="Times New Roman"/>
                <w:sz w:val="20"/>
                <w:szCs w:val="20"/>
                <w:lang w:val="en-US"/>
              </w:rPr>
              <w:t>o</w:t>
            </w:r>
            <w:r w:rsidRPr="00CC6B61">
              <w:rPr>
                <w:rFonts w:eastAsia="Times New Roman" w:cs="Times New Roman"/>
                <w:sz w:val="20"/>
                <w:szCs w:val="20"/>
                <w:lang w:val="en-US"/>
              </w:rPr>
              <w:t>. 151, dat</w:t>
            </w:r>
            <w:r w:rsidR="006825F1" w:rsidRPr="00CC6B61">
              <w:rPr>
                <w:rFonts w:eastAsia="Times New Roman" w:cs="Times New Roman"/>
                <w:sz w:val="20"/>
                <w:szCs w:val="20"/>
                <w:lang w:val="en-US"/>
              </w:rPr>
              <w:t>ed</w:t>
            </w:r>
            <w:r w:rsidRPr="00CC6B61">
              <w:rPr>
                <w:rFonts w:eastAsia="Times New Roman" w:cs="Times New Roman"/>
                <w:sz w:val="20"/>
                <w:szCs w:val="20"/>
                <w:lang w:val="en-US"/>
              </w:rPr>
              <w:t xml:space="preserve"> 29.03.2023 </w:t>
            </w:r>
            <w:r w:rsidR="001D0788">
              <w:rPr>
                <w:rFonts w:eastAsia="Times New Roman" w:cs="Times New Roman"/>
                <w:sz w:val="20"/>
                <w:szCs w:val="20"/>
                <w:lang w:val="en-US"/>
              </w:rPr>
              <w:t>“</w:t>
            </w:r>
            <w:r w:rsidR="00EA6EA3" w:rsidRPr="00CC6B61">
              <w:rPr>
                <w:rFonts w:eastAsia="Times New Roman" w:cs="Times New Roman"/>
                <w:sz w:val="20"/>
                <w:szCs w:val="20"/>
                <w:lang w:val="en-US"/>
              </w:rPr>
              <w:t>On the redistribution of the number of job positions in the first instance courts of general jurisdiction</w:t>
            </w:r>
            <w:r w:rsidR="001D0788">
              <w:rPr>
                <w:rFonts w:eastAsia="Times New Roman" w:cs="Times New Roman"/>
                <w:sz w:val="20"/>
                <w:szCs w:val="20"/>
                <w:lang w:val="en-US"/>
              </w:rPr>
              <w:t>”</w:t>
            </w:r>
          </w:p>
          <w:p w14:paraId="4CA5C128" w14:textId="5652D23D"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N</w:t>
            </w:r>
            <w:r w:rsidR="006825F1" w:rsidRPr="00CC6B61">
              <w:rPr>
                <w:rFonts w:eastAsia="Times New Roman" w:cs="Times New Roman"/>
                <w:sz w:val="20"/>
                <w:szCs w:val="20"/>
                <w:lang w:val="en-US"/>
              </w:rPr>
              <w:t>o</w:t>
            </w:r>
            <w:r w:rsidRPr="00CC6B61">
              <w:rPr>
                <w:rFonts w:eastAsia="Times New Roman" w:cs="Times New Roman"/>
                <w:sz w:val="20"/>
                <w:szCs w:val="20"/>
                <w:lang w:val="en-US"/>
              </w:rPr>
              <w:t>.300, dat</w:t>
            </w:r>
            <w:r w:rsidR="006825F1" w:rsidRPr="00CC6B61">
              <w:rPr>
                <w:rFonts w:eastAsia="Times New Roman" w:cs="Times New Roman"/>
                <w:sz w:val="20"/>
                <w:szCs w:val="20"/>
                <w:lang w:val="en-US"/>
              </w:rPr>
              <w:t>ed</w:t>
            </w:r>
            <w:r w:rsidRPr="00CC6B61">
              <w:rPr>
                <w:rFonts w:eastAsia="Times New Roman" w:cs="Times New Roman"/>
                <w:sz w:val="20"/>
                <w:szCs w:val="20"/>
                <w:lang w:val="en-US"/>
              </w:rPr>
              <w:t xml:space="preserve"> 30.05.2023 </w:t>
            </w:r>
            <w:r w:rsidR="001D0788">
              <w:rPr>
                <w:rFonts w:eastAsia="Times New Roman" w:cs="Times New Roman"/>
                <w:sz w:val="20"/>
                <w:szCs w:val="20"/>
                <w:lang w:val="en-US"/>
              </w:rPr>
              <w:t>“</w:t>
            </w:r>
            <w:r w:rsidR="00EA6EA3" w:rsidRPr="00CC6B61">
              <w:rPr>
                <w:rFonts w:eastAsia="Times New Roman" w:cs="Times New Roman"/>
                <w:sz w:val="20"/>
                <w:szCs w:val="20"/>
                <w:lang w:val="en-US"/>
              </w:rPr>
              <w:t>On determining the number of job positions of the First Instance Administrative Court of Tirana</w:t>
            </w:r>
            <w:r w:rsidR="001D0788">
              <w:rPr>
                <w:rFonts w:eastAsia="Times New Roman" w:cs="Times New Roman"/>
                <w:sz w:val="20"/>
                <w:szCs w:val="20"/>
                <w:lang w:val="en-US"/>
              </w:rPr>
              <w:t>”</w:t>
            </w:r>
          </w:p>
          <w:p w14:paraId="0DEFE796" w14:textId="01AD8B62"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N</w:t>
            </w:r>
            <w:r w:rsidR="006825F1" w:rsidRPr="00CC6B61">
              <w:rPr>
                <w:rFonts w:eastAsia="Times New Roman" w:cs="Times New Roman"/>
                <w:sz w:val="20"/>
                <w:szCs w:val="20"/>
                <w:lang w:val="en-US"/>
              </w:rPr>
              <w:t>o</w:t>
            </w:r>
            <w:r w:rsidRPr="00CC6B61">
              <w:rPr>
                <w:rFonts w:eastAsia="Times New Roman" w:cs="Times New Roman"/>
                <w:sz w:val="20"/>
                <w:szCs w:val="20"/>
                <w:lang w:val="en-US"/>
              </w:rPr>
              <w:t>.301, dat</w:t>
            </w:r>
            <w:r w:rsidR="006825F1" w:rsidRPr="00CC6B61">
              <w:rPr>
                <w:rFonts w:eastAsia="Times New Roman" w:cs="Times New Roman"/>
                <w:sz w:val="20"/>
                <w:szCs w:val="20"/>
                <w:lang w:val="en-US"/>
              </w:rPr>
              <w:t>ed</w:t>
            </w:r>
            <w:r w:rsidRPr="00CC6B61">
              <w:rPr>
                <w:rFonts w:eastAsia="Times New Roman" w:cs="Times New Roman"/>
                <w:sz w:val="20"/>
                <w:szCs w:val="20"/>
                <w:lang w:val="en-US"/>
              </w:rPr>
              <w:t xml:space="preserve"> 30.05.2023 </w:t>
            </w:r>
            <w:r w:rsidR="001D0788">
              <w:rPr>
                <w:rFonts w:eastAsia="Times New Roman" w:cs="Times New Roman"/>
                <w:sz w:val="20"/>
                <w:szCs w:val="20"/>
                <w:lang w:val="en-US"/>
              </w:rPr>
              <w:t>“</w:t>
            </w:r>
            <w:r w:rsidR="00EA6EA3" w:rsidRPr="00CC6B61">
              <w:rPr>
                <w:rFonts w:eastAsia="Times New Roman" w:cs="Times New Roman"/>
                <w:sz w:val="20"/>
                <w:szCs w:val="20"/>
                <w:lang w:val="en-US"/>
              </w:rPr>
              <w:t>On determining the number of job positions of Lushnja First Instance Administrative Court</w:t>
            </w:r>
            <w:r w:rsidR="001D0788">
              <w:rPr>
                <w:rFonts w:eastAsia="Times New Roman" w:cs="Times New Roman"/>
                <w:sz w:val="20"/>
                <w:szCs w:val="20"/>
                <w:lang w:val="en-US"/>
              </w:rPr>
              <w:t>”</w:t>
            </w:r>
            <w:r w:rsidRPr="00CC6B61">
              <w:rPr>
                <w:rFonts w:eastAsia="Times New Roman" w:cs="Times New Roman"/>
                <w:sz w:val="20"/>
                <w:szCs w:val="20"/>
                <w:lang w:val="en-US"/>
              </w:rPr>
              <w:t>.</w:t>
            </w:r>
          </w:p>
          <w:p w14:paraId="479426FB" w14:textId="58888C5A" w:rsidR="006825F1" w:rsidRPr="00CC6B61" w:rsidRDefault="00526B39" w:rsidP="006825F1">
            <w:pPr>
              <w:spacing w:after="120" w:line="276" w:lineRule="auto"/>
              <w:rPr>
                <w:rFonts w:eastAsia="Times New Roman" w:cs="Times New Roman"/>
                <w:sz w:val="20"/>
                <w:szCs w:val="20"/>
                <w:lang w:val="en-US"/>
              </w:rPr>
            </w:pPr>
            <w:r w:rsidRPr="00CC6B61">
              <w:rPr>
                <w:rFonts w:eastAsia="Times New Roman" w:cs="Times New Roman"/>
                <w:sz w:val="20"/>
                <w:szCs w:val="20"/>
                <w:lang w:val="en-US"/>
              </w:rPr>
              <w:t>• N</w:t>
            </w:r>
            <w:r w:rsidR="006825F1" w:rsidRPr="00CC6B61">
              <w:rPr>
                <w:rFonts w:eastAsia="Times New Roman" w:cs="Times New Roman"/>
                <w:sz w:val="20"/>
                <w:szCs w:val="20"/>
                <w:lang w:val="en-US"/>
              </w:rPr>
              <w:t>o</w:t>
            </w:r>
            <w:r w:rsidRPr="00CC6B61">
              <w:rPr>
                <w:rFonts w:eastAsia="Times New Roman" w:cs="Times New Roman"/>
                <w:sz w:val="20"/>
                <w:szCs w:val="20"/>
                <w:lang w:val="en-US"/>
              </w:rPr>
              <w:t>. 444, dat</w:t>
            </w:r>
            <w:r w:rsidR="006825F1" w:rsidRPr="00CC6B61">
              <w:rPr>
                <w:rFonts w:eastAsia="Times New Roman" w:cs="Times New Roman"/>
                <w:sz w:val="20"/>
                <w:szCs w:val="20"/>
                <w:lang w:val="en-US"/>
              </w:rPr>
              <w:t>ed</w:t>
            </w:r>
            <w:r w:rsidRPr="00CC6B61">
              <w:rPr>
                <w:rFonts w:eastAsia="Times New Roman" w:cs="Times New Roman"/>
                <w:sz w:val="20"/>
                <w:szCs w:val="20"/>
                <w:lang w:val="en-US"/>
              </w:rPr>
              <w:t xml:space="preserve"> 24.07.2023 </w:t>
            </w:r>
            <w:r w:rsidR="001D0788">
              <w:rPr>
                <w:rFonts w:eastAsia="Times New Roman" w:cs="Times New Roman"/>
                <w:sz w:val="20"/>
                <w:szCs w:val="20"/>
                <w:lang w:val="en-US"/>
              </w:rPr>
              <w:t>“</w:t>
            </w:r>
            <w:r w:rsidR="00EA6EA3" w:rsidRPr="00CC6B61">
              <w:rPr>
                <w:rFonts w:eastAsia="Times New Roman" w:cs="Times New Roman"/>
                <w:sz w:val="20"/>
                <w:szCs w:val="20"/>
                <w:lang w:val="en-US"/>
              </w:rPr>
              <w:t>On the approval of the salary structure and level for the judicial administration</w:t>
            </w:r>
            <w:r w:rsidR="001D0788">
              <w:rPr>
                <w:rFonts w:eastAsia="Times New Roman" w:cs="Times New Roman"/>
                <w:sz w:val="20"/>
                <w:szCs w:val="20"/>
                <w:lang w:val="en-US"/>
              </w:rPr>
              <w:t>”</w:t>
            </w:r>
            <w:r w:rsidR="00EA6EA3" w:rsidRPr="00CC6B61">
              <w:rPr>
                <w:rFonts w:eastAsia="Times New Roman" w:cs="Times New Roman"/>
                <w:sz w:val="20"/>
                <w:szCs w:val="20"/>
                <w:lang w:val="en-US"/>
              </w:rPr>
              <w:t>.</w:t>
            </w:r>
          </w:p>
        </w:tc>
      </w:tr>
      <w:tr w:rsidR="00526B39" w:rsidRPr="00CC6B61" w14:paraId="753E125E" w14:textId="77777777" w:rsidTr="00DA315A">
        <w:tc>
          <w:tcPr>
            <w:tcW w:w="945" w:type="dxa"/>
            <w:tcBorders>
              <w:top w:val="single" w:sz="4" w:space="0" w:color="000000"/>
              <w:left w:val="single" w:sz="4" w:space="0" w:color="000000"/>
              <w:bottom w:val="single" w:sz="4" w:space="0" w:color="000000"/>
              <w:right w:val="single" w:sz="4" w:space="0" w:color="000000"/>
            </w:tcBorders>
            <w:shd w:val="clear" w:color="auto" w:fill="FFFFFF"/>
          </w:tcPr>
          <w:p w14:paraId="66029925"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lastRenderedPageBreak/>
              <w:t>2.1.14</w:t>
            </w:r>
          </w:p>
        </w:tc>
        <w:tc>
          <w:tcPr>
            <w:tcW w:w="8168" w:type="dxa"/>
            <w:tcBorders>
              <w:top w:val="single" w:sz="4" w:space="0" w:color="000000"/>
              <w:left w:val="single" w:sz="4" w:space="0" w:color="000000"/>
              <w:bottom w:val="single" w:sz="4" w:space="0" w:color="000000"/>
              <w:right w:val="single" w:sz="4" w:space="0" w:color="000000"/>
            </w:tcBorders>
          </w:tcPr>
          <w:p w14:paraId="0CBA0E5D" w14:textId="7A59DE48" w:rsidR="00526B39" w:rsidRPr="00CC6B61" w:rsidRDefault="00EE1B8B"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Conducting the analysis o</w:t>
            </w:r>
            <w:r w:rsidR="00DC4BCE">
              <w:rPr>
                <w:rFonts w:eastAsia="Times New Roman" w:cs="Times New Roman"/>
                <w:b/>
                <w:color w:val="3B3838"/>
                <w:sz w:val="20"/>
                <w:szCs w:val="20"/>
                <w:u w:val="single"/>
                <w:lang w:val="en-US"/>
              </w:rPr>
              <w:t>n</w:t>
            </w:r>
            <w:r w:rsidRPr="00CC6B61">
              <w:rPr>
                <w:rFonts w:eastAsia="Times New Roman" w:cs="Times New Roman"/>
                <w:b/>
                <w:color w:val="3B3838"/>
                <w:sz w:val="20"/>
                <w:szCs w:val="20"/>
                <w:u w:val="single"/>
                <w:lang w:val="en-US"/>
              </w:rPr>
              <w:t xml:space="preserve"> the implementation of the legal framework related to judicial civil servants</w:t>
            </w:r>
            <w:r w:rsidR="00526B39" w:rsidRPr="00CC6B61">
              <w:rPr>
                <w:rFonts w:eastAsia="Times New Roman" w:cs="Times New Roman"/>
                <w:b/>
                <w:color w:val="3B3838"/>
                <w:sz w:val="20"/>
                <w:szCs w:val="20"/>
                <w:u w:val="single"/>
                <w:lang w:val="en-US"/>
              </w:rPr>
              <w:t xml:space="preserve">. </w:t>
            </w:r>
            <w:r w:rsidR="00526B39" w:rsidRPr="00CC6B61">
              <w:rPr>
                <w:rFonts w:eastAsia="Times New Roman" w:cs="Times New Roman"/>
                <w:b/>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2024-2025)</w:t>
            </w:r>
          </w:p>
          <w:p w14:paraId="58C5CB2B" w14:textId="1826FF0C"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A07F80" w:rsidRPr="00CC6B61">
              <w:rPr>
                <w:rFonts w:eastAsia="Times New Roman" w:cs="Times New Roman"/>
                <w:color w:val="3B3838"/>
                <w:sz w:val="20"/>
                <w:szCs w:val="20"/>
                <w:lang w:val="en-US"/>
              </w:rPr>
              <w:t>High Judicial Council</w:t>
            </w:r>
          </w:p>
          <w:p w14:paraId="3710121B" w14:textId="201452CE"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7E935558" w14:textId="0F06E1F4" w:rsidR="00526B39" w:rsidRPr="00CC6B61" w:rsidRDefault="00EA6EA3" w:rsidP="00DA315A">
            <w:pPr>
              <w:pBdr>
                <w:top w:val="nil"/>
                <w:left w:val="nil"/>
                <w:bottom w:val="nil"/>
                <w:right w:val="nil"/>
                <w:between w:val="nil"/>
              </w:pBdr>
              <w:spacing w:after="120" w:line="276" w:lineRule="auto"/>
              <w:rPr>
                <w:rFonts w:eastAsia="Times New Roman" w:cs="Times New Roman"/>
                <w:color w:val="3B3838"/>
                <w:sz w:val="20"/>
                <w:szCs w:val="20"/>
                <w:u w:val="single"/>
                <w:lang w:val="en-US"/>
              </w:rPr>
            </w:pPr>
            <w:r w:rsidRPr="00CC6B61">
              <w:rPr>
                <w:rFonts w:eastAsia="Times New Roman" w:cs="Times New Roman"/>
                <w:color w:val="3B3838"/>
                <w:sz w:val="20"/>
                <w:szCs w:val="20"/>
                <w:lang w:val="en-US"/>
              </w:rPr>
              <w:t xml:space="preserve">The measure starts its implementation in </w:t>
            </w:r>
            <w:r w:rsidR="00526B39" w:rsidRPr="00CC6B61">
              <w:rPr>
                <w:rFonts w:eastAsia="Times New Roman" w:cs="Times New Roman"/>
                <w:color w:val="3B3838"/>
                <w:sz w:val="20"/>
                <w:szCs w:val="20"/>
                <w:lang w:val="en-US"/>
              </w:rPr>
              <w:t>2024.</w:t>
            </w:r>
          </w:p>
        </w:tc>
      </w:tr>
      <w:bookmarkEnd w:id="17"/>
    </w:tbl>
    <w:p w14:paraId="695394A9" w14:textId="77777777" w:rsidR="00526B39" w:rsidRPr="00CC6B61" w:rsidRDefault="00526B39" w:rsidP="00526B39">
      <w:pPr>
        <w:spacing w:after="120" w:line="276" w:lineRule="auto"/>
        <w:rPr>
          <w:rFonts w:eastAsia="Times New Roman" w:cs="Times New Roman"/>
          <w:b/>
          <w:color w:val="1F4E79"/>
          <w:lang w:val="en-US"/>
        </w:rPr>
      </w:pPr>
    </w:p>
    <w:p w14:paraId="467B029E" w14:textId="74B7231D" w:rsidR="00526B39" w:rsidRPr="00CC6B61" w:rsidRDefault="00417E87" w:rsidP="00526B39">
      <w:pPr>
        <w:spacing w:after="120" w:line="276" w:lineRule="auto"/>
        <w:rPr>
          <w:rFonts w:eastAsia="Times New Roman" w:cs="Times New Roman"/>
          <w:lang w:val="en-US"/>
        </w:rPr>
      </w:pPr>
      <w:r w:rsidRPr="00CC6B61">
        <w:rPr>
          <w:rFonts w:eastAsia="Times New Roman" w:cs="Times New Roman"/>
          <w:lang w:val="en-US"/>
        </w:rPr>
        <w:t>SO 2.1 has one performance indicator</w:t>
      </w:r>
      <w:r w:rsidR="00526B39" w:rsidRPr="00CC6B61">
        <w:rPr>
          <w:rFonts w:eastAsia="Times New Roman" w:cs="Times New Roman"/>
          <w:lang w:val="en-US"/>
        </w:rPr>
        <w:t>:</w:t>
      </w:r>
    </w:p>
    <w:p w14:paraId="78203E76" w14:textId="7ACCD443" w:rsidR="00526B39" w:rsidRPr="00CC6B61" w:rsidRDefault="00526B39">
      <w:pPr>
        <w:numPr>
          <w:ilvl w:val="0"/>
          <w:numId w:val="6"/>
        </w:numPr>
        <w:spacing w:after="120" w:line="276" w:lineRule="auto"/>
        <w:ind w:left="360"/>
        <w:rPr>
          <w:rFonts w:cs="Times New Roman"/>
          <w:b/>
          <w:i/>
          <w:lang w:val="en-US"/>
        </w:rPr>
      </w:pPr>
      <w:r w:rsidRPr="00CC6B61">
        <w:rPr>
          <w:rFonts w:eastAsia="Times New Roman" w:cs="Times New Roman"/>
          <w:b/>
          <w:i/>
          <w:lang w:val="en-US"/>
        </w:rPr>
        <w:t xml:space="preserve">% </w:t>
      </w:r>
      <w:r w:rsidR="00417E87" w:rsidRPr="00CC6B61">
        <w:rPr>
          <w:rFonts w:eastAsia="Times New Roman" w:cs="Times New Roman"/>
          <w:b/>
          <w:i/>
          <w:lang w:val="en-US"/>
        </w:rPr>
        <w:t>of legal and sublegal acts subject to an evaluation analysis by the judicial bodies</w:t>
      </w:r>
      <w:r w:rsidRPr="00CC6B61">
        <w:rPr>
          <w:rFonts w:eastAsia="Times New Roman" w:cs="Times New Roman"/>
          <w:b/>
          <w:i/>
          <w:lang w:val="en-US"/>
        </w:rPr>
        <w:t xml:space="preserve">. </w:t>
      </w:r>
    </w:p>
    <w:p w14:paraId="0FFF0896" w14:textId="7474D33D" w:rsidR="00417E87" w:rsidRPr="00CC6B61" w:rsidRDefault="00417E87" w:rsidP="00526B39">
      <w:pPr>
        <w:spacing w:after="120" w:line="276" w:lineRule="auto"/>
        <w:rPr>
          <w:rFonts w:eastAsia="Times New Roman" w:cs="Times New Roman"/>
          <w:lang w:val="en-US"/>
        </w:rPr>
      </w:pPr>
      <w:r w:rsidRPr="00CC6B61">
        <w:rPr>
          <w:rFonts w:eastAsia="Times New Roman" w:cs="Times New Roman"/>
          <w:lang w:val="en-US"/>
        </w:rPr>
        <w:t xml:space="preserve">For the 2023 reporting period, the HJC reported that 23 sub-legal acts were subjected to an evaluation analysis. The HJC specified that these are the sub-legal acts related to the implementation of the new Judicial Map and that 100% of the acts </w:t>
      </w:r>
      <w:r w:rsidR="00DC4BCE">
        <w:rPr>
          <w:rFonts w:eastAsia="Times New Roman" w:cs="Times New Roman"/>
          <w:lang w:val="en-US"/>
        </w:rPr>
        <w:t>were</w:t>
      </w:r>
      <w:r w:rsidRPr="00CC6B61">
        <w:rPr>
          <w:rFonts w:eastAsia="Times New Roman" w:cs="Times New Roman"/>
          <w:lang w:val="en-US"/>
        </w:rPr>
        <w:t xml:space="preserve"> subjected to evaluation analysis, so the target defined in the Passport of Indicators </w:t>
      </w:r>
      <w:r w:rsidR="00DC4BCE">
        <w:rPr>
          <w:rFonts w:eastAsia="Times New Roman" w:cs="Times New Roman"/>
          <w:lang w:val="en-US"/>
        </w:rPr>
        <w:t>was</w:t>
      </w:r>
      <w:r w:rsidRPr="00CC6B61">
        <w:rPr>
          <w:rFonts w:eastAsia="Times New Roman" w:cs="Times New Roman"/>
          <w:lang w:val="en-US"/>
        </w:rPr>
        <w:t xml:space="preserve"> reached.</w:t>
      </w:r>
    </w:p>
    <w:p w14:paraId="64A780E3" w14:textId="77777777" w:rsidR="00526B39" w:rsidRPr="00CC6B61" w:rsidRDefault="00526B39" w:rsidP="00526B39">
      <w:pPr>
        <w:spacing w:after="120" w:line="276" w:lineRule="auto"/>
        <w:rPr>
          <w:rFonts w:eastAsia="Times New Roman" w:cs="Times New Roman"/>
          <w:lang w:val="en-US"/>
        </w:rPr>
      </w:pPr>
    </w:p>
    <w:p w14:paraId="0908722A" w14:textId="77777777" w:rsidR="00526B39" w:rsidRPr="00CC6B61" w:rsidRDefault="00526B39" w:rsidP="00526B39">
      <w:pPr>
        <w:spacing w:after="120" w:line="276" w:lineRule="auto"/>
        <w:rPr>
          <w:rFonts w:eastAsia="Times New Roman" w:cs="Times New Roman"/>
          <w:lang w:val="en-US"/>
        </w:rPr>
      </w:pPr>
    </w:p>
    <w:p w14:paraId="241065BD" w14:textId="72706C2E" w:rsidR="00526B39" w:rsidRPr="00CC6B61" w:rsidRDefault="00EE1B8B" w:rsidP="00526B39">
      <w:pPr>
        <w:pStyle w:val="Heading3"/>
        <w:spacing w:before="0" w:after="120" w:line="276" w:lineRule="auto"/>
        <w:rPr>
          <w:rFonts w:ascii="Times New Roman" w:eastAsia="Times New Roman" w:hAnsi="Times New Roman" w:cs="Times New Roman"/>
          <w:i/>
          <w:sz w:val="24"/>
          <w:szCs w:val="24"/>
          <w:lang w:val="en-US"/>
        </w:rPr>
      </w:pPr>
      <w:bookmarkStart w:id="18" w:name="_Toc164935409"/>
      <w:r w:rsidRPr="00CC6B61">
        <w:rPr>
          <w:rFonts w:ascii="Times New Roman" w:eastAsia="Times New Roman" w:hAnsi="Times New Roman" w:cs="Times New Roman"/>
          <w:i/>
          <w:sz w:val="24"/>
          <w:szCs w:val="24"/>
          <w:lang w:val="en-US"/>
        </w:rPr>
        <w:lastRenderedPageBreak/>
        <w:t xml:space="preserve">Specific Objective </w:t>
      </w:r>
      <w:r w:rsidR="00526B39" w:rsidRPr="00CC6B61">
        <w:rPr>
          <w:rFonts w:ascii="Times New Roman" w:eastAsia="Times New Roman" w:hAnsi="Times New Roman" w:cs="Times New Roman"/>
          <w:i/>
          <w:sz w:val="24"/>
          <w:szCs w:val="24"/>
          <w:lang w:val="en-US"/>
        </w:rPr>
        <w:t>2.2.</w:t>
      </w:r>
      <w:bookmarkEnd w:id="18"/>
    </w:p>
    <w:p w14:paraId="241BCB25" w14:textId="06D03798" w:rsidR="00526B39" w:rsidRPr="00CC6B61" w:rsidRDefault="00417E87" w:rsidP="00526B39">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Action Plan for Objective </w:t>
      </w:r>
      <w:r w:rsidR="00526B39" w:rsidRPr="00CC6B61">
        <w:rPr>
          <w:rFonts w:eastAsia="Times New Roman" w:cs="Times New Roman"/>
          <w:color w:val="000000"/>
          <w:lang w:val="en-US"/>
        </w:rPr>
        <w:t xml:space="preserve">2.2 </w:t>
      </w:r>
      <w:r w:rsidRPr="00CC6B61">
        <w:rPr>
          <w:rFonts w:eastAsia="Times New Roman" w:cs="Times New Roman"/>
          <w:color w:val="000000"/>
          <w:lang w:val="en-US"/>
        </w:rPr>
        <w:t>foresees six measures</w:t>
      </w:r>
      <w:r w:rsidR="00526B39" w:rsidRPr="00CC6B61">
        <w:rPr>
          <w:rFonts w:eastAsia="Times New Roman" w:cs="Times New Roman"/>
          <w:color w:val="000000"/>
          <w:lang w:val="en-US"/>
        </w:rPr>
        <w:t xml:space="preserve">, </w:t>
      </w:r>
      <w:r w:rsidRPr="00CC6B61">
        <w:rPr>
          <w:rFonts w:eastAsia="Times New Roman" w:cs="Times New Roman"/>
          <w:color w:val="000000"/>
          <w:lang w:val="en-US"/>
        </w:rPr>
        <w:t>of which</w:t>
      </w:r>
      <w:r w:rsidR="00526B39" w:rsidRPr="00CC6B61">
        <w:rPr>
          <w:rFonts w:eastAsia="Times New Roman" w:cs="Times New Roman"/>
          <w:color w:val="000000"/>
          <w:lang w:val="en-US"/>
        </w:rPr>
        <w:t xml:space="preserve"> </w:t>
      </w:r>
      <w:r w:rsidR="00526B39" w:rsidRPr="00CC6B61">
        <w:rPr>
          <w:rFonts w:eastAsia="Times New Roman" w:cs="Times New Roman"/>
          <w:b/>
          <w:color w:val="58A88D"/>
          <w:lang w:val="en-US"/>
        </w:rPr>
        <w:t>2 m</w:t>
      </w:r>
      <w:r w:rsidRPr="00CC6B61">
        <w:rPr>
          <w:rFonts w:eastAsia="Times New Roman" w:cs="Times New Roman"/>
          <w:b/>
          <w:color w:val="58A88D"/>
          <w:lang w:val="en-US"/>
        </w:rPr>
        <w:t xml:space="preserve">easures </w:t>
      </w:r>
      <w:r w:rsidR="00DC4BCE">
        <w:rPr>
          <w:rFonts w:eastAsia="Times New Roman" w:cs="Times New Roman"/>
          <w:b/>
          <w:color w:val="58A88D"/>
          <w:lang w:val="en-US"/>
        </w:rPr>
        <w:t>have been</w:t>
      </w:r>
      <w:r w:rsidRPr="00CC6B61">
        <w:rPr>
          <w:rFonts w:eastAsia="Times New Roman" w:cs="Times New Roman"/>
          <w:b/>
          <w:color w:val="58A88D"/>
          <w:lang w:val="en-US"/>
        </w:rPr>
        <w:t xml:space="preserve"> fully implemented</w:t>
      </w:r>
      <w:r w:rsidR="00526B39" w:rsidRPr="00CC6B61">
        <w:rPr>
          <w:rFonts w:eastAsia="Times New Roman" w:cs="Times New Roman"/>
          <w:b/>
          <w:color w:val="58A88D"/>
          <w:lang w:val="en-US"/>
        </w:rPr>
        <w:t>,</w:t>
      </w:r>
      <w:r w:rsidR="00526B39" w:rsidRPr="00CC6B61">
        <w:rPr>
          <w:rFonts w:eastAsia="Times New Roman" w:cs="Times New Roman"/>
          <w:color w:val="000000"/>
          <w:lang w:val="en-US"/>
        </w:rPr>
        <w:t xml:space="preserve"> </w:t>
      </w:r>
      <w:r w:rsidR="00526B39" w:rsidRPr="00CC6B61">
        <w:rPr>
          <w:rFonts w:eastAsia="Times New Roman" w:cs="Times New Roman"/>
          <w:b/>
          <w:color w:val="767171"/>
          <w:lang w:val="en-US"/>
        </w:rPr>
        <w:t>2 m</w:t>
      </w:r>
      <w:r w:rsidRPr="00CC6B61">
        <w:rPr>
          <w:rFonts w:eastAsia="Times New Roman" w:cs="Times New Roman"/>
          <w:b/>
          <w:color w:val="767171"/>
          <w:lang w:val="en-US"/>
        </w:rPr>
        <w:t xml:space="preserve">easures </w:t>
      </w:r>
      <w:r w:rsidR="00DC4BCE">
        <w:rPr>
          <w:rFonts w:eastAsia="Times New Roman" w:cs="Times New Roman"/>
          <w:b/>
          <w:color w:val="767171"/>
          <w:lang w:val="en-US"/>
        </w:rPr>
        <w:t>have been</w:t>
      </w:r>
      <w:r w:rsidRPr="00CC6B61">
        <w:rPr>
          <w:rFonts w:eastAsia="Times New Roman" w:cs="Times New Roman"/>
          <w:b/>
          <w:color w:val="767171"/>
          <w:lang w:val="en-US"/>
        </w:rPr>
        <w:t xml:space="preserve"> partially implemented </w:t>
      </w:r>
      <w:r w:rsidRPr="00CC6B61">
        <w:rPr>
          <w:rFonts w:eastAsia="Times New Roman" w:cs="Times New Roman"/>
          <w:color w:val="000000"/>
          <w:lang w:val="en-US"/>
        </w:rPr>
        <w:t xml:space="preserve">and </w:t>
      </w:r>
      <w:r w:rsidR="00526B39" w:rsidRPr="00CC6B61">
        <w:rPr>
          <w:rFonts w:eastAsia="Times New Roman" w:cs="Times New Roman"/>
          <w:color w:val="000000"/>
          <w:lang w:val="en-US"/>
        </w:rPr>
        <w:t>2 m</w:t>
      </w:r>
      <w:r w:rsidRPr="00CC6B61">
        <w:rPr>
          <w:rFonts w:eastAsia="Times New Roman" w:cs="Times New Roman"/>
          <w:color w:val="000000"/>
          <w:lang w:val="en-US"/>
        </w:rPr>
        <w:t xml:space="preserve">easures are not implementable </w:t>
      </w:r>
      <w:r w:rsidR="00526B39" w:rsidRPr="00CC6B61">
        <w:rPr>
          <w:rFonts w:eastAsia="Times New Roman" w:cs="Times New Roman"/>
          <w:color w:val="000000"/>
          <w:lang w:val="en-US"/>
        </w:rPr>
        <w:t>(</w:t>
      </w:r>
      <w:r w:rsidRPr="00CC6B61">
        <w:rPr>
          <w:rFonts w:eastAsia="Times New Roman" w:cs="Times New Roman"/>
          <w:color w:val="000000"/>
          <w:lang w:val="en-US"/>
        </w:rPr>
        <w:t>in white colour</w:t>
      </w:r>
      <w:r w:rsidR="00526B39" w:rsidRPr="00CC6B61">
        <w:rPr>
          <w:rFonts w:eastAsia="Times New Roman" w:cs="Times New Roman"/>
          <w:color w:val="000000"/>
          <w:lang w:val="en-US"/>
        </w:rPr>
        <w:t>, s</w:t>
      </w:r>
      <w:r w:rsidRPr="00CC6B61">
        <w:rPr>
          <w:rFonts w:eastAsia="Times New Roman" w:cs="Times New Roman"/>
          <w:color w:val="000000"/>
          <w:lang w:val="en-US"/>
        </w:rPr>
        <w:t>ee the</w:t>
      </w:r>
      <w:r w:rsidR="00526B39" w:rsidRPr="00CC6B61">
        <w:rPr>
          <w:rFonts w:eastAsia="Times New Roman" w:cs="Times New Roman"/>
          <w:color w:val="000000"/>
          <w:lang w:val="en-US"/>
        </w:rPr>
        <w:t xml:space="preserve"> met</w:t>
      </w:r>
      <w:r w:rsidRPr="00CC6B61">
        <w:rPr>
          <w:rFonts w:eastAsia="Times New Roman" w:cs="Times New Roman"/>
          <w:color w:val="000000"/>
          <w:lang w:val="en-US"/>
        </w:rPr>
        <w:t>h</w:t>
      </w:r>
      <w:r w:rsidR="00526B39" w:rsidRPr="00CC6B61">
        <w:rPr>
          <w:rFonts w:eastAsia="Times New Roman" w:cs="Times New Roman"/>
          <w:color w:val="000000"/>
          <w:lang w:val="en-US"/>
        </w:rPr>
        <w:t>odolog</w:t>
      </w:r>
      <w:r w:rsidRPr="00CC6B61">
        <w:rPr>
          <w:rFonts w:eastAsia="Times New Roman" w:cs="Times New Roman"/>
          <w:color w:val="000000"/>
          <w:lang w:val="en-US"/>
        </w:rPr>
        <w:t>y</w:t>
      </w:r>
      <w:r w:rsidR="00526B39" w:rsidRPr="00CC6B61">
        <w:rPr>
          <w:rFonts w:eastAsia="Times New Roman" w:cs="Times New Roman"/>
          <w:color w:val="000000"/>
          <w:lang w:val="en-US"/>
        </w:rPr>
        <w:t xml:space="preserve">). 50% </w:t>
      </w:r>
      <w:r w:rsidRPr="00CC6B61">
        <w:rPr>
          <w:rFonts w:eastAsia="Times New Roman" w:cs="Times New Roman"/>
          <w:color w:val="000000"/>
          <w:lang w:val="en-US"/>
        </w:rPr>
        <w:t>of (implementable) measures have been fully implemented</w:t>
      </w:r>
      <w:r w:rsidR="00526B39" w:rsidRPr="00CC6B61">
        <w:rPr>
          <w:rFonts w:eastAsia="Times New Roman" w:cs="Times New Roman"/>
          <w:color w:val="000000"/>
          <w:lang w:val="en-US"/>
        </w:rPr>
        <w:t xml:space="preserve">. </w:t>
      </w:r>
    </w:p>
    <w:tbl>
      <w:tblPr>
        <w:tblStyle w:val="a9"/>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280"/>
      </w:tblGrid>
      <w:tr w:rsidR="00526B39" w:rsidRPr="00CC6B61" w14:paraId="7B599F28" w14:textId="77777777" w:rsidTr="00DA315A">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594D08DB" w14:textId="153F15C5" w:rsidR="00526B39" w:rsidRPr="00CC6B61" w:rsidRDefault="00526B39" w:rsidP="00DA315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EE1B8B" w:rsidRPr="00CC6B61">
              <w:rPr>
                <w:rFonts w:eastAsia="Times New Roman" w:cs="Times New Roman"/>
                <w:b/>
                <w:color w:val="FFFFFF"/>
                <w:lang w:val="en-US"/>
              </w:rPr>
              <w:t>O</w:t>
            </w:r>
            <w:r w:rsidRPr="00CC6B61">
              <w:rPr>
                <w:rFonts w:eastAsia="Times New Roman" w:cs="Times New Roman"/>
                <w:b/>
                <w:color w:val="FFFFFF"/>
                <w:lang w:val="en-US"/>
              </w:rPr>
              <w:t xml:space="preserve"> 2.2: </w:t>
            </w:r>
            <w:r w:rsidR="00EE1B8B" w:rsidRPr="00CC6B61">
              <w:rPr>
                <w:rFonts w:eastAsia="Times New Roman" w:cs="Times New Roman"/>
                <w:b/>
                <w:color w:val="FFFFFF"/>
                <w:lang w:val="en-US"/>
              </w:rPr>
              <w:t>Institutional empowerment and capacity development of the Constitutional Court (CC), acquisition of adequate resources and professional functioning, in a transparent and effective manner</w:t>
            </w:r>
            <w:r w:rsidRPr="00CC6B61">
              <w:rPr>
                <w:rFonts w:eastAsia="Times New Roman" w:cs="Times New Roman"/>
                <w:b/>
                <w:color w:val="FFFFFF"/>
                <w:lang w:val="en-US"/>
              </w:rPr>
              <w:t>.</w:t>
            </w:r>
          </w:p>
        </w:tc>
      </w:tr>
      <w:tr w:rsidR="00526B39" w:rsidRPr="00CC6B61" w14:paraId="5DADFCD3" w14:textId="77777777" w:rsidTr="00DA315A">
        <w:tc>
          <w:tcPr>
            <w:tcW w:w="810" w:type="dxa"/>
            <w:tcBorders>
              <w:top w:val="single" w:sz="4" w:space="0" w:color="000000"/>
              <w:left w:val="single" w:sz="4" w:space="0" w:color="000000"/>
              <w:bottom w:val="single" w:sz="4" w:space="0" w:color="000000"/>
              <w:right w:val="single" w:sz="4" w:space="0" w:color="000000"/>
            </w:tcBorders>
            <w:shd w:val="clear" w:color="auto" w:fill="A6D2C9"/>
          </w:tcPr>
          <w:p w14:paraId="383BCD6C"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2.2.1</w:t>
            </w:r>
          </w:p>
        </w:tc>
        <w:tc>
          <w:tcPr>
            <w:tcW w:w="8280" w:type="dxa"/>
            <w:tcBorders>
              <w:top w:val="single" w:sz="4" w:space="0" w:color="000000"/>
              <w:left w:val="single" w:sz="4" w:space="0" w:color="000000"/>
              <w:bottom w:val="single" w:sz="4" w:space="0" w:color="000000"/>
              <w:right w:val="single" w:sz="4" w:space="0" w:color="000000"/>
            </w:tcBorders>
          </w:tcPr>
          <w:p w14:paraId="694486DE" w14:textId="074601B5" w:rsidR="00526B39" w:rsidRPr="00CC6B61" w:rsidRDefault="00EE1B8B"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u w:val="single"/>
                <w:lang w:val="en-US"/>
              </w:rPr>
            </w:pPr>
            <w:r w:rsidRPr="00CC6B61">
              <w:rPr>
                <w:rFonts w:eastAsia="Times New Roman" w:cs="Times New Roman"/>
                <w:b/>
                <w:i/>
                <w:color w:val="3B3838"/>
                <w:sz w:val="20"/>
                <w:szCs w:val="20"/>
                <w:lang w:val="en-US"/>
              </w:rPr>
              <w:t>Carrying out the analysis on the vacancies in the CC, publishing the calls and filling out the vacancies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04F6DC4D" w14:textId="32B9962B"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F0FA4" w:rsidRPr="00CC6B61">
              <w:rPr>
                <w:rFonts w:eastAsia="Times New Roman" w:cs="Times New Roman"/>
                <w:color w:val="3B3838"/>
                <w:sz w:val="20"/>
                <w:szCs w:val="20"/>
                <w:lang w:val="en-US"/>
              </w:rPr>
              <w:t>Constitutional Court</w:t>
            </w:r>
          </w:p>
          <w:p w14:paraId="0D6E2DCC" w14:textId="552A8047"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56DFAAF2" w14:textId="7CF179E3" w:rsidR="00526B39" w:rsidRPr="00CC6B61" w:rsidRDefault="00417E87" w:rsidP="00DA315A">
            <w:pPr>
              <w:pBdr>
                <w:top w:val="nil"/>
                <w:left w:val="nil"/>
                <w:bottom w:val="nil"/>
                <w:right w:val="nil"/>
                <w:between w:val="nil"/>
              </w:pBdr>
              <w:spacing w:after="120" w:line="276" w:lineRule="auto"/>
              <w:rPr>
                <w:rFonts w:eastAsia="Times New Roman" w:cs="Times New Roman"/>
                <w:color w:val="0D0D0D"/>
                <w:sz w:val="20"/>
                <w:szCs w:val="20"/>
                <w:lang w:val="en-US"/>
              </w:rPr>
            </w:pPr>
            <w:r w:rsidRPr="00CC6B61">
              <w:rPr>
                <w:rFonts w:eastAsia="Times New Roman" w:cs="Times New Roman"/>
                <w:color w:val="0D0D0D"/>
                <w:sz w:val="20"/>
                <w:szCs w:val="20"/>
                <w:lang w:val="en-US"/>
              </w:rPr>
              <w:t>During the year 2022, three vacant positions for judges were filled in the Constitutional Court</w:t>
            </w:r>
            <w:r w:rsidR="00526B39" w:rsidRPr="00CC6B61">
              <w:rPr>
                <w:rFonts w:eastAsia="Times New Roman" w:cs="Times New Roman"/>
                <w:color w:val="0D0D0D"/>
                <w:sz w:val="20"/>
                <w:szCs w:val="20"/>
                <w:lang w:val="en-US"/>
              </w:rPr>
              <w:t xml:space="preserve">. </w:t>
            </w:r>
            <w:r w:rsidR="00EF0FA4" w:rsidRPr="00CC6B61">
              <w:rPr>
                <w:rFonts w:eastAsia="Times New Roman" w:cs="Times New Roman"/>
                <w:color w:val="0D0D0D"/>
                <w:sz w:val="20"/>
                <w:szCs w:val="20"/>
                <w:lang w:val="en-US"/>
              </w:rPr>
              <w:t>Therefore, this measure is considered implemented for 2023 as well</w:t>
            </w:r>
            <w:r w:rsidR="00526B39" w:rsidRPr="00CC6B61">
              <w:rPr>
                <w:rFonts w:eastAsia="Times New Roman" w:cs="Times New Roman"/>
                <w:color w:val="0D0D0D"/>
                <w:sz w:val="20"/>
                <w:szCs w:val="20"/>
                <w:lang w:val="en-US"/>
              </w:rPr>
              <w:t xml:space="preserve">. </w:t>
            </w:r>
          </w:p>
        </w:tc>
      </w:tr>
      <w:tr w:rsidR="00526B39" w:rsidRPr="00CC6B61" w14:paraId="319F3E3A" w14:textId="77777777" w:rsidTr="00DA315A">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76C90E9B"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2.2.2</w:t>
            </w:r>
          </w:p>
        </w:tc>
        <w:tc>
          <w:tcPr>
            <w:tcW w:w="8280" w:type="dxa"/>
            <w:tcBorders>
              <w:top w:val="single" w:sz="4" w:space="0" w:color="000000"/>
              <w:left w:val="single" w:sz="4" w:space="0" w:color="000000"/>
              <w:bottom w:val="single" w:sz="4" w:space="0" w:color="000000"/>
              <w:right w:val="single" w:sz="4" w:space="0" w:color="000000"/>
            </w:tcBorders>
          </w:tcPr>
          <w:p w14:paraId="1A4235FD" w14:textId="56DDF818" w:rsidR="00526B39" w:rsidRPr="00CC6B61" w:rsidRDefault="00EE1B8B" w:rsidP="00DA315A">
            <w:pPr>
              <w:pBdr>
                <w:top w:val="nil"/>
                <w:left w:val="nil"/>
                <w:bottom w:val="nil"/>
                <w:right w:val="nil"/>
                <w:between w:val="nil"/>
              </w:pBdr>
              <w:shd w:val="clear" w:color="auto" w:fill="FFFFFF"/>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Drafting, publication and dissemination of the monitoring reports on the implementation of the new methodology on the needs assessment for the training of judges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b/>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2022-2024)</w:t>
            </w:r>
          </w:p>
          <w:p w14:paraId="791DF11D" w14:textId="593EDD62"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F0FA4" w:rsidRPr="00CC6B61">
              <w:rPr>
                <w:rFonts w:eastAsia="Times New Roman" w:cs="Times New Roman"/>
                <w:color w:val="3B3838"/>
                <w:sz w:val="20"/>
                <w:szCs w:val="20"/>
                <w:lang w:val="en-US"/>
              </w:rPr>
              <w:t>Constitutional Court</w:t>
            </w:r>
          </w:p>
          <w:p w14:paraId="0CB7ED4F" w14:textId="309824D0" w:rsidR="00526B39" w:rsidRPr="00CC6B61" w:rsidRDefault="006F3D1D" w:rsidP="00DA315A">
            <w:pPr>
              <w:pBdr>
                <w:top w:val="nil"/>
                <w:left w:val="nil"/>
                <w:bottom w:val="nil"/>
                <w:right w:val="nil"/>
                <w:between w:val="nil"/>
              </w:pBdr>
              <w:spacing w:after="120" w:line="276" w:lineRule="auto"/>
              <w:rPr>
                <w:rFonts w:eastAsia="Times New Roman" w:cs="Times New Roman"/>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r w:rsidR="00526B39" w:rsidRPr="00CC6B61">
              <w:rPr>
                <w:rFonts w:eastAsia="Times New Roman" w:cs="Times New Roman"/>
                <w:color w:val="3B3838"/>
                <w:sz w:val="20"/>
                <w:szCs w:val="20"/>
                <w:u w:val="single"/>
                <w:lang w:val="en-US"/>
              </w:rPr>
              <w:t xml:space="preserve"> </w:t>
            </w:r>
          </w:p>
          <w:p w14:paraId="0717A846" w14:textId="210AFD25" w:rsidR="00526B39" w:rsidRPr="00CC6B61" w:rsidRDefault="00EF0FA4"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Not applicable</w:t>
            </w:r>
            <w:r w:rsidR="00526B39" w:rsidRPr="00CC6B61">
              <w:rPr>
                <w:rFonts w:eastAsia="Times New Roman" w:cs="Times New Roman"/>
                <w:color w:val="3B3838"/>
                <w:sz w:val="20"/>
                <w:szCs w:val="20"/>
                <w:lang w:val="en-US"/>
              </w:rPr>
              <w:t>.</w:t>
            </w:r>
          </w:p>
        </w:tc>
      </w:tr>
      <w:tr w:rsidR="00526B39" w:rsidRPr="00CC6B61" w14:paraId="642BCBC2" w14:textId="77777777" w:rsidTr="00DA315A">
        <w:tc>
          <w:tcPr>
            <w:tcW w:w="810" w:type="dxa"/>
            <w:tcBorders>
              <w:top w:val="single" w:sz="4" w:space="0" w:color="000000"/>
              <w:left w:val="single" w:sz="4" w:space="0" w:color="000000"/>
              <w:bottom w:val="single" w:sz="4" w:space="0" w:color="000000"/>
              <w:right w:val="single" w:sz="4" w:space="0" w:color="000000"/>
            </w:tcBorders>
            <w:shd w:val="clear" w:color="auto" w:fill="D9D9D9"/>
          </w:tcPr>
          <w:p w14:paraId="452304C5"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2.2.3</w:t>
            </w:r>
          </w:p>
        </w:tc>
        <w:tc>
          <w:tcPr>
            <w:tcW w:w="8280" w:type="dxa"/>
            <w:tcBorders>
              <w:top w:val="single" w:sz="4" w:space="0" w:color="000000"/>
              <w:left w:val="single" w:sz="4" w:space="0" w:color="000000"/>
              <w:bottom w:val="single" w:sz="4" w:space="0" w:color="000000"/>
              <w:right w:val="single" w:sz="4" w:space="0" w:color="000000"/>
            </w:tcBorders>
          </w:tcPr>
          <w:p w14:paraId="6B7AE144" w14:textId="7EBF2BA0" w:rsidR="00526B39" w:rsidRPr="00CC6B61" w:rsidRDefault="00EE1B8B" w:rsidP="00DA315A">
            <w:pPr>
              <w:pBdr>
                <w:top w:val="nil"/>
                <w:left w:val="nil"/>
                <w:bottom w:val="nil"/>
                <w:right w:val="nil"/>
                <w:between w:val="nil"/>
              </w:pBdr>
              <w:shd w:val="clear" w:color="auto" w:fill="FFFFFF"/>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The structural/logistical improvement of the Constitutional Court based on the findings of the analysis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6420D687" w14:textId="54E5BE2F"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F0FA4" w:rsidRPr="00CC6B61">
              <w:rPr>
                <w:rFonts w:eastAsia="Times New Roman" w:cs="Times New Roman"/>
                <w:color w:val="3B3838"/>
                <w:sz w:val="20"/>
                <w:szCs w:val="20"/>
                <w:lang w:val="en-US"/>
              </w:rPr>
              <w:t>Constitutional Court</w:t>
            </w:r>
          </w:p>
          <w:p w14:paraId="5AD2D760" w14:textId="59AF4CC7"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659D7203" w14:textId="1C8389A9" w:rsidR="00EF0FA4" w:rsidRPr="00CC6B61" w:rsidRDefault="00EF0FA4" w:rsidP="00DA315A">
            <w:pP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During the reporting period, the institution made improvements to the internal facilities in the amount of 748,800 thousand ALL and purchased office equipment in the amount of 1,161,000 thousand ALL</w:t>
            </w:r>
            <w:r w:rsidR="004A1772" w:rsidRPr="00CC6B61">
              <w:rPr>
                <w:rFonts w:eastAsia="Times New Roman" w:cs="Times New Roman"/>
                <w:sz w:val="20"/>
                <w:szCs w:val="20"/>
                <w:lang w:val="en-US"/>
              </w:rPr>
              <w:t>.</w:t>
            </w:r>
          </w:p>
        </w:tc>
      </w:tr>
      <w:tr w:rsidR="00526B39" w:rsidRPr="00CC6B61" w14:paraId="7E800F35" w14:textId="77777777" w:rsidTr="00DA315A">
        <w:tc>
          <w:tcPr>
            <w:tcW w:w="810" w:type="dxa"/>
            <w:tcBorders>
              <w:top w:val="single" w:sz="4" w:space="0" w:color="000000"/>
              <w:left w:val="single" w:sz="4" w:space="0" w:color="000000"/>
              <w:bottom w:val="single" w:sz="4" w:space="0" w:color="000000"/>
              <w:right w:val="single" w:sz="4" w:space="0" w:color="000000"/>
            </w:tcBorders>
            <w:shd w:val="clear" w:color="auto" w:fill="D9D9D9"/>
          </w:tcPr>
          <w:p w14:paraId="7F34B62D"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2.2.4</w:t>
            </w:r>
          </w:p>
        </w:tc>
        <w:tc>
          <w:tcPr>
            <w:tcW w:w="8280" w:type="dxa"/>
            <w:tcBorders>
              <w:top w:val="single" w:sz="4" w:space="0" w:color="000000"/>
              <w:left w:val="single" w:sz="4" w:space="0" w:color="000000"/>
              <w:bottom w:val="single" w:sz="4" w:space="0" w:color="000000"/>
              <w:right w:val="single" w:sz="4" w:space="0" w:color="000000"/>
            </w:tcBorders>
          </w:tcPr>
          <w:p w14:paraId="243DE159" w14:textId="7D44E32B"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a study and detailing CC requests related to information technology, including the online registry and case management, electronic archives, the need for specialized staff, etc</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74FAD6B1" w14:textId="43C69113"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F0FA4" w:rsidRPr="00CC6B61">
              <w:rPr>
                <w:rFonts w:eastAsia="Times New Roman" w:cs="Times New Roman"/>
                <w:color w:val="3B3838"/>
                <w:sz w:val="20"/>
                <w:szCs w:val="20"/>
                <w:lang w:val="en-US"/>
              </w:rPr>
              <w:t>Constitutional Court</w:t>
            </w:r>
          </w:p>
          <w:p w14:paraId="560B2974" w14:textId="5A4EC136" w:rsidR="00526B39" w:rsidRPr="00CC6B61" w:rsidRDefault="006F3D1D" w:rsidP="00DA315A">
            <w:pPr>
              <w:pBdr>
                <w:top w:val="nil"/>
                <w:left w:val="nil"/>
                <w:bottom w:val="nil"/>
                <w:right w:val="nil"/>
                <w:between w:val="nil"/>
              </w:pBdr>
              <w:spacing w:after="120" w:line="276" w:lineRule="auto"/>
              <w:rPr>
                <w:rFonts w:eastAsia="Times New Roman" w:cs="Times New Roman"/>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r w:rsidR="00526B39" w:rsidRPr="00CC6B61">
              <w:rPr>
                <w:rFonts w:eastAsia="Times New Roman" w:cs="Times New Roman"/>
                <w:color w:val="3B3838"/>
                <w:sz w:val="20"/>
                <w:szCs w:val="20"/>
                <w:u w:val="single"/>
                <w:lang w:val="en-US"/>
              </w:rPr>
              <w:t xml:space="preserve"> </w:t>
            </w:r>
          </w:p>
          <w:p w14:paraId="05422960" w14:textId="4589E50C" w:rsidR="00526B39" w:rsidRPr="00CC6B61" w:rsidRDefault="0003263F" w:rsidP="00DA315A">
            <w:pP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CC reports that the needs related to the provision of a functional electronic case management system, the improvement of the professional capacities of the staff and the electronic archive, are foreseen in the Strategy of the CC 2021-2023 (page 52, specific objective 1.2), and they are also detailed in the Action Plan for the implementation of the Strategy (pp. 57-58). For the period in question, after the procurement procedures, the following contracts were entered</w:t>
            </w:r>
            <w:r w:rsidR="00526B39" w:rsidRPr="00CC6B61">
              <w:rPr>
                <w:rFonts w:eastAsia="Times New Roman" w:cs="Times New Roman"/>
                <w:color w:val="3B3838"/>
                <w:sz w:val="20"/>
                <w:szCs w:val="20"/>
                <w:lang w:val="en-US"/>
              </w:rPr>
              <w:t>:</w:t>
            </w:r>
          </w:p>
          <w:p w14:paraId="563A005F" w14:textId="3D38D4B9" w:rsidR="00526B39" w:rsidRPr="00CC6B61" w:rsidRDefault="001D0788">
            <w:pPr>
              <w:numPr>
                <w:ilvl w:val="0"/>
                <w:numId w:val="13"/>
              </w:num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Pr>
                <w:rFonts w:eastAsia="Times New Roman" w:cs="Times New Roman"/>
                <w:color w:val="3B3838"/>
                <w:sz w:val="20"/>
                <w:szCs w:val="20"/>
                <w:lang w:val="en-US"/>
              </w:rPr>
              <w:t>“</w:t>
            </w:r>
            <w:r w:rsidR="0003263F" w:rsidRPr="00CC6B61">
              <w:rPr>
                <w:rFonts w:eastAsia="Times New Roman" w:cs="Times New Roman"/>
                <w:color w:val="3B3838"/>
                <w:sz w:val="20"/>
                <w:szCs w:val="20"/>
                <w:lang w:val="en-US"/>
              </w:rPr>
              <w:t>Audit and assessment of functionalities and security of IT systems and infrastructure</w:t>
            </w:r>
            <w:r>
              <w:rPr>
                <w:rFonts w:eastAsia="Times New Roman" w:cs="Times New Roman"/>
                <w:color w:val="3B3838"/>
                <w:sz w:val="20"/>
                <w:szCs w:val="20"/>
                <w:lang w:val="en-US"/>
              </w:rPr>
              <w:t>”</w:t>
            </w:r>
            <w:r w:rsidR="00526B39" w:rsidRPr="00CC6B61">
              <w:rPr>
                <w:rFonts w:eastAsia="Times New Roman" w:cs="Times New Roman"/>
                <w:color w:val="3B3838"/>
                <w:sz w:val="20"/>
                <w:szCs w:val="20"/>
                <w:lang w:val="en-US"/>
              </w:rPr>
              <w:t xml:space="preserve"> </w:t>
            </w:r>
            <w:r w:rsidR="0003263F" w:rsidRPr="00CC6B61">
              <w:rPr>
                <w:rFonts w:eastAsia="Times New Roman" w:cs="Times New Roman"/>
                <w:color w:val="3B3838"/>
                <w:sz w:val="20"/>
                <w:szCs w:val="20"/>
                <w:lang w:val="en-US"/>
              </w:rPr>
              <w:t>with the economic operator</w:t>
            </w:r>
            <w:r w:rsidR="00526B39" w:rsidRPr="00CC6B61">
              <w:rPr>
                <w:rFonts w:eastAsia="Times New Roman" w:cs="Times New Roman"/>
                <w:color w:val="3B3838"/>
                <w:sz w:val="20"/>
                <w:szCs w:val="20"/>
                <w:lang w:val="en-US"/>
              </w:rPr>
              <w:t xml:space="preserve"> </w:t>
            </w:r>
            <w:r>
              <w:rPr>
                <w:rFonts w:eastAsia="Times New Roman" w:cs="Times New Roman"/>
                <w:color w:val="3B3838"/>
                <w:sz w:val="20"/>
                <w:szCs w:val="20"/>
                <w:lang w:val="en-US"/>
              </w:rPr>
              <w:t>“</w:t>
            </w:r>
            <w:r w:rsidR="00526B39" w:rsidRPr="00CC6B61">
              <w:rPr>
                <w:rFonts w:eastAsia="Times New Roman" w:cs="Times New Roman"/>
                <w:color w:val="3B3838"/>
                <w:sz w:val="20"/>
                <w:szCs w:val="20"/>
                <w:lang w:val="en-US"/>
              </w:rPr>
              <w:t>INET</w:t>
            </w:r>
            <w:r>
              <w:rPr>
                <w:rFonts w:eastAsia="Times New Roman" w:cs="Times New Roman"/>
                <w:color w:val="3B3838"/>
                <w:sz w:val="20"/>
                <w:szCs w:val="20"/>
                <w:lang w:val="en-US"/>
              </w:rPr>
              <w:t>”</w:t>
            </w:r>
            <w:r w:rsidR="00526B39" w:rsidRPr="00CC6B61">
              <w:rPr>
                <w:rFonts w:eastAsia="Times New Roman" w:cs="Times New Roman"/>
                <w:color w:val="3B3838"/>
                <w:sz w:val="20"/>
                <w:szCs w:val="20"/>
                <w:lang w:val="en-US"/>
              </w:rPr>
              <w:t xml:space="preserve"> sh.p.k, </w:t>
            </w:r>
            <w:r w:rsidR="0003263F" w:rsidRPr="00CC6B61">
              <w:rPr>
                <w:rFonts w:eastAsia="Times New Roman" w:cs="Times New Roman"/>
                <w:color w:val="3B3838"/>
                <w:sz w:val="20"/>
                <w:szCs w:val="20"/>
                <w:lang w:val="en-US"/>
              </w:rPr>
              <w:t>with the contract amount</w:t>
            </w:r>
            <w:r w:rsidR="00526B39" w:rsidRPr="00CC6B61">
              <w:rPr>
                <w:rFonts w:eastAsia="Times New Roman" w:cs="Times New Roman"/>
                <w:color w:val="3B3838"/>
                <w:sz w:val="20"/>
                <w:szCs w:val="20"/>
                <w:lang w:val="en-US"/>
              </w:rPr>
              <w:t xml:space="preserve"> 3 799 200 (</w:t>
            </w:r>
            <w:r w:rsidR="0003263F" w:rsidRPr="00CC6B61">
              <w:rPr>
                <w:rFonts w:eastAsia="Times New Roman" w:cs="Times New Roman"/>
                <w:color w:val="3B3838"/>
                <w:sz w:val="20"/>
                <w:szCs w:val="20"/>
                <w:lang w:val="en-US"/>
              </w:rPr>
              <w:t>three million seven hundred ninety nine thousand two hundred</w:t>
            </w:r>
            <w:r w:rsidR="00526B39" w:rsidRPr="00CC6B61">
              <w:rPr>
                <w:rFonts w:eastAsia="Times New Roman" w:cs="Times New Roman"/>
                <w:color w:val="3B3838"/>
                <w:sz w:val="20"/>
                <w:szCs w:val="20"/>
                <w:lang w:val="en-US"/>
              </w:rPr>
              <w:t xml:space="preserve">) </w:t>
            </w:r>
            <w:r w:rsidR="0003263F" w:rsidRPr="00CC6B61">
              <w:rPr>
                <w:rFonts w:eastAsia="Times New Roman" w:cs="Times New Roman"/>
                <w:color w:val="3B3838"/>
                <w:sz w:val="20"/>
                <w:szCs w:val="20"/>
                <w:lang w:val="en-US"/>
              </w:rPr>
              <w:t>ALL with VAT</w:t>
            </w:r>
            <w:r w:rsidR="00526B39" w:rsidRPr="00CC6B61">
              <w:rPr>
                <w:rFonts w:eastAsia="Times New Roman" w:cs="Times New Roman"/>
                <w:color w:val="3B3838"/>
                <w:sz w:val="20"/>
                <w:szCs w:val="20"/>
                <w:lang w:val="en-US"/>
              </w:rPr>
              <w:t>.</w:t>
            </w:r>
          </w:p>
          <w:p w14:paraId="0A2D14B5" w14:textId="0BBFACC7" w:rsidR="004A1772" w:rsidRPr="00CC6B61" w:rsidRDefault="001D0788" w:rsidP="004A1772">
            <w:pPr>
              <w:numPr>
                <w:ilvl w:val="0"/>
                <w:numId w:val="13"/>
              </w:num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Pr>
                <w:rFonts w:eastAsia="Times New Roman" w:cs="Times New Roman"/>
                <w:color w:val="3B3838"/>
                <w:sz w:val="20"/>
                <w:szCs w:val="20"/>
                <w:lang w:val="en-US"/>
              </w:rPr>
              <w:t>“</w:t>
            </w:r>
            <w:r w:rsidR="0003263F" w:rsidRPr="00CC6B61">
              <w:rPr>
                <w:rFonts w:eastAsia="Times New Roman" w:cs="Times New Roman"/>
                <w:color w:val="3B3838"/>
                <w:sz w:val="20"/>
                <w:szCs w:val="20"/>
                <w:lang w:val="en-US"/>
              </w:rPr>
              <w:t>Maintenance and update support in the case management system</w:t>
            </w:r>
            <w:r>
              <w:rPr>
                <w:rFonts w:eastAsia="Times New Roman" w:cs="Times New Roman"/>
                <w:color w:val="3B3838"/>
                <w:sz w:val="20"/>
                <w:szCs w:val="20"/>
                <w:lang w:val="en-US"/>
              </w:rPr>
              <w:t>”</w:t>
            </w:r>
            <w:r w:rsidR="00526B39" w:rsidRPr="00CC6B61">
              <w:rPr>
                <w:rFonts w:eastAsia="Times New Roman" w:cs="Times New Roman"/>
                <w:color w:val="3B3838"/>
                <w:sz w:val="20"/>
                <w:szCs w:val="20"/>
                <w:lang w:val="en-US"/>
              </w:rPr>
              <w:t xml:space="preserve">, </w:t>
            </w:r>
            <w:r w:rsidR="0003263F" w:rsidRPr="00CC6B61">
              <w:rPr>
                <w:rFonts w:eastAsia="Times New Roman" w:cs="Times New Roman"/>
                <w:color w:val="3B3838"/>
                <w:sz w:val="20"/>
                <w:szCs w:val="20"/>
                <w:lang w:val="en-US"/>
              </w:rPr>
              <w:t xml:space="preserve">with the economic operator </w:t>
            </w:r>
            <w:r>
              <w:rPr>
                <w:rFonts w:eastAsia="Times New Roman" w:cs="Times New Roman"/>
                <w:color w:val="3B3838"/>
                <w:sz w:val="20"/>
                <w:szCs w:val="20"/>
                <w:lang w:val="en-US"/>
              </w:rPr>
              <w:t>“</w:t>
            </w:r>
            <w:r w:rsidR="00526B39" w:rsidRPr="00CC6B61">
              <w:rPr>
                <w:rFonts w:eastAsia="Times New Roman" w:cs="Times New Roman"/>
                <w:color w:val="3B3838"/>
                <w:sz w:val="20"/>
                <w:szCs w:val="20"/>
                <w:lang w:val="en-US"/>
              </w:rPr>
              <w:t>ARK IT</w:t>
            </w:r>
            <w:r>
              <w:rPr>
                <w:rFonts w:eastAsia="Times New Roman" w:cs="Times New Roman"/>
                <w:color w:val="3B3838"/>
                <w:sz w:val="20"/>
                <w:szCs w:val="20"/>
                <w:lang w:val="en-US"/>
              </w:rPr>
              <w:t>”</w:t>
            </w:r>
            <w:r w:rsidR="00526B39" w:rsidRPr="00CC6B61">
              <w:rPr>
                <w:rFonts w:eastAsia="Times New Roman" w:cs="Times New Roman"/>
                <w:color w:val="3B3838"/>
                <w:sz w:val="20"/>
                <w:szCs w:val="20"/>
                <w:lang w:val="en-US"/>
              </w:rPr>
              <w:t xml:space="preserve"> sh.p.k, </w:t>
            </w:r>
            <w:r w:rsidR="0003263F" w:rsidRPr="00CC6B61">
              <w:rPr>
                <w:rFonts w:eastAsia="Times New Roman" w:cs="Times New Roman"/>
                <w:color w:val="3B3838"/>
                <w:sz w:val="20"/>
                <w:szCs w:val="20"/>
                <w:lang w:val="en-US"/>
              </w:rPr>
              <w:t xml:space="preserve">with the contract amount </w:t>
            </w:r>
            <w:r w:rsidR="00526B39" w:rsidRPr="00CC6B61">
              <w:rPr>
                <w:rFonts w:eastAsia="Times New Roman" w:cs="Times New Roman"/>
                <w:color w:val="3B3838"/>
                <w:sz w:val="20"/>
                <w:szCs w:val="20"/>
                <w:lang w:val="en-US"/>
              </w:rPr>
              <w:t>420 000 (</w:t>
            </w:r>
            <w:r w:rsidR="0003263F" w:rsidRPr="00CC6B61">
              <w:rPr>
                <w:rFonts w:eastAsia="Times New Roman" w:cs="Times New Roman"/>
                <w:color w:val="3B3838"/>
                <w:sz w:val="20"/>
                <w:szCs w:val="20"/>
                <w:lang w:val="en-US"/>
              </w:rPr>
              <w:t>four hundred and twenty thousand</w:t>
            </w:r>
            <w:r w:rsidR="00526B39" w:rsidRPr="00CC6B61">
              <w:rPr>
                <w:rFonts w:eastAsia="Times New Roman" w:cs="Times New Roman"/>
                <w:color w:val="3B3838"/>
                <w:sz w:val="20"/>
                <w:szCs w:val="20"/>
                <w:lang w:val="en-US"/>
              </w:rPr>
              <w:t xml:space="preserve">) </w:t>
            </w:r>
            <w:r w:rsidR="0003263F" w:rsidRPr="00CC6B61">
              <w:rPr>
                <w:rFonts w:eastAsia="Times New Roman" w:cs="Times New Roman"/>
                <w:color w:val="3B3838"/>
                <w:sz w:val="20"/>
                <w:szCs w:val="20"/>
                <w:lang w:val="en-US"/>
              </w:rPr>
              <w:t>ALL with VAT</w:t>
            </w:r>
            <w:r w:rsidR="00526B39" w:rsidRPr="00CC6B61">
              <w:rPr>
                <w:rFonts w:eastAsia="Times New Roman" w:cs="Times New Roman"/>
                <w:sz w:val="20"/>
                <w:szCs w:val="20"/>
                <w:lang w:val="en-US"/>
              </w:rPr>
              <w:t>.</w:t>
            </w:r>
          </w:p>
        </w:tc>
      </w:tr>
      <w:tr w:rsidR="00526B39" w:rsidRPr="00CC6B61" w14:paraId="3AF64661" w14:textId="77777777" w:rsidTr="00DA315A">
        <w:tc>
          <w:tcPr>
            <w:tcW w:w="810" w:type="dxa"/>
            <w:tcBorders>
              <w:top w:val="single" w:sz="4" w:space="0" w:color="000000"/>
              <w:left w:val="single" w:sz="4" w:space="0" w:color="000000"/>
              <w:bottom w:val="single" w:sz="4" w:space="0" w:color="000000"/>
              <w:right w:val="single" w:sz="4" w:space="0" w:color="000000"/>
            </w:tcBorders>
            <w:shd w:val="clear" w:color="auto" w:fill="A6D2C9"/>
          </w:tcPr>
          <w:p w14:paraId="11D471F2"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2.2.5</w:t>
            </w:r>
          </w:p>
          <w:p w14:paraId="1E2416F9"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p>
        </w:tc>
        <w:tc>
          <w:tcPr>
            <w:tcW w:w="8280" w:type="dxa"/>
            <w:tcBorders>
              <w:top w:val="single" w:sz="4" w:space="0" w:color="000000"/>
              <w:left w:val="single" w:sz="4" w:space="0" w:color="000000"/>
              <w:bottom w:val="single" w:sz="4" w:space="0" w:color="000000"/>
              <w:right w:val="single" w:sz="4" w:space="0" w:color="000000"/>
            </w:tcBorders>
          </w:tcPr>
          <w:p w14:paraId="699221ED" w14:textId="168DC57D"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Purchase of hardware and software for the CC</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6947E608" w14:textId="77777777" w:rsidR="00DC4BCE"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F0FA4" w:rsidRPr="00CC6B61">
              <w:rPr>
                <w:rFonts w:eastAsia="Times New Roman" w:cs="Times New Roman"/>
                <w:color w:val="3B3838"/>
                <w:sz w:val="20"/>
                <w:szCs w:val="20"/>
                <w:lang w:val="en-US"/>
              </w:rPr>
              <w:t xml:space="preserve">Constitutional Court </w:t>
            </w:r>
          </w:p>
          <w:p w14:paraId="10A923D8" w14:textId="56CBF376" w:rsidR="00526B39" w:rsidRPr="00CC6B61" w:rsidRDefault="006F3D1D" w:rsidP="00DA315A">
            <w:pPr>
              <w:pBdr>
                <w:top w:val="nil"/>
                <w:left w:val="nil"/>
                <w:bottom w:val="nil"/>
                <w:right w:val="nil"/>
                <w:between w:val="nil"/>
              </w:pBdr>
              <w:spacing w:after="120" w:line="276" w:lineRule="auto"/>
              <w:rPr>
                <w:rFonts w:eastAsia="Times New Roman" w:cs="Times New Roman"/>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r w:rsidR="00526B39" w:rsidRPr="00CC6B61">
              <w:rPr>
                <w:rFonts w:eastAsia="Times New Roman" w:cs="Times New Roman"/>
                <w:color w:val="3B3838"/>
                <w:sz w:val="20"/>
                <w:szCs w:val="20"/>
                <w:u w:val="single"/>
                <w:lang w:val="en-US"/>
              </w:rPr>
              <w:t xml:space="preserve"> </w:t>
            </w:r>
          </w:p>
          <w:p w14:paraId="43D0C3D9" w14:textId="76E30776" w:rsidR="0003263F" w:rsidRPr="00CC6B61" w:rsidRDefault="0003263F"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For the period in question, after the procurement procedures, a contract was concluded with the object</w:t>
            </w:r>
            <w:r w:rsidR="00526B39" w:rsidRPr="00CC6B61">
              <w:rPr>
                <w:rFonts w:eastAsia="Times New Roman" w:cs="Times New Roman"/>
                <w:color w:val="3B3838"/>
                <w:sz w:val="20"/>
                <w:szCs w:val="20"/>
                <w:lang w:val="en-US"/>
              </w:rPr>
              <w:t xml:space="preserve">: </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 xml:space="preserve">Purchase of computer equipment for the year </w:t>
            </w:r>
            <w:r w:rsidR="00526B39" w:rsidRPr="00CC6B61">
              <w:rPr>
                <w:rFonts w:eastAsia="Times New Roman" w:cs="Times New Roman"/>
                <w:color w:val="3B3838"/>
                <w:sz w:val="20"/>
                <w:szCs w:val="20"/>
                <w:lang w:val="en-US"/>
              </w:rPr>
              <w:t>2023</w:t>
            </w:r>
            <w:r w:rsidR="001D0788">
              <w:rPr>
                <w:rFonts w:eastAsia="Times New Roman" w:cs="Times New Roman"/>
                <w:color w:val="3B3838"/>
                <w:sz w:val="20"/>
                <w:szCs w:val="20"/>
                <w:lang w:val="en-US"/>
              </w:rPr>
              <w:t>”</w:t>
            </w:r>
            <w:r w:rsidR="00526B39" w:rsidRPr="00CC6B61">
              <w:rPr>
                <w:rFonts w:eastAsia="Times New Roman" w:cs="Times New Roman"/>
                <w:color w:val="3B3838"/>
                <w:sz w:val="20"/>
                <w:szCs w:val="20"/>
                <w:lang w:val="en-US"/>
              </w:rPr>
              <w:t xml:space="preserve">, </w:t>
            </w:r>
            <w:r w:rsidRPr="00CC6B61">
              <w:rPr>
                <w:rFonts w:eastAsia="Times New Roman" w:cs="Times New Roman"/>
                <w:color w:val="3B3838"/>
                <w:sz w:val="20"/>
                <w:szCs w:val="20"/>
                <w:lang w:val="en-US"/>
              </w:rPr>
              <w:t xml:space="preserve">with the economic operator </w:t>
            </w:r>
            <w:r w:rsidR="001D0788">
              <w:rPr>
                <w:rFonts w:eastAsia="Times New Roman" w:cs="Times New Roman"/>
                <w:color w:val="3B3838"/>
                <w:sz w:val="20"/>
                <w:szCs w:val="20"/>
                <w:lang w:val="en-US"/>
              </w:rPr>
              <w:t>“</w:t>
            </w:r>
            <w:r w:rsidR="00526B39" w:rsidRPr="00CC6B61">
              <w:rPr>
                <w:rFonts w:eastAsia="Times New Roman" w:cs="Times New Roman"/>
                <w:color w:val="3B3838"/>
                <w:sz w:val="20"/>
                <w:szCs w:val="20"/>
                <w:lang w:val="en-US"/>
              </w:rPr>
              <w:t>ATOM</w:t>
            </w:r>
            <w:r w:rsidR="001D0788">
              <w:rPr>
                <w:rFonts w:eastAsia="Times New Roman" w:cs="Times New Roman"/>
                <w:color w:val="3B3838"/>
                <w:sz w:val="20"/>
                <w:szCs w:val="20"/>
                <w:lang w:val="en-US"/>
              </w:rPr>
              <w:t>”</w:t>
            </w:r>
            <w:r w:rsidR="00526B39" w:rsidRPr="00CC6B61">
              <w:rPr>
                <w:rFonts w:eastAsia="Times New Roman" w:cs="Times New Roman"/>
                <w:color w:val="3B3838"/>
                <w:sz w:val="20"/>
                <w:szCs w:val="20"/>
                <w:lang w:val="en-US"/>
              </w:rPr>
              <w:t xml:space="preserve"> sh.p.k., </w:t>
            </w:r>
            <w:r w:rsidRPr="00CC6B61">
              <w:rPr>
                <w:rFonts w:eastAsia="Times New Roman" w:cs="Times New Roman"/>
                <w:color w:val="3B3838"/>
                <w:sz w:val="20"/>
                <w:szCs w:val="20"/>
                <w:lang w:val="en-US"/>
              </w:rPr>
              <w:t xml:space="preserve">with the contract amount </w:t>
            </w:r>
            <w:r w:rsidR="00526B39" w:rsidRPr="00CC6B61">
              <w:rPr>
                <w:rFonts w:eastAsia="Times New Roman" w:cs="Times New Roman"/>
                <w:color w:val="3B3838"/>
                <w:sz w:val="20"/>
                <w:szCs w:val="20"/>
                <w:lang w:val="en-US"/>
              </w:rPr>
              <w:t>3,906,000 (</w:t>
            </w:r>
            <w:r w:rsidRPr="00CC6B61">
              <w:rPr>
                <w:rFonts w:eastAsia="Times New Roman" w:cs="Times New Roman"/>
                <w:color w:val="3B3838"/>
                <w:sz w:val="20"/>
                <w:szCs w:val="20"/>
                <w:lang w:val="en-US"/>
              </w:rPr>
              <w:t>three million nine hundred and six thousand</w:t>
            </w:r>
            <w:r w:rsidR="00526B39" w:rsidRPr="00CC6B61">
              <w:rPr>
                <w:rFonts w:eastAsia="Times New Roman" w:cs="Times New Roman"/>
                <w:color w:val="3B3838"/>
                <w:sz w:val="20"/>
                <w:szCs w:val="20"/>
                <w:lang w:val="en-US"/>
              </w:rPr>
              <w:t xml:space="preserve">) </w:t>
            </w:r>
            <w:r w:rsidRPr="00CC6B61">
              <w:rPr>
                <w:rFonts w:eastAsia="Times New Roman" w:cs="Times New Roman"/>
                <w:color w:val="3B3838"/>
                <w:sz w:val="20"/>
                <w:szCs w:val="20"/>
                <w:lang w:val="en-US"/>
              </w:rPr>
              <w:t>ALL with VAT</w:t>
            </w:r>
            <w:r w:rsidR="00526B39" w:rsidRPr="00CC6B61">
              <w:rPr>
                <w:rFonts w:eastAsia="Times New Roman" w:cs="Times New Roman"/>
                <w:color w:val="3B3838"/>
                <w:sz w:val="20"/>
                <w:szCs w:val="20"/>
                <w:lang w:val="en-US"/>
              </w:rPr>
              <w:t>.</w:t>
            </w:r>
          </w:p>
        </w:tc>
      </w:tr>
      <w:tr w:rsidR="00526B39" w:rsidRPr="00CC6B61" w14:paraId="22E97F7E" w14:textId="77777777" w:rsidTr="00DA315A">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14F6DC52"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2.2.6</w:t>
            </w:r>
          </w:p>
        </w:tc>
        <w:tc>
          <w:tcPr>
            <w:tcW w:w="8280" w:type="dxa"/>
            <w:tcBorders>
              <w:top w:val="single" w:sz="4" w:space="0" w:color="000000"/>
              <w:left w:val="single" w:sz="4" w:space="0" w:color="000000"/>
              <w:bottom w:val="single" w:sz="4" w:space="0" w:color="000000"/>
              <w:right w:val="single" w:sz="4" w:space="0" w:color="000000"/>
            </w:tcBorders>
          </w:tcPr>
          <w:p w14:paraId="5D6EEA8A" w14:textId="7F0CB254"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publication and distribution of monitoring reports of the implementation of the new methodology for the evaluation of trainers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0328852E" w14:textId="381DA023"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color w:val="3B3838"/>
                <w:sz w:val="20"/>
                <w:szCs w:val="20"/>
                <w:lang w:val="en-US"/>
              </w:rPr>
              <w:t xml:space="preserve">: </w:t>
            </w:r>
            <w:r w:rsidR="00EF0FA4" w:rsidRPr="00CC6B61">
              <w:rPr>
                <w:rFonts w:eastAsia="Times New Roman" w:cs="Times New Roman"/>
                <w:color w:val="3B3838"/>
                <w:sz w:val="20"/>
                <w:szCs w:val="20"/>
                <w:lang w:val="en-US"/>
              </w:rPr>
              <w:t>Constitutional Court</w:t>
            </w:r>
          </w:p>
          <w:p w14:paraId="4489EF68" w14:textId="6B2EAE51" w:rsidR="00526B39" w:rsidRPr="00CC6B61" w:rsidRDefault="006F3D1D" w:rsidP="00DA315A">
            <w:pPr>
              <w:pBdr>
                <w:top w:val="nil"/>
                <w:left w:val="nil"/>
                <w:bottom w:val="nil"/>
                <w:right w:val="nil"/>
                <w:between w:val="nil"/>
              </w:pBdr>
              <w:spacing w:after="120" w:line="276" w:lineRule="auto"/>
              <w:rPr>
                <w:rFonts w:eastAsia="Times New Roman" w:cs="Times New Roman"/>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r w:rsidR="00526B39" w:rsidRPr="00CC6B61">
              <w:rPr>
                <w:rFonts w:eastAsia="Times New Roman" w:cs="Times New Roman"/>
                <w:color w:val="3B3838"/>
                <w:sz w:val="20"/>
                <w:szCs w:val="20"/>
                <w:u w:val="single"/>
                <w:lang w:val="en-US"/>
              </w:rPr>
              <w:t xml:space="preserve"> </w:t>
            </w:r>
          </w:p>
          <w:p w14:paraId="7AB23D60" w14:textId="5F161670" w:rsidR="00526B39" w:rsidRPr="00CC6B61" w:rsidRDefault="00526B39"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S</w:t>
            </w:r>
            <w:r w:rsidR="0003263F" w:rsidRPr="00CC6B61">
              <w:rPr>
                <w:rFonts w:eastAsia="Times New Roman" w:cs="Times New Roman"/>
                <w:color w:val="3B3838"/>
                <w:sz w:val="20"/>
                <w:szCs w:val="20"/>
                <w:lang w:val="en-US"/>
              </w:rPr>
              <w:t xml:space="preserve">ee measure </w:t>
            </w:r>
            <w:r w:rsidRPr="00CC6B61">
              <w:rPr>
                <w:rFonts w:eastAsia="Times New Roman" w:cs="Times New Roman"/>
                <w:color w:val="3B3838"/>
                <w:sz w:val="20"/>
                <w:szCs w:val="20"/>
                <w:lang w:val="en-US"/>
              </w:rPr>
              <w:t xml:space="preserve">2.2.2 – </w:t>
            </w:r>
            <w:r w:rsidR="006F3D1D" w:rsidRPr="00CC6B61">
              <w:rPr>
                <w:rFonts w:eastAsia="Times New Roman" w:cs="Times New Roman"/>
                <w:color w:val="3B3838"/>
                <w:sz w:val="20"/>
                <w:szCs w:val="20"/>
                <w:lang w:val="en-US"/>
              </w:rPr>
              <w:t>Reporting institution</w:t>
            </w:r>
            <w:r w:rsidRPr="00CC6B61">
              <w:rPr>
                <w:rFonts w:eastAsia="Times New Roman" w:cs="Times New Roman"/>
                <w:color w:val="3B3838"/>
                <w:sz w:val="20"/>
                <w:szCs w:val="20"/>
                <w:lang w:val="en-US"/>
              </w:rPr>
              <w:t xml:space="preserve"> </w:t>
            </w:r>
            <w:r w:rsidR="00302F94" w:rsidRPr="00CC6B61">
              <w:rPr>
                <w:rFonts w:eastAsia="Times New Roman" w:cs="Times New Roman"/>
                <w:color w:val="3B3838"/>
                <w:sz w:val="20"/>
                <w:szCs w:val="20"/>
                <w:lang w:val="en-US"/>
              </w:rPr>
              <w:t>should have been the SoM, not the CC. See also measure 2.3.4. below</w:t>
            </w:r>
            <w:r w:rsidRPr="00CC6B61">
              <w:rPr>
                <w:rFonts w:eastAsia="Times New Roman" w:cs="Times New Roman"/>
                <w:color w:val="3B3838"/>
                <w:sz w:val="20"/>
                <w:szCs w:val="20"/>
                <w:lang w:val="en-US"/>
              </w:rPr>
              <w:t>.</w:t>
            </w:r>
          </w:p>
        </w:tc>
      </w:tr>
    </w:tbl>
    <w:p w14:paraId="72CCC2BD" w14:textId="77777777" w:rsidR="00526B39" w:rsidRPr="00CC6B61" w:rsidRDefault="00526B39" w:rsidP="00526B39">
      <w:pPr>
        <w:spacing w:after="120" w:line="276" w:lineRule="auto"/>
        <w:rPr>
          <w:rFonts w:eastAsia="Times New Roman" w:cs="Times New Roman"/>
          <w:b/>
          <w:color w:val="1F4E79"/>
          <w:lang w:val="en-US"/>
        </w:rPr>
      </w:pPr>
    </w:p>
    <w:p w14:paraId="3457AED1" w14:textId="503F3858" w:rsidR="00526B39" w:rsidRPr="00CC6B61" w:rsidRDefault="00302F94" w:rsidP="00526B39">
      <w:pPr>
        <w:widowControl/>
        <w:pBdr>
          <w:top w:val="nil"/>
          <w:left w:val="nil"/>
          <w:bottom w:val="nil"/>
          <w:right w:val="nil"/>
          <w:between w:val="nil"/>
        </w:pBdr>
        <w:shd w:val="clear" w:color="auto" w:fill="FFFFFF"/>
        <w:spacing w:after="120" w:line="276" w:lineRule="auto"/>
        <w:rPr>
          <w:rFonts w:eastAsia="Times New Roman" w:cs="Times New Roman"/>
          <w:color w:val="000000"/>
          <w:lang w:val="en-US"/>
        </w:rPr>
      </w:pPr>
      <w:r w:rsidRPr="00CC6B61">
        <w:rPr>
          <w:rFonts w:eastAsia="Times New Roman" w:cs="Times New Roman"/>
          <w:color w:val="000000"/>
          <w:lang w:val="en-US"/>
        </w:rPr>
        <w:t>There are two performance indicators related to SO 2.2</w:t>
      </w:r>
      <w:r w:rsidR="00526B39" w:rsidRPr="00CC6B61">
        <w:rPr>
          <w:rFonts w:eastAsia="Times New Roman" w:cs="Times New Roman"/>
          <w:color w:val="000000"/>
          <w:lang w:val="en-US"/>
        </w:rPr>
        <w:t>:</w:t>
      </w:r>
    </w:p>
    <w:p w14:paraId="22DA5FF8" w14:textId="68F8B027" w:rsidR="00526B39" w:rsidRPr="00CC6B61" w:rsidRDefault="00526B39">
      <w:pPr>
        <w:widowControl/>
        <w:numPr>
          <w:ilvl w:val="0"/>
          <w:numId w:val="6"/>
        </w:numPr>
        <w:pBdr>
          <w:top w:val="nil"/>
          <w:left w:val="nil"/>
          <w:bottom w:val="nil"/>
          <w:right w:val="nil"/>
          <w:between w:val="nil"/>
        </w:pBdr>
        <w:shd w:val="clear" w:color="auto" w:fill="FFFFFF"/>
        <w:tabs>
          <w:tab w:val="left" w:pos="360"/>
        </w:tabs>
        <w:spacing w:after="120" w:line="276" w:lineRule="auto"/>
        <w:ind w:left="360"/>
        <w:rPr>
          <w:rFonts w:cs="Times New Roman"/>
          <w:b/>
          <w:i/>
          <w:color w:val="000000"/>
          <w:lang w:val="en-US"/>
        </w:rPr>
      </w:pPr>
      <w:r w:rsidRPr="00CC6B61">
        <w:rPr>
          <w:rFonts w:eastAsia="Times New Roman" w:cs="Times New Roman"/>
          <w:b/>
          <w:i/>
          <w:color w:val="000000"/>
          <w:lang w:val="en-US"/>
        </w:rPr>
        <w:t xml:space="preserve">% </w:t>
      </w:r>
      <w:r w:rsidR="00302F94" w:rsidRPr="00CC6B61">
        <w:rPr>
          <w:rFonts w:eastAsia="Times New Roman" w:cs="Times New Roman"/>
          <w:b/>
          <w:i/>
          <w:color w:val="000000"/>
          <w:lang w:val="en-US"/>
        </w:rPr>
        <w:t xml:space="preserve">of the number of regulatory acts, the Constitutional Court has adopted in accordance with its law </w:t>
      </w:r>
    </w:p>
    <w:p w14:paraId="5C1B1663" w14:textId="31071FE0" w:rsidR="00526B39" w:rsidRPr="00CC6B61" w:rsidRDefault="00302F94" w:rsidP="00526B39">
      <w:pPr>
        <w:shd w:val="clear" w:color="auto" w:fill="FFFFFF"/>
        <w:tabs>
          <w:tab w:val="left" w:pos="360"/>
        </w:tabs>
        <w:spacing w:after="120" w:line="276" w:lineRule="auto"/>
        <w:rPr>
          <w:rFonts w:eastAsia="Times New Roman" w:cs="Times New Roman"/>
          <w:highlight w:val="white"/>
          <w:lang w:val="en-US"/>
        </w:rPr>
      </w:pPr>
      <w:r w:rsidRPr="00CC6B61">
        <w:rPr>
          <w:rFonts w:eastAsia="Times New Roman" w:cs="Times New Roman"/>
          <w:lang w:val="en-US"/>
        </w:rPr>
        <w:t xml:space="preserve">The target value for this indicator in </w:t>
      </w:r>
      <w:r w:rsidR="00526B39" w:rsidRPr="00CC6B61">
        <w:rPr>
          <w:rFonts w:eastAsia="Times New Roman" w:cs="Times New Roman"/>
          <w:highlight w:val="white"/>
          <w:lang w:val="en-US"/>
        </w:rPr>
        <w:t xml:space="preserve">2023 </w:t>
      </w:r>
      <w:r w:rsidRPr="00CC6B61">
        <w:rPr>
          <w:rFonts w:eastAsia="Times New Roman" w:cs="Times New Roman"/>
          <w:highlight w:val="white"/>
          <w:lang w:val="en-US"/>
        </w:rPr>
        <w:t xml:space="preserve">is </w:t>
      </w:r>
      <w:r w:rsidR="00526B39" w:rsidRPr="00CC6B61">
        <w:rPr>
          <w:rFonts w:eastAsia="Times New Roman" w:cs="Times New Roman"/>
          <w:highlight w:val="white"/>
          <w:lang w:val="en-US"/>
        </w:rPr>
        <w:t>1 a</w:t>
      </w:r>
      <w:r w:rsidRPr="00CC6B61">
        <w:rPr>
          <w:rFonts w:eastAsia="Times New Roman" w:cs="Times New Roman"/>
          <w:highlight w:val="white"/>
          <w:lang w:val="en-US"/>
        </w:rPr>
        <w:t>c</w:t>
      </w:r>
      <w:r w:rsidR="00526B39" w:rsidRPr="00CC6B61">
        <w:rPr>
          <w:rFonts w:eastAsia="Times New Roman" w:cs="Times New Roman"/>
          <w:highlight w:val="white"/>
          <w:lang w:val="en-US"/>
        </w:rPr>
        <w:t xml:space="preserve">t </w:t>
      </w:r>
      <w:r w:rsidRPr="00CC6B61">
        <w:rPr>
          <w:rFonts w:eastAsia="Times New Roman" w:cs="Times New Roman"/>
          <w:highlight w:val="white"/>
          <w:lang w:val="en-US"/>
        </w:rPr>
        <w:t>and the</w:t>
      </w:r>
      <w:r w:rsidR="00526B39" w:rsidRPr="00CC6B61">
        <w:rPr>
          <w:rFonts w:eastAsia="Times New Roman" w:cs="Times New Roman"/>
          <w:highlight w:val="white"/>
          <w:lang w:val="en-US"/>
        </w:rPr>
        <w:t xml:space="preserve"> </w:t>
      </w:r>
      <w:r w:rsidRPr="00CC6B61">
        <w:rPr>
          <w:rFonts w:eastAsia="Times New Roman" w:cs="Times New Roman"/>
          <w:lang w:val="en-US"/>
        </w:rPr>
        <w:t>Constitutional Court has approved during the year 2023 a total of 18 acts pursuant to its organic law. The target value has been reached and exceeded.</w:t>
      </w:r>
    </w:p>
    <w:p w14:paraId="1636BF91" w14:textId="4A4B6253" w:rsidR="00526B39" w:rsidRPr="00CC6B61" w:rsidRDefault="00302F94">
      <w:pPr>
        <w:widowControl/>
        <w:numPr>
          <w:ilvl w:val="0"/>
          <w:numId w:val="6"/>
        </w:numPr>
        <w:pBdr>
          <w:top w:val="nil"/>
          <w:left w:val="nil"/>
          <w:bottom w:val="nil"/>
          <w:right w:val="nil"/>
          <w:between w:val="nil"/>
        </w:pBdr>
        <w:shd w:val="clear" w:color="auto" w:fill="FFFFFF"/>
        <w:tabs>
          <w:tab w:val="left" w:pos="360"/>
        </w:tabs>
        <w:spacing w:after="120" w:line="276" w:lineRule="auto"/>
        <w:ind w:left="360"/>
        <w:rPr>
          <w:rFonts w:cs="Times New Roman"/>
          <w:b/>
          <w:i/>
          <w:color w:val="000000"/>
          <w:lang w:val="en-US"/>
        </w:rPr>
      </w:pPr>
      <w:r w:rsidRPr="00CC6B61">
        <w:rPr>
          <w:rFonts w:eastAsia="Times New Roman" w:cs="Times New Roman"/>
          <w:b/>
          <w:i/>
          <w:color w:val="000000"/>
          <w:lang w:val="en-US"/>
        </w:rPr>
        <w:t>The rat</w:t>
      </w:r>
      <w:r w:rsidR="003C4BD5" w:rsidRPr="00CC6B61">
        <w:rPr>
          <w:rFonts w:eastAsia="Times New Roman" w:cs="Times New Roman"/>
          <w:b/>
          <w:i/>
          <w:color w:val="000000"/>
          <w:lang w:val="en-US"/>
        </w:rPr>
        <w:t>e</w:t>
      </w:r>
      <w:r w:rsidRPr="00CC6B61">
        <w:rPr>
          <w:rFonts w:eastAsia="Times New Roman" w:cs="Times New Roman"/>
          <w:b/>
          <w:i/>
          <w:color w:val="000000"/>
          <w:lang w:val="en-US"/>
        </w:rPr>
        <w:t xml:space="preserve"> of cases </w:t>
      </w:r>
      <w:r w:rsidR="003C4BD5" w:rsidRPr="00CC6B61">
        <w:rPr>
          <w:rFonts w:eastAsia="Times New Roman" w:cs="Times New Roman"/>
          <w:b/>
          <w:i/>
          <w:color w:val="000000"/>
          <w:lang w:val="en-US"/>
        </w:rPr>
        <w:t xml:space="preserve">carried forward </w:t>
      </w:r>
      <w:r w:rsidRPr="00CC6B61">
        <w:rPr>
          <w:rFonts w:eastAsia="Times New Roman" w:cs="Times New Roman"/>
          <w:b/>
          <w:i/>
          <w:color w:val="000000"/>
          <w:lang w:val="en-US"/>
        </w:rPr>
        <w:t xml:space="preserve">by the Constitutional Court </w:t>
      </w:r>
      <w:r w:rsidR="00526B39" w:rsidRPr="00CC6B61">
        <w:rPr>
          <w:rFonts w:eastAsia="Times New Roman" w:cs="Times New Roman"/>
          <w:b/>
          <w:i/>
          <w:color w:val="000000"/>
          <w:lang w:val="en-US"/>
        </w:rPr>
        <w:t>(%)</w:t>
      </w:r>
    </w:p>
    <w:p w14:paraId="4D5FCADB" w14:textId="2C03012D" w:rsidR="00526B39" w:rsidRPr="00CC6B61" w:rsidRDefault="00302F94" w:rsidP="00526B39">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This indicator measures the ratio between the number of pending cases at the end of the reporting year, and the total number of cases at that year in the Constitutional Court (i.e., cases pending from </w:t>
      </w:r>
      <w:r w:rsidR="00526B39" w:rsidRPr="00CC6B61">
        <w:rPr>
          <w:rFonts w:eastAsia="Times New Roman" w:cs="Times New Roman"/>
          <w:color w:val="000000"/>
          <w:lang w:val="en-US"/>
        </w:rPr>
        <w:t xml:space="preserve">2022 + </w:t>
      </w:r>
      <w:r w:rsidRPr="00CC6B61">
        <w:rPr>
          <w:rFonts w:eastAsia="Times New Roman" w:cs="Times New Roman"/>
          <w:color w:val="000000"/>
          <w:lang w:val="en-US"/>
        </w:rPr>
        <w:t xml:space="preserve">cases registered during </w:t>
      </w:r>
      <w:r w:rsidR="00526B39" w:rsidRPr="00CC6B61">
        <w:rPr>
          <w:rFonts w:eastAsia="Times New Roman" w:cs="Times New Roman"/>
          <w:color w:val="000000"/>
          <w:lang w:val="en-US"/>
        </w:rPr>
        <w:t>2023).</w:t>
      </w:r>
      <w:r w:rsidR="00526B39" w:rsidRPr="00CC6B61">
        <w:rPr>
          <w:rFonts w:cs="Times New Roman"/>
          <w:lang w:val="en-US"/>
        </w:rPr>
        <w:t xml:space="preserve">  </w:t>
      </w:r>
    </w:p>
    <w:p w14:paraId="6EF621B3" w14:textId="5392526D" w:rsidR="00526B39" w:rsidRPr="00CC6B61" w:rsidRDefault="00020A8F" w:rsidP="00526B39">
      <w:pPr>
        <w:widowControl/>
        <w:pBdr>
          <w:top w:val="nil"/>
          <w:left w:val="nil"/>
          <w:bottom w:val="nil"/>
          <w:right w:val="nil"/>
          <w:between w:val="nil"/>
        </w:pBdr>
        <w:spacing w:after="120" w:line="276" w:lineRule="auto"/>
        <w:rPr>
          <w:rFonts w:eastAsia="Times New Roman" w:cs="Times New Roman"/>
          <w:lang w:val="en-US"/>
        </w:rPr>
      </w:pPr>
      <w:r w:rsidRPr="00CC6B61">
        <w:rPr>
          <w:noProof/>
          <w:lang w:val="en-GB" w:eastAsia="en-GB"/>
        </w:rPr>
        <w:drawing>
          <wp:anchor distT="0" distB="0" distL="114300" distR="114300" simplePos="0" relativeHeight="251702272" behindDoc="0" locked="0" layoutInCell="1" allowOverlap="1" wp14:anchorId="35B3EAA3" wp14:editId="7376A7E1">
            <wp:simplePos x="0" y="0"/>
            <wp:positionH relativeFrom="margin">
              <wp:align>right</wp:align>
            </wp:positionH>
            <wp:positionV relativeFrom="paragraph">
              <wp:posOffset>7164</wp:posOffset>
            </wp:positionV>
            <wp:extent cx="3606800" cy="2884805"/>
            <wp:effectExtent l="0" t="0" r="0" b="0"/>
            <wp:wrapSquare wrapText="bothSides"/>
            <wp:docPr id="15" name="Chart 15">
              <a:extLst xmlns:a="http://schemas.openxmlformats.org/drawingml/2006/main">
                <a:ext uri="{FF2B5EF4-FFF2-40B4-BE49-F238E27FC236}">
                  <a16:creationId xmlns:a16="http://schemas.microsoft.com/office/drawing/2014/main" id="{0C20FB89-35EB-44FF-80CB-E6C153084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commentRangeStart w:id="19"/>
      <w:commentRangeEnd w:id="19"/>
      <w:r w:rsidR="00955C96" w:rsidRPr="00CC6B61">
        <w:rPr>
          <w:rStyle w:val="CommentReference"/>
          <w:lang w:val="en-US"/>
        </w:rPr>
        <w:commentReference w:id="19"/>
      </w:r>
      <w:r w:rsidR="00302F94" w:rsidRPr="00CC6B61">
        <w:rPr>
          <w:rFonts w:eastAsia="Times New Roman" w:cs="Times New Roman"/>
          <w:lang w:val="en-US"/>
        </w:rPr>
        <w:t xml:space="preserve">The targets </w:t>
      </w:r>
      <w:r w:rsidR="003C4BD5" w:rsidRPr="00CC6B61">
        <w:rPr>
          <w:rFonts w:eastAsia="Times New Roman" w:cs="Times New Roman"/>
          <w:lang w:val="en-US"/>
        </w:rPr>
        <w:t>determined</w:t>
      </w:r>
      <w:r w:rsidR="00302F94" w:rsidRPr="00CC6B61">
        <w:rPr>
          <w:rFonts w:eastAsia="Times New Roman" w:cs="Times New Roman"/>
          <w:lang w:val="en-US"/>
        </w:rPr>
        <w:t xml:space="preserve"> in the passport of indicators aim to reduce the </w:t>
      </w:r>
      <w:r w:rsidR="003C4BD5" w:rsidRPr="00CC6B61">
        <w:rPr>
          <w:rFonts w:eastAsia="Times New Roman" w:cs="Times New Roman"/>
          <w:lang w:val="en-US"/>
        </w:rPr>
        <w:t xml:space="preserve">rate </w:t>
      </w:r>
      <w:r w:rsidR="00302F94" w:rsidRPr="00CC6B61">
        <w:rPr>
          <w:rFonts w:eastAsia="Times New Roman" w:cs="Times New Roman"/>
          <w:lang w:val="en-US"/>
        </w:rPr>
        <w:t xml:space="preserve">of pending cases from </w:t>
      </w:r>
      <w:r w:rsidR="00526B39" w:rsidRPr="00CC6B61">
        <w:rPr>
          <w:rFonts w:eastAsia="Times New Roman" w:cs="Times New Roman"/>
          <w:lang w:val="en-US"/>
        </w:rPr>
        <w:t xml:space="preserve">68% </w:t>
      </w:r>
      <w:r w:rsidR="00302F94" w:rsidRPr="00CC6B61">
        <w:rPr>
          <w:rFonts w:eastAsia="Times New Roman" w:cs="Times New Roman"/>
          <w:lang w:val="en-US"/>
        </w:rPr>
        <w:t>in</w:t>
      </w:r>
      <w:r w:rsidR="00526B39" w:rsidRPr="00CC6B61">
        <w:rPr>
          <w:rFonts w:eastAsia="Times New Roman" w:cs="Times New Roman"/>
          <w:lang w:val="en-US"/>
        </w:rPr>
        <w:t xml:space="preserve"> 2020 </w:t>
      </w:r>
      <w:r w:rsidR="00302F94" w:rsidRPr="00CC6B61">
        <w:rPr>
          <w:rFonts w:eastAsia="Times New Roman" w:cs="Times New Roman"/>
          <w:lang w:val="en-US"/>
        </w:rPr>
        <w:t>to</w:t>
      </w:r>
      <w:r w:rsidR="00526B39" w:rsidRPr="00CC6B61">
        <w:rPr>
          <w:rFonts w:eastAsia="Times New Roman" w:cs="Times New Roman"/>
          <w:lang w:val="en-US"/>
        </w:rPr>
        <w:t xml:space="preserve"> 30% </w:t>
      </w:r>
      <w:r w:rsidR="00302F94" w:rsidRPr="00CC6B61">
        <w:rPr>
          <w:rFonts w:eastAsia="Times New Roman" w:cs="Times New Roman"/>
          <w:lang w:val="en-US"/>
        </w:rPr>
        <w:t>in</w:t>
      </w:r>
      <w:r w:rsidR="00526B39" w:rsidRPr="00CC6B61">
        <w:rPr>
          <w:rFonts w:eastAsia="Times New Roman" w:cs="Times New Roman"/>
          <w:lang w:val="en-US"/>
        </w:rPr>
        <w:t xml:space="preserve"> 2025. </w:t>
      </w:r>
    </w:p>
    <w:p w14:paraId="64F473FB" w14:textId="2D13DFCA" w:rsidR="00AE014F" w:rsidRPr="00CC6B61" w:rsidRDefault="00AE014F" w:rsidP="00526B39">
      <w:pPr>
        <w:widowControl/>
        <w:pBdr>
          <w:top w:val="nil"/>
          <w:left w:val="nil"/>
          <w:bottom w:val="nil"/>
          <w:right w:val="nil"/>
          <w:between w:val="nil"/>
        </w:pBdr>
        <w:spacing w:after="120" w:line="276" w:lineRule="auto"/>
        <w:rPr>
          <w:rFonts w:eastAsia="Times New Roman" w:cs="Times New Roman"/>
          <w:lang w:val="en-US"/>
        </w:rPr>
      </w:pPr>
      <w:r w:rsidRPr="00CC6B61">
        <w:rPr>
          <w:rFonts w:eastAsia="Times New Roman" w:cs="Times New Roman"/>
          <w:lang w:val="en-US"/>
        </w:rPr>
        <w:t xml:space="preserve">In 2023, 367 new requests were submitted and registered at the Constitutional Court, while 85 requests were carried over from 2022. The Constitutional Court also reports that it has completed 353 cases, while 39 requests are under examination in the plenary session and 54 requests are in the preliminary review phase. The target set in the Passport of Indicators is a ratio of 40% which has been reached and exceeded for the reporting period in which it results that the ratio of cases </w:t>
      </w:r>
      <w:r w:rsidRPr="00CC6B61">
        <w:rPr>
          <w:rFonts w:eastAsia="Times New Roman" w:cs="Times New Roman"/>
          <w:lang w:val="en-US"/>
        </w:rPr>
        <w:lastRenderedPageBreak/>
        <w:t>carried forward from the Constitutional Court is 21%. The graph shows the progress of case resolution in 2023.</w:t>
      </w:r>
    </w:p>
    <w:p w14:paraId="0C50F57E" w14:textId="6EA6F8A5" w:rsidR="00526B39" w:rsidRPr="00CC6B61" w:rsidRDefault="00FC4D66" w:rsidP="00526B39">
      <w:pPr>
        <w:pStyle w:val="Heading3"/>
        <w:spacing w:before="0" w:after="120" w:line="276" w:lineRule="auto"/>
        <w:rPr>
          <w:rFonts w:ascii="Times New Roman" w:eastAsia="Times New Roman" w:hAnsi="Times New Roman" w:cs="Times New Roman"/>
          <w:i/>
          <w:sz w:val="24"/>
          <w:szCs w:val="24"/>
          <w:lang w:val="en-US"/>
        </w:rPr>
      </w:pPr>
      <w:bookmarkStart w:id="20" w:name="_35nkun2" w:colFirst="0" w:colLast="0"/>
      <w:bookmarkStart w:id="21" w:name="_Toc164935410"/>
      <w:bookmarkEnd w:id="20"/>
      <w:r w:rsidRPr="00CC6B61">
        <w:rPr>
          <w:rFonts w:ascii="Times New Roman" w:eastAsia="Times New Roman" w:hAnsi="Times New Roman" w:cs="Times New Roman"/>
          <w:i/>
          <w:sz w:val="24"/>
          <w:szCs w:val="24"/>
          <w:lang w:val="en-US"/>
        </w:rPr>
        <w:t xml:space="preserve">Specific Objective </w:t>
      </w:r>
      <w:r w:rsidR="00526B39" w:rsidRPr="00CC6B61">
        <w:rPr>
          <w:rFonts w:ascii="Times New Roman" w:eastAsia="Times New Roman" w:hAnsi="Times New Roman" w:cs="Times New Roman"/>
          <w:i/>
          <w:sz w:val="24"/>
          <w:szCs w:val="24"/>
          <w:lang w:val="en-US"/>
        </w:rPr>
        <w:t>2.3.</w:t>
      </w:r>
      <w:bookmarkEnd w:id="21"/>
    </w:p>
    <w:p w14:paraId="18E68FBC" w14:textId="3D470203" w:rsidR="00526B39" w:rsidRPr="00CC6B61" w:rsidRDefault="00AE014F" w:rsidP="00526B39">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Action Plan for Objective </w:t>
      </w:r>
      <w:r w:rsidR="00526B39" w:rsidRPr="00CC6B61">
        <w:rPr>
          <w:rFonts w:eastAsia="Times New Roman" w:cs="Times New Roman"/>
          <w:color w:val="000000"/>
          <w:lang w:val="en-US"/>
        </w:rPr>
        <w:t xml:space="preserve">2.3 </w:t>
      </w:r>
      <w:r w:rsidRPr="00CC6B61">
        <w:rPr>
          <w:rFonts w:eastAsia="Times New Roman" w:cs="Times New Roman"/>
          <w:color w:val="000000"/>
          <w:lang w:val="en-US"/>
        </w:rPr>
        <w:t>foresees 15 measures</w:t>
      </w:r>
      <w:r w:rsidR="00526B39" w:rsidRPr="00CC6B61">
        <w:rPr>
          <w:rFonts w:eastAsia="Times New Roman" w:cs="Times New Roman"/>
          <w:color w:val="000000"/>
          <w:lang w:val="en-US"/>
        </w:rPr>
        <w:t xml:space="preserve">, </w:t>
      </w:r>
      <w:r w:rsidRPr="00CC6B61">
        <w:rPr>
          <w:rFonts w:eastAsia="Times New Roman" w:cs="Times New Roman"/>
          <w:color w:val="000000"/>
          <w:lang w:val="en-US"/>
        </w:rPr>
        <w:t>of which</w:t>
      </w:r>
      <w:r w:rsidR="00526B39" w:rsidRPr="00CC6B61">
        <w:rPr>
          <w:rFonts w:eastAsia="Times New Roman" w:cs="Times New Roman"/>
          <w:color w:val="000000"/>
          <w:lang w:val="en-US"/>
        </w:rPr>
        <w:t xml:space="preserve"> </w:t>
      </w:r>
      <w:r w:rsidR="00526B39" w:rsidRPr="00CC6B61">
        <w:rPr>
          <w:rFonts w:eastAsia="Times New Roman" w:cs="Times New Roman"/>
          <w:b/>
          <w:color w:val="58A88D"/>
          <w:lang w:val="en-US"/>
        </w:rPr>
        <w:t>12 m</w:t>
      </w:r>
      <w:r w:rsidRPr="00CC6B61">
        <w:rPr>
          <w:rFonts w:eastAsia="Times New Roman" w:cs="Times New Roman"/>
          <w:b/>
          <w:color w:val="58A88D"/>
          <w:lang w:val="en-US"/>
        </w:rPr>
        <w:t>easures</w:t>
      </w:r>
      <w:r w:rsidR="00526B39" w:rsidRPr="00CC6B61">
        <w:rPr>
          <w:rFonts w:eastAsia="Times New Roman" w:cs="Times New Roman"/>
          <w:b/>
          <w:color w:val="58A88D"/>
          <w:lang w:val="en-US"/>
        </w:rPr>
        <w:t xml:space="preserve"> </w:t>
      </w:r>
      <w:r w:rsidR="00C95DAB">
        <w:rPr>
          <w:rFonts w:eastAsia="Times New Roman" w:cs="Times New Roman"/>
          <w:b/>
          <w:color w:val="58A88D"/>
          <w:lang w:val="en-US"/>
        </w:rPr>
        <w:t>have been</w:t>
      </w:r>
      <w:r w:rsidRPr="00CC6B61">
        <w:rPr>
          <w:rFonts w:eastAsia="Times New Roman" w:cs="Times New Roman"/>
          <w:b/>
          <w:color w:val="58A88D"/>
          <w:lang w:val="en-US"/>
        </w:rPr>
        <w:t xml:space="preserve"> fully implemented</w:t>
      </w:r>
      <w:r w:rsidR="00526B39" w:rsidRPr="00CC6B61">
        <w:rPr>
          <w:rFonts w:eastAsia="Times New Roman" w:cs="Times New Roman"/>
          <w:color w:val="000000"/>
          <w:lang w:val="en-US"/>
        </w:rPr>
        <w:t xml:space="preserve">, </w:t>
      </w:r>
      <w:r w:rsidR="00526B39" w:rsidRPr="00CC6B61">
        <w:rPr>
          <w:rFonts w:eastAsia="Times New Roman" w:cs="Times New Roman"/>
          <w:b/>
          <w:color w:val="767171"/>
          <w:lang w:val="en-US"/>
        </w:rPr>
        <w:t>1 m</w:t>
      </w:r>
      <w:r w:rsidRPr="00CC6B61">
        <w:rPr>
          <w:rFonts w:eastAsia="Times New Roman" w:cs="Times New Roman"/>
          <w:b/>
          <w:color w:val="767171"/>
          <w:lang w:val="en-US"/>
        </w:rPr>
        <w:t>easure has been partially implemented</w:t>
      </w:r>
      <w:r w:rsidR="00526B39" w:rsidRPr="00CC6B61">
        <w:rPr>
          <w:rFonts w:eastAsia="Times New Roman" w:cs="Times New Roman"/>
          <w:color w:val="000000"/>
          <w:lang w:val="en-US"/>
        </w:rPr>
        <w:t>,</w:t>
      </w:r>
      <w:r w:rsidR="00526B39" w:rsidRPr="00CC6B61">
        <w:rPr>
          <w:rFonts w:eastAsia="Times New Roman" w:cs="Times New Roman"/>
          <w:b/>
          <w:color w:val="FF0000"/>
          <w:lang w:val="en-US"/>
        </w:rPr>
        <w:t xml:space="preserve"> 1 m</w:t>
      </w:r>
      <w:r w:rsidRPr="00CC6B61">
        <w:rPr>
          <w:rFonts w:eastAsia="Times New Roman" w:cs="Times New Roman"/>
          <w:b/>
          <w:color w:val="FF0000"/>
          <w:lang w:val="en-US"/>
        </w:rPr>
        <w:t xml:space="preserve">easure has not been implemented </w:t>
      </w:r>
      <w:r w:rsidRPr="00CC6B61">
        <w:rPr>
          <w:rFonts w:eastAsia="Times New Roman" w:cs="Times New Roman"/>
          <w:color w:val="000000"/>
          <w:lang w:val="en-US"/>
        </w:rPr>
        <w:t>and</w:t>
      </w:r>
      <w:r w:rsidR="00526B39" w:rsidRPr="00CC6B61">
        <w:rPr>
          <w:rFonts w:eastAsia="Times New Roman" w:cs="Times New Roman"/>
          <w:color w:val="000000"/>
          <w:lang w:val="en-US"/>
        </w:rPr>
        <w:t xml:space="preserve"> 1 m</w:t>
      </w:r>
      <w:r w:rsidRPr="00CC6B61">
        <w:rPr>
          <w:rFonts w:eastAsia="Times New Roman" w:cs="Times New Roman"/>
          <w:color w:val="000000"/>
          <w:lang w:val="en-US"/>
        </w:rPr>
        <w:t xml:space="preserve">easure results inapplicable </w:t>
      </w:r>
      <w:r w:rsidR="00526B39" w:rsidRPr="00CC6B61">
        <w:rPr>
          <w:rFonts w:eastAsia="Times New Roman" w:cs="Times New Roman"/>
          <w:color w:val="000000"/>
          <w:lang w:val="en-US"/>
        </w:rPr>
        <w:t>(</w:t>
      </w:r>
      <w:r w:rsidRPr="00CC6B61">
        <w:rPr>
          <w:rFonts w:eastAsia="Times New Roman" w:cs="Times New Roman"/>
          <w:color w:val="000000"/>
          <w:lang w:val="en-US"/>
        </w:rPr>
        <w:t>in white colour</w:t>
      </w:r>
      <w:r w:rsidR="00526B39" w:rsidRPr="00CC6B61">
        <w:rPr>
          <w:rFonts w:eastAsia="Times New Roman" w:cs="Times New Roman"/>
          <w:color w:val="000000"/>
          <w:lang w:val="en-US"/>
        </w:rPr>
        <w:t>, s</w:t>
      </w:r>
      <w:r w:rsidRPr="00CC6B61">
        <w:rPr>
          <w:rFonts w:eastAsia="Times New Roman" w:cs="Times New Roman"/>
          <w:color w:val="000000"/>
          <w:lang w:val="en-US"/>
        </w:rPr>
        <w:t>ee the methodology</w:t>
      </w:r>
      <w:r w:rsidR="00526B39" w:rsidRPr="00CC6B61">
        <w:rPr>
          <w:rFonts w:eastAsia="Times New Roman" w:cs="Times New Roman"/>
          <w:color w:val="000000"/>
          <w:lang w:val="en-US"/>
        </w:rPr>
        <w:t xml:space="preserve">). 85.7% </w:t>
      </w:r>
      <w:r w:rsidRPr="00CC6B61">
        <w:rPr>
          <w:rFonts w:eastAsia="Times New Roman" w:cs="Times New Roman"/>
          <w:color w:val="000000"/>
          <w:lang w:val="en-US"/>
        </w:rPr>
        <w:t>of (applicable) measures have been fully implemented</w:t>
      </w:r>
      <w:r w:rsidR="00526B39" w:rsidRPr="00CC6B61">
        <w:rPr>
          <w:rFonts w:eastAsia="Times New Roman" w:cs="Times New Roman"/>
          <w:color w:val="000000"/>
          <w:lang w:val="en-US"/>
        </w:rPr>
        <w:t xml:space="preserve">.  </w:t>
      </w:r>
    </w:p>
    <w:tbl>
      <w:tblPr>
        <w:tblStyle w:val="aa"/>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8100"/>
      </w:tblGrid>
      <w:tr w:rsidR="00526B39" w:rsidRPr="00CC6B61" w14:paraId="7F9FC8A2" w14:textId="77777777" w:rsidTr="00DA315A">
        <w:tc>
          <w:tcPr>
            <w:tcW w:w="9000" w:type="dxa"/>
            <w:gridSpan w:val="2"/>
            <w:tcBorders>
              <w:top w:val="single" w:sz="4" w:space="0" w:color="000000"/>
              <w:left w:val="single" w:sz="4" w:space="0" w:color="000000"/>
              <w:bottom w:val="single" w:sz="4" w:space="0" w:color="000000"/>
              <w:right w:val="single" w:sz="4" w:space="0" w:color="000000"/>
            </w:tcBorders>
            <w:shd w:val="clear" w:color="auto" w:fill="767171"/>
          </w:tcPr>
          <w:p w14:paraId="6024D22C" w14:textId="00FFA465" w:rsidR="00526B39" w:rsidRPr="00CC6B61" w:rsidRDefault="00526B39" w:rsidP="00DA315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FC4D66" w:rsidRPr="00CC6B61">
              <w:rPr>
                <w:rFonts w:eastAsia="Times New Roman" w:cs="Times New Roman"/>
                <w:b/>
                <w:color w:val="FFFFFF"/>
                <w:lang w:val="en-US"/>
              </w:rPr>
              <w:t>O</w:t>
            </w:r>
            <w:r w:rsidRPr="00CC6B61">
              <w:rPr>
                <w:rFonts w:eastAsia="Times New Roman" w:cs="Times New Roman"/>
                <w:b/>
                <w:color w:val="FFFFFF"/>
                <w:lang w:val="en-US"/>
              </w:rPr>
              <w:t xml:space="preserve"> 2.3:</w:t>
            </w:r>
            <w:r w:rsidRPr="00CC6B61">
              <w:rPr>
                <w:rFonts w:eastAsia="Times New Roman" w:cs="Times New Roman"/>
                <w:lang w:val="en-US"/>
              </w:rPr>
              <w:t xml:space="preserve"> </w:t>
            </w:r>
            <w:r w:rsidR="00FC4D66" w:rsidRPr="00CC6B61">
              <w:rPr>
                <w:rFonts w:eastAsia="Times New Roman" w:cs="Times New Roman"/>
                <w:b/>
                <w:color w:val="FFFFFF"/>
                <w:lang w:val="en-US"/>
              </w:rPr>
              <w:t>Increasing the efficiency and professional capacity of the training system which ensures advancement towards European practices and quality in the field of justice, by providing an appropriate number of magistrates and legal advisers and assistants trained for the justice system in Albania</w:t>
            </w:r>
            <w:r w:rsidRPr="00CC6B61">
              <w:rPr>
                <w:rFonts w:eastAsia="Times New Roman" w:cs="Times New Roman"/>
                <w:b/>
                <w:color w:val="FFFFFF"/>
                <w:lang w:val="en-US"/>
              </w:rPr>
              <w:t>.</w:t>
            </w:r>
          </w:p>
        </w:tc>
      </w:tr>
      <w:tr w:rsidR="00526B39" w:rsidRPr="00CC6B61" w14:paraId="612401A1"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2FE0E936"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2.3.1</w:t>
            </w:r>
          </w:p>
        </w:tc>
        <w:tc>
          <w:tcPr>
            <w:tcW w:w="8100" w:type="dxa"/>
            <w:tcBorders>
              <w:top w:val="single" w:sz="4" w:space="0" w:color="000000"/>
              <w:left w:val="single" w:sz="4" w:space="0" w:color="000000"/>
              <w:bottom w:val="single" w:sz="4" w:space="0" w:color="000000"/>
              <w:right w:val="single" w:sz="4" w:space="0" w:color="000000"/>
            </w:tcBorders>
          </w:tcPr>
          <w:p w14:paraId="625F87EB" w14:textId="2BB56037" w:rsidR="00526B39" w:rsidRPr="00CC6B61" w:rsidRDefault="00FC4D66"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i/>
                <w:color w:val="3B3838"/>
                <w:sz w:val="20"/>
                <w:szCs w:val="20"/>
                <w:lang w:val="en-US"/>
              </w:rPr>
              <w:t>Carrying out the analysis of the compliance of the methodology regarding the training needs assessment, with the European standards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05EE3145" w14:textId="3AC4F36F" w:rsidR="00526B39" w:rsidRPr="00CC6B61" w:rsidRDefault="00FB203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color w:val="3B3838"/>
                <w:sz w:val="20"/>
                <w:szCs w:val="20"/>
                <w:u w:val="single"/>
                <w:lang w:val="en-US"/>
              </w:rPr>
              <w:t>:</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S</w:t>
            </w:r>
            <w:r w:rsidR="00C95DAB">
              <w:rPr>
                <w:rFonts w:eastAsia="Times New Roman" w:cs="Times New Roman"/>
                <w:color w:val="3B3838"/>
                <w:sz w:val="20"/>
                <w:szCs w:val="20"/>
                <w:lang w:val="en-US"/>
              </w:rPr>
              <w:t>chool of Magistrates</w:t>
            </w:r>
          </w:p>
          <w:p w14:paraId="1DE4D0F3" w14:textId="1BE36647"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lang w:val="en-US"/>
              </w:rPr>
              <w:t>:</w:t>
            </w:r>
          </w:p>
          <w:p w14:paraId="6E30CC8C" w14:textId="5218DEA5" w:rsidR="007C6D06" w:rsidRPr="00CC6B61" w:rsidRDefault="00053D9D"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In 2023, the School of Magistrates concluded a long process of analysis of the work progress and needs for improvement in the Continuous Training Program, starting from the control over the efficiency, </w:t>
            </w:r>
            <w:r w:rsidR="00C95DAB" w:rsidRPr="00CC6B61">
              <w:rPr>
                <w:rFonts w:eastAsia="Times New Roman" w:cs="Times New Roman"/>
                <w:sz w:val="20"/>
                <w:szCs w:val="20"/>
                <w:lang w:val="en-US"/>
              </w:rPr>
              <w:t>practicality,</w:t>
            </w:r>
            <w:r w:rsidRPr="00CC6B61">
              <w:rPr>
                <w:rFonts w:eastAsia="Times New Roman" w:cs="Times New Roman"/>
                <w:sz w:val="20"/>
                <w:szCs w:val="20"/>
                <w:lang w:val="en-US"/>
              </w:rPr>
              <w:t xml:space="preserve"> and compatibility with the international standards of the methodology followed for the analysis of training needs. The analysis highlighted the need for increased cooperation with the country’s courts and prosecution offices</w:t>
            </w:r>
            <w:r w:rsidR="00526B39" w:rsidRPr="00CC6B61">
              <w:rPr>
                <w:rFonts w:eastAsia="Times New Roman" w:cs="Times New Roman"/>
                <w:sz w:val="20"/>
                <w:szCs w:val="20"/>
                <w:lang w:val="en-US"/>
              </w:rPr>
              <w:t>.</w:t>
            </w:r>
          </w:p>
        </w:tc>
      </w:tr>
      <w:tr w:rsidR="00526B39" w:rsidRPr="00CC6B61" w14:paraId="09254585"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3D5F778C"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2.3.2</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14:paraId="127A0B95" w14:textId="681E57C9"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a new methodology for the assessment of training needs based on the results of the compliance analysis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6F1AFECF" w14:textId="0D3E25A3"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S</w:t>
            </w:r>
            <w:r w:rsidR="00AD2C19" w:rsidRPr="00CC6B61">
              <w:rPr>
                <w:rFonts w:eastAsia="Times New Roman" w:cs="Times New Roman"/>
                <w:color w:val="3B3838"/>
                <w:sz w:val="20"/>
                <w:szCs w:val="20"/>
                <w:lang w:val="en-US"/>
              </w:rPr>
              <w:t>chool of Magistrates</w:t>
            </w:r>
          </w:p>
          <w:p w14:paraId="79AE476D" w14:textId="4B0FDCD7"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w:t>
            </w:r>
          </w:p>
          <w:p w14:paraId="2DF72718" w14:textId="0017F36F" w:rsidR="00526B39" w:rsidRPr="00CC6B61" w:rsidRDefault="00323D23"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In recent years, the School of Magistrates has carried out an annual training needs analysis, which begins in the period January-March and ends in September-October, which coincides with the beginning of the new academic year in which the trainings will take place. The analysis </w:t>
            </w:r>
            <w:r w:rsidR="00C95DAB" w:rsidRPr="00CC6B61">
              <w:rPr>
                <w:rFonts w:eastAsia="Times New Roman" w:cs="Times New Roman"/>
                <w:sz w:val="20"/>
                <w:szCs w:val="20"/>
                <w:lang w:val="en-US"/>
              </w:rPr>
              <w:t>considers</w:t>
            </w:r>
            <w:r w:rsidRPr="00CC6B61">
              <w:rPr>
                <w:rFonts w:eastAsia="Times New Roman" w:cs="Times New Roman"/>
                <w:sz w:val="20"/>
                <w:szCs w:val="20"/>
                <w:lang w:val="en-US"/>
              </w:rPr>
              <w:t xml:space="preserve"> various sources such as national strategic plans of the institutions, international reports, and the requests of magistrates and other subjects to be trained</w:t>
            </w:r>
            <w:r w:rsidR="00526B39" w:rsidRPr="00CC6B61">
              <w:rPr>
                <w:rFonts w:eastAsia="Times New Roman" w:cs="Times New Roman"/>
                <w:color w:val="3B3838"/>
                <w:sz w:val="20"/>
                <w:szCs w:val="20"/>
                <w:lang w:val="en-US"/>
              </w:rPr>
              <w:t xml:space="preserve">. </w:t>
            </w:r>
          </w:p>
          <w:p w14:paraId="7DA39F5A" w14:textId="0E5CB002" w:rsidR="00B7140F" w:rsidRPr="00CC6B61" w:rsidRDefault="00323D23" w:rsidP="00B7140F">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The School of Magistrates improved the training needs assessment methodology through research, analysis of findings and concrete proposals for the orientation of the training modules towards specialization, and for the orientation of the modules related to the subject to be trained. According to this methodology, it was concluded that it is necessary to have</w:t>
            </w:r>
            <w:r w:rsidR="00526B39" w:rsidRPr="00CC6B61">
              <w:rPr>
                <w:rFonts w:eastAsia="Times New Roman" w:cs="Times New Roman"/>
                <w:sz w:val="20"/>
                <w:szCs w:val="20"/>
                <w:lang w:val="en-US"/>
              </w:rPr>
              <w:t xml:space="preserve">: a) </w:t>
            </w:r>
            <w:r w:rsidRPr="00CC6B61">
              <w:rPr>
                <w:rFonts w:eastAsia="Times New Roman" w:cs="Times New Roman"/>
                <w:sz w:val="20"/>
                <w:szCs w:val="20"/>
                <w:lang w:val="en-US"/>
              </w:rPr>
              <w:t>training modules for magistrates who have up to 5 years of work in the system</w:t>
            </w:r>
            <w:r w:rsidR="00526B39" w:rsidRPr="00CC6B61">
              <w:rPr>
                <w:rFonts w:eastAsia="Times New Roman" w:cs="Times New Roman"/>
                <w:sz w:val="20"/>
                <w:szCs w:val="20"/>
                <w:lang w:val="en-US"/>
              </w:rPr>
              <w:t xml:space="preserve">, b) </w:t>
            </w:r>
            <w:r w:rsidRPr="00CC6B61">
              <w:rPr>
                <w:rFonts w:eastAsia="Times New Roman" w:cs="Times New Roman"/>
                <w:sz w:val="20"/>
                <w:szCs w:val="20"/>
                <w:lang w:val="en-US"/>
              </w:rPr>
              <w:t>in-depth/specialized training modules on specific topics important to the magistrate’s work</w:t>
            </w:r>
            <w:r w:rsidR="00526B39" w:rsidRPr="00CC6B61">
              <w:rPr>
                <w:rFonts w:eastAsia="Times New Roman" w:cs="Times New Roman"/>
                <w:sz w:val="20"/>
                <w:szCs w:val="20"/>
                <w:lang w:val="en-US"/>
              </w:rPr>
              <w:t xml:space="preserve">, </w:t>
            </w:r>
            <w:r w:rsidRPr="00CC6B61">
              <w:rPr>
                <w:rFonts w:eastAsia="Times New Roman" w:cs="Times New Roman"/>
                <w:sz w:val="20"/>
                <w:szCs w:val="20"/>
                <w:lang w:val="en-US"/>
              </w:rPr>
              <w:t>and</w:t>
            </w:r>
            <w:r w:rsidR="00526B39" w:rsidRPr="00CC6B61">
              <w:rPr>
                <w:rFonts w:eastAsia="Times New Roman" w:cs="Times New Roman"/>
                <w:sz w:val="20"/>
                <w:szCs w:val="20"/>
                <w:lang w:val="en-US"/>
              </w:rPr>
              <w:t xml:space="preserve"> c) </w:t>
            </w:r>
            <w:r w:rsidRPr="00CC6B61">
              <w:rPr>
                <w:rFonts w:eastAsia="Times New Roman" w:cs="Times New Roman"/>
                <w:sz w:val="20"/>
                <w:szCs w:val="20"/>
                <w:lang w:val="en-US"/>
              </w:rPr>
              <w:t>training modules for other categories of subjects trained by the</w:t>
            </w:r>
            <w:r w:rsidR="00526B39" w:rsidRPr="00CC6B61">
              <w:rPr>
                <w:rFonts w:eastAsia="Times New Roman" w:cs="Times New Roman"/>
                <w:sz w:val="20"/>
                <w:szCs w:val="20"/>
                <w:lang w:val="en-US"/>
              </w:rPr>
              <w:t xml:space="preserve"> S</w:t>
            </w:r>
            <w:r w:rsidRPr="00CC6B61">
              <w:rPr>
                <w:rFonts w:eastAsia="Times New Roman" w:cs="Times New Roman"/>
                <w:sz w:val="20"/>
                <w:szCs w:val="20"/>
                <w:lang w:val="en-US"/>
              </w:rPr>
              <w:t>o</w:t>
            </w:r>
            <w:r w:rsidR="00526B39" w:rsidRPr="00CC6B61">
              <w:rPr>
                <w:rFonts w:eastAsia="Times New Roman" w:cs="Times New Roman"/>
                <w:sz w:val="20"/>
                <w:szCs w:val="20"/>
                <w:lang w:val="en-US"/>
              </w:rPr>
              <w:t>M.</w:t>
            </w:r>
          </w:p>
        </w:tc>
      </w:tr>
      <w:tr w:rsidR="00526B39" w:rsidRPr="00CC6B61" w14:paraId="66058DC1"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75E8C2AD" w14:textId="77777777" w:rsidR="00526B39" w:rsidRPr="00CC6B61" w:rsidRDefault="00526B39" w:rsidP="00DA315A">
            <w:pPr>
              <w:spacing w:after="120" w:line="276" w:lineRule="auto"/>
              <w:rPr>
                <w:rFonts w:eastAsia="Times New Roman" w:cs="Times New Roman"/>
                <w:sz w:val="20"/>
                <w:szCs w:val="20"/>
                <w:highlight w:val="green"/>
                <w:lang w:val="en-US"/>
              </w:rPr>
            </w:pPr>
            <w:r w:rsidRPr="00CC6B61">
              <w:rPr>
                <w:rFonts w:eastAsia="Times New Roman" w:cs="Times New Roman"/>
                <w:sz w:val="20"/>
                <w:szCs w:val="20"/>
                <w:lang w:val="en-US"/>
              </w:rPr>
              <w:t>2.3.3</w:t>
            </w:r>
          </w:p>
        </w:tc>
        <w:tc>
          <w:tcPr>
            <w:tcW w:w="8100" w:type="dxa"/>
            <w:tcBorders>
              <w:top w:val="single" w:sz="4" w:space="0" w:color="000000"/>
              <w:left w:val="single" w:sz="4" w:space="0" w:color="000000"/>
              <w:bottom w:val="single" w:sz="4" w:space="0" w:color="000000"/>
              <w:right w:val="single" w:sz="4" w:space="0" w:color="000000"/>
            </w:tcBorders>
          </w:tcPr>
          <w:p w14:paraId="7D814BFF" w14:textId="0F526691"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Preparation, </w:t>
            </w:r>
            <w:r w:rsidR="00C95DAB" w:rsidRPr="00CC6B61">
              <w:rPr>
                <w:rFonts w:eastAsia="Times New Roman" w:cs="Times New Roman"/>
                <w:b/>
                <w:i/>
                <w:color w:val="3B3838"/>
                <w:sz w:val="20"/>
                <w:szCs w:val="20"/>
                <w:lang w:val="en-US"/>
              </w:rPr>
              <w:t>publication,</w:t>
            </w:r>
            <w:r w:rsidRPr="00CC6B61">
              <w:rPr>
                <w:rFonts w:eastAsia="Times New Roman" w:cs="Times New Roman"/>
                <w:b/>
                <w:i/>
                <w:color w:val="3B3838"/>
                <w:sz w:val="20"/>
                <w:szCs w:val="20"/>
                <w:lang w:val="en-US"/>
              </w:rPr>
              <w:t xml:space="preserve"> and dissemination of monitoring reports on the implementation of the new methodology for assessing the training needs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2022-2024)</w:t>
            </w:r>
          </w:p>
          <w:p w14:paraId="644D7E3B" w14:textId="09A129C4"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D2C19" w:rsidRPr="00CC6B61">
              <w:rPr>
                <w:rFonts w:eastAsia="Times New Roman" w:cs="Times New Roman"/>
                <w:color w:val="3B3838"/>
                <w:sz w:val="20"/>
                <w:szCs w:val="20"/>
                <w:lang w:val="en-US"/>
              </w:rPr>
              <w:t>School of Magistrates</w:t>
            </w:r>
          </w:p>
          <w:p w14:paraId="0BF07C5F" w14:textId="773D58D2" w:rsidR="00526B39" w:rsidRPr="00CC6B61" w:rsidRDefault="006F3D1D"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23E0014F" w14:textId="0B898317" w:rsidR="00526B39" w:rsidRPr="00CC6B61" w:rsidRDefault="00B42A37"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sz w:val="20"/>
                <w:szCs w:val="20"/>
                <w:lang w:val="en-US"/>
              </w:rPr>
              <w:t xml:space="preserve">In recent years, the School of Magistrates has carried out an annual training needs analysis, which begins in the period January-March and ends in September-October, which coincides with the beginning of the new academic year in which the trainings will take place. The analysis </w:t>
            </w:r>
            <w:r w:rsidR="00C95DAB" w:rsidRPr="00CC6B61">
              <w:rPr>
                <w:rFonts w:eastAsia="Times New Roman" w:cs="Times New Roman"/>
                <w:sz w:val="20"/>
                <w:szCs w:val="20"/>
                <w:lang w:val="en-US"/>
              </w:rPr>
              <w:t>considers</w:t>
            </w:r>
            <w:r w:rsidRPr="00CC6B61">
              <w:rPr>
                <w:rFonts w:eastAsia="Times New Roman" w:cs="Times New Roman"/>
                <w:sz w:val="20"/>
                <w:szCs w:val="20"/>
                <w:lang w:val="en-US"/>
              </w:rPr>
              <w:t xml:space="preserve"> </w:t>
            </w:r>
            <w:r w:rsidRPr="00CC6B61">
              <w:rPr>
                <w:rFonts w:eastAsia="Times New Roman" w:cs="Times New Roman"/>
                <w:sz w:val="20"/>
                <w:szCs w:val="20"/>
                <w:lang w:val="en-US"/>
              </w:rPr>
              <w:lastRenderedPageBreak/>
              <w:t>various sources such as national strategic plans of the institutions, international reports, and the requests of magistrates and other subjects to be trained</w:t>
            </w:r>
            <w:r w:rsidR="00526B39" w:rsidRPr="00CC6B61">
              <w:rPr>
                <w:rFonts w:eastAsia="Times New Roman" w:cs="Times New Roman"/>
                <w:color w:val="3B3838"/>
                <w:sz w:val="20"/>
                <w:szCs w:val="20"/>
                <w:lang w:val="en-US"/>
              </w:rPr>
              <w:t>.</w:t>
            </w:r>
          </w:p>
          <w:p w14:paraId="639F0166" w14:textId="793346A9" w:rsidR="00B42A37" w:rsidRPr="00CC6B61" w:rsidRDefault="00B42A37"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School of Magistrates is drawing up monitoring reports on the implementation of the new methodology for assessing the training needs. The distribution of reports will be carried out during the second semester of 2024, a moment that also coincides with the implementation of training activities and direct contact with the training beneficiaries.</w:t>
            </w:r>
          </w:p>
        </w:tc>
      </w:tr>
      <w:tr w:rsidR="00526B39" w:rsidRPr="00CC6B61" w14:paraId="55F0FBB4"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7E1C0DEF"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2.3.4</w:t>
            </w:r>
          </w:p>
        </w:tc>
        <w:tc>
          <w:tcPr>
            <w:tcW w:w="8100" w:type="dxa"/>
            <w:tcBorders>
              <w:top w:val="single" w:sz="4" w:space="0" w:color="000000"/>
              <w:left w:val="single" w:sz="4" w:space="0" w:color="000000"/>
              <w:bottom w:val="single" w:sz="4" w:space="0" w:color="000000"/>
              <w:right w:val="single" w:sz="4" w:space="0" w:color="000000"/>
            </w:tcBorders>
          </w:tcPr>
          <w:p w14:paraId="154F8E73" w14:textId="4DD9C422"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Carrying out the analysis of the compliance of the methodology for the evaluation of the trainers, with the European standards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281898BC" w14:textId="28A868D2" w:rsidR="00526B39" w:rsidRPr="00CC6B61" w:rsidRDefault="00E5692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D2C19" w:rsidRPr="00CC6B61">
              <w:rPr>
                <w:rFonts w:eastAsia="Times New Roman" w:cs="Times New Roman"/>
                <w:color w:val="3B3838"/>
                <w:sz w:val="20"/>
                <w:szCs w:val="20"/>
                <w:lang w:val="en-US"/>
              </w:rPr>
              <w:t>School of Magistrates</w:t>
            </w:r>
          </w:p>
          <w:p w14:paraId="52A83EA9" w14:textId="230BBC9D"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1B78B57C" w14:textId="29958DC4" w:rsidR="00526B39" w:rsidRPr="00CC6B61" w:rsidRDefault="00B42A37" w:rsidP="00DA315A">
            <w:pP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The school thoroughly analyzed the issues of recruiting trainers and </w:t>
            </w:r>
            <w:r w:rsidR="00C95DAB" w:rsidRPr="00CC6B61">
              <w:rPr>
                <w:rFonts w:eastAsia="Times New Roman" w:cs="Times New Roman"/>
                <w:color w:val="3B3838"/>
                <w:sz w:val="20"/>
                <w:szCs w:val="20"/>
                <w:lang w:val="en-US"/>
              </w:rPr>
              <w:t>evaluated</w:t>
            </w:r>
            <w:r w:rsidRPr="00CC6B61">
              <w:rPr>
                <w:rFonts w:eastAsia="Times New Roman" w:cs="Times New Roman"/>
                <w:color w:val="3B3838"/>
                <w:sz w:val="20"/>
                <w:szCs w:val="20"/>
                <w:lang w:val="en-US"/>
              </w:rPr>
              <w:t xml:space="preserve"> them in order to increase the quality of training and accountability. This process was carried out together with the determination of the School’s strategic directions for the next 4 years </w:t>
            </w:r>
            <w:r w:rsidR="00526B39" w:rsidRPr="00CC6B61">
              <w:rPr>
                <w:rFonts w:eastAsia="Times New Roman" w:cs="Times New Roman"/>
                <w:color w:val="3B3838"/>
                <w:sz w:val="20"/>
                <w:szCs w:val="20"/>
                <w:lang w:val="en-US"/>
              </w:rPr>
              <w:t>2024-2028.</w:t>
            </w:r>
          </w:p>
          <w:p w14:paraId="00D71298" w14:textId="2FF8632B" w:rsidR="00B42A37" w:rsidRPr="00CC6B61" w:rsidRDefault="00B42A37" w:rsidP="00B42A37">
            <w:pP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The evaluation of trainers is made </w:t>
            </w:r>
            <w:r w:rsidR="00C95DAB" w:rsidRPr="00CC6B61">
              <w:rPr>
                <w:rFonts w:eastAsia="Times New Roman" w:cs="Times New Roman"/>
                <w:color w:val="3B3838"/>
                <w:sz w:val="20"/>
                <w:szCs w:val="20"/>
                <w:lang w:val="en-US"/>
              </w:rPr>
              <w:t>based on</w:t>
            </w:r>
            <w:r w:rsidRPr="00CC6B61">
              <w:rPr>
                <w:rFonts w:eastAsia="Times New Roman" w:cs="Times New Roman"/>
                <w:color w:val="3B3838"/>
                <w:sz w:val="20"/>
                <w:szCs w:val="20"/>
                <w:lang w:val="en-US"/>
              </w:rPr>
              <w:t xml:space="preserve"> the Regulations of the School of Magistrates. The basic standard is the one required for trainers by the EJTN (Judicial Training Network in Europe) detailed in the documents: </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EJTN Handbook on Judicial Training Methodology in Europe</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 xml:space="preserve"> and </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Judicial Training Methods Guidelines for Evaluation of Judicial Training Practices</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 So far, it has not been assessed that there should be intervention in the primary or secondary legislation in this component.</w:t>
            </w:r>
          </w:p>
        </w:tc>
      </w:tr>
      <w:tr w:rsidR="00526B39" w:rsidRPr="00CC6B61" w14:paraId="710DC28C"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D9D9D9"/>
          </w:tcPr>
          <w:p w14:paraId="18F501DC" w14:textId="77777777" w:rsidR="00526B39" w:rsidRPr="00CC6B61" w:rsidRDefault="00526B39" w:rsidP="00DA315A">
            <w:pPr>
              <w:spacing w:after="120" w:line="276" w:lineRule="auto"/>
              <w:rPr>
                <w:rFonts w:eastAsia="Times New Roman" w:cs="Times New Roman"/>
                <w:sz w:val="20"/>
                <w:szCs w:val="20"/>
                <w:highlight w:val="green"/>
                <w:lang w:val="en-US"/>
              </w:rPr>
            </w:pPr>
            <w:r w:rsidRPr="00CC6B61">
              <w:rPr>
                <w:rFonts w:eastAsia="Times New Roman" w:cs="Times New Roman"/>
                <w:sz w:val="20"/>
                <w:szCs w:val="20"/>
                <w:lang w:val="en-US"/>
              </w:rPr>
              <w:t>2.3.5</w:t>
            </w:r>
          </w:p>
        </w:tc>
        <w:tc>
          <w:tcPr>
            <w:tcW w:w="8100" w:type="dxa"/>
            <w:tcBorders>
              <w:top w:val="single" w:sz="4" w:space="0" w:color="000000"/>
              <w:left w:val="single" w:sz="4" w:space="0" w:color="000000"/>
              <w:bottom w:val="single" w:sz="4" w:space="0" w:color="000000"/>
              <w:right w:val="single" w:sz="4" w:space="0" w:color="000000"/>
            </w:tcBorders>
          </w:tcPr>
          <w:p w14:paraId="0A550F38" w14:textId="3C9892F2" w:rsidR="00526B39" w:rsidRPr="00CC6B61" w:rsidRDefault="00FC4D66" w:rsidP="00DA315A">
            <w:pPr>
              <w:spacing w:after="120" w:line="276" w:lineRule="auto"/>
              <w:rPr>
                <w:rFonts w:eastAsia="Times New Roman" w:cs="Times New Roman"/>
                <w:i/>
                <w:color w:val="3B3838"/>
                <w:sz w:val="20"/>
                <w:szCs w:val="20"/>
                <w:lang w:val="en-US"/>
              </w:rPr>
            </w:pPr>
            <w:r w:rsidRPr="00CC6B61">
              <w:rPr>
                <w:rFonts w:eastAsia="Times New Roman" w:cs="Times New Roman"/>
                <w:b/>
                <w:i/>
                <w:color w:val="3B3838"/>
                <w:sz w:val="20"/>
                <w:szCs w:val="20"/>
                <w:lang w:val="en-US"/>
              </w:rPr>
              <w:t>Preparation of a new methodology for the evaluation of trainers based on the results of the compliance analysis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i/>
                <w:color w:val="3B3838"/>
                <w:sz w:val="20"/>
                <w:szCs w:val="20"/>
                <w:lang w:val="en-US"/>
              </w:rPr>
              <w:t>(</w:t>
            </w:r>
            <w:r w:rsidR="00001B94" w:rsidRPr="00CC6B61">
              <w:rPr>
                <w:rFonts w:eastAsia="Times New Roman" w:cs="Times New Roman"/>
                <w:i/>
                <w:color w:val="3B3838"/>
                <w:sz w:val="20"/>
                <w:szCs w:val="20"/>
                <w:lang w:val="en-US"/>
              </w:rPr>
              <w:t>IP</w:t>
            </w:r>
            <w:r w:rsidR="00526B39" w:rsidRPr="00CC6B61">
              <w:rPr>
                <w:rFonts w:eastAsia="Times New Roman" w:cs="Times New Roman"/>
                <w:i/>
                <w:color w:val="3B3838"/>
                <w:sz w:val="20"/>
                <w:szCs w:val="20"/>
                <w:lang w:val="en-US"/>
              </w:rPr>
              <w:t xml:space="preserve"> 2021-2025)</w:t>
            </w:r>
          </w:p>
          <w:p w14:paraId="7C3596F4" w14:textId="632B357E" w:rsidR="00526B39" w:rsidRPr="00CC6B61" w:rsidRDefault="00E5692B" w:rsidP="00DA315A">
            <w:pP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D2C19" w:rsidRPr="00CC6B61">
              <w:rPr>
                <w:rFonts w:eastAsia="Times New Roman" w:cs="Times New Roman"/>
                <w:color w:val="3B3838"/>
                <w:sz w:val="20"/>
                <w:szCs w:val="20"/>
                <w:lang w:val="en-US"/>
              </w:rPr>
              <w:t>School of Magistrates</w:t>
            </w:r>
          </w:p>
          <w:p w14:paraId="2EED1703" w14:textId="49F6809D" w:rsidR="00526B39" w:rsidRPr="00CC6B61" w:rsidRDefault="006F3D1D" w:rsidP="00DA315A">
            <w:pP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5898980B" w14:textId="6975EBD4" w:rsidR="00CA69E5" w:rsidRPr="00CC6B61" w:rsidRDefault="00CA69E5"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analysis of the needs for improvement of the trainers’ evaluation methodology showed the need to review the internal acts that regulate the evaluation process, its publicity, etc. The evaluation methodology is still being prepared by the SoM.</w:t>
            </w:r>
          </w:p>
        </w:tc>
      </w:tr>
      <w:tr w:rsidR="00526B39" w:rsidRPr="00CC6B61" w14:paraId="42F326DF"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FF0000"/>
          </w:tcPr>
          <w:p w14:paraId="37ED6BEC" w14:textId="77777777"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color w:val="FFFFFF"/>
                <w:sz w:val="20"/>
                <w:szCs w:val="20"/>
                <w:lang w:val="en-US"/>
              </w:rPr>
              <w:t>2.3.6</w:t>
            </w:r>
          </w:p>
        </w:tc>
        <w:tc>
          <w:tcPr>
            <w:tcW w:w="8100" w:type="dxa"/>
            <w:tcBorders>
              <w:top w:val="single" w:sz="4" w:space="0" w:color="000000"/>
              <w:left w:val="single" w:sz="4" w:space="0" w:color="000000"/>
              <w:bottom w:val="single" w:sz="4" w:space="0" w:color="000000"/>
              <w:right w:val="single" w:sz="4" w:space="0" w:color="000000"/>
            </w:tcBorders>
          </w:tcPr>
          <w:p w14:paraId="2A520857" w14:textId="6D3439A7"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publication, and dissemination of monitoring reports on the implementation of the new methodology for the evaluation of trainers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2816AFA6" w14:textId="5E3A4CC0" w:rsidR="00526B39" w:rsidRPr="00CC6B61" w:rsidRDefault="00E5692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D2C19" w:rsidRPr="00CC6B61">
              <w:rPr>
                <w:rFonts w:eastAsia="Times New Roman" w:cs="Times New Roman"/>
                <w:color w:val="3B3838"/>
                <w:sz w:val="20"/>
                <w:szCs w:val="20"/>
                <w:lang w:val="en-US"/>
              </w:rPr>
              <w:t>School of Magistrates</w:t>
            </w:r>
          </w:p>
          <w:p w14:paraId="27B372B1" w14:textId="77777777" w:rsidR="00955C96" w:rsidRPr="00CC6B61" w:rsidRDefault="00955C96" w:rsidP="00955C96">
            <w:pP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p>
          <w:p w14:paraId="588FD1F1" w14:textId="2904579B" w:rsidR="00CA69E5" w:rsidRPr="00CC6B61" w:rsidRDefault="00CA69E5" w:rsidP="00CA69E5">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Along with the implementation of the new methodology, the monitoring of this process will be </w:t>
            </w:r>
            <w:r w:rsidR="00C95DAB" w:rsidRPr="00CC6B61">
              <w:rPr>
                <w:rFonts w:eastAsia="Times New Roman" w:cs="Times New Roman"/>
                <w:color w:val="3B3838"/>
                <w:sz w:val="20"/>
                <w:szCs w:val="20"/>
                <w:lang w:val="en-US"/>
              </w:rPr>
              <w:t>done</w:t>
            </w:r>
            <w:r w:rsidRPr="00CC6B61">
              <w:rPr>
                <w:rFonts w:eastAsia="Times New Roman" w:cs="Times New Roman"/>
                <w:color w:val="3B3838"/>
                <w:sz w:val="20"/>
                <w:szCs w:val="20"/>
                <w:lang w:val="en-US"/>
              </w:rPr>
              <w:t xml:space="preserve"> through reports, which are being prepared by the School.</w:t>
            </w:r>
          </w:p>
          <w:p w14:paraId="2CEE099A" w14:textId="2075F15B" w:rsidR="00CA69E5" w:rsidRPr="00CC6B61" w:rsidRDefault="00CA69E5" w:rsidP="00CA69E5">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implementation of this measure will continue in the other reporting periods.</w:t>
            </w:r>
          </w:p>
        </w:tc>
      </w:tr>
      <w:tr w:rsidR="00526B39" w:rsidRPr="00CC6B61" w14:paraId="5B52F81F"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05270F42"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2.3.7</w:t>
            </w:r>
          </w:p>
        </w:tc>
        <w:tc>
          <w:tcPr>
            <w:tcW w:w="8100" w:type="dxa"/>
            <w:tcBorders>
              <w:top w:val="single" w:sz="4" w:space="0" w:color="000000"/>
              <w:left w:val="single" w:sz="4" w:space="0" w:color="000000"/>
              <w:bottom w:val="single" w:sz="4" w:space="0" w:color="000000"/>
              <w:right w:val="single" w:sz="4" w:space="0" w:color="000000"/>
            </w:tcBorders>
          </w:tcPr>
          <w:p w14:paraId="46810D13" w14:textId="6CA2723E"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Carrying out the analysis of the compliance of the methodology of the continuous training with the European standards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5FDF7149" w14:textId="78891CF7" w:rsidR="00526B39" w:rsidRPr="00CC6B61" w:rsidRDefault="00E5692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D2C19" w:rsidRPr="00CC6B61">
              <w:rPr>
                <w:rFonts w:eastAsia="Times New Roman" w:cs="Times New Roman"/>
                <w:color w:val="3B3838"/>
                <w:sz w:val="20"/>
                <w:szCs w:val="20"/>
                <w:lang w:val="en-US"/>
              </w:rPr>
              <w:t>School of Magistrates</w:t>
            </w:r>
          </w:p>
          <w:p w14:paraId="1A09E021" w14:textId="6F47C52C"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07E806F7" w14:textId="11D587EF" w:rsidR="00526B39" w:rsidRPr="00CC6B61" w:rsidRDefault="00BE0AF2"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In 2022, the School of Magistrates undertook a long analysis process about the methodology of trainings so that they are as useful as possible for their beneficiaries and increase the quality of the judiciary, </w:t>
            </w:r>
            <w:r w:rsidR="00C95DAB" w:rsidRPr="00CC6B61">
              <w:rPr>
                <w:rFonts w:eastAsia="Times New Roman" w:cs="Times New Roman"/>
                <w:color w:val="3B3838"/>
                <w:sz w:val="20"/>
                <w:szCs w:val="20"/>
                <w:lang w:val="en-US"/>
              </w:rPr>
              <w:t>considering</w:t>
            </w:r>
            <w:r w:rsidRPr="00CC6B61">
              <w:rPr>
                <w:rFonts w:eastAsia="Times New Roman" w:cs="Times New Roman"/>
                <w:color w:val="3B3838"/>
                <w:sz w:val="20"/>
                <w:szCs w:val="20"/>
                <w:lang w:val="en-US"/>
              </w:rPr>
              <w:t xml:space="preserve"> the increased need for the training of new magistrates who have joined the justice system</w:t>
            </w:r>
            <w:r w:rsidR="00526B39" w:rsidRPr="00CC6B61">
              <w:rPr>
                <w:rFonts w:eastAsia="Times New Roman" w:cs="Times New Roman"/>
                <w:color w:val="3B3838"/>
                <w:sz w:val="20"/>
                <w:szCs w:val="20"/>
                <w:lang w:val="en-US"/>
              </w:rPr>
              <w:t>.</w:t>
            </w:r>
          </w:p>
          <w:p w14:paraId="408596BA" w14:textId="22EEA04F" w:rsidR="00CA69E5" w:rsidRPr="00CC6B61" w:rsidRDefault="00CA69E5" w:rsidP="00CA69E5">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This process will be repeated again if it is deemed appropriate by the School and if there </w:t>
            </w:r>
            <w:r w:rsidR="00C95DAB" w:rsidRPr="00CC6B61">
              <w:rPr>
                <w:rFonts w:eastAsia="Times New Roman" w:cs="Times New Roman"/>
                <w:color w:val="3B3838"/>
                <w:sz w:val="20"/>
                <w:szCs w:val="20"/>
                <w:lang w:val="en-US"/>
              </w:rPr>
              <w:t>are</w:t>
            </w:r>
            <w:r w:rsidRPr="00CC6B61">
              <w:rPr>
                <w:rFonts w:eastAsia="Times New Roman" w:cs="Times New Roman"/>
                <w:color w:val="3B3838"/>
                <w:sz w:val="20"/>
                <w:szCs w:val="20"/>
                <w:lang w:val="en-US"/>
              </w:rPr>
              <w:t xml:space="preserve"> developments in the standards or practices of the counterpart institutions, in order to improve this methodology.</w:t>
            </w:r>
          </w:p>
          <w:p w14:paraId="6B5FF550" w14:textId="77777777" w:rsidR="00295110" w:rsidRPr="00CC6B61" w:rsidRDefault="00295110" w:rsidP="00DA315A">
            <w:pPr>
              <w:pBdr>
                <w:top w:val="nil"/>
                <w:left w:val="nil"/>
                <w:bottom w:val="nil"/>
                <w:right w:val="nil"/>
                <w:between w:val="nil"/>
              </w:pBdr>
              <w:spacing w:after="120" w:line="276" w:lineRule="auto"/>
              <w:rPr>
                <w:rFonts w:eastAsia="Times New Roman" w:cs="Times New Roman"/>
                <w:color w:val="3B3838"/>
                <w:sz w:val="20"/>
                <w:szCs w:val="20"/>
                <w:lang w:val="en-US"/>
              </w:rPr>
            </w:pPr>
          </w:p>
        </w:tc>
      </w:tr>
      <w:tr w:rsidR="00526B39" w:rsidRPr="00CC6B61" w14:paraId="2A99D321"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1905930F"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2.3.8</w:t>
            </w:r>
          </w:p>
        </w:tc>
        <w:tc>
          <w:tcPr>
            <w:tcW w:w="8100" w:type="dxa"/>
            <w:tcBorders>
              <w:top w:val="single" w:sz="4" w:space="0" w:color="000000"/>
              <w:left w:val="single" w:sz="4" w:space="0" w:color="000000"/>
              <w:bottom w:val="single" w:sz="4" w:space="0" w:color="000000"/>
              <w:right w:val="single" w:sz="4" w:space="0" w:color="000000"/>
            </w:tcBorders>
          </w:tcPr>
          <w:p w14:paraId="05E7591B" w14:textId="04ABE6AB"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and unification of the new methodology for the continuous training, based on the results of the compliance analysis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17520C32" w14:textId="43B0F9CB"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D2C19" w:rsidRPr="00CC6B61">
              <w:rPr>
                <w:rFonts w:eastAsia="Times New Roman" w:cs="Times New Roman"/>
                <w:color w:val="3B3838"/>
                <w:sz w:val="20"/>
                <w:szCs w:val="20"/>
                <w:lang w:val="en-US"/>
              </w:rPr>
              <w:t>School of Magistrates</w:t>
            </w:r>
          </w:p>
          <w:p w14:paraId="41AA9429" w14:textId="2BCCFED1"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4802B300" w14:textId="1123264C" w:rsidR="00F24853" w:rsidRPr="00CC6B61" w:rsidRDefault="00F24853"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School has implemented the Continuous Training Program according to the agreed methodology and has also trained new trainers with the aim of unifying its implementation. On October 18, 2023, at the start of the new academic year, the School conducted training of new experts and facilitators who were approved for the implementation of the Continuous </w:t>
            </w:r>
            <w:r w:rsidR="00C95DAB" w:rsidRPr="00CC6B61">
              <w:rPr>
                <w:rFonts w:eastAsia="Times New Roman" w:cs="Times New Roman"/>
                <w:sz w:val="20"/>
                <w:szCs w:val="20"/>
                <w:lang w:val="en-US"/>
              </w:rPr>
              <w:t>Training Program</w:t>
            </w:r>
            <w:r w:rsidRPr="00CC6B61">
              <w:rPr>
                <w:rFonts w:eastAsia="Times New Roman" w:cs="Times New Roman"/>
                <w:sz w:val="20"/>
                <w:szCs w:val="20"/>
                <w:lang w:val="en-US"/>
              </w:rPr>
              <w:t xml:space="preserve"> at the School for the 2023-2024 academic year</w:t>
            </w:r>
            <w:r w:rsidR="00526B39" w:rsidRPr="00CC6B61">
              <w:rPr>
                <w:rFonts w:eastAsia="Times New Roman" w:cs="Times New Roman"/>
                <w:sz w:val="20"/>
                <w:szCs w:val="20"/>
                <w:lang w:val="en-US"/>
              </w:rPr>
              <w:t>.</w:t>
            </w:r>
          </w:p>
        </w:tc>
      </w:tr>
      <w:tr w:rsidR="00526B39" w:rsidRPr="00CC6B61" w14:paraId="06DBA926"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6A456171"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FFFFFF"/>
                <w:sz w:val="20"/>
                <w:szCs w:val="20"/>
                <w:highlight w:val="green"/>
                <w:lang w:val="en-US"/>
              </w:rPr>
            </w:pPr>
            <w:r w:rsidRPr="00CC6B61">
              <w:rPr>
                <w:rFonts w:eastAsia="Times New Roman" w:cs="Times New Roman"/>
                <w:color w:val="000000"/>
                <w:sz w:val="20"/>
                <w:szCs w:val="20"/>
                <w:lang w:val="en-US"/>
              </w:rPr>
              <w:t>2.3.9</w:t>
            </w:r>
          </w:p>
        </w:tc>
        <w:tc>
          <w:tcPr>
            <w:tcW w:w="8100" w:type="dxa"/>
            <w:tcBorders>
              <w:top w:val="single" w:sz="4" w:space="0" w:color="000000"/>
              <w:left w:val="single" w:sz="4" w:space="0" w:color="000000"/>
              <w:bottom w:val="single" w:sz="4" w:space="0" w:color="000000"/>
              <w:right w:val="single" w:sz="4" w:space="0" w:color="000000"/>
            </w:tcBorders>
          </w:tcPr>
          <w:p w14:paraId="02B81EB2" w14:textId="57C289C2"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publication, and dissemination of monitoring reports on the implementation of the new methodology for the continuous training</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6C7E42B1" w14:textId="6CB06123"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D2C19" w:rsidRPr="00CC6B61">
              <w:rPr>
                <w:rFonts w:eastAsia="Times New Roman" w:cs="Times New Roman"/>
                <w:color w:val="3B3838"/>
                <w:sz w:val="20"/>
                <w:szCs w:val="20"/>
                <w:lang w:val="en-US"/>
              </w:rPr>
              <w:t>School of Magistrates</w:t>
            </w:r>
          </w:p>
          <w:p w14:paraId="42D16AB4" w14:textId="42C703C5"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 xml:space="preserve">: </w:t>
            </w:r>
          </w:p>
          <w:p w14:paraId="76F7433E" w14:textId="3CF82226" w:rsidR="00F24853" w:rsidRPr="00CC6B61" w:rsidRDefault="00F24853" w:rsidP="00DA315A">
            <w:pPr>
              <w:pBdr>
                <w:top w:val="nil"/>
                <w:left w:val="nil"/>
                <w:bottom w:val="nil"/>
                <w:right w:val="nil"/>
                <w:between w:val="nil"/>
              </w:pBdr>
              <w:spacing w:after="120" w:line="276" w:lineRule="auto"/>
              <w:rPr>
                <w:rFonts w:eastAsia="Times New Roman" w:cs="Times New Roman"/>
                <w:color w:val="434343"/>
                <w:sz w:val="20"/>
                <w:szCs w:val="20"/>
                <w:lang w:val="en-US"/>
              </w:rPr>
            </w:pPr>
            <w:r w:rsidRPr="00CC6B61">
              <w:rPr>
                <w:rFonts w:eastAsia="Times New Roman" w:cs="Times New Roman"/>
                <w:color w:val="3B3838"/>
                <w:sz w:val="20"/>
                <w:szCs w:val="20"/>
                <w:lang w:val="en-US"/>
              </w:rPr>
              <w:t>The school has monitored the entire training process, including the implementation of the continuous training methodology by the trainers, and has evaluation reports for each training activity. The evaluation reports have not been published or distributed yet. The progress of the implementation of the measure will be reported in the next reporting period</w:t>
            </w:r>
            <w:r w:rsidR="00526B39" w:rsidRPr="00CC6B61">
              <w:rPr>
                <w:rFonts w:eastAsia="Times New Roman" w:cs="Times New Roman"/>
                <w:color w:val="434343"/>
                <w:sz w:val="20"/>
                <w:szCs w:val="20"/>
                <w:lang w:val="en-US"/>
              </w:rPr>
              <w:t xml:space="preserve">. </w:t>
            </w:r>
          </w:p>
        </w:tc>
      </w:tr>
      <w:tr w:rsidR="00526B39" w:rsidRPr="00CC6B61" w14:paraId="3221C884"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33F4C197"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2.3.10</w:t>
            </w:r>
          </w:p>
        </w:tc>
        <w:tc>
          <w:tcPr>
            <w:tcW w:w="8100" w:type="dxa"/>
            <w:tcBorders>
              <w:top w:val="single" w:sz="4" w:space="0" w:color="000000"/>
              <w:left w:val="single" w:sz="4" w:space="0" w:color="000000"/>
              <w:bottom w:val="single" w:sz="4" w:space="0" w:color="000000"/>
              <w:right w:val="single" w:sz="4" w:space="0" w:color="000000"/>
            </w:tcBorders>
          </w:tcPr>
          <w:p w14:paraId="4FB38CD4" w14:textId="73D8F895"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needs analysis for the revision of the continuous training programs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362E8C17" w14:textId="36A23FB6"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color w:val="3B3838"/>
                <w:sz w:val="20"/>
                <w:szCs w:val="20"/>
                <w:u w:val="single"/>
                <w:lang w:val="en-US"/>
              </w:rPr>
              <w:t xml:space="preserve">: </w:t>
            </w:r>
            <w:r w:rsidR="00AD2C19" w:rsidRPr="00CC6B61">
              <w:rPr>
                <w:rFonts w:eastAsia="Times New Roman" w:cs="Times New Roman"/>
                <w:color w:val="3B3838"/>
                <w:sz w:val="20"/>
                <w:szCs w:val="20"/>
                <w:lang w:val="en-US"/>
              </w:rPr>
              <w:t>School of Magistrates</w:t>
            </w:r>
          </w:p>
          <w:p w14:paraId="32C1177D" w14:textId="58FFA8E3"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34AED4AD" w14:textId="469E82F2" w:rsidR="00F24853" w:rsidRPr="00CC6B61" w:rsidRDefault="00F24853"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The school has carried out the process of analyzing the needs for the review of the continuous training program, a process that has started since February 2023. This process has identified the need to design a new thematic program, with even more structured components</w:t>
            </w:r>
            <w:r w:rsidR="00526B39" w:rsidRPr="00CC6B61">
              <w:rPr>
                <w:rFonts w:eastAsia="Times New Roman" w:cs="Times New Roman"/>
                <w:sz w:val="20"/>
                <w:szCs w:val="20"/>
                <w:lang w:val="en-US"/>
              </w:rPr>
              <w:t>.</w:t>
            </w:r>
          </w:p>
        </w:tc>
      </w:tr>
      <w:tr w:rsidR="00526B39" w:rsidRPr="00CC6B61" w14:paraId="21E50EF5"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5516375C"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2.3.11</w:t>
            </w:r>
          </w:p>
        </w:tc>
        <w:tc>
          <w:tcPr>
            <w:tcW w:w="8100" w:type="dxa"/>
            <w:tcBorders>
              <w:top w:val="single" w:sz="4" w:space="0" w:color="000000"/>
              <w:left w:val="single" w:sz="4" w:space="0" w:color="000000"/>
              <w:bottom w:val="single" w:sz="4" w:space="0" w:color="000000"/>
              <w:right w:val="single" w:sz="4" w:space="0" w:color="000000"/>
            </w:tcBorders>
          </w:tcPr>
          <w:p w14:paraId="5056A23B" w14:textId="5F028B6B"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the continuous training programs in accordance with European standards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2022-2022)</w:t>
            </w:r>
          </w:p>
          <w:p w14:paraId="269A9B29" w14:textId="418187BE"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color w:val="3B3838"/>
                <w:sz w:val="20"/>
                <w:szCs w:val="20"/>
                <w:u w:val="single"/>
                <w:lang w:val="en-US"/>
              </w:rPr>
              <w:t xml:space="preserve">: </w:t>
            </w:r>
            <w:r w:rsidR="00AD2C19" w:rsidRPr="00CC6B61">
              <w:rPr>
                <w:rFonts w:eastAsia="Times New Roman" w:cs="Times New Roman"/>
                <w:color w:val="3B3838"/>
                <w:sz w:val="20"/>
                <w:szCs w:val="20"/>
                <w:lang w:val="en-US"/>
              </w:rPr>
              <w:t>School of Magistrates</w:t>
            </w:r>
          </w:p>
          <w:p w14:paraId="2A43B217" w14:textId="77777777" w:rsidR="00955C96" w:rsidRPr="00CC6B61" w:rsidRDefault="00955C96" w:rsidP="00955C96">
            <w:pP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p>
          <w:p w14:paraId="578845A7" w14:textId="319131E4" w:rsidR="00F24853" w:rsidRPr="00CC6B61" w:rsidRDefault="00F24853"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The school drafted in the first semester of 2023 the draft thematic program of continuous training. This program was revised subject to the analysis done to improve the methodology of continuous trainings and two new modules were included in the calendar of activities for the academic year 2023-2024, for the purpose of piloting: a special module for public procurement and a special module for evidence in the civil judicial process. Preparation of continu</w:t>
            </w:r>
            <w:r w:rsidR="00CD43EE" w:rsidRPr="00CC6B61">
              <w:rPr>
                <w:rFonts w:eastAsia="Times New Roman" w:cs="Times New Roman"/>
                <w:sz w:val="20"/>
                <w:szCs w:val="20"/>
                <w:lang w:val="en-US"/>
              </w:rPr>
              <w:t xml:space="preserve">ous training </w:t>
            </w:r>
            <w:r w:rsidRPr="00CC6B61">
              <w:rPr>
                <w:rFonts w:eastAsia="Times New Roman" w:cs="Times New Roman"/>
                <w:sz w:val="20"/>
                <w:szCs w:val="20"/>
                <w:lang w:val="en-US"/>
              </w:rPr>
              <w:t>programs in accordance with European standards</w:t>
            </w:r>
            <w:r w:rsidR="001D0788">
              <w:rPr>
                <w:rFonts w:eastAsia="Times New Roman" w:cs="Times New Roman"/>
                <w:sz w:val="20"/>
                <w:szCs w:val="20"/>
                <w:lang w:val="en-US"/>
              </w:rPr>
              <w:t>”</w:t>
            </w:r>
            <w:r w:rsidRPr="00CC6B61">
              <w:rPr>
                <w:rFonts w:eastAsia="Times New Roman" w:cs="Times New Roman"/>
                <w:sz w:val="20"/>
                <w:szCs w:val="20"/>
                <w:lang w:val="en-US"/>
              </w:rPr>
              <w:t xml:space="preserve"> was approved by the </w:t>
            </w:r>
            <w:r w:rsidR="00CD43EE" w:rsidRPr="00CC6B61">
              <w:rPr>
                <w:rFonts w:eastAsia="Times New Roman" w:cs="Times New Roman"/>
                <w:sz w:val="20"/>
                <w:szCs w:val="20"/>
                <w:lang w:val="en-US"/>
              </w:rPr>
              <w:t xml:space="preserve">Steering </w:t>
            </w:r>
            <w:r w:rsidRPr="00CC6B61">
              <w:rPr>
                <w:rFonts w:eastAsia="Times New Roman" w:cs="Times New Roman"/>
                <w:sz w:val="20"/>
                <w:szCs w:val="20"/>
                <w:lang w:val="en-US"/>
              </w:rPr>
              <w:t>Council in September 2023.</w:t>
            </w:r>
            <w:r w:rsidR="00CD43EE" w:rsidRPr="00CC6B61">
              <w:rPr>
                <w:rFonts w:eastAsia="Times New Roman" w:cs="Times New Roman"/>
                <w:sz w:val="20"/>
                <w:szCs w:val="20"/>
                <w:lang w:val="en-US"/>
              </w:rPr>
              <w:t xml:space="preserve"> The New Continuous Training Program.</w:t>
            </w:r>
          </w:p>
        </w:tc>
      </w:tr>
      <w:tr w:rsidR="00526B39" w:rsidRPr="00CC6B61" w14:paraId="77AC44F0"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6B7B8712"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t>2.3.12</w:t>
            </w:r>
          </w:p>
        </w:tc>
        <w:tc>
          <w:tcPr>
            <w:tcW w:w="8100" w:type="dxa"/>
            <w:tcBorders>
              <w:top w:val="single" w:sz="4" w:space="0" w:color="000000"/>
              <w:left w:val="single" w:sz="4" w:space="0" w:color="000000"/>
              <w:bottom w:val="single" w:sz="4" w:space="0" w:color="000000"/>
              <w:right w:val="single" w:sz="4" w:space="0" w:color="000000"/>
            </w:tcBorders>
          </w:tcPr>
          <w:p w14:paraId="7CF9B4F9" w14:textId="3D91484A"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Conducting an analysis on the evaluation of necessary amendments to the Law </w:t>
            </w:r>
            <w:r w:rsidR="001D0788">
              <w:rPr>
                <w:rFonts w:eastAsia="Times New Roman" w:cs="Times New Roman"/>
                <w:b/>
                <w:i/>
                <w:color w:val="3B3838"/>
                <w:sz w:val="20"/>
                <w:szCs w:val="20"/>
                <w:lang w:val="en-US"/>
              </w:rPr>
              <w:t>“</w:t>
            </w:r>
            <w:r w:rsidRPr="00CC6B61">
              <w:rPr>
                <w:rFonts w:eastAsia="Times New Roman" w:cs="Times New Roman"/>
                <w:b/>
                <w:i/>
                <w:color w:val="3B3838"/>
                <w:sz w:val="20"/>
                <w:szCs w:val="20"/>
                <w:lang w:val="en-US"/>
              </w:rPr>
              <w:t>On the School of Magistrates in the Republic of Albania</w:t>
            </w:r>
            <w:r w:rsidR="001D0788">
              <w:rPr>
                <w:rFonts w:eastAsia="Times New Roman" w:cs="Times New Roman"/>
                <w:b/>
                <w:i/>
                <w:color w:val="3B3838"/>
                <w:sz w:val="20"/>
                <w:szCs w:val="20"/>
                <w:lang w:val="en-US"/>
              </w:rPr>
              <w:t>”</w:t>
            </w:r>
            <w:r w:rsidRPr="00CC6B61">
              <w:rPr>
                <w:rFonts w:eastAsia="Times New Roman" w:cs="Times New Roman"/>
                <w:b/>
                <w:i/>
                <w:color w:val="3B3838"/>
                <w:sz w:val="20"/>
                <w:szCs w:val="20"/>
                <w:lang w:val="en-US"/>
              </w:rPr>
              <w:t xml:space="preserve"> and its regulations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12A0A2FB" w14:textId="15D58504"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Ministr</w:t>
            </w:r>
            <w:r w:rsidR="00CD43EE" w:rsidRPr="00CC6B61">
              <w:rPr>
                <w:rFonts w:eastAsia="Times New Roman" w:cs="Times New Roman"/>
                <w:color w:val="3B3838"/>
                <w:sz w:val="20"/>
                <w:szCs w:val="20"/>
                <w:lang w:val="en-US"/>
              </w:rPr>
              <w:t>y of Justice</w:t>
            </w:r>
            <w:r w:rsidR="00526B39" w:rsidRPr="00CC6B61">
              <w:rPr>
                <w:rFonts w:eastAsia="Times New Roman" w:cs="Times New Roman"/>
                <w:color w:val="3B3838"/>
                <w:sz w:val="20"/>
                <w:szCs w:val="20"/>
                <w:lang w:val="en-US"/>
              </w:rPr>
              <w:t>;</w:t>
            </w:r>
            <w:r w:rsidR="00526B39" w:rsidRPr="00CC6B61">
              <w:rPr>
                <w:rFonts w:eastAsia="Times New Roman" w:cs="Times New Roman"/>
                <w:b/>
                <w:i/>
                <w:color w:val="3B3838"/>
                <w:sz w:val="20"/>
                <w:szCs w:val="20"/>
                <w:lang w:val="en-US"/>
              </w:rPr>
              <w:t xml:space="preserve"> </w:t>
            </w:r>
            <w:r w:rsidR="00AD2C19" w:rsidRPr="00CC6B61">
              <w:rPr>
                <w:rFonts w:eastAsia="Times New Roman" w:cs="Times New Roman"/>
                <w:color w:val="3B3838"/>
                <w:sz w:val="20"/>
                <w:szCs w:val="20"/>
                <w:lang w:val="en-US"/>
              </w:rPr>
              <w:t>School of Magistrates</w:t>
            </w:r>
          </w:p>
          <w:p w14:paraId="379927AA" w14:textId="6A42F412"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lang w:val="en-US"/>
              </w:rPr>
              <w:t>:</w:t>
            </w:r>
          </w:p>
          <w:p w14:paraId="09936C3E" w14:textId="7558E4EB" w:rsidR="00CD43EE" w:rsidRPr="00CC6B61" w:rsidRDefault="00CD43EE"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school has given its contribution to the analysis that the MoJ is making of the governance law and the status law of magistrates in Albania.</w:t>
            </w:r>
          </w:p>
        </w:tc>
      </w:tr>
      <w:tr w:rsidR="00526B39" w:rsidRPr="00CC6B61" w14:paraId="1E9A48CC"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26DD90CB"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3B3838"/>
                <w:sz w:val="20"/>
                <w:szCs w:val="20"/>
                <w:highlight w:val="green"/>
                <w:lang w:val="en-US"/>
              </w:rPr>
            </w:pPr>
            <w:r w:rsidRPr="00CC6B61">
              <w:rPr>
                <w:rFonts w:eastAsia="Times New Roman" w:cs="Times New Roman"/>
                <w:color w:val="3B3838"/>
                <w:sz w:val="20"/>
                <w:szCs w:val="20"/>
                <w:lang w:val="en-US"/>
              </w:rPr>
              <w:t>2.3.13</w:t>
            </w:r>
          </w:p>
        </w:tc>
        <w:tc>
          <w:tcPr>
            <w:tcW w:w="8100" w:type="dxa"/>
            <w:tcBorders>
              <w:top w:val="single" w:sz="4" w:space="0" w:color="000000"/>
              <w:left w:val="single" w:sz="4" w:space="0" w:color="000000"/>
              <w:bottom w:val="single" w:sz="4" w:space="0" w:color="000000"/>
              <w:right w:val="single" w:sz="4" w:space="0" w:color="000000"/>
            </w:tcBorders>
          </w:tcPr>
          <w:p w14:paraId="1D087AEA" w14:textId="3F49FCD1"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Preparing, discussing, and approving the package of necessary amendments to the Law </w:t>
            </w:r>
            <w:r w:rsidR="001D0788">
              <w:rPr>
                <w:rFonts w:eastAsia="Times New Roman" w:cs="Times New Roman"/>
                <w:b/>
                <w:i/>
                <w:color w:val="3B3838"/>
                <w:sz w:val="20"/>
                <w:szCs w:val="20"/>
                <w:lang w:val="en-US"/>
              </w:rPr>
              <w:t>“</w:t>
            </w:r>
            <w:r w:rsidRPr="00CC6B61">
              <w:rPr>
                <w:rFonts w:eastAsia="Times New Roman" w:cs="Times New Roman"/>
                <w:b/>
                <w:i/>
                <w:color w:val="3B3838"/>
                <w:sz w:val="20"/>
                <w:szCs w:val="20"/>
                <w:lang w:val="en-US"/>
              </w:rPr>
              <w:t xml:space="preserve">On the </w:t>
            </w:r>
            <w:r w:rsidRPr="00CC6B61">
              <w:rPr>
                <w:rFonts w:eastAsia="Times New Roman" w:cs="Times New Roman"/>
                <w:b/>
                <w:i/>
                <w:color w:val="3B3838"/>
                <w:sz w:val="20"/>
                <w:szCs w:val="20"/>
                <w:lang w:val="en-US"/>
              </w:rPr>
              <w:lastRenderedPageBreak/>
              <w:t>School of Magistrates in the Republic of Albania</w:t>
            </w:r>
            <w:r w:rsidR="001D0788">
              <w:rPr>
                <w:rFonts w:eastAsia="Times New Roman" w:cs="Times New Roman"/>
                <w:b/>
                <w:i/>
                <w:color w:val="3B3838"/>
                <w:sz w:val="20"/>
                <w:szCs w:val="20"/>
                <w:lang w:val="en-US"/>
              </w:rPr>
              <w:t>”</w:t>
            </w:r>
            <w:r w:rsidRPr="00CC6B61">
              <w:rPr>
                <w:rFonts w:eastAsia="Times New Roman" w:cs="Times New Roman"/>
                <w:b/>
                <w:i/>
                <w:color w:val="3B3838"/>
                <w:sz w:val="20"/>
                <w:szCs w:val="20"/>
                <w:lang w:val="en-US"/>
              </w:rPr>
              <w:t xml:space="preserve"> and its regulations</w:t>
            </w:r>
            <w:r w:rsidR="00526B39" w:rsidRPr="00CC6B61">
              <w:rPr>
                <w:rFonts w:eastAsia="Times New Roman" w:cs="Times New Roman"/>
                <w:b/>
                <w:i/>
                <w:color w:val="3B3838"/>
                <w:sz w:val="20"/>
                <w:szCs w:val="20"/>
                <w:lang w:val="en-US"/>
              </w:rPr>
              <w:t>.</w:t>
            </w:r>
            <w:r w:rsidR="00526B39" w:rsidRPr="00CC6B61">
              <w:rPr>
                <w:rFonts w:eastAsia="Times New Roman" w:cs="Times New Roman"/>
                <w:color w:val="3B3838"/>
                <w:sz w:val="20"/>
                <w:szCs w:val="20"/>
                <w:lang w:val="en-US"/>
              </w:rPr>
              <w:t xml:space="preserve"> (</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2022-2022)</w:t>
            </w:r>
          </w:p>
          <w:p w14:paraId="69601B34" w14:textId="525F6486"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CD43EE" w:rsidRPr="00CC6B61">
              <w:rPr>
                <w:rFonts w:eastAsia="Times New Roman" w:cs="Times New Roman"/>
                <w:color w:val="3B3838"/>
                <w:sz w:val="20"/>
                <w:szCs w:val="20"/>
                <w:lang w:val="en-US"/>
              </w:rPr>
              <w:t>Ministry of Justice</w:t>
            </w:r>
          </w:p>
          <w:p w14:paraId="27007C93" w14:textId="2BC256EC"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 xml:space="preserve">: </w:t>
            </w:r>
          </w:p>
          <w:p w14:paraId="58B7CF58" w14:textId="1E578AC3" w:rsidR="00DC5014" w:rsidRPr="00CC6B61" w:rsidRDefault="00DC5014"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functioning of the School of Magistrates is regulated by Law No. 115/2016 </w:t>
            </w:r>
            <w:r w:rsidR="001D0788">
              <w:rPr>
                <w:rFonts w:eastAsia="Times New Roman" w:cs="Times New Roman"/>
                <w:sz w:val="20"/>
                <w:szCs w:val="20"/>
                <w:lang w:val="en-US"/>
              </w:rPr>
              <w:t>“</w:t>
            </w:r>
            <w:r w:rsidRPr="00CC6B61">
              <w:rPr>
                <w:rFonts w:eastAsia="Times New Roman" w:cs="Times New Roman"/>
                <w:sz w:val="20"/>
                <w:szCs w:val="20"/>
                <w:lang w:val="en-US"/>
              </w:rPr>
              <w:t>On the governance institutions of the justice system</w:t>
            </w:r>
            <w:r w:rsidR="001D0788">
              <w:rPr>
                <w:rFonts w:eastAsia="Times New Roman" w:cs="Times New Roman"/>
                <w:sz w:val="20"/>
                <w:szCs w:val="20"/>
                <w:lang w:val="en-US"/>
              </w:rPr>
              <w:t>”</w:t>
            </w:r>
            <w:r w:rsidRPr="00CC6B61">
              <w:rPr>
                <w:rFonts w:eastAsia="Times New Roman" w:cs="Times New Roman"/>
                <w:sz w:val="20"/>
                <w:szCs w:val="20"/>
                <w:lang w:val="en-US"/>
              </w:rPr>
              <w:t>. A working group in the assembly is discussing all proposals for amendments to the reform laws. Referring to the discussion with DPKHL, the measure should not have the Ministry of Justice as the responsible institution and there should be a reformulation of its content at the time of the strategy review.</w:t>
            </w:r>
          </w:p>
        </w:tc>
      </w:tr>
      <w:tr w:rsidR="00526B39" w:rsidRPr="00CC6B61" w14:paraId="72CE412C"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1FE78E2E"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2.3.14</w:t>
            </w:r>
          </w:p>
        </w:tc>
        <w:tc>
          <w:tcPr>
            <w:tcW w:w="8100" w:type="dxa"/>
            <w:tcBorders>
              <w:top w:val="single" w:sz="4" w:space="0" w:color="000000"/>
              <w:left w:val="single" w:sz="4" w:space="0" w:color="000000"/>
              <w:bottom w:val="single" w:sz="4" w:space="0" w:color="000000"/>
              <w:right w:val="single" w:sz="4" w:space="0" w:color="000000"/>
            </w:tcBorders>
            <w:shd w:val="clear" w:color="auto" w:fill="FFFFFF"/>
          </w:tcPr>
          <w:p w14:paraId="11464CE9" w14:textId="204EA03D" w:rsidR="00526B39" w:rsidRPr="00CC6B61" w:rsidRDefault="00FC4D66"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i/>
                <w:color w:val="3B3838"/>
                <w:sz w:val="20"/>
                <w:szCs w:val="20"/>
                <w:lang w:val="en-US"/>
              </w:rPr>
              <w:t>Preparation and approval of the methodology of studies and publications of the School of Magistrates, in accordance with European standards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51014416" w14:textId="18C2958F"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D2C19" w:rsidRPr="00CC6B61">
              <w:rPr>
                <w:rFonts w:eastAsia="Times New Roman" w:cs="Times New Roman"/>
                <w:color w:val="3B3838"/>
                <w:sz w:val="20"/>
                <w:szCs w:val="20"/>
                <w:lang w:val="en-US"/>
              </w:rPr>
              <w:t>School of Magistrates</w:t>
            </w:r>
          </w:p>
          <w:p w14:paraId="389DD7BC" w14:textId="21C4E702"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w:t>
            </w:r>
          </w:p>
          <w:p w14:paraId="1A6A15AD" w14:textId="0191CB43" w:rsidR="00DC5014" w:rsidRPr="00CC6B61" w:rsidRDefault="00DC5014"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The SoM approved in its Internal Regulation the realization of two new activities</w:t>
            </w:r>
            <w:r w:rsidR="00526B39" w:rsidRPr="00CC6B61">
              <w:rPr>
                <w:rFonts w:eastAsia="Times New Roman" w:cs="Times New Roman"/>
                <w:sz w:val="20"/>
                <w:szCs w:val="20"/>
                <w:lang w:val="en-US"/>
              </w:rPr>
              <w:t xml:space="preserve">: 1. </w:t>
            </w:r>
            <w:r w:rsidR="00BC2225" w:rsidRPr="00CC6B61">
              <w:rPr>
                <w:rFonts w:eastAsia="Times New Roman" w:cs="Times New Roman"/>
                <w:sz w:val="20"/>
                <w:szCs w:val="20"/>
                <w:lang w:val="en-US"/>
              </w:rPr>
              <w:t>Transcription of ongoing trainings with the aim of periodically drafting Bulletins, which will contain, in a structured manner, the main issues addressed in these activities and they will distributed to magistrates in the system, but also to any interested subject</w:t>
            </w:r>
            <w:r w:rsidR="00526B39" w:rsidRPr="00CC6B61">
              <w:rPr>
                <w:rFonts w:eastAsia="Times New Roman" w:cs="Times New Roman"/>
                <w:sz w:val="20"/>
                <w:szCs w:val="20"/>
                <w:lang w:val="en-US"/>
              </w:rPr>
              <w:t xml:space="preserve">; 2. </w:t>
            </w:r>
            <w:r w:rsidR="00BC2225" w:rsidRPr="00CC6B61">
              <w:rPr>
                <w:rFonts w:eastAsia="Times New Roman" w:cs="Times New Roman"/>
                <w:sz w:val="20"/>
                <w:szCs w:val="20"/>
                <w:lang w:val="en-US"/>
              </w:rPr>
              <w:t>The Professional Forum of the School of Magistrates, as a new discussion space on important legal issues, between magistrates, other actors of the justice system and any law researcher who is interested</w:t>
            </w:r>
            <w:r w:rsidR="00526B39" w:rsidRPr="00CC6B61">
              <w:rPr>
                <w:rFonts w:eastAsia="Times New Roman" w:cs="Times New Roman"/>
                <w:sz w:val="20"/>
                <w:szCs w:val="20"/>
                <w:lang w:val="en-US"/>
              </w:rPr>
              <w:t xml:space="preserve">. </w:t>
            </w:r>
            <w:r w:rsidR="00BC2225" w:rsidRPr="00CC6B61">
              <w:rPr>
                <w:rFonts w:eastAsia="Times New Roman" w:cs="Times New Roman"/>
                <w:sz w:val="20"/>
                <w:szCs w:val="20"/>
                <w:lang w:val="en-US"/>
              </w:rPr>
              <w:t xml:space="preserve">The SoM has made changes to the regulation of publications and has increased the administrative and academic staff that </w:t>
            </w:r>
            <w:r w:rsidR="00C95DAB" w:rsidRPr="00CC6B61">
              <w:rPr>
                <w:rFonts w:eastAsia="Times New Roman" w:cs="Times New Roman"/>
                <w:sz w:val="20"/>
                <w:szCs w:val="20"/>
                <w:lang w:val="en-US"/>
              </w:rPr>
              <w:t>follow</w:t>
            </w:r>
            <w:r w:rsidR="00BC2225" w:rsidRPr="00CC6B61">
              <w:rPr>
                <w:rFonts w:eastAsia="Times New Roman" w:cs="Times New Roman"/>
                <w:sz w:val="20"/>
                <w:szCs w:val="20"/>
                <w:lang w:val="en-US"/>
              </w:rPr>
              <w:t xml:space="preserve"> this process</w:t>
            </w:r>
            <w:r w:rsidR="00526B39" w:rsidRPr="00CC6B61">
              <w:rPr>
                <w:rFonts w:eastAsia="Times New Roman" w:cs="Times New Roman"/>
                <w:sz w:val="20"/>
                <w:szCs w:val="20"/>
                <w:lang w:val="en-US"/>
              </w:rPr>
              <w:t xml:space="preserve">. </w:t>
            </w:r>
            <w:r w:rsidR="00BC2225" w:rsidRPr="00CC6B61">
              <w:rPr>
                <w:rFonts w:eastAsia="Times New Roman" w:cs="Times New Roman"/>
                <w:sz w:val="20"/>
                <w:szCs w:val="20"/>
                <w:lang w:val="en-US"/>
              </w:rPr>
              <w:t>Publications and research work will continue to be an important activity of the School to support but also reflect the academic activities of Initial Training and Continuous Training</w:t>
            </w:r>
            <w:r w:rsidR="00526B39" w:rsidRPr="00CC6B61">
              <w:rPr>
                <w:rFonts w:eastAsia="Times New Roman" w:cs="Times New Roman"/>
                <w:sz w:val="20"/>
                <w:szCs w:val="20"/>
                <w:lang w:val="en-US"/>
              </w:rPr>
              <w:t xml:space="preserve">. </w:t>
            </w:r>
            <w:r w:rsidR="00BC2225" w:rsidRPr="00CC6B61">
              <w:rPr>
                <w:rFonts w:eastAsia="Times New Roman" w:cs="Times New Roman"/>
                <w:sz w:val="20"/>
                <w:szCs w:val="20"/>
                <w:lang w:val="en-US"/>
              </w:rPr>
              <w:t>In fulfillment of the School’s objective for further development of scientific research and publication, some important organizational steps have been undertaken with the aim of strengthening the capacities in the Sector of Studies and Publications</w:t>
            </w:r>
            <w:r w:rsidR="00526B39" w:rsidRPr="00CC6B61">
              <w:rPr>
                <w:rFonts w:eastAsia="Times New Roman" w:cs="Times New Roman"/>
                <w:sz w:val="20"/>
                <w:szCs w:val="20"/>
                <w:lang w:val="en-US"/>
              </w:rPr>
              <w:t xml:space="preserve">. </w:t>
            </w:r>
            <w:r w:rsidR="00BC2225" w:rsidRPr="00CC6B61">
              <w:rPr>
                <w:rFonts w:eastAsia="Times New Roman" w:cs="Times New Roman"/>
                <w:sz w:val="20"/>
                <w:szCs w:val="20"/>
                <w:lang w:val="en-US"/>
              </w:rPr>
              <w:t xml:space="preserve">Thus, in this sector, the position of Advisor for Publications and Scientific Publications has been filled and a new job position </w:t>
            </w:r>
            <w:r w:rsidR="00BC2225" w:rsidRPr="00CC6B61">
              <w:rPr>
                <w:rFonts w:eastAsia="Times New Roman" w:cs="Times New Roman"/>
                <w:color w:val="3B3838"/>
                <w:sz w:val="20"/>
                <w:szCs w:val="20"/>
                <w:lang w:val="en-US"/>
              </w:rPr>
              <w:t xml:space="preserve">has been opened: </w:t>
            </w:r>
            <w:r w:rsidR="001D0788">
              <w:rPr>
                <w:rFonts w:eastAsia="Times New Roman" w:cs="Times New Roman"/>
                <w:sz w:val="20"/>
                <w:szCs w:val="20"/>
                <w:lang w:val="en-US"/>
              </w:rPr>
              <w:t>“</w:t>
            </w:r>
            <w:r w:rsidR="00BC2225" w:rsidRPr="00CC6B61">
              <w:rPr>
                <w:rFonts w:eastAsia="Times New Roman" w:cs="Times New Roman"/>
                <w:sz w:val="20"/>
                <w:szCs w:val="20"/>
                <w:lang w:val="en-US"/>
              </w:rPr>
              <w:t>Secretary for publications</w:t>
            </w:r>
            <w:r w:rsidR="001D0788">
              <w:rPr>
                <w:rFonts w:eastAsia="Times New Roman" w:cs="Times New Roman"/>
                <w:sz w:val="20"/>
                <w:szCs w:val="20"/>
                <w:lang w:val="en-US"/>
              </w:rPr>
              <w:t>”</w:t>
            </w:r>
            <w:r w:rsidR="00526B39" w:rsidRPr="00CC6B61">
              <w:rPr>
                <w:rFonts w:eastAsia="Times New Roman" w:cs="Times New Roman"/>
                <w:sz w:val="20"/>
                <w:szCs w:val="20"/>
                <w:lang w:val="en-US"/>
              </w:rPr>
              <w:t xml:space="preserve">, </w:t>
            </w:r>
            <w:r w:rsidR="00BC2225" w:rsidRPr="00CC6B61">
              <w:rPr>
                <w:rFonts w:eastAsia="Times New Roman" w:cs="Times New Roman"/>
                <w:sz w:val="20"/>
                <w:szCs w:val="20"/>
                <w:lang w:val="en-US"/>
              </w:rPr>
              <w:t>who will carry out the transcription of initial and continuous training activities in the School after a preliminary needs analysis</w:t>
            </w:r>
            <w:r w:rsidR="00526B39" w:rsidRPr="00CC6B61">
              <w:rPr>
                <w:rFonts w:eastAsia="Times New Roman" w:cs="Times New Roman"/>
                <w:sz w:val="20"/>
                <w:szCs w:val="20"/>
                <w:lang w:val="en-US"/>
              </w:rPr>
              <w:t xml:space="preserve">. </w:t>
            </w:r>
            <w:r w:rsidR="00BC2225" w:rsidRPr="00CC6B61">
              <w:rPr>
                <w:rFonts w:eastAsia="Times New Roman" w:cs="Times New Roman"/>
                <w:sz w:val="20"/>
                <w:szCs w:val="20"/>
                <w:lang w:val="en-US"/>
              </w:rPr>
              <w:t>A new provision has been added to the School regulations that creates a new research space for the magistrates who have completed the second year in the Initial Training Program</w:t>
            </w:r>
            <w:r w:rsidR="00526B39" w:rsidRPr="00CC6B61">
              <w:rPr>
                <w:rFonts w:eastAsia="Times New Roman" w:cs="Times New Roman"/>
                <w:sz w:val="20"/>
                <w:szCs w:val="20"/>
                <w:lang w:val="en-US"/>
              </w:rPr>
              <w:t>.</w:t>
            </w:r>
            <w:r w:rsidR="00BC2225" w:rsidRPr="00CC6B61">
              <w:rPr>
                <w:rFonts w:eastAsia="Times New Roman" w:cs="Times New Roman"/>
                <w:sz w:val="20"/>
                <w:szCs w:val="20"/>
                <w:lang w:val="en-US"/>
              </w:rPr>
              <w:t xml:space="preserve">  </w:t>
            </w:r>
          </w:p>
        </w:tc>
      </w:tr>
      <w:tr w:rsidR="00526B39" w:rsidRPr="00CC6B61" w14:paraId="185268FD" w14:textId="77777777" w:rsidTr="00DA315A">
        <w:tc>
          <w:tcPr>
            <w:tcW w:w="900" w:type="dxa"/>
            <w:tcBorders>
              <w:top w:val="single" w:sz="4" w:space="0" w:color="000000"/>
              <w:left w:val="single" w:sz="4" w:space="0" w:color="000000"/>
              <w:bottom w:val="single" w:sz="4" w:space="0" w:color="000000"/>
              <w:right w:val="single" w:sz="4" w:space="0" w:color="000000"/>
            </w:tcBorders>
            <w:shd w:val="clear" w:color="auto" w:fill="A6D2C9"/>
          </w:tcPr>
          <w:p w14:paraId="6DA71F15"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2.3.15</w:t>
            </w:r>
          </w:p>
        </w:tc>
        <w:tc>
          <w:tcPr>
            <w:tcW w:w="8100" w:type="dxa"/>
            <w:tcBorders>
              <w:top w:val="single" w:sz="4" w:space="0" w:color="000000"/>
              <w:left w:val="single" w:sz="4" w:space="0" w:color="000000"/>
              <w:bottom w:val="single" w:sz="4" w:space="0" w:color="000000"/>
              <w:right w:val="single" w:sz="4" w:space="0" w:color="000000"/>
            </w:tcBorders>
            <w:shd w:val="clear" w:color="auto" w:fill="FFFFFF"/>
          </w:tcPr>
          <w:p w14:paraId="3F604A43" w14:textId="7BC583C5" w:rsidR="00526B39" w:rsidRPr="00CC6B61" w:rsidRDefault="00FC4D66"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i/>
                <w:color w:val="3B3838"/>
                <w:sz w:val="20"/>
                <w:szCs w:val="20"/>
                <w:lang w:val="en-US"/>
              </w:rPr>
              <w:t>Establishment of a database of lecturers and trainers at the School of Magistrates, having knowledge of EU legislation</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6C0DB9E3" w14:textId="2C1BC014"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D2C19" w:rsidRPr="00CC6B61">
              <w:rPr>
                <w:rFonts w:eastAsia="Times New Roman" w:cs="Times New Roman"/>
                <w:color w:val="3B3838"/>
                <w:sz w:val="20"/>
                <w:szCs w:val="20"/>
                <w:lang w:val="en-US"/>
              </w:rPr>
              <w:t>School of Magistrates</w:t>
            </w:r>
          </w:p>
          <w:p w14:paraId="0213E245" w14:textId="77777777" w:rsidR="00955C96" w:rsidRPr="00CC6B61" w:rsidRDefault="00955C96" w:rsidP="00955C96">
            <w:pP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p>
          <w:p w14:paraId="752B4712" w14:textId="596397C2" w:rsidR="00526B39" w:rsidRPr="00CC6B61" w:rsidRDefault="00BC2225" w:rsidP="00DA315A">
            <w:pP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The measure was reported as fully implemented in </w:t>
            </w:r>
            <w:r w:rsidR="00526B39" w:rsidRPr="00CC6B61">
              <w:rPr>
                <w:rFonts w:eastAsia="Times New Roman" w:cs="Times New Roman"/>
                <w:color w:val="3B3838"/>
                <w:sz w:val="20"/>
                <w:szCs w:val="20"/>
                <w:lang w:val="en-US"/>
              </w:rPr>
              <w:t>2022.</w:t>
            </w:r>
          </w:p>
        </w:tc>
      </w:tr>
    </w:tbl>
    <w:p w14:paraId="2C9277AB" w14:textId="77777777" w:rsidR="00526B39" w:rsidRPr="00CC6B61" w:rsidRDefault="00526B39" w:rsidP="00526B39">
      <w:pPr>
        <w:widowControl/>
        <w:pBdr>
          <w:top w:val="nil"/>
          <w:left w:val="nil"/>
          <w:bottom w:val="nil"/>
          <w:right w:val="nil"/>
          <w:between w:val="nil"/>
        </w:pBdr>
        <w:shd w:val="clear" w:color="auto" w:fill="FFFFFF"/>
        <w:spacing w:after="120" w:line="276" w:lineRule="auto"/>
        <w:rPr>
          <w:rFonts w:eastAsia="Times New Roman" w:cs="Times New Roman"/>
          <w:color w:val="000000"/>
          <w:sz w:val="20"/>
          <w:szCs w:val="20"/>
          <w:lang w:val="en-US"/>
        </w:rPr>
      </w:pPr>
    </w:p>
    <w:p w14:paraId="0A05B916" w14:textId="688E18BD" w:rsidR="00526B39" w:rsidRPr="00CC6B61" w:rsidRDefault="00552154" w:rsidP="00526B39">
      <w:pPr>
        <w:widowControl/>
        <w:pBdr>
          <w:top w:val="nil"/>
          <w:left w:val="nil"/>
          <w:bottom w:val="nil"/>
          <w:right w:val="nil"/>
          <w:between w:val="nil"/>
        </w:pBdr>
        <w:shd w:val="clear" w:color="auto" w:fill="FFFFFF"/>
        <w:spacing w:after="120" w:line="276" w:lineRule="auto"/>
        <w:rPr>
          <w:rFonts w:eastAsia="Times New Roman" w:cs="Times New Roman"/>
          <w:color w:val="000000"/>
          <w:lang w:val="en-US"/>
        </w:rPr>
      </w:pPr>
      <w:r w:rsidRPr="00CC6B61">
        <w:rPr>
          <w:rFonts w:eastAsia="Times New Roman" w:cs="Times New Roman"/>
          <w:color w:val="000000"/>
          <w:lang w:val="en-US"/>
        </w:rPr>
        <w:t>There is one performance indicator related to SO 2.3</w:t>
      </w:r>
      <w:r w:rsidR="00526B39" w:rsidRPr="00CC6B61">
        <w:rPr>
          <w:rFonts w:eastAsia="Times New Roman" w:cs="Times New Roman"/>
          <w:color w:val="000000"/>
          <w:lang w:val="en-US"/>
        </w:rPr>
        <w:t>:</w:t>
      </w:r>
    </w:p>
    <w:p w14:paraId="522BEABB" w14:textId="36CC94AE" w:rsidR="00552154" w:rsidRPr="00CC6B61" w:rsidRDefault="00552154" w:rsidP="00552154">
      <w:pPr>
        <w:numPr>
          <w:ilvl w:val="0"/>
          <w:numId w:val="6"/>
        </w:numPr>
        <w:pBdr>
          <w:top w:val="nil"/>
          <w:left w:val="nil"/>
          <w:bottom w:val="nil"/>
          <w:right w:val="nil"/>
          <w:between w:val="nil"/>
        </w:pBdr>
        <w:shd w:val="clear" w:color="auto" w:fill="FFFFFF"/>
        <w:tabs>
          <w:tab w:val="left" w:pos="360"/>
        </w:tabs>
        <w:spacing w:after="120"/>
        <w:ind w:left="360"/>
        <w:rPr>
          <w:rFonts w:eastAsia="Times New Roman" w:cs="Times New Roman"/>
          <w:b/>
          <w:color w:val="000000"/>
          <w:lang w:val="en-US"/>
        </w:rPr>
      </w:pPr>
      <w:r w:rsidRPr="00CC6B61">
        <w:rPr>
          <w:rFonts w:eastAsia="Times New Roman" w:cs="Times New Roman"/>
          <w:b/>
          <w:color w:val="000000"/>
          <w:lang w:val="en-US"/>
        </w:rPr>
        <w:t>Annual quotas for magistrate candidates, advisers and assistants of the School of Magistrates</w:t>
      </w:r>
    </w:p>
    <w:p w14:paraId="0287A133" w14:textId="5701BC7C" w:rsidR="00106306" w:rsidRPr="00CC6B61" w:rsidRDefault="00BC2225" w:rsidP="00526B39">
      <w:pPr>
        <w:shd w:val="clear" w:color="auto" w:fill="FFFFFF"/>
        <w:spacing w:after="120" w:line="276" w:lineRule="auto"/>
        <w:rPr>
          <w:rFonts w:eastAsia="Times New Roman" w:cs="Times New Roman"/>
          <w:lang w:val="en-US"/>
        </w:rPr>
      </w:pPr>
      <w:r w:rsidRPr="00CC6B61">
        <w:rPr>
          <w:rFonts w:eastAsia="Times New Roman" w:cs="Times New Roman"/>
          <w:lang w:val="en-US"/>
        </w:rPr>
        <w:t xml:space="preserve">The target values of the indicator for </w:t>
      </w:r>
      <w:r w:rsidR="00526B39" w:rsidRPr="00CC6B61">
        <w:rPr>
          <w:rFonts w:eastAsia="Times New Roman" w:cs="Times New Roman"/>
          <w:lang w:val="en-US"/>
        </w:rPr>
        <w:t xml:space="preserve">2023 </w:t>
      </w:r>
      <w:r w:rsidRPr="00CC6B61">
        <w:rPr>
          <w:rFonts w:eastAsia="Times New Roman" w:cs="Times New Roman"/>
          <w:lang w:val="en-US"/>
        </w:rPr>
        <w:t>are the following</w:t>
      </w:r>
      <w:r w:rsidR="00526B39" w:rsidRPr="00CC6B61">
        <w:rPr>
          <w:rFonts w:eastAsia="Times New Roman" w:cs="Times New Roman"/>
          <w:lang w:val="en-US"/>
        </w:rPr>
        <w:t xml:space="preserve">: 100 </w:t>
      </w:r>
      <w:r w:rsidRPr="00CC6B61">
        <w:rPr>
          <w:rFonts w:eastAsia="Times New Roman" w:cs="Times New Roman"/>
          <w:lang w:val="en-US"/>
        </w:rPr>
        <w:t>candidates by the HJC and 30 candidates by the HPC. For the</w:t>
      </w:r>
      <w:r w:rsidR="00526B39" w:rsidRPr="00CC6B61">
        <w:rPr>
          <w:rFonts w:eastAsia="Times New Roman" w:cs="Times New Roman"/>
          <w:lang w:val="en-US"/>
        </w:rPr>
        <w:t xml:space="preserve"> 2023-2024 </w:t>
      </w:r>
      <w:r w:rsidRPr="00CC6B61">
        <w:rPr>
          <w:rFonts w:eastAsia="Times New Roman" w:cs="Times New Roman"/>
          <w:lang w:val="en-US"/>
        </w:rPr>
        <w:t xml:space="preserve">academic year at the SoM, the HJC approved a quota of 55 candidates (40 candidate judges and 15 candidate legal assistants) and the HPC approved a quota of </w:t>
      </w:r>
      <w:r w:rsidR="00526B39" w:rsidRPr="00CC6B61">
        <w:rPr>
          <w:rFonts w:eastAsia="Times New Roman" w:cs="Times New Roman"/>
          <w:lang w:val="en-US"/>
        </w:rPr>
        <w:t xml:space="preserve">40 </w:t>
      </w:r>
      <w:r w:rsidRPr="00CC6B61">
        <w:rPr>
          <w:rFonts w:cs="Times New Roman"/>
          <w:bCs/>
          <w:lang w:val="en-US"/>
        </w:rPr>
        <w:t>candidates</w:t>
      </w:r>
      <w:r w:rsidR="00526B39" w:rsidRPr="00CC6B61">
        <w:rPr>
          <w:rFonts w:eastAsia="Times New Roman" w:cs="Times New Roman"/>
          <w:lang w:val="en-US"/>
        </w:rPr>
        <w:t>.</w:t>
      </w:r>
      <w:r w:rsidR="00526B39" w:rsidRPr="00CC6B61">
        <w:rPr>
          <w:rFonts w:cs="Times New Roman"/>
          <w:lang w:val="en-US"/>
        </w:rPr>
        <w:t xml:space="preserve"> </w:t>
      </w:r>
      <w:r w:rsidR="00106306" w:rsidRPr="00CC6B61">
        <w:rPr>
          <w:rFonts w:eastAsia="Times New Roman" w:cs="Times New Roman"/>
          <w:lang w:val="en-US"/>
        </w:rPr>
        <w:t>Even if the target is not reached, the quotas determined by the Councils are based on a reasoned analysis of the needs of the SoM system and capacity.</w:t>
      </w:r>
    </w:p>
    <w:p w14:paraId="311A4AE8" w14:textId="77777777" w:rsidR="00526B39" w:rsidRPr="00CC6B61" w:rsidRDefault="00526B39" w:rsidP="00526B39">
      <w:pPr>
        <w:shd w:val="clear" w:color="auto" w:fill="FFFFFF"/>
        <w:spacing w:after="120" w:line="276" w:lineRule="auto"/>
        <w:rPr>
          <w:rFonts w:eastAsia="Times New Roman" w:cs="Times New Roman"/>
          <w:color w:val="FF0000"/>
          <w:lang w:val="en-US"/>
        </w:rPr>
      </w:pPr>
    </w:p>
    <w:p w14:paraId="58B86478" w14:textId="0FBA353D" w:rsidR="00526B39" w:rsidRPr="00CC6B61" w:rsidRDefault="00FC4D66" w:rsidP="00526B39">
      <w:pPr>
        <w:pStyle w:val="Heading3"/>
        <w:spacing w:before="0" w:after="120" w:line="276" w:lineRule="auto"/>
        <w:rPr>
          <w:rFonts w:ascii="Times New Roman" w:eastAsia="Times New Roman" w:hAnsi="Times New Roman" w:cs="Times New Roman"/>
          <w:i/>
          <w:sz w:val="24"/>
          <w:szCs w:val="24"/>
          <w:lang w:val="en-US"/>
        </w:rPr>
      </w:pPr>
      <w:bookmarkStart w:id="22" w:name="_Toc164935411"/>
      <w:r w:rsidRPr="00CC6B61">
        <w:rPr>
          <w:rFonts w:ascii="Times New Roman" w:eastAsia="Times New Roman" w:hAnsi="Times New Roman" w:cs="Times New Roman"/>
          <w:i/>
          <w:sz w:val="24"/>
          <w:szCs w:val="24"/>
          <w:lang w:val="en-US"/>
        </w:rPr>
        <w:t xml:space="preserve">Specific Objective </w:t>
      </w:r>
      <w:r w:rsidR="00526B39" w:rsidRPr="00CC6B61">
        <w:rPr>
          <w:rFonts w:ascii="Times New Roman" w:eastAsia="Times New Roman" w:hAnsi="Times New Roman" w:cs="Times New Roman"/>
          <w:i/>
          <w:sz w:val="24"/>
          <w:szCs w:val="24"/>
          <w:lang w:val="en-US"/>
        </w:rPr>
        <w:t>2.4.</w:t>
      </w:r>
      <w:bookmarkEnd w:id="22"/>
    </w:p>
    <w:p w14:paraId="34F346A8" w14:textId="52142D10" w:rsidR="00526B39" w:rsidRPr="00CC6B61" w:rsidRDefault="00106306" w:rsidP="00526B39">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Action Plan for Objective </w:t>
      </w:r>
      <w:r w:rsidR="00526B39" w:rsidRPr="00CC6B61">
        <w:rPr>
          <w:rFonts w:eastAsia="Times New Roman" w:cs="Times New Roman"/>
          <w:color w:val="000000"/>
          <w:lang w:val="en-US"/>
        </w:rPr>
        <w:t xml:space="preserve">2.4 </w:t>
      </w:r>
      <w:r w:rsidRPr="00CC6B61">
        <w:rPr>
          <w:rFonts w:eastAsia="Times New Roman" w:cs="Times New Roman"/>
          <w:color w:val="000000"/>
          <w:lang w:val="en-US"/>
        </w:rPr>
        <w:t>foresees nine (9) measures</w:t>
      </w:r>
      <w:r w:rsidR="00526B39" w:rsidRPr="00CC6B61">
        <w:rPr>
          <w:rFonts w:eastAsia="Times New Roman" w:cs="Times New Roman"/>
          <w:color w:val="000000"/>
          <w:lang w:val="en-US"/>
        </w:rPr>
        <w:t xml:space="preserve">, </w:t>
      </w:r>
      <w:r w:rsidRPr="00CC6B61">
        <w:rPr>
          <w:rFonts w:eastAsia="Times New Roman" w:cs="Times New Roman"/>
          <w:color w:val="000000"/>
          <w:lang w:val="en-US"/>
        </w:rPr>
        <w:t>of which</w:t>
      </w:r>
      <w:r w:rsidR="00526B39" w:rsidRPr="00CC6B61">
        <w:rPr>
          <w:rFonts w:eastAsia="Times New Roman" w:cs="Times New Roman"/>
          <w:color w:val="000000"/>
          <w:lang w:val="en-US"/>
        </w:rPr>
        <w:t xml:space="preserve"> </w:t>
      </w:r>
      <w:r w:rsidR="00526B39" w:rsidRPr="00CC6B61">
        <w:rPr>
          <w:rFonts w:eastAsia="Times New Roman" w:cs="Times New Roman"/>
          <w:b/>
          <w:color w:val="58A88D"/>
          <w:lang w:val="en-US"/>
        </w:rPr>
        <w:t>3 m</w:t>
      </w:r>
      <w:r w:rsidRPr="00CC6B61">
        <w:rPr>
          <w:rFonts w:eastAsia="Times New Roman" w:cs="Times New Roman"/>
          <w:b/>
          <w:color w:val="58A88D"/>
          <w:lang w:val="en-US"/>
        </w:rPr>
        <w:t xml:space="preserve">easures </w:t>
      </w:r>
      <w:r w:rsidR="00C95DAB">
        <w:rPr>
          <w:rFonts w:eastAsia="Times New Roman" w:cs="Times New Roman"/>
          <w:b/>
          <w:color w:val="58A88D"/>
          <w:lang w:val="en-US"/>
        </w:rPr>
        <w:t>have been</w:t>
      </w:r>
      <w:r w:rsidRPr="00CC6B61">
        <w:rPr>
          <w:rFonts w:eastAsia="Times New Roman" w:cs="Times New Roman"/>
          <w:b/>
          <w:color w:val="58A88D"/>
          <w:lang w:val="en-US"/>
        </w:rPr>
        <w:t xml:space="preserve"> fully implemented</w:t>
      </w:r>
      <w:r w:rsidR="00526B39" w:rsidRPr="00CC6B61">
        <w:rPr>
          <w:rFonts w:eastAsia="Times New Roman" w:cs="Times New Roman"/>
          <w:color w:val="000000"/>
          <w:lang w:val="en-US"/>
        </w:rPr>
        <w:t>,</w:t>
      </w:r>
      <w:r w:rsidR="00526B39" w:rsidRPr="00CC6B61">
        <w:rPr>
          <w:rFonts w:eastAsia="Times New Roman" w:cs="Times New Roman"/>
          <w:b/>
          <w:color w:val="767171"/>
          <w:lang w:val="en-US"/>
        </w:rPr>
        <w:t xml:space="preserve"> 5</w:t>
      </w:r>
      <w:r w:rsidR="00526B39" w:rsidRPr="00CC6B61">
        <w:rPr>
          <w:rFonts w:eastAsia="Times New Roman" w:cs="Times New Roman"/>
          <w:color w:val="000000"/>
          <w:lang w:val="en-US"/>
        </w:rPr>
        <w:t xml:space="preserve"> </w:t>
      </w:r>
      <w:r w:rsidR="00526B39" w:rsidRPr="00CC6B61">
        <w:rPr>
          <w:rFonts w:eastAsia="Times New Roman" w:cs="Times New Roman"/>
          <w:b/>
          <w:color w:val="767171"/>
          <w:lang w:val="en-US"/>
        </w:rPr>
        <w:t>m</w:t>
      </w:r>
      <w:r w:rsidRPr="00CC6B61">
        <w:rPr>
          <w:rFonts w:eastAsia="Times New Roman" w:cs="Times New Roman"/>
          <w:b/>
          <w:color w:val="767171"/>
          <w:lang w:val="en-US"/>
        </w:rPr>
        <w:t>easures have been partially implemented</w:t>
      </w:r>
      <w:r w:rsidR="00526B39" w:rsidRPr="00CC6B61">
        <w:rPr>
          <w:rFonts w:eastAsia="Times New Roman" w:cs="Times New Roman"/>
          <w:b/>
          <w:color w:val="767171"/>
          <w:lang w:val="en-US"/>
        </w:rPr>
        <w:t xml:space="preserve">, </w:t>
      </w:r>
      <w:r w:rsidRPr="00CC6B61">
        <w:rPr>
          <w:rFonts w:eastAsia="Times New Roman" w:cs="Times New Roman"/>
          <w:color w:val="000000"/>
          <w:lang w:val="en-US"/>
        </w:rPr>
        <w:t>and</w:t>
      </w:r>
      <w:r w:rsidR="00526B39" w:rsidRPr="00CC6B61">
        <w:rPr>
          <w:rFonts w:eastAsia="Times New Roman" w:cs="Times New Roman"/>
          <w:color w:val="767171"/>
          <w:lang w:val="en-US"/>
        </w:rPr>
        <w:t xml:space="preserve"> </w:t>
      </w:r>
      <w:r w:rsidR="00526B39" w:rsidRPr="00CC6B61">
        <w:rPr>
          <w:rFonts w:eastAsia="Times New Roman" w:cs="Times New Roman"/>
          <w:b/>
          <w:color w:val="FF0000"/>
          <w:lang w:val="en-US"/>
        </w:rPr>
        <w:t>1 m</w:t>
      </w:r>
      <w:r w:rsidRPr="00CC6B61">
        <w:rPr>
          <w:rFonts w:eastAsia="Times New Roman" w:cs="Times New Roman"/>
          <w:b/>
          <w:color w:val="FF0000"/>
          <w:lang w:val="en-US"/>
        </w:rPr>
        <w:t>easure has not been implemented</w:t>
      </w:r>
      <w:r w:rsidR="00526B39" w:rsidRPr="00CC6B61">
        <w:rPr>
          <w:rFonts w:eastAsia="Times New Roman" w:cs="Times New Roman"/>
          <w:color w:val="000000"/>
          <w:lang w:val="en-US"/>
        </w:rPr>
        <w:t xml:space="preserve">. 37.5% </w:t>
      </w:r>
      <w:r w:rsidRPr="00CC6B61">
        <w:rPr>
          <w:rFonts w:eastAsia="Times New Roman" w:cs="Times New Roman"/>
          <w:color w:val="000000"/>
          <w:lang w:val="en-US"/>
        </w:rPr>
        <w:t>of measures have been fully implemented</w:t>
      </w:r>
      <w:r w:rsidR="00526B39" w:rsidRPr="00CC6B61">
        <w:rPr>
          <w:rFonts w:eastAsia="Times New Roman" w:cs="Times New Roman"/>
          <w:color w:val="000000"/>
          <w:lang w:val="en-US"/>
        </w:rPr>
        <w:t xml:space="preserve">.  </w:t>
      </w:r>
    </w:p>
    <w:tbl>
      <w:tblPr>
        <w:tblStyle w:val="ab"/>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8154"/>
      </w:tblGrid>
      <w:tr w:rsidR="00526B39" w:rsidRPr="00CC6B61" w14:paraId="026D5964" w14:textId="77777777" w:rsidTr="00DA315A">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73EA668E" w14:textId="12B59B31" w:rsidR="00526B39" w:rsidRPr="00CC6B61" w:rsidRDefault="00526B39" w:rsidP="00DA315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FC4D66" w:rsidRPr="00CC6B61">
              <w:rPr>
                <w:rFonts w:eastAsia="Times New Roman" w:cs="Times New Roman"/>
                <w:b/>
                <w:color w:val="FFFFFF"/>
                <w:lang w:val="en-US"/>
              </w:rPr>
              <w:t>O</w:t>
            </w:r>
            <w:r w:rsidRPr="00CC6B61">
              <w:rPr>
                <w:rFonts w:eastAsia="Times New Roman" w:cs="Times New Roman"/>
                <w:b/>
                <w:color w:val="FFFFFF"/>
                <w:lang w:val="en-US"/>
              </w:rPr>
              <w:t xml:space="preserve"> 2.4:</w:t>
            </w:r>
            <w:r w:rsidRPr="00CC6B61">
              <w:rPr>
                <w:rFonts w:eastAsia="Times New Roman" w:cs="Times New Roman"/>
                <w:lang w:val="en-US"/>
              </w:rPr>
              <w:t xml:space="preserve"> </w:t>
            </w:r>
            <w:r w:rsidR="00FC4D66" w:rsidRPr="00CC6B61">
              <w:rPr>
                <w:rFonts w:eastAsia="Times New Roman" w:cs="Times New Roman"/>
                <w:b/>
                <w:color w:val="FFFFFF"/>
                <w:lang w:val="en-US"/>
              </w:rPr>
              <w:t>Improving the judicial system with the aim of increasing the effectiveness and efficiency of all levels of the judicial system, including the HC, and ensuring the provision of transparent, delay-free, and accessible justice for citizens</w:t>
            </w:r>
            <w:r w:rsidRPr="00CC6B61">
              <w:rPr>
                <w:rFonts w:eastAsia="Times New Roman" w:cs="Times New Roman"/>
                <w:b/>
                <w:color w:val="FFFFFF"/>
                <w:lang w:val="en-US"/>
              </w:rPr>
              <w:t>.</w:t>
            </w:r>
          </w:p>
        </w:tc>
      </w:tr>
      <w:tr w:rsidR="00526B39" w:rsidRPr="00CC6B61" w14:paraId="0A4EBF77" w14:textId="77777777" w:rsidTr="00DA315A">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380AF1EC"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2.4.1</w:t>
            </w:r>
          </w:p>
        </w:tc>
        <w:tc>
          <w:tcPr>
            <w:tcW w:w="8154" w:type="dxa"/>
            <w:tcBorders>
              <w:top w:val="single" w:sz="4" w:space="0" w:color="000000"/>
              <w:left w:val="single" w:sz="4" w:space="0" w:color="000000"/>
              <w:bottom w:val="single" w:sz="4" w:space="0" w:color="000000"/>
              <w:right w:val="single" w:sz="4" w:space="0" w:color="000000"/>
            </w:tcBorders>
          </w:tcPr>
          <w:p w14:paraId="16EFC51A" w14:textId="239F75C0"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publication, and dissemination of monitoring reports on the implementation of the new methodology for the continuous training</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(2021-2025)</w:t>
            </w:r>
          </w:p>
          <w:p w14:paraId="0769432D" w14:textId="1B25FB25"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07F80" w:rsidRPr="00CC6B61">
              <w:rPr>
                <w:rFonts w:eastAsia="Times New Roman" w:cs="Times New Roman"/>
                <w:color w:val="3B3838"/>
                <w:sz w:val="20"/>
                <w:szCs w:val="20"/>
                <w:lang w:val="en-US"/>
              </w:rPr>
              <w:t>High Judicial Council</w:t>
            </w:r>
          </w:p>
          <w:p w14:paraId="6C42C8D2" w14:textId="1C250B32"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w:t>
            </w:r>
          </w:p>
          <w:p w14:paraId="591F1853" w14:textId="2E92371F" w:rsidR="00526B39" w:rsidRPr="00CC6B61" w:rsidRDefault="00FB4CCE"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HJC reports that based on its competences, for each budget year, it identifies and evaluates the needs of construction infrastructure for the entire judicial system. Based on these identified needs, until now the HJC has completed the </w:t>
            </w:r>
            <w:r w:rsidR="001D0788">
              <w:rPr>
                <w:rFonts w:eastAsia="Times New Roman" w:cs="Times New Roman"/>
                <w:sz w:val="20"/>
                <w:szCs w:val="20"/>
                <w:lang w:val="en-US"/>
              </w:rPr>
              <w:t>“</w:t>
            </w:r>
            <w:r w:rsidRPr="00CC6B61">
              <w:rPr>
                <w:rFonts w:eastAsia="Times New Roman" w:cs="Times New Roman"/>
                <w:sz w:val="20"/>
                <w:szCs w:val="20"/>
                <w:lang w:val="en-US"/>
              </w:rPr>
              <w:t>Design Task</w:t>
            </w:r>
            <w:r w:rsidR="001D0788">
              <w:rPr>
                <w:rFonts w:eastAsia="Times New Roman" w:cs="Times New Roman"/>
                <w:sz w:val="20"/>
                <w:szCs w:val="20"/>
                <w:lang w:val="en-US"/>
              </w:rPr>
              <w:t>”</w:t>
            </w:r>
            <w:r w:rsidRPr="00CC6B61">
              <w:rPr>
                <w:rFonts w:eastAsia="Times New Roman" w:cs="Times New Roman"/>
                <w:sz w:val="20"/>
                <w:szCs w:val="20"/>
                <w:lang w:val="en-US"/>
              </w:rPr>
              <w:t xml:space="preserve"> document for the construction of the new building for the High Court and the Court of Appeal of General Jurisdiction with the First Instance Court of General Jurisdiction Tirana (in a building together), completing the first phase in support of the design of the implementation project. After the approval of the budget, the HJC has detailed funds in the article </w:t>
            </w:r>
            <w:r w:rsidR="001D0788">
              <w:rPr>
                <w:rFonts w:eastAsia="Times New Roman" w:cs="Times New Roman"/>
                <w:sz w:val="20"/>
                <w:szCs w:val="20"/>
                <w:lang w:val="en-US"/>
              </w:rPr>
              <w:t>“</w:t>
            </w:r>
            <w:r w:rsidRPr="00CC6B61">
              <w:rPr>
                <w:rFonts w:eastAsia="Times New Roman" w:cs="Times New Roman"/>
                <w:sz w:val="20"/>
                <w:szCs w:val="20"/>
                <w:lang w:val="en-US"/>
              </w:rPr>
              <w:t>Designs, studies</w:t>
            </w:r>
            <w:r w:rsidR="001D0788">
              <w:rPr>
                <w:rFonts w:eastAsia="Times New Roman" w:cs="Times New Roman"/>
                <w:sz w:val="20"/>
                <w:szCs w:val="20"/>
                <w:lang w:val="en-US"/>
              </w:rPr>
              <w:t>”</w:t>
            </w:r>
            <w:r w:rsidRPr="00CC6B61">
              <w:rPr>
                <w:rFonts w:eastAsia="Times New Roman" w:cs="Times New Roman"/>
                <w:sz w:val="20"/>
                <w:szCs w:val="20"/>
                <w:lang w:val="en-US"/>
              </w:rPr>
              <w:t xml:space="preserve">, in order to draw up </w:t>
            </w:r>
            <w:r w:rsidR="001D0788">
              <w:rPr>
                <w:rFonts w:eastAsia="Times New Roman" w:cs="Times New Roman"/>
                <w:sz w:val="20"/>
                <w:szCs w:val="20"/>
                <w:lang w:val="en-US"/>
              </w:rPr>
              <w:t>“</w:t>
            </w:r>
            <w:r w:rsidRPr="00CC6B61">
              <w:rPr>
                <w:rFonts w:eastAsia="Times New Roman" w:cs="Times New Roman"/>
                <w:sz w:val="20"/>
                <w:szCs w:val="20"/>
                <w:lang w:val="en-US"/>
              </w:rPr>
              <w:t>Implementation Projects</w:t>
            </w:r>
            <w:r w:rsidR="001D0788">
              <w:rPr>
                <w:rFonts w:eastAsia="Times New Roman" w:cs="Times New Roman"/>
                <w:sz w:val="20"/>
                <w:szCs w:val="20"/>
                <w:lang w:val="en-US"/>
              </w:rPr>
              <w:t>”</w:t>
            </w:r>
            <w:r w:rsidRPr="00CC6B61">
              <w:rPr>
                <w:rFonts w:eastAsia="Times New Roman" w:cs="Times New Roman"/>
                <w:sz w:val="20"/>
                <w:szCs w:val="20"/>
                <w:lang w:val="en-US"/>
              </w:rPr>
              <w:t xml:space="preserve"> for the new court buildings</w:t>
            </w:r>
            <w:r w:rsidR="00526B39" w:rsidRPr="00CC6B61">
              <w:rPr>
                <w:rFonts w:eastAsia="Times New Roman" w:cs="Times New Roman"/>
                <w:sz w:val="20"/>
                <w:szCs w:val="20"/>
                <w:lang w:val="en-US"/>
              </w:rPr>
              <w:t xml:space="preserve">. </w:t>
            </w:r>
          </w:p>
          <w:p w14:paraId="18F501B2" w14:textId="7B1F1B60" w:rsidR="00FB4CCE" w:rsidRPr="00CC6B61" w:rsidRDefault="00FB4CCE" w:rsidP="00FB4CCE">
            <w:pP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Throughout this period, the HJC has addressed several times officially the Municipality of Tirana, the Ministry of </w:t>
            </w:r>
            <w:r w:rsidR="00C95DAB" w:rsidRPr="00CC6B61">
              <w:rPr>
                <w:rFonts w:eastAsia="Times New Roman" w:cs="Times New Roman"/>
                <w:sz w:val="20"/>
                <w:szCs w:val="20"/>
                <w:lang w:val="en-US"/>
              </w:rPr>
              <w:t>Justice,</w:t>
            </w:r>
            <w:r w:rsidRPr="00CC6B61">
              <w:rPr>
                <w:rFonts w:eastAsia="Times New Roman" w:cs="Times New Roman"/>
                <w:sz w:val="20"/>
                <w:szCs w:val="20"/>
                <w:lang w:val="en-US"/>
              </w:rPr>
              <w:t xml:space="preserve"> and the Council of Ministers, for the possibility of making available construction sites (land) as a necessary condition for the start of the procedures for drafting the document of </w:t>
            </w:r>
            <w:r w:rsidR="001D0788">
              <w:rPr>
                <w:rFonts w:eastAsia="Times New Roman" w:cs="Times New Roman"/>
                <w:sz w:val="20"/>
                <w:szCs w:val="20"/>
                <w:lang w:val="en-US"/>
              </w:rPr>
              <w:t>“</w:t>
            </w:r>
            <w:r w:rsidRPr="00CC6B61">
              <w:rPr>
                <w:rFonts w:eastAsia="Times New Roman" w:cs="Times New Roman"/>
                <w:sz w:val="20"/>
                <w:szCs w:val="20"/>
                <w:lang w:val="en-US"/>
              </w:rPr>
              <w:t>Implementation Projects</w:t>
            </w:r>
            <w:r w:rsidR="001D0788">
              <w:rPr>
                <w:rFonts w:eastAsia="Times New Roman" w:cs="Times New Roman"/>
                <w:sz w:val="20"/>
                <w:szCs w:val="20"/>
                <w:lang w:val="en-US"/>
              </w:rPr>
              <w:t>”</w:t>
            </w:r>
            <w:r w:rsidRPr="00CC6B61">
              <w:rPr>
                <w:rFonts w:eastAsia="Times New Roman" w:cs="Times New Roman"/>
                <w:sz w:val="20"/>
                <w:szCs w:val="20"/>
                <w:lang w:val="en-US"/>
              </w:rPr>
              <w:t>, but there has been no response so far. Failure to approve the construction sites is an obstacle to continue with other procedures.</w:t>
            </w:r>
          </w:p>
        </w:tc>
      </w:tr>
      <w:tr w:rsidR="00526B39" w:rsidRPr="00CC6B61" w14:paraId="6BA9BDF9" w14:textId="77777777" w:rsidTr="00DA315A">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0A13FBBF"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2.4.2</w:t>
            </w:r>
          </w:p>
        </w:tc>
        <w:tc>
          <w:tcPr>
            <w:tcW w:w="8154" w:type="dxa"/>
            <w:tcBorders>
              <w:top w:val="single" w:sz="4" w:space="0" w:color="000000"/>
              <w:left w:val="single" w:sz="4" w:space="0" w:color="000000"/>
              <w:bottom w:val="single" w:sz="4" w:space="0" w:color="000000"/>
              <w:right w:val="single" w:sz="4" w:space="0" w:color="000000"/>
            </w:tcBorders>
          </w:tcPr>
          <w:p w14:paraId="3BAD74C0" w14:textId="03F4FC76"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consistent, independent, and comprehensive court assessments to measure performance versus established standards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0864C398" w14:textId="49251F83"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07F80" w:rsidRPr="00CC6B61">
              <w:rPr>
                <w:rFonts w:eastAsia="Times New Roman" w:cs="Times New Roman"/>
                <w:color w:val="3B3838"/>
                <w:sz w:val="20"/>
                <w:szCs w:val="20"/>
                <w:lang w:val="en-US"/>
              </w:rPr>
              <w:t>High Judicial Council</w:t>
            </w:r>
          </w:p>
          <w:p w14:paraId="1CB04988" w14:textId="1CA19F74"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lang w:val="en-US"/>
              </w:rPr>
              <w:t>:</w:t>
            </w:r>
          </w:p>
          <w:p w14:paraId="3201996F" w14:textId="4442E8AD" w:rsidR="00526B39" w:rsidRPr="00CC6B61" w:rsidRDefault="00FB4CCE" w:rsidP="00DA315A">
            <w:pPr>
              <w:pBdr>
                <w:top w:val="nil"/>
                <w:left w:val="nil"/>
                <w:bottom w:val="nil"/>
                <w:right w:val="nil"/>
                <w:between w:val="nil"/>
              </w:pBdr>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 xml:space="preserve">The HJC reports that it implements decision no. 25, dated </w:t>
            </w:r>
            <w:r w:rsidR="00526B39" w:rsidRPr="00CC6B61">
              <w:rPr>
                <w:rFonts w:eastAsia="Times New Roman" w:cs="Times New Roman"/>
                <w:sz w:val="20"/>
                <w:szCs w:val="20"/>
                <w:highlight w:val="white"/>
                <w:lang w:val="en-US"/>
              </w:rPr>
              <w:t xml:space="preserve">07.02.2019, </w:t>
            </w:r>
            <w:r w:rsidR="001D0788">
              <w:rPr>
                <w:rFonts w:eastAsia="Times New Roman" w:cs="Times New Roman"/>
                <w:sz w:val="20"/>
                <w:szCs w:val="20"/>
                <w:highlight w:val="white"/>
                <w:lang w:val="en-US"/>
              </w:rPr>
              <w:t>“</w:t>
            </w:r>
            <w:r w:rsidRPr="00CC6B61">
              <w:rPr>
                <w:rFonts w:eastAsia="Times New Roman" w:cs="Times New Roman"/>
                <w:sz w:val="20"/>
                <w:szCs w:val="20"/>
                <w:lang w:val="en-US"/>
              </w:rPr>
              <w:t>On periodic information of court chairpersons regarding judicial activity</w:t>
            </w:r>
            <w:r w:rsidR="001D0788">
              <w:rPr>
                <w:rFonts w:eastAsia="Times New Roman" w:cs="Times New Roman"/>
                <w:sz w:val="20"/>
                <w:szCs w:val="20"/>
                <w:highlight w:val="white"/>
                <w:lang w:val="en-US"/>
              </w:rPr>
              <w:t>”</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according to which every 3 months the HJC collects statistical data reported by court chairpersons on court activity</w:t>
            </w:r>
            <w:r w:rsidR="00526B39" w:rsidRPr="00CC6B61">
              <w:rPr>
                <w:rFonts w:eastAsia="Times New Roman" w:cs="Times New Roman"/>
                <w:sz w:val="20"/>
                <w:szCs w:val="20"/>
                <w:highlight w:val="white"/>
                <w:lang w:val="en-US"/>
              </w:rPr>
              <w:t xml:space="preserve">. </w:t>
            </w:r>
            <w:r w:rsidR="007E68FA" w:rsidRPr="00CC6B61">
              <w:rPr>
                <w:rFonts w:eastAsia="Times New Roman" w:cs="Times New Roman"/>
                <w:sz w:val="20"/>
                <w:szCs w:val="20"/>
                <w:lang w:val="en-US"/>
              </w:rPr>
              <w:t xml:space="preserve">For the reporting period, 3 statistical analyzes were collected and the analysis of the fourth quarter for 2023 will be collected at the beginning of 2024. </w:t>
            </w:r>
            <w:r w:rsidR="00C95DAB">
              <w:rPr>
                <w:rFonts w:eastAsia="Times New Roman" w:cs="Times New Roman"/>
                <w:sz w:val="20"/>
                <w:szCs w:val="20"/>
                <w:lang w:val="en-US"/>
              </w:rPr>
              <w:t>Such</w:t>
            </w:r>
            <w:r w:rsidR="007E68FA" w:rsidRPr="00CC6B61">
              <w:rPr>
                <w:rFonts w:eastAsia="Times New Roman" w:cs="Times New Roman"/>
                <w:sz w:val="20"/>
                <w:szCs w:val="20"/>
                <w:lang w:val="en-US"/>
              </w:rPr>
              <w:t xml:space="preserve"> data are administered and used by the HJC in order to guide the work of the Council for the good administration of the courts</w:t>
            </w:r>
            <w:r w:rsidR="00526B39" w:rsidRPr="00CC6B61">
              <w:rPr>
                <w:rFonts w:eastAsia="Times New Roman" w:cs="Times New Roman"/>
                <w:sz w:val="20"/>
                <w:szCs w:val="20"/>
                <w:highlight w:val="white"/>
                <w:lang w:val="en-US"/>
              </w:rPr>
              <w:t xml:space="preserve">.  </w:t>
            </w:r>
          </w:p>
          <w:p w14:paraId="0268058E" w14:textId="3AFF985C" w:rsidR="00FB4CCE" w:rsidRPr="00CC6B61" w:rsidRDefault="007E68FA" w:rsidP="00FB4CCE">
            <w:pPr>
              <w:pBdr>
                <w:top w:val="nil"/>
                <w:left w:val="nil"/>
                <w:bottom w:val="nil"/>
                <w:right w:val="nil"/>
                <w:between w:val="nil"/>
              </w:pBdr>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 xml:space="preserve">At the same time, according to decision no. 47, dated </w:t>
            </w:r>
            <w:r w:rsidR="00526B39" w:rsidRPr="00CC6B61">
              <w:rPr>
                <w:rFonts w:eastAsia="Times New Roman" w:cs="Times New Roman"/>
                <w:sz w:val="20"/>
                <w:szCs w:val="20"/>
                <w:highlight w:val="white"/>
                <w:lang w:val="en-US"/>
              </w:rPr>
              <w:t xml:space="preserve">11.02.2021 </w:t>
            </w:r>
            <w:r w:rsidR="001D0788">
              <w:rPr>
                <w:rFonts w:eastAsia="Times New Roman" w:cs="Times New Roman"/>
                <w:sz w:val="20"/>
                <w:szCs w:val="20"/>
                <w:highlight w:val="white"/>
                <w:lang w:val="en-US"/>
              </w:rPr>
              <w:t>“</w:t>
            </w:r>
            <w:r w:rsidRPr="00CC6B61">
              <w:rPr>
                <w:rFonts w:eastAsia="Times New Roman" w:cs="Times New Roman"/>
                <w:sz w:val="20"/>
                <w:szCs w:val="20"/>
                <w:lang w:val="en-US"/>
              </w:rPr>
              <w:t xml:space="preserve">On the approval of the guide </w:t>
            </w:r>
            <w:r w:rsidR="001D0788">
              <w:rPr>
                <w:rFonts w:eastAsia="Times New Roman" w:cs="Times New Roman"/>
                <w:sz w:val="20"/>
                <w:szCs w:val="20"/>
                <w:highlight w:val="white"/>
                <w:lang w:val="en-US"/>
              </w:rPr>
              <w:t>“</w:t>
            </w:r>
            <w:r w:rsidRPr="00CC6B61">
              <w:rPr>
                <w:rFonts w:eastAsia="Times New Roman" w:cs="Times New Roman"/>
                <w:sz w:val="20"/>
                <w:szCs w:val="20"/>
                <w:lang w:val="en-US"/>
              </w:rPr>
              <w:t>On maintaining and completing tables with statistical data for the purpose of measuring and monitoring the productivity and efficiency of the courts</w:t>
            </w:r>
            <w:r w:rsidR="001D0788">
              <w:rPr>
                <w:rFonts w:eastAsia="Times New Roman" w:cs="Times New Roman"/>
                <w:sz w:val="20"/>
                <w:szCs w:val="20"/>
                <w:highlight w:val="white"/>
                <w:lang w:val="en-US"/>
              </w:rPr>
              <w:t>”“</w:t>
            </w:r>
            <w:r w:rsidR="00526B39" w:rsidRPr="00CC6B61">
              <w:rPr>
                <w:rFonts w:eastAsia="Times New Roman" w:cs="Times New Roman"/>
                <w:sz w:val="20"/>
                <w:szCs w:val="20"/>
                <w:highlight w:val="white"/>
                <w:lang w:val="en-US"/>
              </w:rPr>
              <w:t>, K</w:t>
            </w:r>
            <w:r w:rsidRPr="00CC6B61">
              <w:rPr>
                <w:lang w:val="en-US"/>
              </w:rPr>
              <w:t xml:space="preserve"> </w:t>
            </w:r>
            <w:r w:rsidRPr="00CC6B61">
              <w:rPr>
                <w:rFonts w:eastAsia="Times New Roman" w:cs="Times New Roman"/>
                <w:sz w:val="20"/>
                <w:szCs w:val="20"/>
                <w:lang w:val="en-US"/>
              </w:rPr>
              <w:t>the HJC collects statistical data from the courts regarding their performance</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 xml:space="preserve">which are then analyzed, reported to the Assembly and published in the </w:t>
            </w:r>
            <w:r w:rsidR="001D0788">
              <w:rPr>
                <w:rFonts w:eastAsia="Times New Roman" w:cs="Times New Roman"/>
                <w:sz w:val="20"/>
                <w:szCs w:val="20"/>
                <w:highlight w:val="white"/>
                <w:lang w:val="en-US"/>
              </w:rPr>
              <w:t>“</w:t>
            </w:r>
            <w:r w:rsidRPr="00CC6B61">
              <w:rPr>
                <w:rFonts w:eastAsia="Times New Roman" w:cs="Times New Roman"/>
                <w:sz w:val="20"/>
                <w:szCs w:val="20"/>
                <w:highlight w:val="white"/>
                <w:lang w:val="en-US"/>
              </w:rPr>
              <w:t xml:space="preserve">Annual </w:t>
            </w:r>
            <w:r w:rsidR="00526B39" w:rsidRPr="00CC6B61">
              <w:rPr>
                <w:rFonts w:eastAsia="Times New Roman" w:cs="Times New Roman"/>
                <w:sz w:val="20"/>
                <w:szCs w:val="20"/>
                <w:highlight w:val="white"/>
                <w:lang w:val="en-US"/>
              </w:rPr>
              <w:t>R</w:t>
            </w:r>
            <w:r w:rsidRPr="00CC6B61">
              <w:rPr>
                <w:rFonts w:eastAsia="Times New Roman" w:cs="Times New Roman"/>
                <w:sz w:val="20"/>
                <w:szCs w:val="20"/>
                <w:highlight w:val="white"/>
                <w:lang w:val="en-US"/>
              </w:rPr>
              <w:t>e</w:t>
            </w:r>
            <w:r w:rsidR="00526B39" w:rsidRPr="00CC6B61">
              <w:rPr>
                <w:rFonts w:eastAsia="Times New Roman" w:cs="Times New Roman"/>
                <w:sz w:val="20"/>
                <w:szCs w:val="20"/>
                <w:highlight w:val="white"/>
                <w:lang w:val="en-US"/>
              </w:rPr>
              <w:t>port</w:t>
            </w:r>
            <w:r w:rsidRPr="00CC6B61">
              <w:rPr>
                <w:rFonts w:eastAsia="Times New Roman" w:cs="Times New Roman"/>
                <w:sz w:val="20"/>
                <w:szCs w:val="20"/>
                <w:highlight w:val="white"/>
                <w:lang w:val="en-US"/>
              </w:rPr>
              <w:t xml:space="preserve"> of the HJC</w:t>
            </w:r>
            <w:r w:rsidR="001D0788">
              <w:rPr>
                <w:rFonts w:eastAsia="Times New Roman" w:cs="Times New Roman"/>
                <w:sz w:val="20"/>
                <w:szCs w:val="20"/>
                <w:highlight w:val="white"/>
                <w:lang w:val="en-US"/>
              </w:rPr>
              <w:t>”</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for the respective year</w:t>
            </w:r>
            <w:r w:rsidR="00526B39" w:rsidRPr="00CC6B61">
              <w:rPr>
                <w:rFonts w:eastAsia="Times New Roman" w:cs="Times New Roman"/>
                <w:sz w:val="20"/>
                <w:szCs w:val="20"/>
                <w:highlight w:val="white"/>
                <w:lang w:val="en-US"/>
              </w:rPr>
              <w:t xml:space="preserve">. </w:t>
            </w:r>
          </w:p>
        </w:tc>
      </w:tr>
      <w:tr w:rsidR="00526B39" w:rsidRPr="00CC6B61" w14:paraId="7FCAF66B" w14:textId="77777777" w:rsidTr="00DA315A">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9E9EBCC" w14:textId="77777777"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2.4.3</w:t>
            </w:r>
          </w:p>
        </w:tc>
        <w:tc>
          <w:tcPr>
            <w:tcW w:w="8154" w:type="dxa"/>
            <w:tcBorders>
              <w:top w:val="single" w:sz="4" w:space="0" w:color="000000"/>
              <w:left w:val="single" w:sz="4" w:space="0" w:color="000000"/>
              <w:bottom w:val="single" w:sz="4" w:space="0" w:color="000000"/>
              <w:right w:val="single" w:sz="4" w:space="0" w:color="000000"/>
            </w:tcBorders>
          </w:tcPr>
          <w:p w14:paraId="4E07E912" w14:textId="74B69BE8"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analysis on the level of implementation of the standards, ethics code and public reporting on findings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208529F6" w14:textId="40F79F54"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07F80" w:rsidRPr="00CC6B61">
              <w:rPr>
                <w:rFonts w:eastAsia="Times New Roman" w:cs="Times New Roman"/>
                <w:color w:val="3B3838"/>
                <w:sz w:val="20"/>
                <w:szCs w:val="20"/>
                <w:lang w:val="en-US"/>
              </w:rPr>
              <w:t>High Judicial Council</w:t>
            </w:r>
            <w:r w:rsidR="00526B39" w:rsidRPr="00CC6B61">
              <w:rPr>
                <w:rFonts w:eastAsia="Times New Roman" w:cs="Times New Roman"/>
                <w:color w:val="3B3838"/>
                <w:sz w:val="20"/>
                <w:szCs w:val="20"/>
                <w:lang w:val="en-US"/>
              </w:rPr>
              <w:t>.</w:t>
            </w:r>
          </w:p>
          <w:p w14:paraId="2FA794B7" w14:textId="5C33A327" w:rsidR="00526B39" w:rsidRPr="00CC6B61" w:rsidRDefault="006F3D1D"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lastRenderedPageBreak/>
              <w:t>Information on the implementation of the measure</w:t>
            </w:r>
            <w:r w:rsidR="00526B39" w:rsidRPr="00CC6B61">
              <w:rPr>
                <w:rFonts w:eastAsia="Times New Roman" w:cs="Times New Roman"/>
                <w:b/>
                <w:i/>
                <w:color w:val="3B3838"/>
                <w:sz w:val="20"/>
                <w:szCs w:val="20"/>
                <w:lang w:val="en-US"/>
              </w:rPr>
              <w:t xml:space="preserve">: </w:t>
            </w:r>
          </w:p>
          <w:p w14:paraId="4B00FBDC" w14:textId="020B4DDE" w:rsidR="00213CFA" w:rsidRPr="00CC6B61" w:rsidRDefault="00213CFA"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HCJ reports that in accordance with the legal provisions, in February 2023, the Ethics Advisor reported to the HJC the thoughts and opinions on the exercise of the function by the judges and further the Council approved the </w:t>
            </w:r>
            <w:r w:rsidR="001D0788">
              <w:rPr>
                <w:rFonts w:eastAsia="Times New Roman" w:cs="Times New Roman"/>
                <w:sz w:val="20"/>
                <w:szCs w:val="20"/>
                <w:lang w:val="en-US"/>
              </w:rPr>
              <w:t>“</w:t>
            </w:r>
            <w:r w:rsidRPr="00CC6B61">
              <w:rPr>
                <w:rFonts w:eastAsia="Times New Roman" w:cs="Times New Roman"/>
                <w:sz w:val="20"/>
                <w:szCs w:val="20"/>
                <w:lang w:val="en-US"/>
              </w:rPr>
              <w:t>Annual Report on the activity of the Ethics Advisor for the year 2022</w:t>
            </w:r>
            <w:r w:rsidR="001D0788">
              <w:rPr>
                <w:rFonts w:eastAsia="Times New Roman" w:cs="Times New Roman"/>
                <w:sz w:val="20"/>
                <w:szCs w:val="20"/>
                <w:lang w:val="en-US"/>
              </w:rPr>
              <w:t>”</w:t>
            </w:r>
            <w:r w:rsidRPr="00CC6B61">
              <w:rPr>
                <w:rFonts w:eastAsia="Times New Roman" w:cs="Times New Roman"/>
                <w:sz w:val="20"/>
                <w:szCs w:val="20"/>
                <w:lang w:val="en-US"/>
              </w:rPr>
              <w:t>. The Ethics Advisor reports to the HJC every year and the report for 2023 is approved in 2024. In addition, during the reporting period January - December 2023, the HJC, according to the legal obligation, held the Annual Reporting in the Assembly on the analysis of the judicial system for 2022. Such Reporting is made once a year. For this, the HJC collects data and information continuously for the following year’s report. Specifically for the year 2023, the report will be approved at the beginning of 2024, while the analysis on the level of implementation of the ethics code standards is necessary to be carried out in the following period.</w:t>
            </w:r>
          </w:p>
        </w:tc>
      </w:tr>
      <w:tr w:rsidR="00526B39" w:rsidRPr="00CC6B61" w14:paraId="15BF3D50" w14:textId="77777777" w:rsidTr="00DA315A">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285C5C5C" w14:textId="77777777" w:rsidR="00526B39" w:rsidRPr="00CC6B61" w:rsidRDefault="00526B39" w:rsidP="00DA315A">
            <w:pPr>
              <w:spacing w:after="120" w:line="276" w:lineRule="auto"/>
              <w:rPr>
                <w:rFonts w:eastAsia="Times New Roman" w:cs="Times New Roman"/>
                <w:sz w:val="20"/>
                <w:szCs w:val="20"/>
                <w:highlight w:val="green"/>
                <w:lang w:val="en-US"/>
              </w:rPr>
            </w:pPr>
            <w:r w:rsidRPr="00CC6B61">
              <w:rPr>
                <w:rFonts w:eastAsia="Times New Roman" w:cs="Times New Roman"/>
                <w:sz w:val="20"/>
                <w:szCs w:val="20"/>
                <w:lang w:val="en-US"/>
              </w:rPr>
              <w:lastRenderedPageBreak/>
              <w:t>2.4.4</w:t>
            </w:r>
          </w:p>
        </w:tc>
        <w:tc>
          <w:tcPr>
            <w:tcW w:w="8154" w:type="dxa"/>
            <w:tcBorders>
              <w:top w:val="single" w:sz="4" w:space="0" w:color="000000"/>
              <w:left w:val="single" w:sz="4" w:space="0" w:color="000000"/>
              <w:bottom w:val="single" w:sz="4" w:space="0" w:color="000000"/>
              <w:right w:val="single" w:sz="4" w:space="0" w:color="000000"/>
            </w:tcBorders>
          </w:tcPr>
          <w:p w14:paraId="7A500811" w14:textId="28B14CA1" w:rsidR="00526B39" w:rsidRPr="00CC6B61" w:rsidRDefault="00FC4D66" w:rsidP="00DA315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Approval and implementation of the new judicial map</w:t>
            </w:r>
            <w:r w:rsidR="00526B39" w:rsidRPr="00CC6B61">
              <w:rPr>
                <w:rFonts w:eastAsia="Times New Roman" w:cs="Times New Roman"/>
                <w:b/>
                <w:i/>
                <w:color w:val="000000"/>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6B525B6D" w14:textId="2E7C1396" w:rsidR="00526B39" w:rsidRPr="00CC6B61" w:rsidRDefault="00E5692B"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526B39" w:rsidRPr="00CC6B61">
              <w:rPr>
                <w:rFonts w:eastAsia="Times New Roman" w:cs="Times New Roman"/>
                <w:b/>
                <w:i/>
                <w:color w:val="000000"/>
                <w:sz w:val="20"/>
                <w:szCs w:val="20"/>
                <w:lang w:val="en-US"/>
              </w:rPr>
              <w:t xml:space="preserve">: </w:t>
            </w:r>
            <w:r w:rsidR="00A07F80" w:rsidRPr="00CC6B61">
              <w:rPr>
                <w:rFonts w:eastAsia="Times New Roman" w:cs="Times New Roman"/>
                <w:color w:val="000000"/>
                <w:sz w:val="20"/>
                <w:szCs w:val="20"/>
                <w:lang w:val="en-US"/>
              </w:rPr>
              <w:t>High Judicial Council</w:t>
            </w:r>
          </w:p>
          <w:p w14:paraId="518A4A20" w14:textId="5AB525E9" w:rsidR="00526B39" w:rsidRPr="00CC6B61" w:rsidRDefault="006F3D1D" w:rsidP="00DA315A">
            <w:pPr>
              <w:pBdr>
                <w:top w:val="nil"/>
                <w:left w:val="nil"/>
                <w:bottom w:val="nil"/>
                <w:right w:val="nil"/>
                <w:between w:val="nil"/>
              </w:pBdr>
              <w:spacing w:after="120" w:line="276" w:lineRule="auto"/>
              <w:rPr>
                <w:rFonts w:eastAsia="Times New Roman" w:cs="Times New Roman"/>
                <w:b/>
                <w:i/>
                <w:sz w:val="20"/>
                <w:szCs w:val="20"/>
                <w:lang w:val="en-US"/>
              </w:rPr>
            </w:pPr>
            <w:r w:rsidRPr="00CC6B61">
              <w:rPr>
                <w:rFonts w:eastAsia="Times New Roman" w:cs="Times New Roman"/>
                <w:b/>
                <w:color w:val="000000"/>
                <w:sz w:val="20"/>
                <w:szCs w:val="20"/>
                <w:u w:val="single"/>
                <w:lang w:val="en-US"/>
              </w:rPr>
              <w:t>Information on the implementation of the measure</w:t>
            </w:r>
            <w:r w:rsidR="00526B39" w:rsidRPr="00CC6B61">
              <w:rPr>
                <w:rFonts w:eastAsia="Times New Roman" w:cs="Times New Roman"/>
                <w:b/>
                <w:color w:val="000000"/>
                <w:sz w:val="20"/>
                <w:szCs w:val="20"/>
                <w:u w:val="single"/>
                <w:lang w:val="en-US"/>
              </w:rPr>
              <w:t xml:space="preserve"> </w:t>
            </w:r>
            <w:r w:rsidR="00526B39" w:rsidRPr="00CC6B61">
              <w:rPr>
                <w:rFonts w:eastAsia="Times New Roman" w:cs="Times New Roman"/>
                <w:b/>
                <w:i/>
                <w:color w:val="000000"/>
                <w:sz w:val="20"/>
                <w:szCs w:val="20"/>
                <w:lang w:val="en-US"/>
              </w:rPr>
              <w:t xml:space="preserve">: </w:t>
            </w:r>
          </w:p>
          <w:p w14:paraId="414A8C42" w14:textId="00384DAF" w:rsidR="00526B39" w:rsidRPr="00CC6B61" w:rsidRDefault="00B52451" w:rsidP="00DA315A">
            <w:pPr>
              <w:pBdr>
                <w:top w:val="nil"/>
                <w:left w:val="nil"/>
                <w:bottom w:val="nil"/>
                <w:right w:val="nil"/>
                <w:between w:val="nil"/>
              </w:pBdr>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The HJC reports that it has successfully completed the three phases of the implementation of the New Judicial Map. Specifically, for the reporting period, on 01.02.2023, the Court of Appeal of General Jurisdiction started operating. On 01.05.2023, 13 First Instance Courts of General Jurisdiction started functioning, and on 01.07.2023, 2 First Instance Administrative Courts started functioning with territorial powers in Tirana and Lushnja</w:t>
            </w:r>
            <w:r w:rsidR="00526B39" w:rsidRPr="00CC6B61">
              <w:rPr>
                <w:rFonts w:eastAsia="Times New Roman" w:cs="Times New Roman"/>
                <w:sz w:val="20"/>
                <w:szCs w:val="20"/>
                <w:highlight w:val="white"/>
                <w:lang w:val="en-US"/>
              </w:rPr>
              <w:t xml:space="preserve">. </w:t>
            </w:r>
          </w:p>
          <w:p w14:paraId="63F3A9A0" w14:textId="4F76B325" w:rsidR="00B52451" w:rsidRPr="00CC6B61" w:rsidRDefault="00B52451" w:rsidP="00FE1892">
            <w:pPr>
              <w:pBdr>
                <w:top w:val="nil"/>
                <w:left w:val="nil"/>
                <w:bottom w:val="nil"/>
                <w:right w:val="nil"/>
                <w:between w:val="nil"/>
              </w:pBdr>
              <w:spacing w:after="120" w:line="276" w:lineRule="auto"/>
              <w:rPr>
                <w:rFonts w:eastAsia="Times New Roman" w:cs="Times New Roman"/>
                <w:color w:val="FF0000"/>
                <w:sz w:val="20"/>
                <w:szCs w:val="20"/>
                <w:lang w:val="en-US"/>
              </w:rPr>
            </w:pPr>
            <w:r w:rsidRPr="00CC6B61">
              <w:rPr>
                <w:rFonts w:eastAsia="Times New Roman" w:cs="Times New Roman"/>
                <w:sz w:val="20"/>
                <w:szCs w:val="20"/>
                <w:lang w:val="en-US"/>
              </w:rPr>
              <w:t xml:space="preserve">Further, after the implementation of the </w:t>
            </w:r>
            <w:r w:rsidR="001D0788">
              <w:rPr>
                <w:rFonts w:eastAsia="Times New Roman" w:cs="Times New Roman"/>
                <w:sz w:val="20"/>
                <w:szCs w:val="20"/>
                <w:lang w:val="en-US"/>
              </w:rPr>
              <w:t>“</w:t>
            </w:r>
            <w:r w:rsidRPr="00CC6B61">
              <w:rPr>
                <w:rFonts w:eastAsia="Times New Roman" w:cs="Times New Roman"/>
                <w:sz w:val="20"/>
                <w:szCs w:val="20"/>
                <w:lang w:val="en-US"/>
              </w:rPr>
              <w:t>New Judicial Map</w:t>
            </w:r>
            <w:r w:rsidR="001D0788">
              <w:rPr>
                <w:rFonts w:eastAsia="Times New Roman" w:cs="Times New Roman"/>
                <w:sz w:val="20"/>
                <w:szCs w:val="20"/>
                <w:lang w:val="en-US"/>
              </w:rPr>
              <w:t>”</w:t>
            </w:r>
            <w:r w:rsidRPr="00CC6B61">
              <w:rPr>
                <w:rFonts w:eastAsia="Times New Roman" w:cs="Times New Roman"/>
                <w:sz w:val="20"/>
                <w:szCs w:val="20"/>
                <w:lang w:val="en-US"/>
              </w:rPr>
              <w:t xml:space="preserve">, in order to reduce the number of backlogged cases in the courts, through Order no. 42, dated 20.07.2023, the HJC set up the </w:t>
            </w:r>
            <w:r w:rsidR="001D0788">
              <w:rPr>
                <w:rFonts w:eastAsia="Times New Roman" w:cs="Times New Roman"/>
                <w:sz w:val="20"/>
                <w:szCs w:val="20"/>
                <w:lang w:val="en-US"/>
              </w:rPr>
              <w:t>“</w:t>
            </w:r>
            <w:r w:rsidRPr="00CC6B61">
              <w:rPr>
                <w:rFonts w:eastAsia="Times New Roman" w:cs="Times New Roman"/>
                <w:sz w:val="20"/>
                <w:szCs w:val="20"/>
                <w:lang w:val="en-US"/>
              </w:rPr>
              <w:t>Working Group for reducing the number of backlogged cases in the courts</w:t>
            </w:r>
            <w:r w:rsidR="001D0788">
              <w:rPr>
                <w:rFonts w:eastAsia="Times New Roman" w:cs="Times New Roman"/>
                <w:sz w:val="20"/>
                <w:szCs w:val="20"/>
                <w:lang w:val="en-US"/>
              </w:rPr>
              <w:t>”</w:t>
            </w:r>
            <w:r w:rsidRPr="00CC6B61">
              <w:rPr>
                <w:rFonts w:eastAsia="Times New Roman" w:cs="Times New Roman"/>
                <w:sz w:val="20"/>
                <w:szCs w:val="20"/>
                <w:lang w:val="en-US"/>
              </w:rPr>
              <w:t>. This working group held its first meeting on July 26, 2023 and is working to draw up a real strategy and an action plan with concrete measures, starting with the assessment of the situation and the drafting of the proposal for the minimum standards of the timeline for the trial of different types of court cases, the need for setting quantitative standards and drafting the proposal on the disposition rate of cases per judge</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the required number of judges in the Administrative Court of Appeal and the required number for legal aid in the courts</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 xml:space="preserve">It is worth noting that during </w:t>
            </w:r>
            <w:r w:rsidR="00526B39" w:rsidRPr="00CC6B61">
              <w:rPr>
                <w:rFonts w:eastAsia="Times New Roman" w:cs="Times New Roman"/>
                <w:sz w:val="20"/>
                <w:szCs w:val="20"/>
                <w:highlight w:val="white"/>
                <w:lang w:val="en-US"/>
              </w:rPr>
              <w:t xml:space="preserve">2023, </w:t>
            </w:r>
            <w:r w:rsidRPr="00CC6B61">
              <w:rPr>
                <w:rFonts w:eastAsia="Times New Roman" w:cs="Times New Roman"/>
                <w:sz w:val="20"/>
                <w:szCs w:val="20"/>
                <w:lang w:val="en-US"/>
              </w:rPr>
              <w:t xml:space="preserve">the Working Group held several meetings and proposed three important legal amendments for the Civil </w:t>
            </w:r>
            <w:r w:rsidR="00526B39" w:rsidRPr="00CC6B61">
              <w:rPr>
                <w:rFonts w:eastAsia="Times New Roman" w:cs="Times New Roman"/>
                <w:sz w:val="20"/>
                <w:szCs w:val="20"/>
                <w:highlight w:val="white"/>
                <w:lang w:val="en-US"/>
              </w:rPr>
              <w:t>Procedur</w:t>
            </w:r>
            <w:r w:rsidRPr="00CC6B61">
              <w:rPr>
                <w:rFonts w:eastAsia="Times New Roman" w:cs="Times New Roman"/>
                <w:sz w:val="20"/>
                <w:szCs w:val="20"/>
                <w:highlight w:val="white"/>
                <w:lang w:val="en-US"/>
              </w:rPr>
              <w:t>e Code</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highlight w:val="white"/>
                <w:lang w:val="en-US"/>
              </w:rPr>
              <w:t xml:space="preserve">and the Law on </w:t>
            </w:r>
            <w:r w:rsidR="00526B39" w:rsidRPr="00CC6B61">
              <w:rPr>
                <w:rFonts w:eastAsia="Times New Roman" w:cs="Times New Roman"/>
                <w:sz w:val="20"/>
                <w:szCs w:val="20"/>
                <w:highlight w:val="white"/>
                <w:lang w:val="en-US"/>
              </w:rPr>
              <w:t>Administrative</w:t>
            </w:r>
            <w:r w:rsidRPr="00CC6B61">
              <w:rPr>
                <w:rFonts w:eastAsia="Times New Roman" w:cs="Times New Roman"/>
                <w:sz w:val="20"/>
                <w:szCs w:val="20"/>
                <w:highlight w:val="white"/>
                <w:lang w:val="en-US"/>
              </w:rPr>
              <w:t xml:space="preserve"> Courts</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with the aim of simplifying the judicial process and speeding up the trial of court cases</w:t>
            </w:r>
            <w:r w:rsidR="00526B39" w:rsidRPr="00CC6B61">
              <w:rPr>
                <w:rFonts w:eastAsia="Times New Roman" w:cs="Times New Roman"/>
                <w:sz w:val="20"/>
                <w:szCs w:val="20"/>
                <w:highlight w:val="white"/>
                <w:lang w:val="en-US"/>
              </w:rPr>
              <w:t xml:space="preserve">. </w:t>
            </w:r>
            <w:r w:rsidR="00FE1892" w:rsidRPr="00CC6B61">
              <w:rPr>
                <w:rFonts w:eastAsia="Times New Roman" w:cs="Times New Roman"/>
                <w:sz w:val="20"/>
                <w:szCs w:val="20"/>
                <w:lang w:val="en-US"/>
              </w:rPr>
              <w:t>The HJC is committed to approve the Strategy that will be proposed by the Working Group for reducing the backlog in the courts</w:t>
            </w:r>
            <w:r w:rsidR="00526B39" w:rsidRPr="00CC6B61">
              <w:rPr>
                <w:rFonts w:eastAsia="Times New Roman" w:cs="Times New Roman"/>
                <w:sz w:val="20"/>
                <w:szCs w:val="20"/>
                <w:highlight w:val="white"/>
                <w:lang w:val="en-US"/>
              </w:rPr>
              <w:t>.</w:t>
            </w:r>
            <w:r w:rsidR="00FE1892" w:rsidRPr="00CC6B61">
              <w:rPr>
                <w:rFonts w:eastAsia="Times New Roman" w:cs="Times New Roman"/>
                <w:sz w:val="20"/>
                <w:szCs w:val="20"/>
                <w:lang w:val="en-US"/>
              </w:rPr>
              <w:t xml:space="preserve"> </w:t>
            </w:r>
          </w:p>
        </w:tc>
      </w:tr>
      <w:tr w:rsidR="00526B39" w:rsidRPr="00CC6B61" w14:paraId="78D1B131" w14:textId="77777777" w:rsidTr="00DA315A">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49FE5E6"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2.4.5</w:t>
            </w:r>
          </w:p>
        </w:tc>
        <w:tc>
          <w:tcPr>
            <w:tcW w:w="8154" w:type="dxa"/>
            <w:tcBorders>
              <w:top w:val="single" w:sz="4" w:space="0" w:color="000000"/>
              <w:left w:val="single" w:sz="4" w:space="0" w:color="000000"/>
              <w:bottom w:val="single" w:sz="4" w:space="0" w:color="000000"/>
              <w:right w:val="single" w:sz="4" w:space="0" w:color="000000"/>
            </w:tcBorders>
          </w:tcPr>
          <w:p w14:paraId="65439F77" w14:textId="7F039C8F" w:rsidR="00526B39" w:rsidRPr="00CC6B61" w:rsidRDefault="00FC4D66" w:rsidP="00DA315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Construction of the new building of the Appeal Court, Tirana, and capacity building of the courts’ staff</w:t>
            </w:r>
            <w:r w:rsidR="00526B39" w:rsidRPr="00CC6B61">
              <w:rPr>
                <w:rFonts w:eastAsia="Times New Roman" w:cs="Times New Roman"/>
                <w:b/>
                <w:i/>
                <w:color w:val="000000"/>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2024-2025)</w:t>
            </w:r>
          </w:p>
          <w:p w14:paraId="6E497C2F" w14:textId="7760F105" w:rsidR="00526B39" w:rsidRPr="00CC6B61" w:rsidRDefault="00E5692B"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526B39" w:rsidRPr="00CC6B61">
              <w:rPr>
                <w:rFonts w:eastAsia="Times New Roman" w:cs="Times New Roman"/>
                <w:b/>
                <w:i/>
                <w:color w:val="000000"/>
                <w:sz w:val="20"/>
                <w:szCs w:val="20"/>
                <w:lang w:val="en-US"/>
              </w:rPr>
              <w:t xml:space="preserve">: </w:t>
            </w:r>
            <w:r w:rsidR="00A07F80" w:rsidRPr="00CC6B61">
              <w:rPr>
                <w:rFonts w:eastAsia="Times New Roman" w:cs="Times New Roman"/>
                <w:color w:val="000000"/>
                <w:sz w:val="20"/>
                <w:szCs w:val="20"/>
                <w:lang w:val="en-US"/>
              </w:rPr>
              <w:t>High Judicial Council</w:t>
            </w:r>
          </w:p>
          <w:p w14:paraId="4FDC103C" w14:textId="77777777" w:rsidR="00955C96" w:rsidRPr="00CC6B61" w:rsidRDefault="00955C96" w:rsidP="00955C96">
            <w:pP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p>
          <w:p w14:paraId="43463E52" w14:textId="581C51FA" w:rsidR="00103D12" w:rsidRPr="00CC6B61" w:rsidRDefault="00103D12"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For the reporting period, the HJC in cooperation with the specialists of the Municipality of Tirana drafted the </w:t>
            </w:r>
            <w:r w:rsidR="001D0788">
              <w:rPr>
                <w:rFonts w:eastAsia="Times New Roman" w:cs="Times New Roman"/>
                <w:sz w:val="20"/>
                <w:szCs w:val="20"/>
                <w:lang w:val="en-US"/>
              </w:rPr>
              <w:t>“</w:t>
            </w:r>
            <w:r w:rsidRPr="00CC6B61">
              <w:rPr>
                <w:rFonts w:eastAsia="Times New Roman" w:cs="Times New Roman"/>
                <w:sz w:val="20"/>
                <w:szCs w:val="20"/>
                <w:lang w:val="en-US"/>
              </w:rPr>
              <w:t>Design Task</w:t>
            </w:r>
            <w:r w:rsidR="001D0788">
              <w:rPr>
                <w:rFonts w:eastAsia="Times New Roman" w:cs="Times New Roman"/>
                <w:sz w:val="20"/>
                <w:szCs w:val="20"/>
                <w:lang w:val="en-US"/>
              </w:rPr>
              <w:t>”</w:t>
            </w:r>
            <w:r w:rsidRPr="00CC6B61">
              <w:rPr>
                <w:rFonts w:eastAsia="Times New Roman" w:cs="Times New Roman"/>
                <w:sz w:val="20"/>
                <w:szCs w:val="20"/>
                <w:lang w:val="en-US"/>
              </w:rPr>
              <w:t xml:space="preserve"> document as the initial stage for the drafting of the </w:t>
            </w:r>
            <w:r w:rsidR="001D0788">
              <w:rPr>
                <w:rFonts w:eastAsia="Times New Roman" w:cs="Times New Roman"/>
                <w:sz w:val="20"/>
                <w:szCs w:val="20"/>
                <w:lang w:val="en-US"/>
              </w:rPr>
              <w:t>“</w:t>
            </w:r>
            <w:r w:rsidRPr="00CC6B61">
              <w:rPr>
                <w:rFonts w:eastAsia="Times New Roman" w:cs="Times New Roman"/>
                <w:sz w:val="20"/>
                <w:szCs w:val="20"/>
                <w:lang w:val="en-US"/>
              </w:rPr>
              <w:t>Implementation Project</w:t>
            </w:r>
            <w:r w:rsidR="001D0788">
              <w:rPr>
                <w:rFonts w:eastAsia="Times New Roman" w:cs="Times New Roman"/>
                <w:sz w:val="20"/>
                <w:szCs w:val="20"/>
                <w:lang w:val="en-US"/>
              </w:rPr>
              <w:t>”</w:t>
            </w:r>
            <w:r w:rsidRPr="00CC6B61">
              <w:rPr>
                <w:rFonts w:eastAsia="Times New Roman" w:cs="Times New Roman"/>
                <w:sz w:val="20"/>
                <w:szCs w:val="20"/>
                <w:lang w:val="en-US"/>
              </w:rPr>
              <w:t xml:space="preserve"> for the new building of these courts, but this process has not continued since the building site has not yet been approved</w:t>
            </w:r>
            <w:r w:rsidR="00526B39" w:rsidRPr="00CC6B61">
              <w:rPr>
                <w:rFonts w:eastAsia="Times New Roman" w:cs="Times New Roman"/>
                <w:sz w:val="20"/>
                <w:szCs w:val="20"/>
                <w:highlight w:val="white"/>
                <w:lang w:val="en-US"/>
              </w:rPr>
              <w:t xml:space="preserve">. </w:t>
            </w:r>
            <w:r w:rsidRPr="00CC6B61">
              <w:rPr>
                <w:rFonts w:eastAsia="Times New Roman" w:cs="Times New Roman"/>
                <w:sz w:val="20"/>
                <w:szCs w:val="20"/>
                <w:lang w:val="en-US"/>
              </w:rPr>
              <w:t>In addition, the HJC has been committed and carried out evaluations in general terms of the state of the construction infrastructure of the courts and has foreseen within the period 2026-2027 the start of investments for reconstructions in the infrastructure of the Court of Appeal of General Jurisdiction Tirana</w:t>
            </w:r>
            <w:r w:rsidR="00526B39" w:rsidRPr="00CC6B61">
              <w:rPr>
                <w:rFonts w:eastAsia="Times New Roman" w:cs="Times New Roman"/>
                <w:sz w:val="20"/>
                <w:szCs w:val="20"/>
                <w:highlight w:val="white"/>
                <w:lang w:val="en-US"/>
              </w:rPr>
              <w:t xml:space="preserve">. </w:t>
            </w:r>
          </w:p>
        </w:tc>
      </w:tr>
      <w:tr w:rsidR="00526B39" w:rsidRPr="00CC6B61" w14:paraId="759142D3" w14:textId="77777777" w:rsidTr="00DA315A">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1F87AA1A"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2.4.6</w:t>
            </w:r>
          </w:p>
        </w:tc>
        <w:tc>
          <w:tcPr>
            <w:tcW w:w="8154" w:type="dxa"/>
            <w:tcBorders>
              <w:top w:val="single" w:sz="4" w:space="0" w:color="000000"/>
              <w:left w:val="single" w:sz="4" w:space="0" w:color="000000"/>
              <w:bottom w:val="single" w:sz="4" w:space="0" w:color="000000"/>
              <w:right w:val="single" w:sz="4" w:space="0" w:color="000000"/>
            </w:tcBorders>
          </w:tcPr>
          <w:p w14:paraId="32956051" w14:textId="58749829" w:rsidR="00526B39" w:rsidRPr="00CC6B61" w:rsidRDefault="00FC4D66" w:rsidP="00DA315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Conducting the analysis and preparation of the monitoring reports on the implementation of strategic communication documents by the HJC</w:t>
            </w:r>
            <w:r w:rsidR="00526B39" w:rsidRPr="00CC6B61">
              <w:rPr>
                <w:rFonts w:eastAsia="Times New Roman" w:cs="Times New Roman"/>
                <w:b/>
                <w:i/>
                <w:color w:val="000000"/>
                <w:sz w:val="20"/>
                <w:szCs w:val="20"/>
                <w:lang w:val="en-US"/>
              </w:rPr>
              <w:t xml:space="preserve">. </w:t>
            </w:r>
            <w:r w:rsidR="00526B39"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526B39" w:rsidRPr="00CC6B61">
              <w:rPr>
                <w:rFonts w:eastAsia="Times New Roman" w:cs="Times New Roman"/>
                <w:color w:val="000000"/>
                <w:sz w:val="20"/>
                <w:szCs w:val="20"/>
                <w:lang w:val="en-US"/>
              </w:rPr>
              <w:t xml:space="preserve"> 2021-2025)</w:t>
            </w:r>
          </w:p>
          <w:p w14:paraId="279CD819" w14:textId="141B1BA3" w:rsidR="00526B39" w:rsidRPr="00CC6B61" w:rsidRDefault="00E5692B" w:rsidP="00DA315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color w:val="000000"/>
                <w:sz w:val="20"/>
                <w:szCs w:val="20"/>
                <w:u w:val="single"/>
                <w:lang w:val="en-US"/>
              </w:rPr>
              <w:t>Reporting institution</w:t>
            </w:r>
            <w:r w:rsidR="00526B39" w:rsidRPr="00CC6B61">
              <w:rPr>
                <w:rFonts w:eastAsia="Times New Roman" w:cs="Times New Roman"/>
                <w:b/>
                <w:i/>
                <w:color w:val="000000"/>
                <w:sz w:val="20"/>
                <w:szCs w:val="20"/>
                <w:lang w:val="en-US"/>
              </w:rPr>
              <w:t xml:space="preserve">: </w:t>
            </w:r>
            <w:r w:rsidR="00A07F80" w:rsidRPr="00CC6B61">
              <w:rPr>
                <w:rFonts w:eastAsia="Times New Roman" w:cs="Times New Roman"/>
                <w:color w:val="000000"/>
                <w:sz w:val="20"/>
                <w:szCs w:val="20"/>
                <w:lang w:val="en-US"/>
              </w:rPr>
              <w:t>High Judicial Council</w:t>
            </w:r>
          </w:p>
          <w:p w14:paraId="471AF44C" w14:textId="24F6C6DF" w:rsidR="00526B39" w:rsidRPr="00CC6B61" w:rsidRDefault="006F3D1D"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b/>
                <w:color w:val="000000"/>
                <w:sz w:val="20"/>
                <w:szCs w:val="20"/>
                <w:u w:val="single"/>
                <w:lang w:val="en-US"/>
              </w:rPr>
              <w:lastRenderedPageBreak/>
              <w:t>Information on the implementation of the measure</w:t>
            </w:r>
            <w:r w:rsidR="00526B39" w:rsidRPr="00CC6B61">
              <w:rPr>
                <w:rFonts w:eastAsia="Times New Roman" w:cs="Times New Roman"/>
                <w:b/>
                <w:i/>
                <w:color w:val="000000"/>
                <w:sz w:val="20"/>
                <w:szCs w:val="20"/>
                <w:lang w:val="en-US"/>
              </w:rPr>
              <w:t xml:space="preserve">: </w:t>
            </w:r>
          </w:p>
          <w:p w14:paraId="701AF0CE" w14:textId="02890AD8" w:rsidR="00526B39" w:rsidRPr="00CC6B61" w:rsidRDefault="009A2039" w:rsidP="00DA315A">
            <w:pP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HJC reports that through decision no. 454 dated 02.11.2022, the Council approved the </w:t>
            </w:r>
            <w:r w:rsidR="001D0788">
              <w:rPr>
                <w:rFonts w:eastAsia="Times New Roman" w:cs="Times New Roman"/>
                <w:sz w:val="20"/>
                <w:szCs w:val="20"/>
                <w:lang w:val="en-US"/>
              </w:rPr>
              <w:t>“</w:t>
            </w:r>
            <w:r w:rsidRPr="00CC6B61">
              <w:rPr>
                <w:rFonts w:eastAsia="Times New Roman" w:cs="Times New Roman"/>
                <w:sz w:val="20"/>
                <w:szCs w:val="20"/>
                <w:lang w:val="en-US"/>
              </w:rPr>
              <w:t>Communication Plan for the Courts</w:t>
            </w:r>
            <w:r w:rsidR="001D0788">
              <w:rPr>
                <w:rFonts w:eastAsia="Times New Roman" w:cs="Times New Roman"/>
                <w:sz w:val="20"/>
                <w:szCs w:val="20"/>
                <w:lang w:val="en-US"/>
              </w:rPr>
              <w:t>”</w:t>
            </w:r>
            <w:r w:rsidR="00526B39" w:rsidRPr="00CC6B61">
              <w:rPr>
                <w:rFonts w:eastAsia="Times New Roman" w:cs="Times New Roman"/>
                <w:sz w:val="20"/>
                <w:szCs w:val="20"/>
                <w:lang w:val="en-US"/>
              </w:rPr>
              <w:t xml:space="preserve"> </w:t>
            </w:r>
            <w:r w:rsidRPr="00CC6B61">
              <w:rPr>
                <w:rFonts w:eastAsia="Times New Roman" w:cs="Times New Roman"/>
                <w:sz w:val="20"/>
                <w:szCs w:val="20"/>
                <w:lang w:val="en-US"/>
              </w:rPr>
              <w:t>accompanied by a</w:t>
            </w:r>
            <w:r w:rsidR="00C95DAB">
              <w:rPr>
                <w:rFonts w:eastAsia="Times New Roman" w:cs="Times New Roman"/>
                <w:sz w:val="20"/>
                <w:szCs w:val="20"/>
                <w:lang w:val="en-US"/>
              </w:rPr>
              <w:t>n</w:t>
            </w:r>
            <w:r w:rsidRPr="00CC6B61">
              <w:rPr>
                <w:rFonts w:eastAsia="Times New Roman" w:cs="Times New Roman"/>
                <w:sz w:val="20"/>
                <w:szCs w:val="20"/>
                <w:lang w:val="en-US"/>
              </w:rPr>
              <w:t xml:space="preserve"> </w:t>
            </w:r>
            <w:r w:rsidR="001D0788">
              <w:rPr>
                <w:rFonts w:eastAsia="Times New Roman" w:cs="Times New Roman"/>
                <w:sz w:val="20"/>
                <w:szCs w:val="20"/>
                <w:lang w:val="en-US"/>
              </w:rPr>
              <w:t>“</w:t>
            </w:r>
            <w:r w:rsidRPr="00CC6B61">
              <w:rPr>
                <w:rFonts w:eastAsia="Times New Roman" w:cs="Times New Roman"/>
                <w:sz w:val="20"/>
                <w:szCs w:val="20"/>
                <w:lang w:val="en-US"/>
              </w:rPr>
              <w:t>Action Plan</w:t>
            </w:r>
            <w:r w:rsidR="001D0788">
              <w:rPr>
                <w:rFonts w:eastAsia="Times New Roman" w:cs="Times New Roman"/>
                <w:sz w:val="20"/>
                <w:szCs w:val="20"/>
                <w:lang w:val="en-US"/>
              </w:rPr>
              <w:t>”</w:t>
            </w:r>
            <w:r w:rsidR="00526B39" w:rsidRPr="00CC6B61">
              <w:rPr>
                <w:rFonts w:eastAsia="Times New Roman" w:cs="Times New Roman"/>
                <w:sz w:val="20"/>
                <w:szCs w:val="20"/>
                <w:lang w:val="en-US"/>
              </w:rPr>
              <w:t xml:space="preserve">. </w:t>
            </w:r>
            <w:r w:rsidRPr="00CC6B61">
              <w:rPr>
                <w:rFonts w:eastAsia="Times New Roman" w:cs="Times New Roman"/>
                <w:sz w:val="20"/>
                <w:szCs w:val="20"/>
                <w:lang w:val="en-US"/>
              </w:rPr>
              <w:t>For the reporting period</w:t>
            </w:r>
            <w:r w:rsidR="00526B39" w:rsidRPr="00CC6B61">
              <w:rPr>
                <w:rFonts w:eastAsia="Times New Roman" w:cs="Times New Roman"/>
                <w:sz w:val="20"/>
                <w:szCs w:val="20"/>
                <w:lang w:val="en-US"/>
              </w:rPr>
              <w:t xml:space="preserve">, </w:t>
            </w:r>
            <w:r w:rsidR="004E558B" w:rsidRPr="00CC6B61">
              <w:rPr>
                <w:rFonts w:eastAsia="Times New Roman" w:cs="Times New Roman"/>
                <w:sz w:val="20"/>
                <w:szCs w:val="20"/>
                <w:lang w:val="en-US"/>
              </w:rPr>
              <w:t>the HJC has carried out the periodic monitoring for the implementation of this plan by the courts, and pursuant to paragraph 3 of the above-mentioned decision, the contact point of each respective court has sent the reports following concrete actions for the implementation of 6 strategic objectives provided in this Plan</w:t>
            </w:r>
            <w:r w:rsidR="00526B39" w:rsidRPr="00CC6B61">
              <w:rPr>
                <w:rFonts w:eastAsia="Times New Roman" w:cs="Times New Roman"/>
                <w:sz w:val="20"/>
                <w:szCs w:val="20"/>
                <w:lang w:val="en-US"/>
              </w:rPr>
              <w:t>.</w:t>
            </w:r>
          </w:p>
          <w:p w14:paraId="54950FF0" w14:textId="68D542CB" w:rsidR="009A2039" w:rsidRPr="00CC6B61" w:rsidRDefault="004E558B" w:rsidP="009A2039">
            <w:pP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Furthermore</w:t>
            </w:r>
            <w:r w:rsidR="009A2039" w:rsidRPr="00CC6B61">
              <w:rPr>
                <w:rFonts w:eastAsia="Times New Roman" w:cs="Times New Roman"/>
                <w:sz w:val="20"/>
                <w:szCs w:val="20"/>
                <w:lang w:val="en-US"/>
              </w:rPr>
              <w:t xml:space="preserve">, the </w:t>
            </w:r>
            <w:r w:rsidRPr="00CC6B61">
              <w:rPr>
                <w:rFonts w:eastAsia="Times New Roman" w:cs="Times New Roman"/>
                <w:sz w:val="20"/>
                <w:szCs w:val="20"/>
                <w:lang w:val="en-US"/>
              </w:rPr>
              <w:t>HJC</w:t>
            </w:r>
            <w:r w:rsidR="009A2039" w:rsidRPr="00CC6B61">
              <w:rPr>
                <w:rFonts w:eastAsia="Times New Roman" w:cs="Times New Roman"/>
                <w:sz w:val="20"/>
                <w:szCs w:val="20"/>
                <w:lang w:val="en-US"/>
              </w:rPr>
              <w:t xml:space="preserve"> reports that it has approved another important instrument through decision </w:t>
            </w:r>
            <w:r w:rsidRPr="00CC6B61">
              <w:rPr>
                <w:rFonts w:eastAsia="Times New Roman" w:cs="Times New Roman"/>
                <w:sz w:val="20"/>
                <w:szCs w:val="20"/>
                <w:lang w:val="en-US"/>
              </w:rPr>
              <w:t>n</w:t>
            </w:r>
            <w:r w:rsidR="009A2039" w:rsidRPr="00CC6B61">
              <w:rPr>
                <w:rFonts w:eastAsia="Times New Roman" w:cs="Times New Roman"/>
                <w:sz w:val="20"/>
                <w:szCs w:val="20"/>
                <w:lang w:val="en-US"/>
              </w:rPr>
              <w:t xml:space="preserve">o. 716, </w:t>
            </w:r>
            <w:r w:rsidRPr="00CC6B61">
              <w:rPr>
                <w:rFonts w:eastAsia="Times New Roman" w:cs="Times New Roman"/>
                <w:sz w:val="20"/>
                <w:szCs w:val="20"/>
                <w:lang w:val="en-US"/>
              </w:rPr>
              <w:t>d</w:t>
            </w:r>
            <w:r w:rsidR="009A2039" w:rsidRPr="00CC6B61">
              <w:rPr>
                <w:rFonts w:eastAsia="Times New Roman" w:cs="Times New Roman"/>
                <w:sz w:val="20"/>
                <w:szCs w:val="20"/>
                <w:lang w:val="en-US"/>
              </w:rPr>
              <w:t>ate</w:t>
            </w:r>
            <w:r w:rsidRPr="00CC6B61">
              <w:rPr>
                <w:rFonts w:eastAsia="Times New Roman" w:cs="Times New Roman"/>
                <w:sz w:val="20"/>
                <w:szCs w:val="20"/>
                <w:lang w:val="en-US"/>
              </w:rPr>
              <w:t>d</w:t>
            </w:r>
            <w:r w:rsidR="009A2039" w:rsidRPr="00CC6B61">
              <w:rPr>
                <w:rFonts w:eastAsia="Times New Roman" w:cs="Times New Roman"/>
                <w:sz w:val="20"/>
                <w:szCs w:val="20"/>
                <w:lang w:val="en-US"/>
              </w:rPr>
              <w:t xml:space="preserve"> 06.12.2023 </w:t>
            </w:r>
            <w:r w:rsidR="001D0788">
              <w:rPr>
                <w:rFonts w:eastAsia="Times New Roman" w:cs="Times New Roman"/>
                <w:sz w:val="20"/>
                <w:szCs w:val="20"/>
                <w:lang w:val="en-US"/>
              </w:rPr>
              <w:t>“</w:t>
            </w:r>
            <w:r w:rsidR="009A2039" w:rsidRPr="00CC6B61">
              <w:rPr>
                <w:rFonts w:eastAsia="Times New Roman" w:cs="Times New Roman"/>
                <w:sz w:val="20"/>
                <w:szCs w:val="20"/>
                <w:lang w:val="en-US"/>
              </w:rPr>
              <w:t xml:space="preserve">Standard Guide for Relations </w:t>
            </w:r>
            <w:r w:rsidRPr="00CC6B61">
              <w:rPr>
                <w:rFonts w:eastAsia="Times New Roman" w:cs="Times New Roman"/>
                <w:sz w:val="20"/>
                <w:szCs w:val="20"/>
                <w:lang w:val="en-US"/>
              </w:rPr>
              <w:t xml:space="preserve">of the Court </w:t>
            </w:r>
            <w:r w:rsidR="009A2039" w:rsidRPr="00CC6B61">
              <w:rPr>
                <w:rFonts w:eastAsia="Times New Roman" w:cs="Times New Roman"/>
                <w:sz w:val="20"/>
                <w:szCs w:val="20"/>
                <w:lang w:val="en-US"/>
              </w:rPr>
              <w:t>with the Public and the Media</w:t>
            </w:r>
            <w:r w:rsidR="001D0788">
              <w:rPr>
                <w:rFonts w:eastAsia="Times New Roman" w:cs="Times New Roman"/>
                <w:sz w:val="20"/>
                <w:szCs w:val="20"/>
                <w:lang w:val="en-US"/>
              </w:rPr>
              <w:t>”</w:t>
            </w:r>
            <w:r w:rsidR="009A2039" w:rsidRPr="00CC6B61">
              <w:rPr>
                <w:rFonts w:eastAsia="Times New Roman" w:cs="Times New Roman"/>
                <w:sz w:val="20"/>
                <w:szCs w:val="20"/>
                <w:lang w:val="en-US"/>
              </w:rPr>
              <w:t>, which aims to increase transparency, public trust and understanding of judicial activity</w:t>
            </w:r>
            <w:r w:rsidRPr="00CC6B61">
              <w:rPr>
                <w:rFonts w:eastAsia="Times New Roman" w:cs="Times New Roman"/>
                <w:sz w:val="20"/>
                <w:szCs w:val="20"/>
                <w:lang w:val="en-US"/>
              </w:rPr>
              <w:t xml:space="preserve"> by the public and the media</w:t>
            </w:r>
            <w:r w:rsidR="009A2039" w:rsidRPr="00CC6B61">
              <w:rPr>
                <w:rFonts w:eastAsia="Times New Roman" w:cs="Times New Roman"/>
                <w:sz w:val="20"/>
                <w:szCs w:val="20"/>
                <w:lang w:val="en-US"/>
              </w:rPr>
              <w:t>, through the standardization of the court</w:t>
            </w:r>
            <w:r w:rsidRPr="00CC6B61">
              <w:rPr>
                <w:rFonts w:eastAsia="Times New Roman" w:cs="Times New Roman"/>
                <w:sz w:val="20"/>
                <w:szCs w:val="20"/>
                <w:lang w:val="en-US"/>
              </w:rPr>
              <w:t>’</w:t>
            </w:r>
            <w:r w:rsidR="009A2039" w:rsidRPr="00CC6B61">
              <w:rPr>
                <w:rFonts w:eastAsia="Times New Roman" w:cs="Times New Roman"/>
                <w:sz w:val="20"/>
                <w:szCs w:val="20"/>
                <w:lang w:val="en-US"/>
              </w:rPr>
              <w:t>s relation</w:t>
            </w:r>
            <w:r w:rsidRPr="00CC6B61">
              <w:rPr>
                <w:rFonts w:eastAsia="Times New Roman" w:cs="Times New Roman"/>
                <w:sz w:val="20"/>
                <w:szCs w:val="20"/>
                <w:lang w:val="en-US"/>
              </w:rPr>
              <w:t xml:space="preserve"> </w:t>
            </w:r>
            <w:r w:rsidR="009A2039" w:rsidRPr="00CC6B61">
              <w:rPr>
                <w:rFonts w:eastAsia="Times New Roman" w:cs="Times New Roman"/>
                <w:sz w:val="20"/>
                <w:szCs w:val="20"/>
                <w:lang w:val="en-US"/>
              </w:rPr>
              <w:t>with the public and the media.</w:t>
            </w:r>
          </w:p>
        </w:tc>
      </w:tr>
      <w:tr w:rsidR="00526B39" w:rsidRPr="00CC6B61" w14:paraId="552AA206" w14:textId="77777777" w:rsidTr="00DA315A">
        <w:tc>
          <w:tcPr>
            <w:tcW w:w="936" w:type="dxa"/>
            <w:tcBorders>
              <w:top w:val="single" w:sz="4" w:space="0" w:color="000000"/>
              <w:left w:val="single" w:sz="4" w:space="0" w:color="000000"/>
              <w:bottom w:val="single" w:sz="4" w:space="0" w:color="000000"/>
              <w:right w:val="single" w:sz="4" w:space="0" w:color="000000"/>
            </w:tcBorders>
            <w:shd w:val="clear" w:color="auto" w:fill="FF0000"/>
          </w:tcPr>
          <w:p w14:paraId="60BD9448"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FFFFFF"/>
                <w:sz w:val="20"/>
                <w:szCs w:val="20"/>
                <w:lang w:val="en-US"/>
              </w:rPr>
              <w:lastRenderedPageBreak/>
              <w:t>2.4.7</w:t>
            </w:r>
          </w:p>
        </w:tc>
        <w:tc>
          <w:tcPr>
            <w:tcW w:w="8154" w:type="dxa"/>
            <w:tcBorders>
              <w:top w:val="single" w:sz="4" w:space="0" w:color="000000"/>
              <w:left w:val="single" w:sz="4" w:space="0" w:color="000000"/>
              <w:bottom w:val="single" w:sz="4" w:space="0" w:color="000000"/>
              <w:right w:val="single" w:sz="4" w:space="0" w:color="000000"/>
            </w:tcBorders>
          </w:tcPr>
          <w:p w14:paraId="63EE8344" w14:textId="357A99F5"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Periodic technical workshops/roundtables with the heads of institutions (HJC/HPC/PO), to increase inter-institutional cooperation</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502EC43C" w14:textId="251DD543"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Mi</w:t>
            </w:r>
            <w:r w:rsidR="00984795" w:rsidRPr="00CC6B61">
              <w:rPr>
                <w:rFonts w:eastAsia="Times New Roman" w:cs="Times New Roman"/>
                <w:color w:val="3B3838"/>
                <w:sz w:val="20"/>
                <w:szCs w:val="20"/>
                <w:lang w:val="en-US"/>
              </w:rPr>
              <w:t>nistry of Justice</w:t>
            </w:r>
          </w:p>
          <w:p w14:paraId="2D2B074B" w14:textId="474EBA86"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 xml:space="preserve">: </w:t>
            </w:r>
          </w:p>
          <w:p w14:paraId="32CCFFDF" w14:textId="7BDCAD31" w:rsidR="004E558B" w:rsidRPr="00CC6B61" w:rsidRDefault="004E558B" w:rsidP="004E558B">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In the framework of the drafting and consolidation of the document of the Crosscutting Justice Strategy 21-25, the Ministry of Justice estimated that the inclusion of new institutions of justice would lead to the increase of inter-institutional cooperation and engagement in every decision-making process in general </w:t>
            </w:r>
            <w:r w:rsidR="007B658E" w:rsidRPr="00CC6B61">
              <w:rPr>
                <w:rFonts w:eastAsia="Times New Roman" w:cs="Times New Roman"/>
                <w:color w:val="3B3838"/>
                <w:sz w:val="20"/>
                <w:szCs w:val="20"/>
                <w:lang w:val="en-US"/>
              </w:rPr>
              <w:t>and, in</w:t>
            </w:r>
            <w:r w:rsidRPr="00CC6B61">
              <w:rPr>
                <w:rFonts w:eastAsia="Times New Roman" w:cs="Times New Roman"/>
                <w:color w:val="3B3838"/>
                <w:sz w:val="20"/>
                <w:szCs w:val="20"/>
                <w:lang w:val="en-US"/>
              </w:rPr>
              <w:t xml:space="preserve"> particular</w:t>
            </w:r>
            <w:r w:rsidR="007B658E" w:rsidRPr="00CC6B61">
              <w:rPr>
                <w:rFonts w:eastAsia="Times New Roman" w:cs="Times New Roman"/>
                <w:color w:val="3B3838"/>
                <w:sz w:val="20"/>
                <w:szCs w:val="20"/>
                <w:lang w:val="en-US"/>
              </w:rPr>
              <w:t>,</w:t>
            </w:r>
            <w:r w:rsidRPr="00CC6B61">
              <w:rPr>
                <w:rFonts w:eastAsia="Times New Roman" w:cs="Times New Roman"/>
                <w:color w:val="3B3838"/>
                <w:sz w:val="20"/>
                <w:szCs w:val="20"/>
                <w:lang w:val="en-US"/>
              </w:rPr>
              <w:t xml:space="preserve"> </w:t>
            </w:r>
            <w:r w:rsidR="007B658E" w:rsidRPr="00CC6B61">
              <w:rPr>
                <w:rFonts w:eastAsia="Times New Roman" w:cs="Times New Roman"/>
                <w:color w:val="3B3838"/>
                <w:sz w:val="20"/>
                <w:szCs w:val="20"/>
                <w:lang w:val="en-US"/>
              </w:rPr>
              <w:t>in the</w:t>
            </w:r>
            <w:r w:rsidRPr="00CC6B61">
              <w:rPr>
                <w:rFonts w:eastAsia="Times New Roman" w:cs="Times New Roman"/>
                <w:color w:val="3B3838"/>
                <w:sz w:val="20"/>
                <w:szCs w:val="20"/>
                <w:lang w:val="en-US"/>
              </w:rPr>
              <w:t xml:space="preserve"> Justice Reform. </w:t>
            </w:r>
          </w:p>
          <w:p w14:paraId="75E10931" w14:textId="7D80DD48" w:rsidR="004E558B" w:rsidRPr="00CC6B61" w:rsidRDefault="004E558B" w:rsidP="004E558B">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institutions have cooperated closely with the aim of consolidating this important process, but for the year 2023 no technical tables for inter-institutional cooperation have been organized.</w:t>
            </w:r>
          </w:p>
        </w:tc>
      </w:tr>
      <w:tr w:rsidR="00526B39" w:rsidRPr="00CC6B61" w14:paraId="414CFD81" w14:textId="77777777" w:rsidTr="00DA315A">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5F969885"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2.4.8</w:t>
            </w:r>
          </w:p>
        </w:tc>
        <w:tc>
          <w:tcPr>
            <w:tcW w:w="8154" w:type="dxa"/>
            <w:tcBorders>
              <w:top w:val="single" w:sz="4" w:space="0" w:color="000000"/>
              <w:left w:val="single" w:sz="4" w:space="0" w:color="000000"/>
              <w:bottom w:val="single" w:sz="4" w:space="0" w:color="000000"/>
              <w:right w:val="single" w:sz="4" w:space="0" w:color="000000"/>
            </w:tcBorders>
          </w:tcPr>
          <w:p w14:paraId="2F660613" w14:textId="7D419299"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Establishing the infrastructure facilities for the setup of a reception unit for the public at the HIJ</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7803E5FC" w14:textId="283A0925"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 xml:space="preserve"> </w:t>
            </w:r>
            <w:r w:rsidR="00984795" w:rsidRPr="00CC6B61">
              <w:rPr>
                <w:rFonts w:eastAsia="Times New Roman" w:cs="Times New Roman"/>
                <w:color w:val="3B3838"/>
                <w:sz w:val="20"/>
                <w:szCs w:val="20"/>
                <w:lang w:val="en-US"/>
              </w:rPr>
              <w:t>High Inspector of Justice</w:t>
            </w:r>
          </w:p>
          <w:p w14:paraId="489AE1A4" w14:textId="3D5EEB0A" w:rsidR="00526B39" w:rsidRPr="00CC6B61" w:rsidRDefault="006F3D1D" w:rsidP="00DA315A">
            <w:pPr>
              <w:pBdr>
                <w:top w:val="nil"/>
                <w:left w:val="nil"/>
                <w:bottom w:val="nil"/>
                <w:right w:val="nil"/>
                <w:between w:val="nil"/>
              </w:pBdr>
              <w:spacing w:after="120" w:line="276" w:lineRule="auto"/>
              <w:rPr>
                <w:rFonts w:eastAsia="Times New Roman" w:cs="Times New Roman"/>
                <w:color w:val="FF0000"/>
                <w:sz w:val="20"/>
                <w:szCs w:val="20"/>
                <w:lang w:val="en-US"/>
              </w:rPr>
            </w:pPr>
            <w:r w:rsidRPr="00CC6B61">
              <w:rPr>
                <w:rFonts w:eastAsia="Times New Roman" w:cs="Times New Roman"/>
                <w:b/>
                <w:color w:val="3B3838"/>
                <w:sz w:val="20"/>
                <w:szCs w:val="20"/>
                <w:u w:val="single"/>
                <w:lang w:val="en-US"/>
              </w:rPr>
              <w:t>Information on the implementation of the measure</w:t>
            </w:r>
          </w:p>
          <w:p w14:paraId="78CF3C66" w14:textId="1BAC53C2" w:rsidR="00984795" w:rsidRPr="00CC6B61" w:rsidRDefault="00984795"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In the project for the reconstruction of the HIJ Building, it is provided the relevant infrastructure for the reception of the public and complaints, according to the relevant standards. With the completion of the works in the facility and the handover, this infrastructure will be available for the reception of the public at the HIJ. However, during this period, the Complaints and Public Relations Sector welcomes every citizen who appears at the premises of the institution and has made available a contact number for the purpose of clarifying, orienting the public and addressing their complaints. </w:t>
            </w:r>
          </w:p>
        </w:tc>
      </w:tr>
      <w:tr w:rsidR="00526B39" w:rsidRPr="00CC6B61" w14:paraId="2C475EAA" w14:textId="77777777" w:rsidTr="00DA315A">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1A61FCB"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b/>
                <w:color w:val="FFFFFF"/>
                <w:highlight w:val="green"/>
                <w:lang w:val="en-US"/>
              </w:rPr>
            </w:pPr>
            <w:r w:rsidRPr="00CC6B61">
              <w:rPr>
                <w:rFonts w:eastAsia="Times New Roman" w:cs="Times New Roman"/>
                <w:color w:val="000000"/>
                <w:sz w:val="20"/>
                <w:szCs w:val="20"/>
                <w:lang w:val="en-US"/>
              </w:rPr>
              <w:t>2.4.9</w:t>
            </w:r>
          </w:p>
        </w:tc>
        <w:tc>
          <w:tcPr>
            <w:tcW w:w="8154" w:type="dxa"/>
            <w:tcBorders>
              <w:top w:val="single" w:sz="4" w:space="0" w:color="000000"/>
              <w:left w:val="single" w:sz="4" w:space="0" w:color="000000"/>
              <w:bottom w:val="single" w:sz="4" w:space="0" w:color="000000"/>
              <w:right w:val="single" w:sz="4" w:space="0" w:color="000000"/>
            </w:tcBorders>
          </w:tcPr>
          <w:p w14:paraId="1D1E9819" w14:textId="78BD6D98" w:rsidR="00526B39" w:rsidRPr="00CC6B61" w:rsidRDefault="00FC4D66"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i/>
                <w:color w:val="3B3838"/>
                <w:sz w:val="20"/>
                <w:szCs w:val="20"/>
                <w:lang w:val="en-US"/>
              </w:rPr>
              <w:t>Capacity building of HIJ to provide assistance/advice to the public to fill out the complaint form</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39BDB965" w14:textId="7D86AAF0"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984795" w:rsidRPr="00CC6B61">
              <w:rPr>
                <w:rFonts w:eastAsia="Times New Roman" w:cs="Times New Roman"/>
                <w:color w:val="3B3838"/>
                <w:sz w:val="20"/>
                <w:szCs w:val="20"/>
                <w:lang w:val="en-US"/>
              </w:rPr>
              <w:t>High Inspector of Justice</w:t>
            </w:r>
          </w:p>
          <w:p w14:paraId="3E7E2804" w14:textId="262F670C" w:rsidR="00526B39" w:rsidRPr="00CC6B61" w:rsidRDefault="006F3D1D" w:rsidP="00DA315A">
            <w:pPr>
              <w:pBdr>
                <w:top w:val="nil"/>
                <w:left w:val="nil"/>
                <w:bottom w:val="nil"/>
                <w:right w:val="nil"/>
                <w:between w:val="nil"/>
              </w:pBdr>
              <w:shd w:val="clear" w:color="auto" w:fill="FFFFFF"/>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lang w:val="en-US"/>
              </w:rPr>
              <w:t>Information on the implementation of the measure</w:t>
            </w:r>
            <w:r w:rsidR="00526B39" w:rsidRPr="00CC6B61">
              <w:rPr>
                <w:rFonts w:eastAsia="Times New Roman" w:cs="Times New Roman"/>
                <w:b/>
                <w:i/>
                <w:color w:val="3B3838"/>
                <w:sz w:val="20"/>
                <w:szCs w:val="20"/>
                <w:lang w:val="en-US"/>
              </w:rPr>
              <w:t xml:space="preserve">: </w:t>
            </w:r>
          </w:p>
          <w:p w14:paraId="08D1F082" w14:textId="71006D2C" w:rsidR="00526B39" w:rsidRPr="00CC6B61" w:rsidRDefault="00984795"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For the 2023 reporting period, the HIJ reports that it has focused on facilitating the appeals’ process which remains a constant priority of the Office of the High Inspector of Justice. The HIJ has continuously tried to clarify this process, through the publication of informative materials on the official website</w:t>
            </w:r>
            <w:r w:rsidR="00526B39" w:rsidRPr="00CC6B61">
              <w:rPr>
                <w:rFonts w:eastAsia="Times New Roman" w:cs="Times New Roman"/>
                <w:color w:val="3B3838"/>
                <w:sz w:val="20"/>
                <w:szCs w:val="20"/>
                <w:lang w:val="en-US"/>
              </w:rPr>
              <w:t>.</w:t>
            </w:r>
          </w:p>
          <w:p w14:paraId="7904508A" w14:textId="37FFDD84" w:rsidR="00526B39" w:rsidRPr="00CC6B61" w:rsidRDefault="00984795"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With special attention to the relation with the citizens, as a way to improve and increase the public trust to the HIJ, a direct way of communication has been established for several months, through a survey published on the website about the work of the institution. The answers received are a very valuable element to guide our ongoing work</w:t>
            </w:r>
            <w:r w:rsidR="00526B39" w:rsidRPr="00CC6B61">
              <w:rPr>
                <w:rFonts w:eastAsia="Times New Roman" w:cs="Times New Roman"/>
                <w:color w:val="3B3838"/>
                <w:sz w:val="20"/>
                <w:szCs w:val="20"/>
                <w:lang w:val="en-US"/>
              </w:rPr>
              <w:t>.</w:t>
            </w:r>
          </w:p>
          <w:p w14:paraId="3592A982" w14:textId="528D4EF5" w:rsidR="00526B39" w:rsidRPr="00CC6B61" w:rsidRDefault="00984795"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lastRenderedPageBreak/>
              <w:t>Based on the answers received so far, the HIJ has decided to review the way of informing citizens about how they can complain about the violations of judges and prosecutors</w:t>
            </w:r>
            <w:r w:rsidR="00526B39" w:rsidRPr="00CC6B61">
              <w:rPr>
                <w:rFonts w:eastAsia="Times New Roman" w:cs="Times New Roman"/>
                <w:color w:val="3B3838"/>
                <w:sz w:val="20"/>
                <w:szCs w:val="20"/>
                <w:lang w:val="en-US"/>
              </w:rPr>
              <w:t xml:space="preserve">. </w:t>
            </w:r>
          </w:p>
          <w:p w14:paraId="567D9EF1" w14:textId="2F94308B" w:rsidR="00984795" w:rsidRPr="00CC6B61" w:rsidRDefault="00984795" w:rsidP="00984795">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HIJ is publishing in the complaint section the questions that are most often asked by citizens and the media, together with the corresponding answers, in order to clarify in the most exhaustive way the entire process of complaining to the High Inspector of Justice. Link</w:t>
            </w:r>
            <w:r w:rsidR="00526B39" w:rsidRPr="00CC6B61">
              <w:rPr>
                <w:rFonts w:eastAsia="Times New Roman" w:cs="Times New Roman"/>
                <w:color w:val="3B3838"/>
                <w:sz w:val="20"/>
                <w:szCs w:val="20"/>
                <w:lang w:val="en-US"/>
              </w:rPr>
              <w:t xml:space="preserve">: </w:t>
            </w:r>
            <w:hyperlink r:id="rId40">
              <w:r w:rsidR="00526B39" w:rsidRPr="00CC6B61">
                <w:rPr>
                  <w:rFonts w:eastAsia="Times New Roman" w:cs="Times New Roman"/>
                  <w:color w:val="0066CC"/>
                  <w:sz w:val="20"/>
                  <w:szCs w:val="20"/>
                  <w:u w:val="single"/>
                  <w:lang w:val="en-US"/>
                </w:rPr>
                <w:t>https://ild.al/sq/2023/02/01/3-vjet-ild-me-shume-lehtesi-per-ankuesit</w:t>
              </w:r>
            </w:hyperlink>
            <w:r w:rsidR="00526B39" w:rsidRPr="00CC6B61">
              <w:rPr>
                <w:rFonts w:eastAsia="Times New Roman" w:cs="Times New Roman"/>
                <w:color w:val="3B3838"/>
                <w:sz w:val="20"/>
                <w:szCs w:val="20"/>
                <w:lang w:val="en-US"/>
              </w:rPr>
              <w:t xml:space="preserve">  </w:t>
            </w:r>
            <w:r w:rsidRPr="00CC6B61">
              <w:rPr>
                <w:rFonts w:eastAsia="Times New Roman" w:cs="Times New Roman"/>
                <w:color w:val="3B3838"/>
                <w:sz w:val="20"/>
                <w:szCs w:val="20"/>
                <w:lang w:val="en-US"/>
              </w:rPr>
              <w:t xml:space="preserve">  </w:t>
            </w:r>
          </w:p>
        </w:tc>
      </w:tr>
    </w:tbl>
    <w:p w14:paraId="490774CD" w14:textId="77777777" w:rsidR="00526B39" w:rsidRPr="00CC6B61" w:rsidRDefault="00526B39" w:rsidP="00526B39">
      <w:pPr>
        <w:widowControl/>
        <w:pBdr>
          <w:top w:val="nil"/>
          <w:left w:val="nil"/>
          <w:bottom w:val="nil"/>
          <w:right w:val="nil"/>
          <w:between w:val="nil"/>
        </w:pBdr>
        <w:spacing w:after="120" w:line="276" w:lineRule="auto"/>
        <w:rPr>
          <w:rFonts w:eastAsia="Times New Roman" w:cs="Times New Roman"/>
          <w:color w:val="000000"/>
          <w:lang w:val="en-US"/>
        </w:rPr>
      </w:pPr>
    </w:p>
    <w:p w14:paraId="022D69F4" w14:textId="77777777" w:rsidR="00130980" w:rsidRPr="00CC6B61" w:rsidRDefault="00130980" w:rsidP="00526B39">
      <w:pPr>
        <w:widowControl/>
        <w:pBdr>
          <w:top w:val="nil"/>
          <w:left w:val="nil"/>
          <w:bottom w:val="nil"/>
          <w:right w:val="nil"/>
          <w:between w:val="nil"/>
        </w:pBdr>
        <w:spacing w:after="120" w:line="276" w:lineRule="auto"/>
        <w:rPr>
          <w:rFonts w:eastAsia="Times New Roman" w:cs="Times New Roman"/>
          <w:color w:val="000000"/>
          <w:lang w:val="en-US"/>
        </w:rPr>
      </w:pPr>
    </w:p>
    <w:p w14:paraId="3E18BC88" w14:textId="7EBBF9C5" w:rsidR="00526B39" w:rsidRPr="00CC6B61" w:rsidRDefault="00552154" w:rsidP="00526B39">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Three performance indicators are related to SO 2.4</w:t>
      </w:r>
      <w:r w:rsidR="00526B39" w:rsidRPr="00CC6B61">
        <w:rPr>
          <w:rFonts w:eastAsia="Times New Roman" w:cs="Times New Roman"/>
          <w:color w:val="000000"/>
          <w:lang w:val="en-US"/>
        </w:rPr>
        <w:t>:</w:t>
      </w:r>
    </w:p>
    <w:p w14:paraId="41F60259" w14:textId="77777777" w:rsidR="00130980" w:rsidRPr="00CC6B61" w:rsidRDefault="00130980" w:rsidP="00526B39">
      <w:pPr>
        <w:widowControl/>
        <w:pBdr>
          <w:top w:val="nil"/>
          <w:left w:val="nil"/>
          <w:bottom w:val="nil"/>
          <w:right w:val="nil"/>
          <w:between w:val="nil"/>
        </w:pBdr>
        <w:spacing w:after="120" w:line="276" w:lineRule="auto"/>
        <w:rPr>
          <w:rFonts w:eastAsia="Times New Roman" w:cs="Times New Roman"/>
          <w:color w:val="000000"/>
          <w:lang w:val="en-US"/>
        </w:rPr>
      </w:pPr>
    </w:p>
    <w:p w14:paraId="56058200" w14:textId="1EE9DE6C" w:rsidR="00526B39" w:rsidRPr="00CC6B61" w:rsidRDefault="00526B39">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rFonts w:eastAsia="Times New Roman" w:cs="Times New Roman"/>
          <w:b/>
          <w:color w:val="000000"/>
          <w:lang w:val="en-US"/>
        </w:rPr>
        <w:t xml:space="preserve">% </w:t>
      </w:r>
      <w:r w:rsidR="00552154" w:rsidRPr="00CC6B61">
        <w:rPr>
          <w:rFonts w:eastAsia="Times New Roman" w:cs="Times New Roman"/>
          <w:b/>
          <w:color w:val="000000"/>
          <w:lang w:val="en-US"/>
        </w:rPr>
        <w:t>of the reduction of the average duration of a criminal case (separate values for the first instance and appeal, only general jurisdiction</w:t>
      </w:r>
      <w:r w:rsidRPr="00CC6B61">
        <w:rPr>
          <w:rFonts w:eastAsia="Times New Roman" w:cs="Times New Roman"/>
          <w:b/>
          <w:color w:val="000000"/>
          <w:lang w:val="en-US"/>
        </w:rPr>
        <w:t>)</w:t>
      </w:r>
    </w:p>
    <w:p w14:paraId="681FED53" w14:textId="228A8BC0" w:rsidR="00FE3ACC" w:rsidRPr="00CC6B61" w:rsidRDefault="00FE3ACC" w:rsidP="00526B39">
      <w:pPr>
        <w:spacing w:after="120" w:line="276" w:lineRule="auto"/>
        <w:rPr>
          <w:rFonts w:eastAsia="Times New Roman" w:cs="Times New Roman"/>
          <w:bCs/>
          <w:lang w:val="en-US"/>
        </w:rPr>
      </w:pPr>
      <w:bookmarkStart w:id="23" w:name="_Hlk163504365"/>
      <w:r w:rsidRPr="00CC6B61">
        <w:rPr>
          <w:rFonts w:eastAsia="Times New Roman" w:cs="Times New Roman"/>
          <w:bCs/>
          <w:lang w:val="en-US"/>
        </w:rPr>
        <w:t>The data for this indicator have not been reported by the institution due to the specificity of the method of collecting the data necessary for this analysis. The HJC collects relevant data from various courts on an annual basis, usually in the first three months of the following year, and processes, analyzes and publicly shares them in the months of May-June.</w:t>
      </w:r>
    </w:p>
    <w:bookmarkEnd w:id="23"/>
    <w:p w14:paraId="70C54BFD" w14:textId="77777777" w:rsidR="00526B39" w:rsidRPr="00CC6B61" w:rsidRDefault="00526B39" w:rsidP="00526B39">
      <w:pPr>
        <w:spacing w:after="120" w:line="276" w:lineRule="auto"/>
        <w:rPr>
          <w:rFonts w:eastAsia="Times New Roman" w:cs="Times New Roman"/>
          <w:color w:val="FF0000"/>
          <w:lang w:val="en-US"/>
        </w:rPr>
      </w:pPr>
    </w:p>
    <w:p w14:paraId="5C0129A3" w14:textId="5E1F9DE3" w:rsidR="00526B39" w:rsidRPr="00CC6B61" w:rsidRDefault="00526B39">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rFonts w:eastAsia="Times New Roman" w:cs="Times New Roman"/>
          <w:b/>
          <w:color w:val="000000"/>
          <w:lang w:val="en-US"/>
        </w:rPr>
        <w:t xml:space="preserve">% </w:t>
      </w:r>
      <w:r w:rsidR="00552154" w:rsidRPr="00CC6B61">
        <w:rPr>
          <w:rFonts w:eastAsia="Times New Roman" w:cs="Times New Roman"/>
          <w:b/>
          <w:color w:val="000000"/>
          <w:lang w:val="en-US"/>
        </w:rPr>
        <w:t>of the reduction of the average duration of the civil case at the first instance and on appeal (separate values for each level</w:t>
      </w:r>
      <w:r w:rsidRPr="00CC6B61">
        <w:rPr>
          <w:rFonts w:eastAsia="Times New Roman" w:cs="Times New Roman"/>
          <w:b/>
          <w:color w:val="000000"/>
          <w:lang w:val="en-US"/>
        </w:rPr>
        <w:t>)</w:t>
      </w:r>
    </w:p>
    <w:p w14:paraId="33A72E74" w14:textId="7AC4EC46" w:rsidR="00526B39" w:rsidRPr="00CC6B61" w:rsidRDefault="00FE3ACC" w:rsidP="00526B39">
      <w:pPr>
        <w:spacing w:after="120" w:line="276" w:lineRule="auto"/>
        <w:rPr>
          <w:rFonts w:eastAsia="Times New Roman" w:cs="Times New Roman"/>
          <w:b/>
          <w:lang w:val="en-US"/>
        </w:rPr>
      </w:pPr>
      <w:r w:rsidRPr="00CC6B61">
        <w:rPr>
          <w:rFonts w:eastAsia="Times New Roman" w:cs="Times New Roman"/>
          <w:lang w:val="en-US"/>
        </w:rPr>
        <w:t>The data for this indicator have not been reported by the institution due to the specificity of the method of collecting the data necessary for this analysis. The HJC collects relevant data from various courts on an annual basis, usually in the first three months of the following year, and processes, analyzes and publicly shares them in the months of May-June</w:t>
      </w:r>
      <w:r w:rsidR="00526B39" w:rsidRPr="00CC6B61">
        <w:rPr>
          <w:rFonts w:eastAsia="Times New Roman" w:cs="Times New Roman"/>
          <w:bCs/>
          <w:lang w:val="en-US"/>
        </w:rPr>
        <w:t>.</w:t>
      </w:r>
    </w:p>
    <w:p w14:paraId="2FADE29F" w14:textId="77777777" w:rsidR="00526B39" w:rsidRPr="00CC6B61" w:rsidRDefault="00526B39" w:rsidP="00526B39">
      <w:pPr>
        <w:widowControl/>
        <w:pBdr>
          <w:top w:val="nil"/>
          <w:left w:val="nil"/>
          <w:bottom w:val="nil"/>
          <w:right w:val="nil"/>
          <w:between w:val="nil"/>
        </w:pBdr>
        <w:spacing w:after="120" w:line="276" w:lineRule="auto"/>
        <w:rPr>
          <w:rFonts w:eastAsia="Times New Roman" w:cs="Times New Roman"/>
          <w:color w:val="000000"/>
          <w:lang w:val="en-US"/>
        </w:rPr>
      </w:pPr>
    </w:p>
    <w:p w14:paraId="3CDBB65E" w14:textId="1A6BD094" w:rsidR="00526B39" w:rsidRPr="00CC6B61" w:rsidRDefault="00526B39">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rFonts w:eastAsia="Times New Roman" w:cs="Times New Roman"/>
          <w:b/>
          <w:color w:val="000000"/>
          <w:lang w:val="en-US"/>
        </w:rPr>
        <w:t xml:space="preserve">% </w:t>
      </w:r>
      <w:r w:rsidR="00552154" w:rsidRPr="00CC6B61">
        <w:rPr>
          <w:rFonts w:eastAsia="Times New Roman" w:cs="Times New Roman"/>
          <w:b/>
          <w:color w:val="000000"/>
          <w:lang w:val="en-US"/>
        </w:rPr>
        <w:t>of court cases for which basic information is available online and updated</w:t>
      </w:r>
      <w:r w:rsidRPr="00CC6B61">
        <w:rPr>
          <w:rFonts w:eastAsia="Times New Roman" w:cs="Times New Roman"/>
          <w:b/>
          <w:color w:val="000000"/>
          <w:lang w:val="en-US"/>
        </w:rPr>
        <w:t>.</w:t>
      </w:r>
    </w:p>
    <w:p w14:paraId="5D8F72D3" w14:textId="4F4EB8BA" w:rsidR="00FE3ACC" w:rsidRPr="00CC6B61" w:rsidRDefault="00FE3ACC" w:rsidP="00526B39">
      <w:pPr>
        <w:spacing w:after="120" w:line="276" w:lineRule="auto"/>
        <w:ind w:right="26"/>
        <w:rPr>
          <w:rFonts w:eastAsia="Times New Roman" w:cs="Times New Roman"/>
          <w:lang w:val="en-US"/>
        </w:rPr>
      </w:pPr>
      <w:r w:rsidRPr="00CC6B61">
        <w:rPr>
          <w:rFonts w:eastAsia="Times New Roman" w:cs="Times New Roman"/>
          <w:lang w:val="en-US"/>
        </w:rPr>
        <w:t>As in the previous assessment periods, also for 2023 the HJC reported that the basic information is available online and updated. Such information can be obtained from the online platform of the courts (www.gjykata.gov.al) from the parties and their lawyers/representatives. The website also has a video illustrating how to navigate the site to get the required information. Thus, the target set in the Passport of Indicators has been fully achieved.</w:t>
      </w:r>
    </w:p>
    <w:p w14:paraId="3B63D3F0" w14:textId="77777777" w:rsidR="00526B39" w:rsidRPr="00CC6B61" w:rsidRDefault="00526B39" w:rsidP="00526B39">
      <w:pPr>
        <w:spacing w:after="120" w:line="276" w:lineRule="auto"/>
        <w:ind w:right="26"/>
        <w:rPr>
          <w:rFonts w:eastAsia="Times New Roman" w:cs="Times New Roman"/>
          <w:lang w:val="en-US"/>
        </w:rPr>
      </w:pPr>
    </w:p>
    <w:p w14:paraId="7FC662F8" w14:textId="77777777" w:rsidR="00526B39" w:rsidRPr="00CC6B61" w:rsidRDefault="00526B39" w:rsidP="00526B39">
      <w:pPr>
        <w:spacing w:after="120" w:line="276" w:lineRule="auto"/>
        <w:ind w:right="26"/>
        <w:rPr>
          <w:rFonts w:eastAsia="Times New Roman" w:cs="Times New Roman"/>
          <w:lang w:val="en-US"/>
        </w:rPr>
      </w:pPr>
    </w:p>
    <w:p w14:paraId="3889CD50" w14:textId="77777777" w:rsidR="00130980" w:rsidRPr="00CC6B61" w:rsidRDefault="00130980" w:rsidP="00526B39">
      <w:pPr>
        <w:spacing w:after="120" w:line="276" w:lineRule="auto"/>
        <w:ind w:right="26"/>
        <w:rPr>
          <w:rFonts w:eastAsia="Times New Roman" w:cs="Times New Roman"/>
          <w:lang w:val="en-US"/>
        </w:rPr>
      </w:pPr>
    </w:p>
    <w:p w14:paraId="67BACC4D" w14:textId="4867BD38" w:rsidR="00130980" w:rsidRPr="00CC6B61" w:rsidRDefault="00130980" w:rsidP="00526B39">
      <w:pPr>
        <w:spacing w:after="120" w:line="276" w:lineRule="auto"/>
        <w:ind w:right="26"/>
        <w:rPr>
          <w:rFonts w:eastAsia="Times New Roman" w:cs="Times New Roman"/>
          <w:lang w:val="en-US"/>
        </w:rPr>
      </w:pPr>
    </w:p>
    <w:p w14:paraId="4ED2DBA5" w14:textId="77777777" w:rsidR="00955C96" w:rsidRPr="00CC6B61" w:rsidRDefault="00955C96" w:rsidP="00526B39">
      <w:pPr>
        <w:spacing w:after="120" w:line="276" w:lineRule="auto"/>
        <w:ind w:right="26"/>
        <w:rPr>
          <w:rFonts w:eastAsia="Times New Roman" w:cs="Times New Roman"/>
          <w:lang w:val="en-US"/>
        </w:rPr>
      </w:pPr>
    </w:p>
    <w:p w14:paraId="05BCECC1" w14:textId="77777777" w:rsidR="00130980" w:rsidRPr="00CC6B61" w:rsidRDefault="00130980" w:rsidP="00526B39">
      <w:pPr>
        <w:spacing w:after="120" w:line="276" w:lineRule="auto"/>
        <w:ind w:right="26"/>
        <w:rPr>
          <w:rFonts w:eastAsia="Times New Roman" w:cs="Times New Roman"/>
          <w:lang w:val="en-US"/>
        </w:rPr>
      </w:pPr>
    </w:p>
    <w:p w14:paraId="78CFBA8D" w14:textId="5F90DB57" w:rsidR="00526B39" w:rsidRPr="00CC6B61" w:rsidRDefault="00FC4D66" w:rsidP="00526B39">
      <w:pPr>
        <w:pStyle w:val="Heading3"/>
        <w:spacing w:before="0" w:after="120" w:line="276" w:lineRule="auto"/>
        <w:rPr>
          <w:rFonts w:ascii="Times New Roman" w:eastAsia="Times New Roman" w:hAnsi="Times New Roman" w:cs="Times New Roman"/>
          <w:i/>
          <w:sz w:val="24"/>
          <w:szCs w:val="24"/>
          <w:lang w:val="en-US"/>
        </w:rPr>
      </w:pPr>
      <w:bookmarkStart w:id="24" w:name="_Toc164935412"/>
      <w:r w:rsidRPr="00CC6B61">
        <w:rPr>
          <w:rFonts w:ascii="Times New Roman" w:eastAsia="Times New Roman" w:hAnsi="Times New Roman" w:cs="Times New Roman"/>
          <w:i/>
          <w:sz w:val="24"/>
          <w:szCs w:val="24"/>
          <w:lang w:val="en-US"/>
        </w:rPr>
        <w:lastRenderedPageBreak/>
        <w:t xml:space="preserve">Specific Objective </w:t>
      </w:r>
      <w:r w:rsidR="00526B39" w:rsidRPr="00CC6B61">
        <w:rPr>
          <w:rFonts w:ascii="Times New Roman" w:eastAsia="Times New Roman" w:hAnsi="Times New Roman" w:cs="Times New Roman"/>
          <w:i/>
          <w:sz w:val="24"/>
          <w:szCs w:val="24"/>
          <w:lang w:val="en-US"/>
        </w:rPr>
        <w:t>2.5.</w:t>
      </w:r>
      <w:bookmarkEnd w:id="24"/>
    </w:p>
    <w:p w14:paraId="5434BA2B" w14:textId="64A3C82D" w:rsidR="00526B39" w:rsidRPr="00CC6B61" w:rsidRDefault="00FE3ACC" w:rsidP="00526B39">
      <w:pPr>
        <w:spacing w:after="120" w:line="276" w:lineRule="auto"/>
        <w:rPr>
          <w:rFonts w:eastAsia="Times New Roman" w:cs="Times New Roman"/>
          <w:color w:val="000000"/>
          <w:lang w:val="en-US"/>
        </w:rPr>
      </w:pPr>
      <w:r w:rsidRPr="00CC6B61">
        <w:rPr>
          <w:rFonts w:eastAsia="Times New Roman" w:cs="Times New Roman"/>
          <w:color w:val="000000"/>
          <w:lang w:val="en-US"/>
        </w:rPr>
        <w:t>The Action Plan for Objective 2.5 foresees 17 measures</w:t>
      </w:r>
      <w:r w:rsidR="00526B39" w:rsidRPr="00CC6B61">
        <w:rPr>
          <w:rFonts w:eastAsia="Times New Roman" w:cs="Times New Roman"/>
          <w:color w:val="000000"/>
          <w:lang w:val="en-US"/>
        </w:rPr>
        <w:t xml:space="preserve">, </w:t>
      </w:r>
      <w:r w:rsidRPr="00CC6B61">
        <w:rPr>
          <w:rFonts w:eastAsia="Times New Roman" w:cs="Times New Roman"/>
          <w:color w:val="000000"/>
          <w:lang w:val="en-US"/>
        </w:rPr>
        <w:t xml:space="preserve">of which </w:t>
      </w:r>
      <w:r w:rsidR="00526B39" w:rsidRPr="00CC6B61">
        <w:rPr>
          <w:rFonts w:eastAsia="Times New Roman" w:cs="Times New Roman"/>
          <w:b/>
          <w:color w:val="58A88D"/>
          <w:lang w:val="en-US"/>
        </w:rPr>
        <w:t>12 m</w:t>
      </w:r>
      <w:r w:rsidRPr="00CC6B61">
        <w:rPr>
          <w:rFonts w:eastAsia="Times New Roman" w:cs="Times New Roman"/>
          <w:b/>
          <w:color w:val="58A88D"/>
          <w:lang w:val="en-US"/>
        </w:rPr>
        <w:t>easures have been fully implemented</w:t>
      </w:r>
      <w:r w:rsidR="00526B39" w:rsidRPr="00CC6B61">
        <w:rPr>
          <w:rFonts w:eastAsia="Times New Roman" w:cs="Times New Roman"/>
          <w:color w:val="000000"/>
          <w:lang w:val="en-US"/>
        </w:rPr>
        <w:t xml:space="preserve">, </w:t>
      </w:r>
      <w:r w:rsidR="00526B39" w:rsidRPr="00CC6B61">
        <w:rPr>
          <w:rFonts w:eastAsia="Times New Roman" w:cs="Times New Roman"/>
          <w:b/>
          <w:color w:val="767171"/>
          <w:lang w:val="en-US"/>
        </w:rPr>
        <w:t>3 m</w:t>
      </w:r>
      <w:r w:rsidRPr="00CC6B61">
        <w:rPr>
          <w:rFonts w:eastAsia="Times New Roman" w:cs="Times New Roman"/>
          <w:b/>
          <w:color w:val="767171"/>
          <w:lang w:val="en-US"/>
        </w:rPr>
        <w:t>easures have been partially implemented</w:t>
      </w:r>
      <w:r w:rsidR="00526B39" w:rsidRPr="00CC6B61">
        <w:rPr>
          <w:rFonts w:eastAsia="Times New Roman" w:cs="Times New Roman"/>
          <w:color w:val="000000"/>
          <w:lang w:val="en-US"/>
        </w:rPr>
        <w:t xml:space="preserve"> </w:t>
      </w:r>
      <w:r w:rsidRPr="00CC6B61">
        <w:rPr>
          <w:rFonts w:eastAsia="Times New Roman" w:cs="Times New Roman"/>
          <w:color w:val="000000"/>
          <w:lang w:val="en-US"/>
        </w:rPr>
        <w:t>and</w:t>
      </w:r>
      <w:r w:rsidR="00526B39" w:rsidRPr="00CC6B61">
        <w:rPr>
          <w:rFonts w:eastAsia="Times New Roman" w:cs="Times New Roman"/>
          <w:color w:val="000000"/>
          <w:lang w:val="en-US"/>
        </w:rPr>
        <w:t xml:space="preserve"> 2 m</w:t>
      </w:r>
      <w:r w:rsidRPr="00CC6B61">
        <w:rPr>
          <w:rFonts w:eastAsia="Times New Roman" w:cs="Times New Roman"/>
          <w:color w:val="000000"/>
          <w:lang w:val="en-US"/>
        </w:rPr>
        <w:t xml:space="preserve">easures are inapplicable </w:t>
      </w:r>
      <w:r w:rsidR="00526B39" w:rsidRPr="00CC6B61">
        <w:rPr>
          <w:rFonts w:eastAsia="Times New Roman" w:cs="Times New Roman"/>
          <w:color w:val="000000"/>
          <w:lang w:val="en-US"/>
        </w:rPr>
        <w:t>(</w:t>
      </w:r>
      <w:r w:rsidRPr="00CC6B61">
        <w:rPr>
          <w:rFonts w:eastAsia="Times New Roman" w:cs="Times New Roman"/>
          <w:color w:val="000000"/>
          <w:lang w:val="en-US"/>
        </w:rPr>
        <w:t>in white colour</w:t>
      </w:r>
      <w:r w:rsidR="00526B39" w:rsidRPr="00CC6B61">
        <w:rPr>
          <w:rFonts w:eastAsia="Times New Roman" w:cs="Times New Roman"/>
          <w:color w:val="000000"/>
          <w:lang w:val="en-US"/>
        </w:rPr>
        <w:t>, s</w:t>
      </w:r>
      <w:r w:rsidRPr="00CC6B61">
        <w:rPr>
          <w:rFonts w:eastAsia="Times New Roman" w:cs="Times New Roman"/>
          <w:color w:val="000000"/>
          <w:lang w:val="en-US"/>
        </w:rPr>
        <w:t>ee the methodology</w:t>
      </w:r>
      <w:r w:rsidR="00526B39" w:rsidRPr="00CC6B61">
        <w:rPr>
          <w:rFonts w:eastAsia="Times New Roman" w:cs="Times New Roman"/>
          <w:color w:val="000000"/>
          <w:lang w:val="en-US"/>
        </w:rPr>
        <w:t xml:space="preserve">). 80% </w:t>
      </w:r>
      <w:r w:rsidRPr="00CC6B61">
        <w:rPr>
          <w:rFonts w:eastAsia="Times New Roman" w:cs="Times New Roman"/>
          <w:color w:val="000000"/>
          <w:lang w:val="en-US"/>
        </w:rPr>
        <w:t>of the (applicable) measures have been fully implemented</w:t>
      </w:r>
      <w:r w:rsidR="00526B39" w:rsidRPr="00CC6B61">
        <w:rPr>
          <w:rFonts w:eastAsia="Times New Roman" w:cs="Times New Roman"/>
          <w:color w:val="000000"/>
          <w:lang w:val="en-US"/>
        </w:rPr>
        <w:t xml:space="preserve">.  </w:t>
      </w:r>
    </w:p>
    <w:tbl>
      <w:tblPr>
        <w:tblStyle w:val="ac"/>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8130"/>
      </w:tblGrid>
      <w:tr w:rsidR="00526B39" w:rsidRPr="00CC6B61" w14:paraId="1FC4007D" w14:textId="77777777" w:rsidTr="00DA315A">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05D6E2B5" w14:textId="3F7D11AB" w:rsidR="00526B39" w:rsidRPr="00CC6B61" w:rsidRDefault="00526B39" w:rsidP="00DA315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FC4D66" w:rsidRPr="00CC6B61">
              <w:rPr>
                <w:rFonts w:eastAsia="Times New Roman" w:cs="Times New Roman"/>
                <w:b/>
                <w:color w:val="FFFFFF"/>
                <w:lang w:val="en-US"/>
              </w:rPr>
              <w:t>O</w:t>
            </w:r>
            <w:r w:rsidRPr="00CC6B61">
              <w:rPr>
                <w:rFonts w:eastAsia="Times New Roman" w:cs="Times New Roman"/>
                <w:b/>
                <w:color w:val="FFFFFF"/>
                <w:lang w:val="en-US"/>
              </w:rPr>
              <w:t xml:space="preserve"> 2.5:</w:t>
            </w:r>
            <w:r w:rsidRPr="00CC6B61">
              <w:rPr>
                <w:rFonts w:eastAsia="Times New Roman" w:cs="Times New Roman"/>
                <w:lang w:val="en-US"/>
              </w:rPr>
              <w:t xml:space="preserve"> </w:t>
            </w:r>
            <w:r w:rsidR="00FC4D66" w:rsidRPr="00CC6B61">
              <w:rPr>
                <w:rFonts w:eastAsia="Times New Roman" w:cs="Times New Roman"/>
                <w:b/>
                <w:color w:val="FFFFFF"/>
                <w:lang w:val="en-US"/>
              </w:rPr>
              <w:t>Effective access to justice provided through legal aid, alternative dispute resolution and appropriate judicial tariffs</w:t>
            </w:r>
            <w:r w:rsidRPr="00CC6B61">
              <w:rPr>
                <w:rFonts w:eastAsia="Times New Roman" w:cs="Times New Roman"/>
                <w:b/>
                <w:color w:val="FFFFFF"/>
                <w:lang w:val="en-US"/>
              </w:rPr>
              <w:t>.</w:t>
            </w:r>
          </w:p>
        </w:tc>
      </w:tr>
      <w:tr w:rsidR="00526B39" w:rsidRPr="00CC6B61" w14:paraId="7264BF4D"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3D5380DF" w14:textId="77777777" w:rsidR="00526B39" w:rsidRPr="00CC6B61" w:rsidRDefault="00526B39" w:rsidP="00DA315A">
            <w:pPr>
              <w:spacing w:after="120" w:line="276" w:lineRule="auto"/>
              <w:rPr>
                <w:rFonts w:eastAsia="Times New Roman" w:cs="Times New Roman"/>
                <w:b/>
                <w:color w:val="FFFFFF"/>
                <w:highlight w:val="green"/>
                <w:lang w:val="en-US"/>
              </w:rPr>
            </w:pPr>
            <w:r w:rsidRPr="00CC6B61">
              <w:rPr>
                <w:rFonts w:eastAsia="Times New Roman" w:cs="Times New Roman"/>
                <w:sz w:val="20"/>
                <w:szCs w:val="20"/>
                <w:lang w:val="en-US"/>
              </w:rPr>
              <w:t>2.5.1</w:t>
            </w:r>
          </w:p>
        </w:tc>
        <w:tc>
          <w:tcPr>
            <w:tcW w:w="8130" w:type="dxa"/>
            <w:tcBorders>
              <w:top w:val="single" w:sz="4" w:space="0" w:color="000000"/>
              <w:left w:val="single" w:sz="4" w:space="0" w:color="000000"/>
              <w:bottom w:val="single" w:sz="4" w:space="0" w:color="000000"/>
              <w:right w:val="single" w:sz="4" w:space="0" w:color="000000"/>
            </w:tcBorders>
          </w:tcPr>
          <w:p w14:paraId="4783AD19" w14:textId="07A25E3C" w:rsidR="00526B39" w:rsidRPr="00CC6B61" w:rsidRDefault="00FC4D66"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b/>
                <w:i/>
                <w:color w:val="3B3838"/>
                <w:sz w:val="20"/>
                <w:szCs w:val="20"/>
                <w:lang w:val="en-US"/>
              </w:rPr>
              <w:t xml:space="preserve">Informing and raising the awareness of the persons concerned by the Law </w:t>
            </w:r>
            <w:r w:rsidR="001D0788">
              <w:rPr>
                <w:rFonts w:eastAsia="Times New Roman" w:cs="Times New Roman"/>
                <w:b/>
                <w:i/>
                <w:color w:val="3B3838"/>
                <w:sz w:val="20"/>
                <w:szCs w:val="20"/>
                <w:lang w:val="en-US"/>
              </w:rPr>
              <w:t>“</w:t>
            </w:r>
            <w:r w:rsidRPr="00CC6B61">
              <w:rPr>
                <w:rFonts w:eastAsia="Times New Roman" w:cs="Times New Roman"/>
                <w:b/>
                <w:i/>
                <w:color w:val="3B3838"/>
                <w:sz w:val="20"/>
                <w:szCs w:val="20"/>
                <w:lang w:val="en-US"/>
              </w:rPr>
              <w:t>On free legal aid</w:t>
            </w:r>
            <w:r w:rsidR="001D0788">
              <w:rPr>
                <w:rFonts w:eastAsia="Times New Roman" w:cs="Times New Roman"/>
                <w:b/>
                <w:i/>
                <w:color w:val="3B3838"/>
                <w:sz w:val="20"/>
                <w:szCs w:val="20"/>
                <w:lang w:val="en-US"/>
              </w:rPr>
              <w:t>”</w:t>
            </w:r>
            <w:r w:rsidRPr="00CC6B61">
              <w:rPr>
                <w:rFonts w:eastAsia="Times New Roman" w:cs="Times New Roman"/>
                <w:b/>
                <w:i/>
                <w:color w:val="3B3838"/>
                <w:sz w:val="20"/>
                <w:szCs w:val="20"/>
                <w:lang w:val="en-US"/>
              </w:rPr>
              <w:t xml:space="preserve"> about their rights to assistance and access to the institutions that can resolve their disputes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w:t>
            </w:r>
            <w:r w:rsidR="00EE33EF">
              <w:rPr>
                <w:rFonts w:eastAsia="Times New Roman" w:cs="Times New Roman"/>
                <w:color w:val="3B3838"/>
                <w:sz w:val="20"/>
                <w:szCs w:val="20"/>
                <w:lang w:val="en-US"/>
              </w:rPr>
              <w:t>May</w:t>
            </w:r>
            <w:r w:rsidR="00526B39" w:rsidRPr="00CC6B61">
              <w:rPr>
                <w:rFonts w:eastAsia="Times New Roman" w:cs="Times New Roman"/>
                <w:color w:val="3B3838"/>
                <w:sz w:val="20"/>
                <w:szCs w:val="20"/>
                <w:lang w:val="en-US"/>
              </w:rPr>
              <w:t xml:space="preserve"> 2024 - </w:t>
            </w:r>
            <w:r w:rsidR="00EE33EF">
              <w:rPr>
                <w:rFonts w:eastAsia="Times New Roman" w:cs="Times New Roman"/>
                <w:color w:val="3B3838"/>
                <w:sz w:val="20"/>
                <w:szCs w:val="20"/>
                <w:lang w:val="en-US"/>
              </w:rPr>
              <w:t>June</w:t>
            </w:r>
            <w:r w:rsidR="00526B39" w:rsidRPr="00CC6B61">
              <w:rPr>
                <w:rFonts w:eastAsia="Times New Roman" w:cs="Times New Roman"/>
                <w:color w:val="3B3838"/>
                <w:sz w:val="20"/>
                <w:szCs w:val="20"/>
                <w:lang w:val="en-US"/>
              </w:rPr>
              <w:t xml:space="preserve"> 2024)</w:t>
            </w:r>
          </w:p>
          <w:p w14:paraId="219479DE" w14:textId="6BBE389B"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Ministr</w:t>
            </w:r>
            <w:r w:rsidR="005115A3" w:rsidRPr="00CC6B61">
              <w:rPr>
                <w:rFonts w:eastAsia="Times New Roman" w:cs="Times New Roman"/>
                <w:color w:val="3B3838"/>
                <w:sz w:val="20"/>
                <w:szCs w:val="20"/>
                <w:lang w:val="en-US"/>
              </w:rPr>
              <w:t>y of Justice</w:t>
            </w:r>
            <w:r w:rsidR="00526B39" w:rsidRPr="00CC6B61">
              <w:rPr>
                <w:rFonts w:eastAsia="Times New Roman" w:cs="Times New Roman"/>
                <w:color w:val="3B3838"/>
                <w:sz w:val="20"/>
                <w:szCs w:val="20"/>
                <w:lang w:val="en-US"/>
              </w:rPr>
              <w:t>/</w:t>
            </w:r>
            <w:r w:rsidR="005115A3" w:rsidRPr="00CC6B61">
              <w:rPr>
                <w:rFonts w:eastAsia="Times New Roman" w:cs="Times New Roman"/>
                <w:color w:val="3B3838"/>
                <w:sz w:val="20"/>
                <w:szCs w:val="20"/>
                <w:lang w:val="en-US"/>
              </w:rPr>
              <w:t>FLAD</w:t>
            </w:r>
          </w:p>
          <w:p w14:paraId="5813EEB2" w14:textId="6DF4B2B7"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0FB91396" w14:textId="4FA74FAC" w:rsidR="00526B39" w:rsidRPr="00CC6B61" w:rsidRDefault="00FE3ACC"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color w:val="3B3838"/>
                <w:sz w:val="20"/>
                <w:szCs w:val="20"/>
                <w:lang w:val="en-US"/>
              </w:rPr>
              <w:t>Every beginning of the year (also for the year 2023), t</w:t>
            </w:r>
            <w:r w:rsidRPr="00CC6B61">
              <w:rPr>
                <w:rFonts w:eastAsia="Times New Roman" w:cs="Times New Roman"/>
                <w:sz w:val="20"/>
                <w:szCs w:val="20"/>
                <w:lang w:val="en-US"/>
              </w:rPr>
              <w:t>he Directorate of Free Legal Aid</w:t>
            </w:r>
            <w:r w:rsidR="00526B39" w:rsidRPr="00CC6B61">
              <w:rPr>
                <w:rFonts w:eastAsia="Times New Roman" w:cs="Times New Roman"/>
                <w:sz w:val="20"/>
                <w:szCs w:val="20"/>
                <w:lang w:val="en-US"/>
              </w:rPr>
              <w:t xml:space="preserve">, </w:t>
            </w:r>
            <w:r w:rsidRPr="00CC6B61">
              <w:rPr>
                <w:rFonts w:eastAsia="Times New Roman" w:cs="Times New Roman"/>
                <w:sz w:val="20"/>
                <w:szCs w:val="20"/>
                <w:lang w:val="en-US"/>
              </w:rPr>
              <w:t>approves the activity plan calendar by order of the General Director</w:t>
            </w:r>
            <w:r w:rsidR="00526B39" w:rsidRPr="00CC6B61">
              <w:rPr>
                <w:rFonts w:eastAsia="Times New Roman" w:cs="Times New Roman"/>
                <w:sz w:val="20"/>
                <w:szCs w:val="20"/>
                <w:lang w:val="en-US"/>
              </w:rPr>
              <w:t xml:space="preserve">, </w:t>
            </w:r>
            <w:r w:rsidRPr="00CC6B61">
              <w:rPr>
                <w:rFonts w:eastAsia="Times New Roman" w:cs="Times New Roman"/>
                <w:sz w:val="20"/>
                <w:szCs w:val="20"/>
                <w:lang w:val="en-US"/>
              </w:rPr>
              <w:t>where their realization is foreseen for a period of one year</w:t>
            </w:r>
            <w:r w:rsidR="00526B39" w:rsidRPr="00CC6B61">
              <w:rPr>
                <w:rFonts w:eastAsia="Times New Roman" w:cs="Times New Roman"/>
                <w:sz w:val="20"/>
                <w:szCs w:val="20"/>
                <w:lang w:val="en-US"/>
              </w:rPr>
              <w:t xml:space="preserve">, </w:t>
            </w:r>
            <w:r w:rsidR="000A73FC" w:rsidRPr="00CC6B61">
              <w:rPr>
                <w:rFonts w:eastAsia="Times New Roman" w:cs="Times New Roman"/>
                <w:sz w:val="20"/>
                <w:szCs w:val="20"/>
                <w:lang w:val="en-US"/>
              </w:rPr>
              <w:t>in terms of awareness/promotional activities/campaigns, operational supervision and monitoring of primary and secondary legal aid providers from the Free Legal Aid Directorate</w:t>
            </w:r>
            <w:r w:rsidR="00526B39" w:rsidRPr="00CC6B61">
              <w:rPr>
                <w:rFonts w:eastAsia="Times New Roman" w:cs="Times New Roman"/>
                <w:sz w:val="20"/>
                <w:szCs w:val="20"/>
                <w:lang w:val="en-US"/>
              </w:rPr>
              <w:t xml:space="preserve">). </w:t>
            </w:r>
          </w:p>
          <w:p w14:paraId="4A310AB4" w14:textId="2C64279F" w:rsidR="00526B39" w:rsidRPr="00CC6B61" w:rsidRDefault="000A73FC"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In the framework of the realization of this measure, the Directorate of Free Legal Aid has closely cooperated with state institutions for informing and raising awareness of citizens on the services offered by the Directorate of Free Legal Aid through</w:t>
            </w:r>
            <w:r w:rsidR="00526B39" w:rsidRPr="00CC6B61">
              <w:rPr>
                <w:rFonts w:eastAsia="Times New Roman" w:cs="Times New Roman"/>
                <w:sz w:val="20"/>
                <w:szCs w:val="20"/>
                <w:lang w:val="en-US"/>
              </w:rPr>
              <w:t>:</w:t>
            </w:r>
          </w:p>
          <w:p w14:paraId="5674717B" w14:textId="252641FF" w:rsidR="00526B39" w:rsidRPr="00CC6B61" w:rsidRDefault="000A73FC">
            <w:pPr>
              <w:numPr>
                <w:ilvl w:val="0"/>
                <w:numId w:val="4"/>
              </w:num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preparation and distribution of leaflets and posters </w:t>
            </w:r>
            <w:r w:rsidR="001D0788">
              <w:rPr>
                <w:rFonts w:eastAsia="Times New Roman" w:cs="Times New Roman"/>
                <w:sz w:val="20"/>
                <w:szCs w:val="20"/>
                <w:lang w:val="en-US"/>
              </w:rPr>
              <w:t>“</w:t>
            </w:r>
            <w:r w:rsidRPr="00CC6B61">
              <w:rPr>
                <w:rFonts w:eastAsia="Times New Roman" w:cs="Times New Roman"/>
                <w:sz w:val="20"/>
                <w:szCs w:val="20"/>
                <w:lang w:val="en-US"/>
              </w:rPr>
              <w:t>You need free legal aid</w:t>
            </w:r>
            <w:r w:rsidR="001D0788">
              <w:rPr>
                <w:rFonts w:eastAsia="Times New Roman" w:cs="Times New Roman"/>
                <w:sz w:val="20"/>
                <w:szCs w:val="20"/>
                <w:lang w:val="en-US"/>
              </w:rPr>
              <w:t>”</w:t>
            </w:r>
            <w:r w:rsidR="00526B39" w:rsidRPr="00CC6B61">
              <w:rPr>
                <w:rFonts w:eastAsia="Times New Roman" w:cs="Times New Roman"/>
                <w:sz w:val="20"/>
                <w:szCs w:val="20"/>
                <w:lang w:val="en-US"/>
              </w:rPr>
              <w:t>;</w:t>
            </w:r>
          </w:p>
          <w:p w14:paraId="4C327092" w14:textId="2D92992A" w:rsidR="00526B39" w:rsidRPr="00CC6B61" w:rsidRDefault="000A73FC">
            <w:pPr>
              <w:numPr>
                <w:ilvl w:val="0"/>
                <w:numId w:val="4"/>
              </w:num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preparation and distribution of simplified manuals related to the categories of beneficiaries of free legal services, where the service can be obtained and who the service providers are</w:t>
            </w:r>
            <w:r w:rsidR="00526B39" w:rsidRPr="00CC6B61">
              <w:rPr>
                <w:rFonts w:eastAsia="Times New Roman" w:cs="Times New Roman"/>
                <w:sz w:val="20"/>
                <w:szCs w:val="20"/>
                <w:lang w:val="en-US"/>
              </w:rPr>
              <w:t>;</w:t>
            </w:r>
          </w:p>
          <w:p w14:paraId="461578AA" w14:textId="776E45DF" w:rsidR="00526B39" w:rsidRPr="00CC6B61" w:rsidRDefault="000A73FC">
            <w:pPr>
              <w:numPr>
                <w:ilvl w:val="0"/>
                <w:numId w:val="4"/>
              </w:numPr>
              <w:pBdr>
                <w:top w:val="nil"/>
                <w:left w:val="nil"/>
                <w:bottom w:val="nil"/>
                <w:right w:val="nil"/>
                <w:between w:val="nil"/>
              </w:pBd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Drafting of the Monthly Bulletin (newsletter), which is a novelty for the institution</w:t>
            </w:r>
            <w:r w:rsidR="001D0788">
              <w:rPr>
                <w:rFonts w:eastAsia="Times New Roman" w:cs="Times New Roman"/>
                <w:color w:val="000000" w:themeColor="text1"/>
                <w:sz w:val="20"/>
                <w:szCs w:val="20"/>
                <w:lang w:val="en-US"/>
              </w:rPr>
              <w:t>”</w:t>
            </w:r>
            <w:r w:rsidR="00526B39" w:rsidRPr="00CC6B61">
              <w:rPr>
                <w:rFonts w:eastAsia="Times New Roman" w:cs="Times New Roman"/>
                <w:color w:val="000000" w:themeColor="text1"/>
                <w:sz w:val="20"/>
                <w:szCs w:val="20"/>
                <w:lang w:val="en-US"/>
              </w:rPr>
              <w:t>;</w:t>
            </w:r>
          </w:p>
          <w:p w14:paraId="40C2F39D" w14:textId="24C83B7E" w:rsidR="00526B39" w:rsidRPr="00CC6B61" w:rsidRDefault="000A73FC">
            <w:pPr>
              <w:numPr>
                <w:ilvl w:val="0"/>
                <w:numId w:val="4"/>
              </w:numPr>
              <w:shd w:val="clear" w:color="auto" w:fill="FFFFFF"/>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developing awareness campaigns;</w:t>
            </w:r>
          </w:p>
          <w:p w14:paraId="1208B06B" w14:textId="7A329EA9" w:rsidR="00FE3ACC" w:rsidRPr="00CC6B61" w:rsidRDefault="000A73FC" w:rsidP="00FE3ACC">
            <w:pPr>
              <w:numPr>
                <w:ilvl w:val="0"/>
                <w:numId w:val="4"/>
              </w:numP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developing webinars with a focus on promotion/information on free legal aid</w:t>
            </w:r>
            <w:r w:rsidR="00526B39" w:rsidRPr="00CC6B61">
              <w:rPr>
                <w:rFonts w:eastAsia="Times New Roman" w:cs="Times New Roman"/>
                <w:color w:val="000000" w:themeColor="text1"/>
                <w:sz w:val="20"/>
                <w:szCs w:val="20"/>
                <w:lang w:val="en-US"/>
              </w:rPr>
              <w:t>.</w:t>
            </w:r>
          </w:p>
        </w:tc>
      </w:tr>
      <w:tr w:rsidR="00526B39" w:rsidRPr="00CC6B61" w14:paraId="31C5F029"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1E0BE349" w14:textId="77777777" w:rsidR="00526B39" w:rsidRPr="00CC6B61" w:rsidRDefault="00526B39" w:rsidP="00DA315A">
            <w:pPr>
              <w:spacing w:after="120" w:line="276" w:lineRule="auto"/>
              <w:rPr>
                <w:rFonts w:eastAsia="Times New Roman" w:cs="Times New Roman"/>
                <w:b/>
                <w:color w:val="FFFFFF"/>
                <w:lang w:val="en-US"/>
              </w:rPr>
            </w:pPr>
            <w:r w:rsidRPr="00CC6B61">
              <w:rPr>
                <w:rFonts w:eastAsia="Times New Roman" w:cs="Times New Roman"/>
                <w:sz w:val="20"/>
                <w:szCs w:val="20"/>
                <w:lang w:val="en-US"/>
              </w:rPr>
              <w:t>2.5.2</w:t>
            </w:r>
          </w:p>
        </w:tc>
        <w:tc>
          <w:tcPr>
            <w:tcW w:w="8130" w:type="dxa"/>
            <w:tcBorders>
              <w:top w:val="single" w:sz="4" w:space="0" w:color="000000"/>
              <w:left w:val="single" w:sz="4" w:space="0" w:color="000000"/>
              <w:bottom w:val="single" w:sz="4" w:space="0" w:color="000000"/>
              <w:right w:val="single" w:sz="4" w:space="0" w:color="000000"/>
            </w:tcBorders>
          </w:tcPr>
          <w:p w14:paraId="491B3A2A" w14:textId="7D704206" w:rsidR="00526B39" w:rsidRPr="00CC6B61" w:rsidRDefault="00FC4D66"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i/>
                <w:color w:val="3B3838"/>
                <w:sz w:val="20"/>
                <w:szCs w:val="20"/>
                <w:lang w:val="en-US"/>
              </w:rPr>
              <w:t>Conducting training needs assessment analysis for FLAD and developing training plan/curricula/training programs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2021-2021)</w:t>
            </w:r>
          </w:p>
          <w:p w14:paraId="34934483" w14:textId="37ED8251"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115A3" w:rsidRPr="00CC6B61">
              <w:rPr>
                <w:rFonts w:eastAsia="Times New Roman" w:cs="Times New Roman"/>
                <w:color w:val="3B3838"/>
                <w:sz w:val="20"/>
                <w:szCs w:val="20"/>
                <w:lang w:val="en-US"/>
              </w:rPr>
              <w:t>Ministry of Justice/FLAD</w:t>
            </w:r>
          </w:p>
          <w:p w14:paraId="10B8149C" w14:textId="42B5D157"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 xml:space="preserve">: </w:t>
            </w:r>
          </w:p>
          <w:p w14:paraId="25C7132F" w14:textId="57286880" w:rsidR="005115A3" w:rsidRPr="00CC6B61" w:rsidRDefault="005115A3" w:rsidP="005115A3">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FLAD has foreseen </w:t>
            </w:r>
            <w:r w:rsidR="00EE33EF">
              <w:rPr>
                <w:rFonts w:eastAsia="Times New Roman" w:cs="Times New Roman"/>
                <w:sz w:val="20"/>
                <w:szCs w:val="20"/>
                <w:lang w:val="en-US"/>
              </w:rPr>
              <w:t>t</w:t>
            </w:r>
            <w:r w:rsidRPr="00CC6B61">
              <w:rPr>
                <w:rFonts w:eastAsia="Times New Roman" w:cs="Times New Roman"/>
                <w:sz w:val="20"/>
                <w:szCs w:val="20"/>
                <w:lang w:val="en-US"/>
              </w:rPr>
              <w:t xml:space="preserve">rainings to </w:t>
            </w:r>
            <w:r w:rsidR="00EE33EF">
              <w:rPr>
                <w:rFonts w:eastAsia="Times New Roman" w:cs="Times New Roman"/>
                <w:sz w:val="20"/>
                <w:szCs w:val="20"/>
                <w:lang w:val="en-US"/>
              </w:rPr>
              <w:t xml:space="preserve">take place during </w:t>
            </w:r>
            <w:r w:rsidRPr="00CC6B61">
              <w:rPr>
                <w:rFonts w:eastAsia="Times New Roman" w:cs="Times New Roman"/>
                <w:sz w:val="20"/>
                <w:szCs w:val="20"/>
                <w:lang w:val="en-US"/>
              </w:rPr>
              <w:t xml:space="preserve">2023 according to the needs of employees. On 10.10.2023, FLAD, through the Directorate of Finance and Support Services, sent an official email to ASPA, with the subject </w:t>
            </w:r>
            <w:r w:rsidR="001D0788">
              <w:rPr>
                <w:rFonts w:eastAsia="Times New Roman" w:cs="Times New Roman"/>
                <w:sz w:val="20"/>
                <w:szCs w:val="20"/>
                <w:lang w:val="en-US"/>
              </w:rPr>
              <w:t>“</w:t>
            </w:r>
            <w:r w:rsidRPr="00CC6B61">
              <w:rPr>
                <w:rFonts w:eastAsia="Times New Roman" w:cs="Times New Roman"/>
                <w:sz w:val="20"/>
                <w:szCs w:val="20"/>
                <w:lang w:val="en-US"/>
              </w:rPr>
              <w:t>Request for inclusion in the program of training for 2023</w:t>
            </w:r>
            <w:r w:rsidR="001D0788">
              <w:rPr>
                <w:rFonts w:eastAsia="Times New Roman" w:cs="Times New Roman"/>
                <w:sz w:val="20"/>
                <w:szCs w:val="20"/>
                <w:lang w:val="en-US"/>
              </w:rPr>
              <w:t>”</w:t>
            </w:r>
            <w:r w:rsidRPr="00CC6B61">
              <w:rPr>
                <w:rFonts w:eastAsia="Times New Roman" w:cs="Times New Roman"/>
                <w:sz w:val="20"/>
                <w:szCs w:val="20"/>
                <w:lang w:val="en-US"/>
              </w:rPr>
              <w:t>.</w:t>
            </w:r>
          </w:p>
          <w:p w14:paraId="440FEB62" w14:textId="31FDEC32" w:rsidR="005115A3" w:rsidRPr="00CC6B61" w:rsidRDefault="005115A3" w:rsidP="005115A3">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Through letter </w:t>
            </w:r>
            <w:r w:rsidR="00EE33EF">
              <w:rPr>
                <w:rFonts w:eastAsia="Times New Roman" w:cs="Times New Roman"/>
                <w:sz w:val="20"/>
                <w:szCs w:val="20"/>
                <w:lang w:val="en-US"/>
              </w:rPr>
              <w:t xml:space="preserve">prot. </w:t>
            </w:r>
            <w:r w:rsidRPr="00CC6B61">
              <w:rPr>
                <w:rFonts w:eastAsia="Times New Roman" w:cs="Times New Roman"/>
                <w:sz w:val="20"/>
                <w:szCs w:val="20"/>
                <w:lang w:val="en-US"/>
              </w:rPr>
              <w:t xml:space="preserve">no. 2059/1, dated 01.11.2023 with the subject </w:t>
            </w:r>
            <w:r w:rsidR="001D0788">
              <w:rPr>
                <w:rFonts w:eastAsia="Times New Roman" w:cs="Times New Roman"/>
                <w:sz w:val="20"/>
                <w:szCs w:val="20"/>
                <w:lang w:val="en-US"/>
              </w:rPr>
              <w:t>“</w:t>
            </w:r>
            <w:r w:rsidRPr="00CC6B61">
              <w:rPr>
                <w:rFonts w:eastAsia="Times New Roman" w:cs="Times New Roman"/>
                <w:sz w:val="20"/>
                <w:szCs w:val="20"/>
                <w:lang w:val="en-US"/>
              </w:rPr>
              <w:t>Planning of training needs for the year 2024, for the employees of the Free Legal Aid Directorate</w:t>
            </w:r>
            <w:r w:rsidR="001D0788">
              <w:rPr>
                <w:rFonts w:eastAsia="Times New Roman" w:cs="Times New Roman"/>
                <w:sz w:val="20"/>
                <w:szCs w:val="20"/>
                <w:lang w:val="en-US"/>
              </w:rPr>
              <w:t>”</w:t>
            </w:r>
            <w:r w:rsidRPr="00CC6B61">
              <w:rPr>
                <w:rFonts w:eastAsia="Times New Roman" w:cs="Times New Roman"/>
                <w:sz w:val="20"/>
                <w:szCs w:val="20"/>
                <w:lang w:val="en-US"/>
              </w:rPr>
              <w:t>, it was delivered the planning of the training of FLAD employees, within the process of assessment of these needs that focus on the fulfillment of functional tasks, the achievement of concrete work objectives, and the personal development of employees.</w:t>
            </w:r>
          </w:p>
        </w:tc>
      </w:tr>
      <w:tr w:rsidR="00526B39" w:rsidRPr="00CC6B61" w14:paraId="161C8864"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119B26DF" w14:textId="77777777" w:rsidR="00526B39" w:rsidRPr="00CC6B61" w:rsidRDefault="00526B39" w:rsidP="00DA315A">
            <w:pPr>
              <w:spacing w:after="120" w:line="276" w:lineRule="auto"/>
              <w:rPr>
                <w:rFonts w:eastAsia="Times New Roman" w:cs="Times New Roman"/>
                <w:b/>
                <w:color w:val="FFFFFF"/>
                <w:highlight w:val="green"/>
                <w:lang w:val="en-US"/>
              </w:rPr>
            </w:pPr>
            <w:r w:rsidRPr="00CC6B61">
              <w:rPr>
                <w:rFonts w:eastAsia="Times New Roman" w:cs="Times New Roman"/>
                <w:sz w:val="20"/>
                <w:szCs w:val="20"/>
                <w:lang w:val="en-US"/>
              </w:rPr>
              <w:t>2.5.3</w:t>
            </w:r>
          </w:p>
        </w:tc>
        <w:tc>
          <w:tcPr>
            <w:tcW w:w="8130" w:type="dxa"/>
            <w:tcBorders>
              <w:top w:val="single" w:sz="4" w:space="0" w:color="000000"/>
              <w:left w:val="single" w:sz="4" w:space="0" w:color="000000"/>
              <w:bottom w:val="single" w:sz="4" w:space="0" w:color="000000"/>
              <w:right w:val="single" w:sz="4" w:space="0" w:color="000000"/>
            </w:tcBorders>
          </w:tcPr>
          <w:p w14:paraId="082EE18D" w14:textId="17A06A04"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Training of FLAD employees in the framework of strengthening FLAD capacities to perform the functions assigned by the legal framework for legal aid</w:t>
            </w:r>
            <w:r w:rsidR="00526B39" w:rsidRPr="00CC6B61">
              <w:rPr>
                <w:rFonts w:eastAsia="Times New Roman" w:cs="Times New Roman"/>
                <w:b/>
                <w:i/>
                <w:color w:val="3B3838"/>
                <w:sz w:val="20"/>
                <w:szCs w:val="20"/>
                <w:lang w:val="en-US"/>
              </w:rPr>
              <w:t>.</w:t>
            </w:r>
            <w:r w:rsidR="00526B39" w:rsidRPr="00CC6B61">
              <w:rPr>
                <w:rFonts w:eastAsia="Times New Roman" w:cs="Times New Roman"/>
                <w:b/>
                <w:i/>
                <w:color w:val="3B3838"/>
                <w:sz w:val="20"/>
                <w:szCs w:val="20"/>
                <w:u w:val="single"/>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2024-2024)</w:t>
            </w:r>
          </w:p>
          <w:p w14:paraId="098F9BF8" w14:textId="005D1DF5"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115A3" w:rsidRPr="00CC6B61">
              <w:rPr>
                <w:rFonts w:eastAsia="Times New Roman" w:cs="Times New Roman"/>
                <w:color w:val="3B3838"/>
                <w:sz w:val="20"/>
                <w:szCs w:val="20"/>
                <w:lang w:val="en-US"/>
              </w:rPr>
              <w:t>Ministry of Justice/FLAD</w:t>
            </w:r>
          </w:p>
          <w:p w14:paraId="655F1FFB" w14:textId="554B6256" w:rsidR="00526B39" w:rsidRPr="00CC6B61" w:rsidRDefault="006F3D1D" w:rsidP="00DA315A">
            <w:pPr>
              <w:pBdr>
                <w:top w:val="nil"/>
                <w:left w:val="nil"/>
                <w:bottom w:val="nil"/>
                <w:right w:val="nil"/>
                <w:between w:val="nil"/>
              </w:pBdr>
              <w:spacing w:after="120" w:line="276" w:lineRule="auto"/>
              <w:rPr>
                <w:rFonts w:eastAsia="Times New Roman" w:cs="Times New Roman"/>
                <w:b/>
                <w:sz w:val="20"/>
                <w:szCs w:val="20"/>
                <w:u w:val="single"/>
                <w:lang w:val="en-US"/>
              </w:rPr>
            </w:pPr>
            <w:r w:rsidRPr="00CC6B61">
              <w:rPr>
                <w:rFonts w:eastAsia="Times New Roman" w:cs="Times New Roman"/>
                <w:b/>
                <w:sz w:val="20"/>
                <w:szCs w:val="20"/>
                <w:u w:val="single"/>
                <w:lang w:val="en-US"/>
              </w:rPr>
              <w:t>Information on the implementation of the measure</w:t>
            </w:r>
            <w:r w:rsidR="00526B39" w:rsidRPr="00CC6B61">
              <w:rPr>
                <w:rFonts w:eastAsia="Times New Roman" w:cs="Times New Roman"/>
                <w:b/>
                <w:sz w:val="20"/>
                <w:szCs w:val="20"/>
                <w:u w:val="single"/>
                <w:lang w:val="en-US"/>
              </w:rPr>
              <w:t>:</w:t>
            </w:r>
          </w:p>
          <w:p w14:paraId="0D5AC471" w14:textId="727A5714" w:rsidR="00526B39" w:rsidRPr="00CC6B61" w:rsidRDefault="00495144" w:rsidP="00DA315A">
            <w:pPr>
              <w:pBdr>
                <w:top w:val="nil"/>
                <w:left w:val="nil"/>
                <w:bottom w:val="nil"/>
                <w:right w:val="nil"/>
                <w:between w:val="nil"/>
              </w:pBdr>
              <w:shd w:val="clear" w:color="auto" w:fill="FFFFFF"/>
              <w:spacing w:after="120" w:line="276" w:lineRule="auto"/>
              <w:rPr>
                <w:rFonts w:eastAsia="Times New Roman" w:cs="Times New Roman"/>
                <w:sz w:val="20"/>
                <w:szCs w:val="20"/>
                <w:lang w:val="en-US"/>
              </w:rPr>
            </w:pPr>
            <w:bookmarkStart w:id="25" w:name="_Hlk164713425"/>
            <w:r w:rsidRPr="00CC6B61">
              <w:rPr>
                <w:rFonts w:eastAsia="Times New Roman" w:cs="Times New Roman"/>
                <w:sz w:val="20"/>
                <w:szCs w:val="20"/>
                <w:lang w:val="en-US"/>
              </w:rPr>
              <w:lastRenderedPageBreak/>
              <w:t>FLAD in cooperation with the School of Public Administration carry out the training of new employees who are recruited for the first time, but these employees with special training are trained in continuation of the needs for the first reception of the beneficiary subjects according to the special categories provided in Law no</w:t>
            </w:r>
            <w:r w:rsidR="00526B39" w:rsidRPr="00CC6B61">
              <w:rPr>
                <w:rFonts w:eastAsia="Times New Roman" w:cs="Times New Roman"/>
                <w:sz w:val="20"/>
                <w:szCs w:val="20"/>
                <w:lang w:val="en-US"/>
              </w:rPr>
              <w:t>.</w:t>
            </w:r>
            <w:r w:rsidRPr="00CC6B61">
              <w:rPr>
                <w:rFonts w:eastAsia="Times New Roman" w:cs="Times New Roman"/>
                <w:sz w:val="20"/>
                <w:szCs w:val="20"/>
                <w:lang w:val="en-US"/>
              </w:rPr>
              <w:t xml:space="preserve"> </w:t>
            </w:r>
            <w:r w:rsidR="00526B39" w:rsidRPr="00CC6B61">
              <w:rPr>
                <w:rFonts w:eastAsia="Times New Roman" w:cs="Times New Roman"/>
                <w:sz w:val="20"/>
                <w:szCs w:val="20"/>
                <w:lang w:val="en-US"/>
              </w:rPr>
              <w:t xml:space="preserve">111/2017. </w:t>
            </w:r>
            <w:r w:rsidRPr="00CC6B61">
              <w:rPr>
                <w:rFonts w:eastAsia="Times New Roman" w:cs="Times New Roman"/>
                <w:sz w:val="20"/>
                <w:szCs w:val="20"/>
                <w:lang w:val="en-US"/>
              </w:rPr>
              <w:t>In addition</w:t>
            </w:r>
            <w:r w:rsidR="00526B39" w:rsidRPr="00CC6B61">
              <w:rPr>
                <w:rFonts w:eastAsia="Times New Roman" w:cs="Times New Roman"/>
                <w:sz w:val="20"/>
                <w:szCs w:val="20"/>
                <w:lang w:val="en-US"/>
              </w:rPr>
              <w:t xml:space="preserve">, </w:t>
            </w:r>
            <w:r w:rsidRPr="00CC6B61">
              <w:rPr>
                <w:rFonts w:eastAsia="Times New Roman" w:cs="Times New Roman"/>
                <w:sz w:val="20"/>
                <w:szCs w:val="20"/>
                <w:lang w:val="en-US"/>
              </w:rPr>
              <w:t>FLAD</w:t>
            </w:r>
            <w:r w:rsidR="00526B39" w:rsidRPr="00CC6B61">
              <w:rPr>
                <w:rFonts w:eastAsia="Times New Roman" w:cs="Times New Roman"/>
                <w:sz w:val="20"/>
                <w:szCs w:val="20"/>
                <w:lang w:val="en-US"/>
              </w:rPr>
              <w:t xml:space="preserve"> </w:t>
            </w:r>
            <w:r w:rsidRPr="00CC6B61">
              <w:rPr>
                <w:rFonts w:eastAsia="Times New Roman" w:cs="Times New Roman"/>
                <w:sz w:val="20"/>
                <w:szCs w:val="20"/>
                <w:lang w:val="en-US"/>
              </w:rPr>
              <w:t>in fulfillment of its functional duties, in cooperation with the National Chamber of Advocacy, conducts training for lawyers who sign a service contract with FLAD, with a one-year term, for the provision of secondary legal aid services</w:t>
            </w:r>
            <w:r w:rsidR="00526B39" w:rsidRPr="00CC6B61">
              <w:rPr>
                <w:rFonts w:eastAsia="Times New Roman" w:cs="Times New Roman"/>
                <w:sz w:val="20"/>
                <w:szCs w:val="20"/>
                <w:lang w:val="en-US"/>
              </w:rPr>
              <w:t>.</w:t>
            </w:r>
          </w:p>
          <w:p w14:paraId="6E2ED7DF" w14:textId="5EDA1853" w:rsidR="00495144" w:rsidRPr="00CC6B61" w:rsidRDefault="00495144" w:rsidP="00495144">
            <w:pP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In the reporting period, FLAD has developed the training of employees with special training of the Primary Legal Aid Service Centers on the legislation regarding free legal aid and the mechanisms of access to justice for the subjects provided in law no. 111/2017.</w:t>
            </w:r>
            <w:bookmarkEnd w:id="25"/>
          </w:p>
        </w:tc>
      </w:tr>
      <w:tr w:rsidR="00526B39" w:rsidRPr="00CC6B61" w14:paraId="6FDC01FC"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5FA919E6" w14:textId="77777777" w:rsidR="00526B39" w:rsidRPr="00CC6B61" w:rsidRDefault="00526B39" w:rsidP="00DA315A">
            <w:pPr>
              <w:spacing w:after="120" w:line="276" w:lineRule="auto"/>
              <w:rPr>
                <w:rFonts w:eastAsia="Times New Roman" w:cs="Times New Roman"/>
                <w:b/>
                <w:color w:val="FFFFFF"/>
                <w:lang w:val="en-US"/>
              </w:rPr>
            </w:pPr>
            <w:r w:rsidRPr="00CC6B61">
              <w:rPr>
                <w:rFonts w:eastAsia="Times New Roman" w:cs="Times New Roman"/>
                <w:sz w:val="20"/>
                <w:szCs w:val="20"/>
                <w:lang w:val="en-US"/>
              </w:rPr>
              <w:lastRenderedPageBreak/>
              <w:t>2.5.4</w:t>
            </w:r>
          </w:p>
        </w:tc>
        <w:tc>
          <w:tcPr>
            <w:tcW w:w="8130" w:type="dxa"/>
            <w:tcBorders>
              <w:top w:val="single" w:sz="4" w:space="0" w:color="000000"/>
              <w:left w:val="single" w:sz="4" w:space="0" w:color="000000"/>
              <w:bottom w:val="single" w:sz="4" w:space="0" w:color="000000"/>
              <w:right w:val="single" w:sz="4" w:space="0" w:color="000000"/>
            </w:tcBorders>
          </w:tcPr>
          <w:p w14:paraId="755387E2" w14:textId="78827DA4"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training needs assessment analysis for primary Legal Aid providers and developing training plan/curricula/training programs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2021-2021)</w:t>
            </w:r>
          </w:p>
          <w:p w14:paraId="2090E88F" w14:textId="23CC6858" w:rsidR="00526B39" w:rsidRPr="00CC6B61" w:rsidRDefault="00E5692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115A3" w:rsidRPr="00CC6B61">
              <w:rPr>
                <w:rFonts w:eastAsia="Times New Roman" w:cs="Times New Roman"/>
                <w:color w:val="3B3838"/>
                <w:sz w:val="20"/>
                <w:szCs w:val="20"/>
                <w:lang w:val="en-US"/>
              </w:rPr>
              <w:t>Ministry of Justice/FLAD</w:t>
            </w:r>
          </w:p>
          <w:p w14:paraId="72366860" w14:textId="04ED1C31"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2C4F0E15" w14:textId="18E214EE" w:rsidR="007E12D6" w:rsidRPr="00CC6B61" w:rsidRDefault="007E12D6"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Through letter </w:t>
            </w:r>
            <w:r w:rsidR="00EE33EF">
              <w:rPr>
                <w:rFonts w:eastAsia="Times New Roman" w:cs="Times New Roman"/>
                <w:sz w:val="20"/>
                <w:szCs w:val="20"/>
                <w:lang w:val="en-US"/>
              </w:rPr>
              <w:t xml:space="preserve">prot. </w:t>
            </w:r>
            <w:r w:rsidRPr="00CC6B61">
              <w:rPr>
                <w:rFonts w:eastAsia="Times New Roman" w:cs="Times New Roman"/>
                <w:sz w:val="20"/>
                <w:szCs w:val="20"/>
                <w:lang w:val="en-US"/>
              </w:rPr>
              <w:t xml:space="preserve">no. 2059/1, dated 01.11.2023 with the subject </w:t>
            </w:r>
            <w:r w:rsidR="001D0788">
              <w:rPr>
                <w:rFonts w:eastAsia="Times New Roman" w:cs="Times New Roman"/>
                <w:sz w:val="20"/>
                <w:szCs w:val="20"/>
                <w:lang w:val="en-US"/>
              </w:rPr>
              <w:t>“</w:t>
            </w:r>
            <w:r w:rsidRPr="00CC6B61">
              <w:rPr>
                <w:rFonts w:eastAsia="Times New Roman" w:cs="Times New Roman"/>
                <w:sz w:val="20"/>
                <w:szCs w:val="20"/>
                <w:lang w:val="en-US"/>
              </w:rPr>
              <w:t>Planning of training needs for the year 2024, for the employees of the Free Legal Aid Directorate</w:t>
            </w:r>
            <w:r w:rsidR="001D0788">
              <w:rPr>
                <w:rFonts w:eastAsia="Times New Roman" w:cs="Times New Roman"/>
                <w:sz w:val="20"/>
                <w:szCs w:val="20"/>
                <w:lang w:val="en-US"/>
              </w:rPr>
              <w:t>”</w:t>
            </w:r>
            <w:r w:rsidRPr="00CC6B61">
              <w:rPr>
                <w:rFonts w:eastAsia="Times New Roman" w:cs="Times New Roman"/>
                <w:sz w:val="20"/>
                <w:szCs w:val="20"/>
                <w:lang w:val="en-US"/>
              </w:rPr>
              <w:t>, it was delivered the planning of the trainings of the FLAD employees, within the process of assessment of these needs that focus on the fulfillment of functional tasks, the achievement of concrete work objectives, and the personal development of employees</w:t>
            </w:r>
            <w:r w:rsidR="00526B39" w:rsidRPr="00CC6B61">
              <w:rPr>
                <w:rFonts w:eastAsia="Times New Roman" w:cs="Times New Roman"/>
                <w:sz w:val="20"/>
                <w:szCs w:val="20"/>
                <w:lang w:val="en-US"/>
              </w:rPr>
              <w:t>.</w:t>
            </w:r>
          </w:p>
        </w:tc>
      </w:tr>
      <w:tr w:rsidR="00526B39" w:rsidRPr="00CC6B61" w14:paraId="0C8CC794"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66450FE3" w14:textId="77777777" w:rsidR="00526B39" w:rsidRPr="00CC6B61" w:rsidRDefault="00526B39" w:rsidP="00DA315A">
            <w:pPr>
              <w:spacing w:after="120" w:line="276" w:lineRule="auto"/>
              <w:rPr>
                <w:rFonts w:eastAsia="Times New Roman" w:cs="Times New Roman"/>
                <w:b/>
                <w:color w:val="FFFFFF"/>
                <w:lang w:val="en-US"/>
              </w:rPr>
            </w:pPr>
            <w:r w:rsidRPr="00CC6B61">
              <w:rPr>
                <w:rFonts w:eastAsia="Times New Roman" w:cs="Times New Roman"/>
                <w:sz w:val="20"/>
                <w:szCs w:val="20"/>
                <w:lang w:val="en-US"/>
              </w:rPr>
              <w:t>2.5.5</w:t>
            </w:r>
          </w:p>
        </w:tc>
        <w:tc>
          <w:tcPr>
            <w:tcW w:w="8130" w:type="dxa"/>
            <w:tcBorders>
              <w:top w:val="single" w:sz="4" w:space="0" w:color="000000"/>
              <w:left w:val="single" w:sz="4" w:space="0" w:color="000000"/>
              <w:bottom w:val="single" w:sz="4" w:space="0" w:color="000000"/>
              <w:right w:val="single" w:sz="4" w:space="0" w:color="000000"/>
            </w:tcBorders>
          </w:tcPr>
          <w:p w14:paraId="027F74AD" w14:textId="40C861FD"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Training of primary legal aid providers in the framework of increasing the quality of service being provided</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2024-2024)</w:t>
            </w:r>
          </w:p>
          <w:p w14:paraId="6EABB1F7" w14:textId="0FA957E1"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115A3" w:rsidRPr="00CC6B61">
              <w:rPr>
                <w:rFonts w:eastAsia="Times New Roman" w:cs="Times New Roman"/>
                <w:color w:val="3B3838"/>
                <w:sz w:val="20"/>
                <w:szCs w:val="20"/>
                <w:lang w:val="en-US"/>
              </w:rPr>
              <w:t>Ministry of Justice/FLAD</w:t>
            </w:r>
          </w:p>
          <w:p w14:paraId="4BD73583" w14:textId="38A7E9AF"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w:t>
            </w:r>
          </w:p>
          <w:p w14:paraId="1A2CB8D6" w14:textId="2170C8D7" w:rsidR="00526B39" w:rsidRPr="00CC6B61" w:rsidRDefault="007E12D6" w:rsidP="00DA315A">
            <w:pP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FLAD in fulfillment of its functional tasks in cooperation with the School of Public Administration carry out the training of new employees who are recruited for the first time. In addition, these employees with special training are trained according to the needs subject to the first reception of the beneficiary subjects according to the special categories provided in Law no</w:t>
            </w:r>
            <w:r w:rsidR="00526B39" w:rsidRPr="00CC6B61">
              <w:rPr>
                <w:rFonts w:eastAsia="Times New Roman" w:cs="Times New Roman"/>
                <w:sz w:val="20"/>
                <w:szCs w:val="20"/>
                <w:highlight w:val="white"/>
                <w:lang w:val="en-US"/>
              </w:rPr>
              <w:t>.</w:t>
            </w:r>
            <w:r w:rsidRPr="00CC6B61">
              <w:rPr>
                <w:rFonts w:eastAsia="Times New Roman" w:cs="Times New Roman"/>
                <w:sz w:val="20"/>
                <w:szCs w:val="20"/>
                <w:highlight w:val="white"/>
                <w:lang w:val="en-US"/>
              </w:rPr>
              <w:t xml:space="preserve"> </w:t>
            </w:r>
            <w:r w:rsidR="00526B39" w:rsidRPr="00CC6B61">
              <w:rPr>
                <w:rFonts w:eastAsia="Times New Roman" w:cs="Times New Roman"/>
                <w:sz w:val="20"/>
                <w:szCs w:val="20"/>
                <w:highlight w:val="white"/>
                <w:lang w:val="en-US"/>
              </w:rPr>
              <w:t>111/2017.</w:t>
            </w:r>
          </w:p>
          <w:p w14:paraId="40BB9FD7" w14:textId="081AE564" w:rsidR="00526B39" w:rsidRPr="00CC6B61" w:rsidRDefault="007E12D6" w:rsidP="00DA315A">
            <w:pP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Specifically, FLAD has carried out the following activities</w:t>
            </w:r>
            <w:r w:rsidR="00526B39" w:rsidRPr="00CC6B61">
              <w:rPr>
                <w:rFonts w:eastAsia="Times New Roman" w:cs="Times New Roman"/>
                <w:sz w:val="20"/>
                <w:szCs w:val="20"/>
                <w:highlight w:val="white"/>
                <w:lang w:val="en-US"/>
              </w:rPr>
              <w:t>:</w:t>
            </w:r>
          </w:p>
          <w:p w14:paraId="78EFDA7C" w14:textId="2D180175" w:rsidR="00526B39" w:rsidRPr="00CC6B61" w:rsidRDefault="00526B39" w:rsidP="00DA315A">
            <w:pP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highlight w:val="white"/>
                <w:lang w:val="en-US"/>
              </w:rPr>
              <w:t xml:space="preserve">- </w:t>
            </w:r>
            <w:r w:rsidR="007E12D6" w:rsidRPr="00CC6B61">
              <w:rPr>
                <w:rFonts w:eastAsia="Times New Roman" w:cs="Times New Roman"/>
                <w:sz w:val="20"/>
                <w:szCs w:val="20"/>
                <w:lang w:val="en-US"/>
              </w:rPr>
              <w:t>Legal assistance training for students engaged in Legal Clinics</w:t>
            </w:r>
            <w:r w:rsidRPr="00CC6B61">
              <w:rPr>
                <w:rFonts w:eastAsia="Times New Roman" w:cs="Times New Roman"/>
                <w:sz w:val="20"/>
                <w:szCs w:val="20"/>
                <w:highlight w:val="white"/>
                <w:lang w:val="en-US"/>
              </w:rPr>
              <w:t>;</w:t>
            </w:r>
          </w:p>
          <w:p w14:paraId="249DD005" w14:textId="67D42A85" w:rsidR="00526B39" w:rsidRPr="00CC6B61" w:rsidRDefault="00526B39" w:rsidP="00DA315A">
            <w:pP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highlight w:val="white"/>
                <w:lang w:val="en-US"/>
              </w:rPr>
              <w:t xml:space="preserve">- </w:t>
            </w:r>
            <w:r w:rsidR="00EE33EF" w:rsidRPr="00CC6B61">
              <w:rPr>
                <w:rFonts w:eastAsia="Times New Roman" w:cs="Times New Roman"/>
                <w:sz w:val="20"/>
                <w:szCs w:val="20"/>
                <w:lang w:val="en-US"/>
              </w:rPr>
              <w:t>Internships</w:t>
            </w:r>
            <w:r w:rsidR="007E12D6" w:rsidRPr="00CC6B61">
              <w:rPr>
                <w:rFonts w:eastAsia="Times New Roman" w:cs="Times New Roman"/>
                <w:sz w:val="20"/>
                <w:szCs w:val="20"/>
                <w:lang w:val="en-US"/>
              </w:rPr>
              <w:t xml:space="preserve"> for students engaged in Legal Clinics</w:t>
            </w:r>
            <w:r w:rsidRPr="00CC6B61">
              <w:rPr>
                <w:rFonts w:eastAsia="Times New Roman" w:cs="Times New Roman"/>
                <w:sz w:val="20"/>
                <w:szCs w:val="20"/>
                <w:highlight w:val="white"/>
                <w:lang w:val="en-US"/>
              </w:rPr>
              <w:t>;</w:t>
            </w:r>
          </w:p>
          <w:p w14:paraId="554204CA" w14:textId="6B71CB21" w:rsidR="00526B39" w:rsidRPr="00CC6B61" w:rsidRDefault="00526B39" w:rsidP="00DA315A">
            <w:pP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highlight w:val="white"/>
                <w:lang w:val="en-US"/>
              </w:rPr>
              <w:t xml:space="preserve">- </w:t>
            </w:r>
            <w:r w:rsidR="007E12D6" w:rsidRPr="00CC6B61">
              <w:rPr>
                <w:rFonts w:eastAsia="Times New Roman" w:cs="Times New Roman"/>
                <w:sz w:val="20"/>
                <w:szCs w:val="20"/>
                <w:lang w:val="en-US"/>
              </w:rPr>
              <w:t>Development of joint awareness/informative activities</w:t>
            </w:r>
            <w:r w:rsidRPr="00CC6B61">
              <w:rPr>
                <w:rFonts w:eastAsia="Times New Roman" w:cs="Times New Roman"/>
                <w:sz w:val="20"/>
                <w:szCs w:val="20"/>
                <w:highlight w:val="white"/>
                <w:lang w:val="en-US"/>
              </w:rPr>
              <w:t>.</w:t>
            </w:r>
          </w:p>
          <w:p w14:paraId="60BEA354" w14:textId="299B74CA" w:rsidR="007E12D6" w:rsidRPr="00CC6B61" w:rsidRDefault="007E12D6" w:rsidP="007E12D6">
            <w:pP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 xml:space="preserve">Furthermore, on November 17, 2023, FLAD conducted the training with the support of the OSCE, on the </w:t>
            </w:r>
            <w:r w:rsidR="001D0788">
              <w:rPr>
                <w:rFonts w:eastAsia="Times New Roman" w:cs="Times New Roman"/>
                <w:sz w:val="20"/>
                <w:szCs w:val="20"/>
                <w:lang w:val="en-US"/>
              </w:rPr>
              <w:t>“</w:t>
            </w:r>
            <w:r w:rsidRPr="00CC6B61">
              <w:rPr>
                <w:rFonts w:eastAsia="Times New Roman" w:cs="Times New Roman"/>
                <w:sz w:val="20"/>
                <w:szCs w:val="20"/>
                <w:lang w:val="en-US"/>
              </w:rPr>
              <w:t>Guide for primary legal aid service providers on the way of communication and reception of citizens belonging to the special category</w:t>
            </w:r>
            <w:r w:rsidR="001D0788">
              <w:rPr>
                <w:rFonts w:eastAsia="Times New Roman" w:cs="Times New Roman"/>
                <w:sz w:val="20"/>
                <w:szCs w:val="20"/>
                <w:lang w:val="en-US"/>
              </w:rPr>
              <w:t>”</w:t>
            </w:r>
            <w:r w:rsidRPr="00CC6B61">
              <w:rPr>
                <w:rFonts w:eastAsia="Times New Roman" w:cs="Times New Roman"/>
                <w:sz w:val="20"/>
                <w:szCs w:val="20"/>
                <w:lang w:val="en-US"/>
              </w:rPr>
              <w:t xml:space="preserve">, referring to Article 11 of of law no. 111/2017 </w:t>
            </w:r>
            <w:r w:rsidR="001D0788">
              <w:rPr>
                <w:rFonts w:eastAsia="Times New Roman" w:cs="Times New Roman"/>
                <w:sz w:val="20"/>
                <w:szCs w:val="20"/>
                <w:lang w:val="en-US"/>
              </w:rPr>
              <w:t>“</w:t>
            </w:r>
            <w:r w:rsidRPr="00CC6B61">
              <w:rPr>
                <w:rFonts w:eastAsia="Times New Roman" w:cs="Times New Roman"/>
                <w:sz w:val="20"/>
                <w:szCs w:val="20"/>
                <w:lang w:val="en-US"/>
              </w:rPr>
              <w:t>On legal aid guaranteed by the state</w:t>
            </w:r>
            <w:r w:rsidR="001D0788">
              <w:rPr>
                <w:rFonts w:eastAsia="Times New Roman" w:cs="Times New Roman"/>
                <w:sz w:val="20"/>
                <w:szCs w:val="20"/>
                <w:lang w:val="en-US"/>
              </w:rPr>
              <w:t>”</w:t>
            </w:r>
            <w:r w:rsidRPr="00CC6B61">
              <w:rPr>
                <w:rFonts w:eastAsia="Times New Roman" w:cs="Times New Roman"/>
                <w:sz w:val="20"/>
                <w:szCs w:val="20"/>
                <w:lang w:val="en-US"/>
              </w:rPr>
              <w:t>.</w:t>
            </w:r>
          </w:p>
        </w:tc>
      </w:tr>
      <w:tr w:rsidR="00526B39" w:rsidRPr="00CC6B61" w14:paraId="60AB128C"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FFFFFF"/>
          </w:tcPr>
          <w:p w14:paraId="0FD12820" w14:textId="77777777" w:rsidR="00526B39" w:rsidRPr="00CC6B61" w:rsidRDefault="00526B39" w:rsidP="00DA315A">
            <w:pP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2.5.6</w:t>
            </w:r>
          </w:p>
        </w:tc>
        <w:tc>
          <w:tcPr>
            <w:tcW w:w="8130" w:type="dxa"/>
            <w:tcBorders>
              <w:top w:val="single" w:sz="4" w:space="0" w:color="000000"/>
              <w:left w:val="single" w:sz="4" w:space="0" w:color="000000"/>
              <w:bottom w:val="single" w:sz="4" w:space="0" w:color="000000"/>
              <w:right w:val="single" w:sz="4" w:space="0" w:color="000000"/>
            </w:tcBorders>
          </w:tcPr>
          <w:p w14:paraId="65FCFF4E" w14:textId="32C8288D" w:rsidR="00526B39" w:rsidRPr="00CC6B61" w:rsidRDefault="00FC4D66"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training needs assessment analysis for lawyers providing secondary legal aid free of charge and developing training plan/curricula programs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2021-2021)</w:t>
            </w:r>
          </w:p>
          <w:p w14:paraId="35DB4F91" w14:textId="01C083AD"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115A3" w:rsidRPr="00CC6B61">
              <w:rPr>
                <w:rFonts w:eastAsia="Times New Roman" w:cs="Times New Roman"/>
                <w:color w:val="3B3838"/>
                <w:sz w:val="20"/>
                <w:szCs w:val="20"/>
                <w:lang w:val="en-US"/>
              </w:rPr>
              <w:t>Ministry of Justice/FLAD</w:t>
            </w:r>
          </w:p>
          <w:p w14:paraId="39884DA9" w14:textId="0E9CB073"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3D181A05" w14:textId="00E4E241" w:rsidR="007E12D6" w:rsidRPr="00CC6B61" w:rsidRDefault="007E12D6" w:rsidP="00DA315A">
            <w:pPr>
              <w:pBdr>
                <w:top w:val="nil"/>
                <w:left w:val="nil"/>
                <w:bottom w:val="nil"/>
                <w:right w:val="nil"/>
                <w:between w:val="nil"/>
              </w:pBdr>
              <w:spacing w:after="120" w:line="276" w:lineRule="auto"/>
              <w:rPr>
                <w:rFonts w:eastAsia="Times New Roman" w:cs="Times New Roman"/>
                <w:color w:val="3B3838"/>
                <w:sz w:val="20"/>
                <w:szCs w:val="20"/>
                <w:highlight w:val="yellow"/>
                <w:lang w:val="en-US"/>
              </w:rPr>
            </w:pPr>
            <w:r w:rsidRPr="00CC6B61">
              <w:rPr>
                <w:rFonts w:eastAsia="Times New Roman" w:cs="Times New Roman"/>
                <w:color w:val="000000" w:themeColor="text1"/>
                <w:sz w:val="20"/>
                <w:szCs w:val="20"/>
                <w:lang w:val="en-US"/>
              </w:rPr>
              <w:t xml:space="preserve">Considering the nature of the secondary legal aid, which mainly consists of judicial representation, FLAD does not carry out an analysis of the training needs assessment for lawyers regarding the provision of free secondary legal aid, and the design of the training plan/curriculum/program. Nevertheless, FLAD in fulfillment of its functional duties in cooperation with the National Chamber of Advocacy according to Law no. 111/2017 on Legal Aid Guaranteed by the State, conducts training for lawyers who enter into a service contract with FLAD, with a one-year term, for </w:t>
            </w:r>
            <w:r w:rsidRPr="00CC6B61">
              <w:rPr>
                <w:rFonts w:eastAsia="Times New Roman" w:cs="Times New Roman"/>
                <w:color w:val="000000" w:themeColor="text1"/>
                <w:sz w:val="20"/>
                <w:szCs w:val="20"/>
                <w:lang w:val="en-US"/>
              </w:rPr>
              <w:lastRenderedPageBreak/>
              <w:t>providing free secondary legal aid service.</w:t>
            </w:r>
          </w:p>
        </w:tc>
      </w:tr>
      <w:tr w:rsidR="00526B39" w:rsidRPr="00CC6B61" w14:paraId="323D6E7B"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1DF371CF"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2.5.7</w:t>
            </w:r>
          </w:p>
        </w:tc>
        <w:tc>
          <w:tcPr>
            <w:tcW w:w="8130" w:type="dxa"/>
            <w:tcBorders>
              <w:top w:val="single" w:sz="4" w:space="0" w:color="000000"/>
              <w:left w:val="single" w:sz="4" w:space="0" w:color="000000"/>
              <w:bottom w:val="single" w:sz="4" w:space="0" w:color="000000"/>
              <w:right w:val="single" w:sz="4" w:space="0" w:color="000000"/>
            </w:tcBorders>
          </w:tcPr>
          <w:p w14:paraId="1F61C9B9" w14:textId="7C3F46AA" w:rsidR="00526B39" w:rsidRPr="00CC6B61" w:rsidRDefault="0055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Training of lawyers in the framework of increasing the quality of free legal aid service provided</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2024-2024)</w:t>
            </w:r>
          </w:p>
          <w:p w14:paraId="0584888A" w14:textId="395CEE49"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115A3" w:rsidRPr="00CC6B61">
              <w:rPr>
                <w:rFonts w:eastAsia="Times New Roman" w:cs="Times New Roman"/>
                <w:color w:val="3B3838"/>
                <w:sz w:val="20"/>
                <w:szCs w:val="20"/>
                <w:lang w:val="en-US"/>
              </w:rPr>
              <w:t>Ministry of Justice/FLAD</w:t>
            </w:r>
          </w:p>
          <w:p w14:paraId="4876D0CD" w14:textId="60774EFA"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 xml:space="preserve">: </w:t>
            </w:r>
          </w:p>
          <w:p w14:paraId="11352AEE" w14:textId="3DD8589D" w:rsidR="00526B39" w:rsidRPr="00CC6B61" w:rsidRDefault="007A63D1" w:rsidP="00DA315A">
            <w:pPr>
              <w:spacing w:after="120" w:line="276" w:lineRule="auto"/>
              <w:rPr>
                <w:rFonts w:eastAsia="Times New Roman" w:cs="Times New Roman"/>
                <w:color w:val="000000" w:themeColor="text1"/>
                <w:sz w:val="20"/>
                <w:szCs w:val="20"/>
                <w:highlight w:val="yellow"/>
                <w:lang w:val="en-US"/>
              </w:rPr>
            </w:pPr>
            <w:r w:rsidRPr="00CC6B61">
              <w:rPr>
                <w:rFonts w:eastAsia="Times New Roman" w:cs="Times New Roman"/>
                <w:sz w:val="20"/>
                <w:szCs w:val="20"/>
                <w:lang w:val="en-US"/>
              </w:rPr>
              <w:t>FLAD in fulfillment of its functional duties in cooperation with the National Chamber of Advocacy according to Law no. 111/</w:t>
            </w:r>
            <w:r w:rsidRPr="00CC6B61">
              <w:rPr>
                <w:rFonts w:eastAsia="Times New Roman" w:cs="Times New Roman"/>
                <w:color w:val="000000" w:themeColor="text1"/>
                <w:sz w:val="20"/>
                <w:szCs w:val="20"/>
                <w:lang w:val="en-US"/>
              </w:rPr>
              <w:t>2017 on Legal Aid Guaranteed by the State, conducts training for lawyers who enter into a service contract with FLAD, with a one-year term, for providing free secondary legal aid service</w:t>
            </w:r>
            <w:r w:rsidR="00526B39" w:rsidRPr="00CC6B61">
              <w:rPr>
                <w:rFonts w:eastAsia="Times New Roman" w:cs="Times New Roman"/>
                <w:color w:val="000000" w:themeColor="text1"/>
                <w:sz w:val="20"/>
                <w:szCs w:val="20"/>
                <w:lang w:val="en-US"/>
              </w:rPr>
              <w:t>.</w:t>
            </w:r>
          </w:p>
          <w:p w14:paraId="3FBCB9DD" w14:textId="3B065948" w:rsidR="00526B39" w:rsidRPr="00CC6B61" w:rsidRDefault="0053042C" w:rsidP="00DA315A">
            <w:pP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 xml:space="preserve">Referring to joint instruction no. 17, dated 5.8.2020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On the rules for implementing the principle of rotation in the appointment of lawyers, who will provide secondary legal aid services in civil and administrative processes</w:t>
            </w:r>
            <w:r w:rsidR="001D0788">
              <w:rPr>
                <w:rFonts w:eastAsia="Times New Roman" w:cs="Times New Roman"/>
                <w:color w:val="000000" w:themeColor="text1"/>
                <w:sz w:val="20"/>
                <w:szCs w:val="20"/>
                <w:lang w:val="en-US"/>
              </w:rPr>
              <w:t>”</w:t>
            </w:r>
            <w:r w:rsidR="00526B39" w:rsidRPr="00CC6B61">
              <w:rPr>
                <w:rFonts w:eastAsia="Times New Roman" w:cs="Times New Roman"/>
                <w:color w:val="000000" w:themeColor="text1"/>
                <w:sz w:val="20"/>
                <w:szCs w:val="20"/>
                <w:lang w:val="en-US"/>
              </w:rPr>
              <w:t xml:space="preserve">, </w:t>
            </w:r>
            <w:r w:rsidRPr="00CC6B61">
              <w:rPr>
                <w:rFonts w:eastAsia="Times New Roman" w:cs="Times New Roman"/>
                <w:color w:val="000000" w:themeColor="text1"/>
                <w:sz w:val="20"/>
                <w:szCs w:val="20"/>
                <w:lang w:val="en-US"/>
              </w:rPr>
              <w:t>chapter</w:t>
            </w:r>
            <w:r w:rsidR="00526B39" w:rsidRPr="00CC6B61">
              <w:rPr>
                <w:rFonts w:eastAsia="Times New Roman" w:cs="Times New Roman"/>
                <w:color w:val="000000" w:themeColor="text1"/>
                <w:sz w:val="20"/>
                <w:szCs w:val="20"/>
                <w:lang w:val="en-US"/>
              </w:rPr>
              <w:t xml:space="preserve"> II, </w:t>
            </w:r>
            <w:r w:rsidRPr="00CC6B61">
              <w:rPr>
                <w:rFonts w:eastAsia="Times New Roman" w:cs="Times New Roman"/>
                <w:color w:val="000000" w:themeColor="text1"/>
                <w:sz w:val="20"/>
                <w:szCs w:val="20"/>
                <w:lang w:val="en-US"/>
              </w:rPr>
              <w:t>paragraphs</w:t>
            </w:r>
            <w:r w:rsidR="00526B39" w:rsidRPr="00CC6B61">
              <w:rPr>
                <w:rFonts w:eastAsia="Times New Roman" w:cs="Times New Roman"/>
                <w:color w:val="000000" w:themeColor="text1"/>
                <w:sz w:val="20"/>
                <w:szCs w:val="20"/>
                <w:lang w:val="en-US"/>
              </w:rPr>
              <w:t xml:space="preserve"> 22, 23, </w:t>
            </w:r>
            <w:r w:rsidRPr="00CC6B61">
              <w:rPr>
                <w:rFonts w:eastAsia="Times New Roman" w:cs="Times New Roman"/>
                <w:color w:val="000000" w:themeColor="text1"/>
                <w:sz w:val="20"/>
                <w:szCs w:val="20"/>
                <w:lang w:val="en-US"/>
              </w:rPr>
              <w:t>the Chamber of Advocacy of Albania organizes special training for lawyers in those areas where specialization is necessary, in case the approved list of lawyers, who provide secondary legal aid services, in the jurisdiction of a chamber, does not have lawyers with specialized knowledge</w:t>
            </w:r>
            <w:r w:rsidR="00526B39" w:rsidRPr="00CC6B61">
              <w:rPr>
                <w:rFonts w:eastAsia="Times New Roman" w:cs="Times New Roman"/>
                <w:color w:val="000000" w:themeColor="text1"/>
                <w:sz w:val="20"/>
                <w:szCs w:val="20"/>
                <w:lang w:val="en-US"/>
              </w:rPr>
              <w:t xml:space="preserve">. </w:t>
            </w:r>
            <w:r w:rsidRPr="00CC6B61">
              <w:rPr>
                <w:rFonts w:eastAsia="Times New Roman" w:cs="Times New Roman"/>
                <w:color w:val="000000" w:themeColor="text1"/>
                <w:sz w:val="20"/>
                <w:szCs w:val="20"/>
                <w:lang w:val="en-US"/>
              </w:rPr>
              <w:t>The Local Chamber of Advocacy appoints lawyers from the list of lawyers who provide secondary legal aid services in the Chamber’s jurisdiction, according to the order in the list, according to the provisions of paragraphs 19 and 20 of this instruction</w:t>
            </w:r>
            <w:r w:rsidR="00526B39" w:rsidRPr="00CC6B61">
              <w:rPr>
                <w:rFonts w:eastAsia="Times New Roman" w:cs="Times New Roman"/>
                <w:color w:val="000000" w:themeColor="text1"/>
                <w:sz w:val="20"/>
                <w:szCs w:val="20"/>
                <w:lang w:val="en-US"/>
              </w:rPr>
              <w:t xml:space="preserve">. </w:t>
            </w:r>
            <w:r w:rsidRPr="00CC6B61">
              <w:rPr>
                <w:rFonts w:eastAsia="Times New Roman" w:cs="Times New Roman"/>
                <w:color w:val="000000" w:themeColor="text1"/>
                <w:sz w:val="20"/>
                <w:szCs w:val="20"/>
                <w:lang w:val="en-US"/>
              </w:rPr>
              <w:t>For cases that require specialized knowledge, lawyers are appointed according to the provisions of paragraphs 21 and 22 of this instruction</w:t>
            </w:r>
            <w:r w:rsidR="00526B39" w:rsidRPr="00CC6B61">
              <w:rPr>
                <w:rFonts w:eastAsia="Times New Roman" w:cs="Times New Roman"/>
                <w:color w:val="000000" w:themeColor="text1"/>
                <w:sz w:val="20"/>
                <w:szCs w:val="20"/>
                <w:lang w:val="en-US"/>
              </w:rPr>
              <w:t xml:space="preserve">. </w:t>
            </w:r>
          </w:p>
          <w:p w14:paraId="46331F1D" w14:textId="03F10462" w:rsidR="0053042C" w:rsidRPr="00CC6B61" w:rsidRDefault="0053042C" w:rsidP="0053042C">
            <w:pPr>
              <w:spacing w:after="120" w:line="276" w:lineRule="auto"/>
              <w:rPr>
                <w:rFonts w:eastAsia="Times New Roman" w:cs="Times New Roman"/>
                <w:color w:val="3B3838"/>
                <w:sz w:val="20"/>
                <w:szCs w:val="20"/>
                <w:highlight w:val="white"/>
                <w:lang w:val="en-US"/>
              </w:rPr>
            </w:pPr>
            <w:r w:rsidRPr="00CC6B61">
              <w:rPr>
                <w:rFonts w:eastAsia="Times New Roman" w:cs="Times New Roman"/>
                <w:color w:val="000000" w:themeColor="text1"/>
                <w:sz w:val="20"/>
                <w:szCs w:val="20"/>
                <w:lang w:val="en-US"/>
              </w:rPr>
              <w:t xml:space="preserve">For 2023, it was held on November 21, 2023, the training for lawyers included in the list of lawyers providing secondary legal aid services on the topic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Training of Trainers</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for lawyers providing secondary legal aid in Durrës and Lushnja Chamber of Advocacy included </w:t>
            </w:r>
            <w:r w:rsidR="0012664C" w:rsidRPr="00CC6B61">
              <w:rPr>
                <w:rFonts w:eastAsia="Times New Roman" w:cs="Times New Roman"/>
                <w:color w:val="000000" w:themeColor="text1"/>
                <w:sz w:val="20"/>
                <w:szCs w:val="20"/>
                <w:lang w:val="en-US"/>
              </w:rPr>
              <w:t>i</w:t>
            </w:r>
            <w:r w:rsidRPr="00CC6B61">
              <w:rPr>
                <w:rFonts w:eastAsia="Times New Roman" w:cs="Times New Roman"/>
                <w:color w:val="000000" w:themeColor="text1"/>
                <w:sz w:val="20"/>
                <w:szCs w:val="20"/>
                <w:lang w:val="en-US"/>
              </w:rPr>
              <w:t>n the list of lawyers who provide training on legal aid legislation and problems related to its implementation.</w:t>
            </w:r>
          </w:p>
        </w:tc>
      </w:tr>
      <w:tr w:rsidR="00526B39" w:rsidRPr="00CC6B61" w14:paraId="342F2A81"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79C44171"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2.5.8</w:t>
            </w:r>
          </w:p>
        </w:tc>
        <w:tc>
          <w:tcPr>
            <w:tcW w:w="8130" w:type="dxa"/>
            <w:tcBorders>
              <w:top w:val="single" w:sz="4" w:space="0" w:color="000000"/>
              <w:left w:val="single" w:sz="4" w:space="0" w:color="000000"/>
              <w:bottom w:val="single" w:sz="4" w:space="0" w:color="000000"/>
              <w:right w:val="single" w:sz="4" w:space="0" w:color="000000"/>
            </w:tcBorders>
          </w:tcPr>
          <w:p w14:paraId="790F874E" w14:textId="2CEDB526" w:rsidR="00526B39" w:rsidRPr="00CC6B61" w:rsidRDefault="0055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Establishment of a FLAD cooperation forum with other stakeholders in the judicial sector and preparation of a plan for its functioning and development</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2021-2021)</w:t>
            </w:r>
          </w:p>
          <w:p w14:paraId="63C6B3E5" w14:textId="150CCC4E"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115A3" w:rsidRPr="00CC6B61">
              <w:rPr>
                <w:rFonts w:eastAsia="Times New Roman" w:cs="Times New Roman"/>
                <w:color w:val="3B3838"/>
                <w:sz w:val="20"/>
                <w:szCs w:val="20"/>
                <w:lang w:val="en-US"/>
              </w:rPr>
              <w:t>Ministry of Justice/FLAD</w:t>
            </w:r>
          </w:p>
          <w:p w14:paraId="58F03C12" w14:textId="7C5DE739"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 xml:space="preserve">: </w:t>
            </w:r>
          </w:p>
          <w:p w14:paraId="133D5D40" w14:textId="75E048FD" w:rsidR="00526B39" w:rsidRPr="00CC6B61" w:rsidRDefault="0012664C"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This measure was reported as fully implemented in </w:t>
            </w:r>
            <w:r w:rsidR="00526B39" w:rsidRPr="00CC6B61">
              <w:rPr>
                <w:rFonts w:eastAsia="Times New Roman" w:cs="Times New Roman"/>
                <w:color w:val="3B3838"/>
                <w:sz w:val="20"/>
                <w:szCs w:val="20"/>
                <w:lang w:val="en-US"/>
              </w:rPr>
              <w:t>2021.</w:t>
            </w:r>
          </w:p>
        </w:tc>
      </w:tr>
      <w:tr w:rsidR="00526B39" w:rsidRPr="00CC6B61" w14:paraId="24B9445E"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107E70EE"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2.5.9</w:t>
            </w:r>
          </w:p>
        </w:tc>
        <w:tc>
          <w:tcPr>
            <w:tcW w:w="8130" w:type="dxa"/>
            <w:tcBorders>
              <w:top w:val="single" w:sz="4" w:space="0" w:color="000000"/>
              <w:left w:val="single" w:sz="4" w:space="0" w:color="000000"/>
              <w:bottom w:val="single" w:sz="4" w:space="0" w:color="000000"/>
              <w:right w:val="single" w:sz="4" w:space="0" w:color="000000"/>
            </w:tcBorders>
          </w:tcPr>
          <w:p w14:paraId="5DBF1AAC" w14:textId="7CF6FF17" w:rsidR="00526B39" w:rsidRPr="00CC6B61" w:rsidRDefault="0055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Drafting, consulting and approving the communication plan of FLAD with other stakeholders in the judicial sector</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2021-2021)</w:t>
            </w:r>
          </w:p>
          <w:p w14:paraId="076F2BE1" w14:textId="7E955B40"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5115A3" w:rsidRPr="00CC6B61">
              <w:rPr>
                <w:rFonts w:eastAsia="Times New Roman" w:cs="Times New Roman"/>
                <w:color w:val="3B3838"/>
                <w:sz w:val="20"/>
                <w:szCs w:val="20"/>
                <w:lang w:val="en-US"/>
              </w:rPr>
              <w:t>Ministry of Justice/FLAD</w:t>
            </w:r>
          </w:p>
          <w:p w14:paraId="4EF2FFB9" w14:textId="744EB9A3"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 xml:space="preserve">: </w:t>
            </w:r>
          </w:p>
          <w:p w14:paraId="5B4943C2" w14:textId="4F886C78" w:rsidR="00526B39" w:rsidRPr="00CC6B61" w:rsidRDefault="0012664C" w:rsidP="00DA315A">
            <w:pPr>
              <w:spacing w:after="120" w:line="276" w:lineRule="auto"/>
              <w:rPr>
                <w:rFonts w:eastAsia="Times New Roman" w:cs="Times New Roman"/>
                <w:color w:val="3B3838"/>
                <w:sz w:val="20"/>
                <w:szCs w:val="20"/>
                <w:highlight w:val="yellow"/>
                <w:lang w:val="en-US"/>
              </w:rPr>
            </w:pPr>
            <w:r w:rsidRPr="00CC6B61">
              <w:rPr>
                <w:rFonts w:eastAsia="Times New Roman" w:cs="Times New Roman"/>
                <w:color w:val="3B3838"/>
                <w:sz w:val="20"/>
                <w:szCs w:val="20"/>
                <w:lang w:val="en-US"/>
              </w:rPr>
              <w:t xml:space="preserve">This measure was reported as fully implemented in </w:t>
            </w:r>
            <w:r w:rsidR="00526B39" w:rsidRPr="00CC6B61">
              <w:rPr>
                <w:rFonts w:eastAsia="Times New Roman" w:cs="Times New Roman"/>
                <w:color w:val="3B3838"/>
                <w:sz w:val="20"/>
                <w:szCs w:val="20"/>
                <w:lang w:val="en-US"/>
              </w:rPr>
              <w:t>2021.</w:t>
            </w:r>
          </w:p>
        </w:tc>
      </w:tr>
      <w:tr w:rsidR="00526B39" w:rsidRPr="00CC6B61" w14:paraId="612B3056"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72808A49"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 xml:space="preserve">2.5.10 </w:t>
            </w:r>
          </w:p>
        </w:tc>
        <w:tc>
          <w:tcPr>
            <w:tcW w:w="8130" w:type="dxa"/>
            <w:tcBorders>
              <w:top w:val="single" w:sz="4" w:space="0" w:color="000000"/>
              <w:left w:val="single" w:sz="4" w:space="0" w:color="000000"/>
              <w:bottom w:val="single" w:sz="4" w:space="0" w:color="000000"/>
              <w:right w:val="single" w:sz="4" w:space="0" w:color="000000"/>
            </w:tcBorders>
          </w:tcPr>
          <w:p w14:paraId="4845FEF1" w14:textId="1AA33BD7" w:rsidR="00526B39" w:rsidRPr="00CC6B61" w:rsidRDefault="0055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an analysis of European best practices in the use of alternative dispute settlement mechanisms and preparation of proposals for implementation in Albania</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40523719" w14:textId="0F923C0A"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495144" w:rsidRPr="00CC6B61">
              <w:rPr>
                <w:rFonts w:eastAsia="Times New Roman" w:cs="Times New Roman"/>
                <w:color w:val="3B3838"/>
                <w:sz w:val="20"/>
                <w:szCs w:val="20"/>
                <w:lang w:val="en-US"/>
              </w:rPr>
              <w:t xml:space="preserve">Ministry of Justice </w:t>
            </w:r>
            <w:r w:rsidR="00526B39" w:rsidRPr="00CC6B61">
              <w:rPr>
                <w:rFonts w:eastAsia="Times New Roman" w:cs="Times New Roman"/>
                <w:color w:val="3B3838"/>
                <w:sz w:val="20"/>
                <w:szCs w:val="20"/>
                <w:lang w:val="en-US"/>
              </w:rPr>
              <w:t>/</w:t>
            </w:r>
            <w:r w:rsidR="00495144" w:rsidRPr="00CC6B61">
              <w:rPr>
                <w:rFonts w:eastAsia="Times New Roman" w:cs="Times New Roman"/>
                <w:color w:val="3B3838"/>
                <w:sz w:val="20"/>
                <w:szCs w:val="20"/>
                <w:lang w:val="en-US"/>
              </w:rPr>
              <w:t>National Chamber of Mediators</w:t>
            </w:r>
            <w:r w:rsidR="00526B39" w:rsidRPr="00CC6B61">
              <w:rPr>
                <w:rFonts w:eastAsia="Times New Roman" w:cs="Times New Roman"/>
                <w:color w:val="3B3838"/>
                <w:sz w:val="20"/>
                <w:szCs w:val="20"/>
                <w:lang w:val="en-US"/>
              </w:rPr>
              <w:t xml:space="preserve"> (</w:t>
            </w:r>
            <w:r w:rsidR="00495144" w:rsidRPr="00CC6B61">
              <w:rPr>
                <w:rFonts w:eastAsia="Times New Roman" w:cs="Times New Roman"/>
                <w:color w:val="3B3838"/>
                <w:sz w:val="20"/>
                <w:szCs w:val="20"/>
                <w:lang w:val="en-US"/>
              </w:rPr>
              <w:t>NCM</w:t>
            </w:r>
            <w:r w:rsidR="00526B39" w:rsidRPr="00CC6B61">
              <w:rPr>
                <w:rFonts w:eastAsia="Times New Roman" w:cs="Times New Roman"/>
                <w:color w:val="3B3838"/>
                <w:sz w:val="20"/>
                <w:szCs w:val="20"/>
                <w:lang w:val="en-US"/>
              </w:rPr>
              <w:t>)</w:t>
            </w:r>
          </w:p>
          <w:p w14:paraId="2D1881DD" w14:textId="7A7BF4E4"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u w:val="single"/>
                <w:lang w:val="en-US"/>
              </w:rPr>
              <w:t>:</w:t>
            </w:r>
          </w:p>
          <w:p w14:paraId="203AD593" w14:textId="2A4DE66E" w:rsidR="00526B39" w:rsidRPr="00CC6B61" w:rsidRDefault="0012664C" w:rsidP="00DA315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In order to analyze the best European practices regarding mediation mechanisms for alternative resolutions, the NCM participated in the following workshops</w:t>
            </w:r>
            <w:r w:rsidR="00526B39" w:rsidRPr="00CC6B61">
              <w:rPr>
                <w:rFonts w:eastAsia="Times New Roman" w:cs="Times New Roman"/>
                <w:sz w:val="20"/>
                <w:szCs w:val="20"/>
                <w:lang w:val="en-US"/>
              </w:rPr>
              <w:t>:</w:t>
            </w:r>
          </w:p>
          <w:p w14:paraId="0C203D86" w14:textId="7E2A22B0" w:rsidR="00526B39" w:rsidRPr="00EE33EF" w:rsidRDefault="00526B39">
            <w:pPr>
              <w:numPr>
                <w:ilvl w:val="0"/>
                <w:numId w:val="36"/>
              </w:numP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30 </w:t>
            </w:r>
            <w:r w:rsidR="0012664C" w:rsidRPr="00CC6B61">
              <w:rPr>
                <w:rFonts w:eastAsia="Times New Roman" w:cs="Times New Roman"/>
                <w:sz w:val="20"/>
                <w:szCs w:val="20"/>
                <w:lang w:val="en-US"/>
              </w:rPr>
              <w:t>June</w:t>
            </w:r>
            <w:r w:rsidRPr="00CC6B61">
              <w:rPr>
                <w:rFonts w:eastAsia="Times New Roman" w:cs="Times New Roman"/>
                <w:sz w:val="20"/>
                <w:szCs w:val="20"/>
                <w:lang w:val="en-US"/>
              </w:rPr>
              <w:t xml:space="preserve"> 2023 </w:t>
            </w:r>
            <w:r w:rsidR="0012664C" w:rsidRPr="00CC6B61">
              <w:rPr>
                <w:rFonts w:eastAsia="Times New Roman" w:cs="Times New Roman"/>
                <w:sz w:val="20"/>
                <w:szCs w:val="20"/>
                <w:lang w:val="en-US"/>
              </w:rPr>
              <w:t xml:space="preserve">at the round table with Albanian mediators and 2 international mediators, after giving the </w:t>
            </w:r>
            <w:r w:rsidR="0012664C" w:rsidRPr="00EE33EF">
              <w:rPr>
                <w:rFonts w:eastAsia="Times New Roman" w:cs="Times New Roman"/>
                <w:sz w:val="20"/>
                <w:szCs w:val="20"/>
                <w:lang w:val="en-US"/>
              </w:rPr>
              <w:t>best practices</w:t>
            </w:r>
            <w:r w:rsidRPr="00EE33EF">
              <w:rPr>
                <w:rFonts w:eastAsia="Times New Roman" w:cs="Times New Roman"/>
                <w:sz w:val="20"/>
                <w:szCs w:val="20"/>
                <w:lang w:val="en-US"/>
              </w:rPr>
              <w:t xml:space="preserve">, </w:t>
            </w:r>
            <w:r w:rsidR="0012664C" w:rsidRPr="00EE33EF">
              <w:rPr>
                <w:rFonts w:eastAsia="Times New Roman" w:cs="Times New Roman"/>
                <w:sz w:val="20"/>
                <w:szCs w:val="20"/>
                <w:lang w:val="en-US"/>
              </w:rPr>
              <w:t>subject to the Albanian legal framework, they recommended</w:t>
            </w:r>
            <w:r w:rsidRPr="00EE33EF">
              <w:rPr>
                <w:rFonts w:eastAsia="Times New Roman" w:cs="Times New Roman"/>
                <w:sz w:val="20"/>
                <w:szCs w:val="20"/>
                <w:lang w:val="en-US"/>
              </w:rPr>
              <w:t>:</w:t>
            </w:r>
          </w:p>
          <w:p w14:paraId="4BE4FE58" w14:textId="713D7C7A" w:rsidR="00526B39" w:rsidRPr="00EE33EF" w:rsidRDefault="0012664C">
            <w:pPr>
              <w:pStyle w:val="ListParagraph"/>
              <w:numPr>
                <w:ilvl w:val="1"/>
                <w:numId w:val="37"/>
              </w:numPr>
              <w:shd w:val="clear" w:color="auto" w:fill="FFFFFF"/>
              <w:spacing w:after="120" w:line="276" w:lineRule="auto"/>
              <w:ind w:left="1149"/>
              <w:rPr>
                <w:rFonts w:ascii="Times New Roman" w:eastAsia="Times New Roman" w:hAnsi="Times New Roman" w:cs="Times New Roman"/>
                <w:sz w:val="20"/>
                <w:szCs w:val="20"/>
              </w:rPr>
            </w:pPr>
            <w:r w:rsidRPr="00EE33EF">
              <w:rPr>
                <w:rFonts w:ascii="Times New Roman" w:eastAsia="Times New Roman" w:hAnsi="Times New Roman" w:cs="Times New Roman"/>
                <w:sz w:val="20"/>
                <w:szCs w:val="20"/>
              </w:rPr>
              <w:t xml:space="preserve">reference from the judiciary, to be released from it </w:t>
            </w:r>
          </w:p>
          <w:p w14:paraId="2AFE4671" w14:textId="0A82B4DD" w:rsidR="00526B39" w:rsidRPr="00EE33EF" w:rsidRDefault="0012664C">
            <w:pPr>
              <w:pStyle w:val="ListParagraph"/>
              <w:numPr>
                <w:ilvl w:val="1"/>
                <w:numId w:val="37"/>
              </w:numPr>
              <w:shd w:val="clear" w:color="auto" w:fill="FFFFFF"/>
              <w:spacing w:after="120" w:line="276" w:lineRule="auto"/>
              <w:ind w:left="1149"/>
              <w:rPr>
                <w:rFonts w:ascii="Times New Roman" w:eastAsia="Times New Roman" w:hAnsi="Times New Roman" w:cs="Times New Roman"/>
                <w:sz w:val="20"/>
                <w:szCs w:val="20"/>
              </w:rPr>
            </w:pPr>
            <w:r w:rsidRPr="00EE33EF">
              <w:rPr>
                <w:rFonts w:ascii="Times New Roman" w:eastAsia="Times New Roman" w:hAnsi="Times New Roman" w:cs="Times New Roman"/>
                <w:sz w:val="20"/>
                <w:szCs w:val="20"/>
              </w:rPr>
              <w:lastRenderedPageBreak/>
              <w:t xml:space="preserve">Creation of a multi-stakeholder National Mediation Committee </w:t>
            </w:r>
          </w:p>
          <w:p w14:paraId="77E13A09" w14:textId="2F1C1D5C" w:rsidR="00526B39" w:rsidRPr="00EE33EF" w:rsidRDefault="0012664C">
            <w:pPr>
              <w:pStyle w:val="ListParagraph"/>
              <w:numPr>
                <w:ilvl w:val="1"/>
                <w:numId w:val="37"/>
              </w:numPr>
              <w:shd w:val="clear" w:color="auto" w:fill="FFFFFF"/>
              <w:spacing w:after="120" w:line="276" w:lineRule="auto"/>
              <w:ind w:left="1149"/>
              <w:rPr>
                <w:rFonts w:ascii="Times New Roman" w:eastAsia="Times New Roman" w:hAnsi="Times New Roman" w:cs="Times New Roman"/>
                <w:sz w:val="20"/>
                <w:szCs w:val="20"/>
              </w:rPr>
            </w:pPr>
            <w:r w:rsidRPr="00EE33EF">
              <w:rPr>
                <w:rFonts w:ascii="Times New Roman" w:eastAsia="Times New Roman" w:hAnsi="Times New Roman" w:cs="Times New Roman"/>
                <w:sz w:val="20"/>
                <w:szCs w:val="20"/>
              </w:rPr>
              <w:t xml:space="preserve">increasing the capacities of mediators  </w:t>
            </w:r>
          </w:p>
          <w:p w14:paraId="167C5512" w14:textId="700614C6" w:rsidR="00526B39" w:rsidRPr="00EE33EF" w:rsidRDefault="0012664C">
            <w:pPr>
              <w:pStyle w:val="ListParagraph"/>
              <w:numPr>
                <w:ilvl w:val="1"/>
                <w:numId w:val="37"/>
              </w:numPr>
              <w:shd w:val="clear" w:color="auto" w:fill="FFFFFF"/>
              <w:spacing w:after="120" w:line="276" w:lineRule="auto"/>
              <w:ind w:left="1149"/>
              <w:rPr>
                <w:rFonts w:ascii="Times New Roman" w:eastAsia="Times New Roman" w:hAnsi="Times New Roman" w:cs="Times New Roman"/>
                <w:sz w:val="20"/>
                <w:szCs w:val="20"/>
              </w:rPr>
            </w:pPr>
            <w:r w:rsidRPr="00EE33EF">
              <w:rPr>
                <w:rFonts w:ascii="Times New Roman" w:eastAsia="Times New Roman" w:hAnsi="Times New Roman" w:cs="Times New Roman"/>
                <w:sz w:val="20"/>
                <w:szCs w:val="20"/>
              </w:rPr>
              <w:t xml:space="preserve">approaching lawyers </w:t>
            </w:r>
          </w:p>
          <w:p w14:paraId="3AD8594C" w14:textId="545C758A" w:rsidR="00526B39" w:rsidRPr="00CC6B61" w:rsidRDefault="0012664C">
            <w:pPr>
              <w:numPr>
                <w:ilvl w:val="0"/>
                <w:numId w:val="36"/>
              </w:numP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In the workshop on July 3, 2023, with representatives from the region and the EU, after the exchange of various experiences, it was shown how the mediation procedure works in these countries. The NCM drew the appropriate conclusions for the future regarding the approximation of legislation, adoption of best practices and regional cooperation.</w:t>
            </w:r>
          </w:p>
          <w:p w14:paraId="18E69692" w14:textId="7E4C027F" w:rsidR="0012664C" w:rsidRPr="00CC6B61" w:rsidRDefault="0012664C" w:rsidP="0012664C">
            <w:pPr>
              <w:pBdr>
                <w:top w:val="nil"/>
                <w:left w:val="nil"/>
                <w:bottom w:val="nil"/>
                <w:right w:val="nil"/>
                <w:between w:val="nil"/>
              </w:pBd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In order to increase the effectiveness of the mediation service and to have professionalism, based on European practices, continuous trainings of members of the NCM have been organized (based on order no. 89 dated 23.2.2021 of the Minister of Justice) on December 27-29</w:t>
            </w:r>
            <w:r w:rsidR="008869E3">
              <w:rPr>
                <w:rFonts w:eastAsia="Times New Roman" w:cs="Times New Roman"/>
                <w:sz w:val="20"/>
                <w:szCs w:val="20"/>
                <w:lang w:val="en-US"/>
              </w:rPr>
              <w:t>,</w:t>
            </w:r>
            <w:r w:rsidRPr="00CC6B61">
              <w:rPr>
                <w:rFonts w:eastAsia="Times New Roman" w:cs="Times New Roman"/>
                <w:sz w:val="20"/>
                <w:szCs w:val="20"/>
                <w:lang w:val="en-US"/>
              </w:rPr>
              <w:t xml:space="preserve"> 2023, and 37 mediators were certified.</w:t>
            </w:r>
          </w:p>
        </w:tc>
      </w:tr>
      <w:tr w:rsidR="00526B39" w:rsidRPr="00CC6B61" w14:paraId="50ECB47B"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D9D9D9"/>
          </w:tcPr>
          <w:p w14:paraId="50EA3027"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2.5.11</w:t>
            </w:r>
          </w:p>
        </w:tc>
        <w:tc>
          <w:tcPr>
            <w:tcW w:w="8130" w:type="dxa"/>
            <w:tcBorders>
              <w:top w:val="single" w:sz="4" w:space="0" w:color="000000"/>
              <w:left w:val="single" w:sz="4" w:space="0" w:color="000000"/>
              <w:bottom w:val="single" w:sz="4" w:space="0" w:color="000000"/>
              <w:right w:val="single" w:sz="4" w:space="0" w:color="000000"/>
            </w:tcBorders>
          </w:tcPr>
          <w:p w14:paraId="43462B00" w14:textId="371ABFAE" w:rsidR="00526B39" w:rsidRPr="00CC6B61" w:rsidRDefault="008869E3"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Pr>
                <w:rFonts w:eastAsia="Times New Roman" w:cs="Times New Roman"/>
                <w:b/>
                <w:i/>
                <w:color w:val="3B3838"/>
                <w:sz w:val="20"/>
                <w:szCs w:val="20"/>
                <w:lang w:val="en-US"/>
              </w:rPr>
              <w:t>Amendments</w:t>
            </w:r>
            <w:r w:rsidR="00553D1D" w:rsidRPr="00CC6B61">
              <w:rPr>
                <w:rFonts w:eastAsia="Times New Roman" w:cs="Times New Roman"/>
                <w:b/>
                <w:i/>
                <w:color w:val="3B3838"/>
                <w:sz w:val="20"/>
                <w:szCs w:val="20"/>
                <w:lang w:val="en-US"/>
              </w:rPr>
              <w:t xml:space="preserve"> into the existing laws to include alternative dispute resolution mechanisms and drafting plans for their implementation</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75EC68E0" w14:textId="3F534E78"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495144" w:rsidRPr="00CC6B61">
              <w:rPr>
                <w:rFonts w:eastAsia="Times New Roman" w:cs="Times New Roman"/>
                <w:color w:val="3B3838"/>
                <w:sz w:val="20"/>
                <w:szCs w:val="20"/>
                <w:lang w:val="en-US"/>
              </w:rPr>
              <w:t>Ministry of Justice /National Chamber of Mediators (NCM)</w:t>
            </w:r>
          </w:p>
          <w:p w14:paraId="09805D54" w14:textId="369BD122" w:rsidR="00526B39" w:rsidRPr="00CC6B61" w:rsidRDefault="006F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i/>
                <w:color w:val="3B3838"/>
                <w:sz w:val="20"/>
                <w:szCs w:val="20"/>
                <w:lang w:val="en-US"/>
              </w:rPr>
              <w:t xml:space="preserve">: </w:t>
            </w:r>
          </w:p>
          <w:p w14:paraId="1C890E0C" w14:textId="4E443959" w:rsidR="00F43536" w:rsidRPr="00CC6B61" w:rsidRDefault="00F43536" w:rsidP="00DA315A">
            <w:pPr>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NCM reports that based on the conclusions of the seminars and in order to have an efficient service for citizens and to reduce the burden of the judiciary, the institution has requested legal amendments in the Family Code and the Mediation Law.</w:t>
            </w:r>
          </w:p>
        </w:tc>
      </w:tr>
      <w:tr w:rsidR="00526B39" w:rsidRPr="00CC6B61" w14:paraId="61F50201"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D9D9D9"/>
          </w:tcPr>
          <w:p w14:paraId="23D4AF86"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2.5.12</w:t>
            </w:r>
          </w:p>
        </w:tc>
        <w:tc>
          <w:tcPr>
            <w:tcW w:w="8130" w:type="dxa"/>
            <w:tcBorders>
              <w:top w:val="single" w:sz="4" w:space="0" w:color="000000"/>
              <w:left w:val="single" w:sz="4" w:space="0" w:color="000000"/>
              <w:bottom w:val="single" w:sz="4" w:space="0" w:color="000000"/>
              <w:right w:val="single" w:sz="4" w:space="0" w:color="000000"/>
            </w:tcBorders>
          </w:tcPr>
          <w:p w14:paraId="315E5D2E" w14:textId="00FFB0F0" w:rsidR="00526B39" w:rsidRPr="00CC6B61" w:rsidRDefault="0055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Implementation of systems of alternative dispute mechanisms and conducting analysis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0C297BB7" w14:textId="6A7B48D6"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color w:val="3B3838"/>
                <w:sz w:val="20"/>
                <w:szCs w:val="20"/>
                <w:u w:val="single"/>
                <w:lang w:val="en-US"/>
              </w:rPr>
              <w:t>:</w:t>
            </w:r>
            <w:r w:rsidR="00526B39" w:rsidRPr="00CC6B61">
              <w:rPr>
                <w:rFonts w:eastAsia="Times New Roman" w:cs="Times New Roman"/>
                <w:b/>
                <w:i/>
                <w:color w:val="3B3838"/>
                <w:sz w:val="20"/>
                <w:szCs w:val="20"/>
                <w:lang w:val="en-US"/>
              </w:rPr>
              <w:t xml:space="preserve"> </w:t>
            </w:r>
            <w:r w:rsidR="00495144" w:rsidRPr="00CC6B61">
              <w:rPr>
                <w:rFonts w:eastAsia="Times New Roman" w:cs="Times New Roman"/>
                <w:color w:val="3B3838"/>
                <w:sz w:val="20"/>
                <w:szCs w:val="20"/>
                <w:lang w:val="en-US"/>
              </w:rPr>
              <w:t>Ministry of Justice /National Chamber of Mediators (NCM)</w:t>
            </w:r>
            <w:r w:rsidR="00526B39" w:rsidRPr="00CC6B61">
              <w:rPr>
                <w:rFonts w:eastAsia="Times New Roman" w:cs="Times New Roman"/>
                <w:color w:val="3B3838"/>
                <w:sz w:val="20"/>
                <w:szCs w:val="20"/>
                <w:lang w:val="en-US"/>
              </w:rPr>
              <w:t>.</w:t>
            </w:r>
          </w:p>
          <w:p w14:paraId="2E7BD254" w14:textId="726E6057"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 xml:space="preserve">: </w:t>
            </w:r>
          </w:p>
          <w:p w14:paraId="5F40B8DB" w14:textId="2FA77B96" w:rsidR="00526B39" w:rsidRPr="00CC6B61" w:rsidRDefault="00F43536" w:rsidP="00DA315A">
            <w:pP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During the reporting period, the mechanisms for alternative solutions were implemented according to the legislation, for cases of self-referral and referral from the Free Legal Aid Directorate</w:t>
            </w:r>
            <w:r w:rsidR="00526B39" w:rsidRPr="00CC6B61">
              <w:rPr>
                <w:rFonts w:eastAsia="Times New Roman" w:cs="Times New Roman"/>
                <w:color w:val="3B3838"/>
                <w:sz w:val="20"/>
                <w:szCs w:val="20"/>
                <w:lang w:val="en-US"/>
              </w:rPr>
              <w:t xml:space="preserve">, </w:t>
            </w:r>
            <w:r w:rsidRPr="00CC6B61">
              <w:rPr>
                <w:rFonts w:eastAsia="Times New Roman" w:cs="Times New Roman"/>
                <w:color w:val="3B3838"/>
                <w:sz w:val="20"/>
                <w:szCs w:val="20"/>
                <w:lang w:val="en-US"/>
              </w:rPr>
              <w:t>but no cases referred from the Courts and 6 cases referred from the Prosecution Office of Elbasan Judicial District</w:t>
            </w:r>
            <w:r w:rsidR="00526B39" w:rsidRPr="00CC6B61">
              <w:rPr>
                <w:rFonts w:eastAsia="Times New Roman" w:cs="Times New Roman"/>
                <w:color w:val="3B3838"/>
                <w:sz w:val="20"/>
                <w:szCs w:val="20"/>
                <w:lang w:val="en-US"/>
              </w:rPr>
              <w:t>.</w:t>
            </w:r>
          </w:p>
          <w:p w14:paraId="51008951" w14:textId="7C2125D3" w:rsidR="00526B39" w:rsidRPr="00CC6B61" w:rsidRDefault="00F43536" w:rsidP="00DA315A">
            <w:pP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798 cases were resolved positively in these areas</w:t>
            </w:r>
            <w:r w:rsidR="00526B39" w:rsidRPr="00CC6B61">
              <w:rPr>
                <w:rFonts w:eastAsia="Times New Roman" w:cs="Times New Roman"/>
                <w:color w:val="3B3838"/>
                <w:sz w:val="20"/>
                <w:szCs w:val="20"/>
                <w:lang w:val="en-US"/>
              </w:rPr>
              <w:t>:</w:t>
            </w:r>
          </w:p>
          <w:p w14:paraId="1CA0C783" w14:textId="45346A8B" w:rsidR="00526B39" w:rsidRPr="00CC6B61" w:rsidRDefault="00F43536">
            <w:pPr>
              <w:pStyle w:val="ListParagraph"/>
              <w:numPr>
                <w:ilvl w:val="1"/>
                <w:numId w:val="38"/>
              </w:numPr>
              <w:shd w:val="clear" w:color="auto" w:fill="FFFFFF"/>
              <w:spacing w:after="120" w:line="276" w:lineRule="auto"/>
              <w:ind w:left="519"/>
              <w:rPr>
                <w:rFonts w:eastAsia="Times New Roman" w:cs="Times New Roman"/>
                <w:color w:val="3B3838"/>
                <w:sz w:val="20"/>
                <w:szCs w:val="20"/>
              </w:rPr>
            </w:pPr>
            <w:r w:rsidRPr="00CC6B61">
              <w:rPr>
                <w:rFonts w:eastAsia="Times New Roman" w:cs="Times New Roman"/>
                <w:color w:val="3B3838"/>
                <w:sz w:val="20"/>
                <w:szCs w:val="20"/>
              </w:rPr>
              <w:t>family</w:t>
            </w:r>
          </w:p>
          <w:p w14:paraId="5F12B352" w14:textId="273086D9" w:rsidR="00526B39" w:rsidRPr="00CC6B61" w:rsidRDefault="00F43536">
            <w:pPr>
              <w:pStyle w:val="ListParagraph"/>
              <w:numPr>
                <w:ilvl w:val="1"/>
                <w:numId w:val="38"/>
              </w:numPr>
              <w:shd w:val="clear" w:color="auto" w:fill="FFFFFF"/>
              <w:spacing w:after="120" w:line="276" w:lineRule="auto"/>
              <w:ind w:left="519"/>
              <w:rPr>
                <w:rFonts w:eastAsia="Times New Roman" w:cs="Times New Roman"/>
                <w:color w:val="3B3838"/>
                <w:sz w:val="20"/>
                <w:szCs w:val="20"/>
              </w:rPr>
            </w:pPr>
            <w:r w:rsidRPr="00CC6B61">
              <w:rPr>
                <w:rFonts w:eastAsia="Times New Roman" w:cs="Times New Roman"/>
                <w:color w:val="3B3838"/>
                <w:sz w:val="20"/>
                <w:szCs w:val="20"/>
              </w:rPr>
              <w:t>property</w:t>
            </w:r>
          </w:p>
          <w:p w14:paraId="6B763C9C" w14:textId="69F0FF71" w:rsidR="00526B39" w:rsidRPr="00CC6B61" w:rsidRDefault="00F43536">
            <w:pPr>
              <w:pStyle w:val="ListParagraph"/>
              <w:numPr>
                <w:ilvl w:val="1"/>
                <w:numId w:val="38"/>
              </w:numPr>
              <w:shd w:val="clear" w:color="auto" w:fill="FFFFFF"/>
              <w:spacing w:after="120" w:line="276" w:lineRule="auto"/>
              <w:ind w:left="519"/>
              <w:rPr>
                <w:rFonts w:eastAsia="Times New Roman" w:cs="Times New Roman"/>
                <w:color w:val="3B3838"/>
                <w:sz w:val="20"/>
                <w:szCs w:val="20"/>
              </w:rPr>
            </w:pPr>
            <w:r w:rsidRPr="00CC6B61">
              <w:rPr>
                <w:rFonts w:eastAsia="Times New Roman" w:cs="Times New Roman"/>
                <w:color w:val="3B3838"/>
                <w:sz w:val="20"/>
                <w:szCs w:val="20"/>
              </w:rPr>
              <w:t xml:space="preserve">labor relations </w:t>
            </w:r>
          </w:p>
          <w:p w14:paraId="32001520" w14:textId="5D8492B4" w:rsidR="00526B39" w:rsidRPr="00CC6B61" w:rsidRDefault="00526B39">
            <w:pPr>
              <w:pStyle w:val="ListParagraph"/>
              <w:numPr>
                <w:ilvl w:val="1"/>
                <w:numId w:val="38"/>
              </w:numPr>
              <w:shd w:val="clear" w:color="auto" w:fill="FFFFFF"/>
              <w:spacing w:after="120" w:line="276" w:lineRule="auto"/>
              <w:ind w:left="519"/>
              <w:rPr>
                <w:rFonts w:eastAsia="Times New Roman" w:cs="Times New Roman"/>
                <w:color w:val="3B3838"/>
                <w:sz w:val="20"/>
                <w:szCs w:val="20"/>
              </w:rPr>
            </w:pPr>
            <w:r w:rsidRPr="00CC6B61">
              <w:rPr>
                <w:rFonts w:eastAsia="Times New Roman" w:cs="Times New Roman"/>
                <w:color w:val="3B3838"/>
                <w:sz w:val="20"/>
                <w:szCs w:val="20"/>
              </w:rPr>
              <w:t>civil</w:t>
            </w:r>
          </w:p>
          <w:p w14:paraId="48372831" w14:textId="6763C016" w:rsidR="00526B39" w:rsidRPr="00CC6B61" w:rsidRDefault="00F43536">
            <w:pPr>
              <w:pStyle w:val="ListParagraph"/>
              <w:numPr>
                <w:ilvl w:val="1"/>
                <w:numId w:val="38"/>
              </w:numPr>
              <w:shd w:val="clear" w:color="auto" w:fill="FFFFFF"/>
              <w:spacing w:after="120" w:line="276" w:lineRule="auto"/>
              <w:ind w:left="519"/>
              <w:rPr>
                <w:rFonts w:eastAsia="Times New Roman" w:cs="Times New Roman"/>
                <w:color w:val="3B3838"/>
                <w:sz w:val="20"/>
                <w:szCs w:val="20"/>
              </w:rPr>
            </w:pPr>
            <w:r w:rsidRPr="00CC6B61">
              <w:rPr>
                <w:rFonts w:eastAsia="Times New Roman" w:cs="Times New Roman"/>
                <w:color w:val="3B3838"/>
                <w:sz w:val="20"/>
                <w:szCs w:val="20"/>
              </w:rPr>
              <w:t>c</w:t>
            </w:r>
            <w:r w:rsidR="00526B39" w:rsidRPr="00CC6B61">
              <w:rPr>
                <w:rFonts w:eastAsia="Times New Roman" w:cs="Times New Roman"/>
                <w:color w:val="3B3838"/>
                <w:sz w:val="20"/>
                <w:szCs w:val="20"/>
              </w:rPr>
              <w:t>riminal</w:t>
            </w:r>
          </w:p>
          <w:p w14:paraId="070DC927" w14:textId="01D0C75C" w:rsidR="00526B39" w:rsidRPr="00CC6B61" w:rsidRDefault="00F43536"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From the ADA program, in the EmPoMe Project, 60 mediation cases were resolved for vulnerable persons in the cities of Elbasan, Vlora, Gjirokastra, Durrës and Tirana</w:t>
            </w:r>
            <w:r w:rsidR="00526B39" w:rsidRPr="00CC6B61">
              <w:rPr>
                <w:rFonts w:eastAsia="Times New Roman" w:cs="Times New Roman"/>
                <w:color w:val="3B3838"/>
                <w:sz w:val="20"/>
                <w:szCs w:val="20"/>
                <w:lang w:val="en-US"/>
              </w:rPr>
              <w:t xml:space="preserve">. </w:t>
            </w:r>
          </w:p>
          <w:p w14:paraId="36EA9F7B" w14:textId="39B684E2" w:rsidR="00F43536" w:rsidRPr="00CC6B61" w:rsidRDefault="00F43536" w:rsidP="00F43536">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NCM is implementing a database for extracting statistics in real time.</w:t>
            </w:r>
          </w:p>
        </w:tc>
      </w:tr>
      <w:tr w:rsidR="00526B39" w:rsidRPr="00CC6B61" w14:paraId="0B70B4B8"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D9D9D9"/>
          </w:tcPr>
          <w:p w14:paraId="0F5AD5C7" w14:textId="77777777" w:rsidR="00526B39" w:rsidRPr="00CC6B61" w:rsidRDefault="00526B39" w:rsidP="00DA315A">
            <w:pPr>
              <w:spacing w:after="120" w:line="276" w:lineRule="auto"/>
              <w:rPr>
                <w:rFonts w:eastAsia="Times New Roman" w:cs="Times New Roman"/>
                <w:sz w:val="20"/>
                <w:szCs w:val="20"/>
                <w:lang w:val="en-US"/>
              </w:rPr>
            </w:pPr>
            <w:r w:rsidRPr="00CC6B61">
              <w:rPr>
                <w:rFonts w:eastAsia="Times New Roman" w:cs="Times New Roman"/>
                <w:sz w:val="20"/>
                <w:szCs w:val="20"/>
                <w:lang w:val="en-US"/>
              </w:rPr>
              <w:t>2.5.13</w:t>
            </w:r>
          </w:p>
        </w:tc>
        <w:tc>
          <w:tcPr>
            <w:tcW w:w="8130" w:type="dxa"/>
            <w:tcBorders>
              <w:top w:val="single" w:sz="4" w:space="0" w:color="000000"/>
              <w:left w:val="single" w:sz="4" w:space="0" w:color="000000"/>
              <w:bottom w:val="single" w:sz="4" w:space="0" w:color="000000"/>
              <w:right w:val="single" w:sz="4" w:space="0" w:color="000000"/>
            </w:tcBorders>
          </w:tcPr>
          <w:p w14:paraId="2AC7FEF9" w14:textId="11570DBB" w:rsidR="00526B39" w:rsidRPr="00CC6B61" w:rsidRDefault="0055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training needs evaluation analysis for mediators and developing training plan/curricula/training programs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558D5B77" w14:textId="03B4954C"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495144" w:rsidRPr="00CC6B61">
              <w:rPr>
                <w:rFonts w:eastAsia="Times New Roman" w:cs="Times New Roman"/>
                <w:color w:val="3B3838"/>
                <w:sz w:val="20"/>
                <w:szCs w:val="20"/>
                <w:lang w:val="en-US"/>
              </w:rPr>
              <w:t>Ministry of Justice /National Chamber of Mediators (NCM)</w:t>
            </w:r>
          </w:p>
          <w:p w14:paraId="2AFAC93C" w14:textId="4521CBB9"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7206D6F0" w14:textId="557F9216" w:rsidR="009355CF" w:rsidRPr="00CC6B61" w:rsidRDefault="009355CF" w:rsidP="00DA315A">
            <w:pPr>
              <w:pBdr>
                <w:top w:val="nil"/>
                <w:left w:val="nil"/>
                <w:bottom w:val="nil"/>
                <w:right w:val="nil"/>
                <w:between w:val="nil"/>
              </w:pBdr>
              <w:spacing w:after="120" w:line="276" w:lineRule="auto"/>
              <w:rPr>
                <w:rFonts w:eastAsia="Times New Roman" w:cs="Times New Roman"/>
                <w:bCs/>
                <w:sz w:val="20"/>
                <w:szCs w:val="20"/>
                <w:lang w:val="en-US"/>
              </w:rPr>
            </w:pPr>
            <w:r w:rsidRPr="00CC6B61">
              <w:rPr>
                <w:rFonts w:eastAsia="Times New Roman" w:cs="Times New Roman"/>
                <w:bCs/>
                <w:sz w:val="20"/>
                <w:szCs w:val="20"/>
                <w:lang w:val="en-US"/>
              </w:rPr>
              <w:t xml:space="preserve">At the General Meeting of </w:t>
            </w:r>
            <w:r w:rsidR="00123965" w:rsidRPr="00CC6B61">
              <w:rPr>
                <w:rFonts w:eastAsia="Times New Roman" w:cs="Times New Roman"/>
                <w:bCs/>
                <w:sz w:val="20"/>
                <w:szCs w:val="20"/>
                <w:lang w:val="en-US"/>
              </w:rPr>
              <w:t>M</w:t>
            </w:r>
            <w:r w:rsidRPr="00CC6B61">
              <w:rPr>
                <w:rFonts w:eastAsia="Times New Roman" w:cs="Times New Roman"/>
                <w:bCs/>
                <w:sz w:val="20"/>
                <w:szCs w:val="20"/>
                <w:lang w:val="en-US"/>
              </w:rPr>
              <w:t>ediators, in December 2023,</w:t>
            </w:r>
            <w:r w:rsidR="00123965" w:rsidRPr="00CC6B61">
              <w:rPr>
                <w:rFonts w:eastAsia="Times New Roman" w:cs="Times New Roman"/>
                <w:bCs/>
                <w:sz w:val="20"/>
                <w:szCs w:val="20"/>
                <w:lang w:val="en-US"/>
              </w:rPr>
              <w:t xml:space="preserve"> it</w:t>
            </w:r>
            <w:r w:rsidRPr="00CC6B61">
              <w:rPr>
                <w:rFonts w:eastAsia="Times New Roman" w:cs="Times New Roman"/>
                <w:bCs/>
                <w:sz w:val="20"/>
                <w:szCs w:val="20"/>
                <w:lang w:val="en-US"/>
              </w:rPr>
              <w:t xml:space="preserve"> was carried out</w:t>
            </w:r>
            <w:r w:rsidR="00123965" w:rsidRPr="00CC6B61">
              <w:rPr>
                <w:rFonts w:eastAsia="Times New Roman" w:cs="Times New Roman"/>
                <w:bCs/>
                <w:sz w:val="20"/>
                <w:szCs w:val="20"/>
                <w:lang w:val="en-US"/>
              </w:rPr>
              <w:t xml:space="preserve"> the analysis for the year 2023</w:t>
            </w:r>
            <w:r w:rsidRPr="00CC6B61">
              <w:rPr>
                <w:rFonts w:eastAsia="Times New Roman" w:cs="Times New Roman"/>
                <w:bCs/>
                <w:sz w:val="20"/>
                <w:szCs w:val="20"/>
                <w:lang w:val="en-US"/>
              </w:rPr>
              <w:t xml:space="preserve">. </w:t>
            </w:r>
            <w:r w:rsidR="00123965" w:rsidRPr="00CC6B61">
              <w:rPr>
                <w:rFonts w:eastAsia="Times New Roman" w:cs="Times New Roman"/>
                <w:bCs/>
                <w:sz w:val="20"/>
                <w:szCs w:val="20"/>
                <w:lang w:val="en-US"/>
              </w:rPr>
              <w:t>Pursuant to</w:t>
            </w:r>
            <w:r w:rsidRPr="00CC6B61">
              <w:rPr>
                <w:rFonts w:eastAsia="Times New Roman" w:cs="Times New Roman"/>
                <w:bCs/>
                <w:sz w:val="20"/>
                <w:szCs w:val="20"/>
                <w:lang w:val="en-US"/>
              </w:rPr>
              <w:t xml:space="preserve"> the new judicial map and based on the Statute of the </w:t>
            </w:r>
            <w:r w:rsidR="00123965" w:rsidRPr="00CC6B61">
              <w:rPr>
                <w:rFonts w:eastAsia="Times New Roman" w:cs="Times New Roman"/>
                <w:bCs/>
                <w:sz w:val="20"/>
                <w:szCs w:val="20"/>
                <w:lang w:val="en-US"/>
              </w:rPr>
              <w:t>NCM</w:t>
            </w:r>
            <w:r w:rsidRPr="00CC6B61">
              <w:rPr>
                <w:rFonts w:eastAsia="Times New Roman" w:cs="Times New Roman"/>
                <w:bCs/>
                <w:sz w:val="20"/>
                <w:szCs w:val="20"/>
                <w:lang w:val="en-US"/>
              </w:rPr>
              <w:t xml:space="preserve">, </w:t>
            </w:r>
            <w:r w:rsidR="00123965" w:rsidRPr="00CC6B61">
              <w:rPr>
                <w:rFonts w:eastAsia="Times New Roman" w:cs="Times New Roman"/>
                <w:bCs/>
                <w:sz w:val="20"/>
                <w:szCs w:val="20"/>
                <w:lang w:val="en-US"/>
              </w:rPr>
              <w:t xml:space="preserve">there were analyzed </w:t>
            </w:r>
            <w:r w:rsidRPr="00CC6B61">
              <w:rPr>
                <w:rFonts w:eastAsia="Times New Roman" w:cs="Times New Roman"/>
                <w:bCs/>
                <w:sz w:val="20"/>
                <w:szCs w:val="20"/>
                <w:lang w:val="en-US"/>
              </w:rPr>
              <w:t>the opening of new local chambers and the needs for staff training</w:t>
            </w:r>
            <w:r w:rsidR="00123965" w:rsidRPr="00CC6B61">
              <w:rPr>
                <w:rFonts w:eastAsia="Times New Roman" w:cs="Times New Roman"/>
                <w:bCs/>
                <w:sz w:val="20"/>
                <w:szCs w:val="20"/>
                <w:lang w:val="en-US"/>
              </w:rPr>
              <w:t>.</w:t>
            </w:r>
            <w:r w:rsidRPr="00CC6B61">
              <w:rPr>
                <w:rFonts w:eastAsia="Times New Roman" w:cs="Times New Roman"/>
                <w:bCs/>
                <w:sz w:val="20"/>
                <w:szCs w:val="20"/>
                <w:lang w:val="en-US"/>
              </w:rPr>
              <w:t xml:space="preserve"> </w:t>
            </w:r>
          </w:p>
        </w:tc>
      </w:tr>
      <w:tr w:rsidR="00526B39" w:rsidRPr="00CC6B61" w14:paraId="22202F35"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7DD1B04F"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2.5.14</w:t>
            </w:r>
          </w:p>
        </w:tc>
        <w:tc>
          <w:tcPr>
            <w:tcW w:w="8130" w:type="dxa"/>
            <w:tcBorders>
              <w:top w:val="single" w:sz="4" w:space="0" w:color="000000"/>
              <w:left w:val="single" w:sz="4" w:space="0" w:color="000000"/>
              <w:bottom w:val="single" w:sz="4" w:space="0" w:color="000000"/>
              <w:right w:val="single" w:sz="4" w:space="0" w:color="000000"/>
            </w:tcBorders>
          </w:tcPr>
          <w:p w14:paraId="7065D31D" w14:textId="184D4375" w:rsidR="00526B39" w:rsidRPr="00CC6B61" w:rsidRDefault="00553D1D"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i/>
                <w:color w:val="3B3838"/>
                <w:sz w:val="20"/>
                <w:szCs w:val="20"/>
                <w:lang w:val="en-US"/>
              </w:rPr>
              <w:t>Training the mediators in the framework of increasing the quality of the mediation service</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w:t>
            </w:r>
            <w:r w:rsidR="00526B39" w:rsidRPr="00CC6B61">
              <w:rPr>
                <w:rFonts w:eastAsia="Times New Roman" w:cs="Times New Roman"/>
                <w:color w:val="3B3838"/>
                <w:sz w:val="20"/>
                <w:szCs w:val="20"/>
                <w:lang w:val="en-US"/>
              </w:rPr>
              <w:lastRenderedPageBreak/>
              <w:t>2021-2025)</w:t>
            </w:r>
          </w:p>
          <w:p w14:paraId="0D60E8AA" w14:textId="4A388765"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495144" w:rsidRPr="00CC6B61">
              <w:rPr>
                <w:rFonts w:eastAsia="Times New Roman" w:cs="Times New Roman"/>
                <w:color w:val="3B3838"/>
                <w:sz w:val="20"/>
                <w:szCs w:val="20"/>
                <w:lang w:val="en-US"/>
              </w:rPr>
              <w:t>Ministry of Justice /National Chamber of Mediators (NCM)</w:t>
            </w:r>
          </w:p>
          <w:p w14:paraId="59CA6F3D" w14:textId="2F9AB5CC"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 xml:space="preserve">: </w:t>
            </w:r>
          </w:p>
          <w:p w14:paraId="461A5AD1" w14:textId="53E16375" w:rsidR="00526B39" w:rsidRPr="00CC6B61" w:rsidRDefault="00526B39">
            <w:pPr>
              <w:numPr>
                <w:ilvl w:val="0"/>
                <w:numId w:val="39"/>
              </w:numPr>
              <w:pBdr>
                <w:top w:val="nil"/>
                <w:left w:val="nil"/>
                <w:bottom w:val="nil"/>
                <w:right w:val="nil"/>
                <w:between w:val="nil"/>
              </w:pBdr>
              <w:shd w:val="clear" w:color="auto" w:fill="FFFFFF"/>
              <w:spacing w:after="120" w:line="276" w:lineRule="auto"/>
              <w:ind w:left="429"/>
              <w:rPr>
                <w:rFonts w:cs="Times New Roman"/>
                <w:color w:val="3B3838"/>
                <w:sz w:val="20"/>
                <w:szCs w:val="20"/>
                <w:lang w:val="en-US"/>
              </w:rPr>
            </w:pPr>
            <w:r w:rsidRPr="00CC6B61">
              <w:rPr>
                <w:rFonts w:eastAsia="Times New Roman" w:cs="Times New Roman"/>
                <w:color w:val="3B3838"/>
                <w:sz w:val="20"/>
                <w:szCs w:val="20"/>
                <w:lang w:val="en-US"/>
              </w:rPr>
              <w:t xml:space="preserve">1 </w:t>
            </w:r>
            <w:r w:rsidR="00123965" w:rsidRPr="00CC6B61">
              <w:rPr>
                <w:rFonts w:eastAsia="Times New Roman" w:cs="Times New Roman"/>
                <w:color w:val="3B3838"/>
                <w:sz w:val="20"/>
                <w:szCs w:val="20"/>
                <w:lang w:val="en-US"/>
              </w:rPr>
              <w:t>Workshop with judges, prosecutors, NGOs, notaries and institutions in Vlora; workshops with directors of the General Directorate of Police; workshops with the Chamber of Business</w:t>
            </w:r>
            <w:r w:rsidRPr="00CC6B61">
              <w:rPr>
                <w:rFonts w:eastAsia="Times New Roman" w:cs="Times New Roman"/>
                <w:color w:val="3B3838"/>
                <w:sz w:val="20"/>
                <w:szCs w:val="20"/>
                <w:lang w:val="en-US"/>
              </w:rPr>
              <w:t>, Durrë</w:t>
            </w:r>
            <w:r w:rsidR="00123965" w:rsidRPr="00CC6B61">
              <w:rPr>
                <w:rFonts w:eastAsia="Times New Roman" w:cs="Times New Roman"/>
                <w:color w:val="3B3838"/>
                <w:sz w:val="20"/>
                <w:szCs w:val="20"/>
                <w:lang w:val="en-US"/>
              </w:rPr>
              <w:t>s,</w:t>
            </w:r>
            <w:r w:rsidRPr="00CC6B61">
              <w:rPr>
                <w:rFonts w:eastAsia="Times New Roman" w:cs="Times New Roman"/>
                <w:color w:val="3B3838"/>
                <w:sz w:val="20"/>
                <w:szCs w:val="20"/>
                <w:lang w:val="en-US"/>
              </w:rPr>
              <w:t xml:space="preserve"> Vlor</w:t>
            </w:r>
            <w:r w:rsidR="00123965" w:rsidRPr="00CC6B61">
              <w:rPr>
                <w:rFonts w:eastAsia="Times New Roman" w:cs="Times New Roman"/>
                <w:color w:val="3B3838"/>
                <w:sz w:val="20"/>
                <w:szCs w:val="20"/>
                <w:lang w:val="en-US"/>
              </w:rPr>
              <w:t>a</w:t>
            </w:r>
            <w:r w:rsidRPr="00CC6B61">
              <w:rPr>
                <w:rFonts w:eastAsia="Times New Roman" w:cs="Times New Roman"/>
                <w:color w:val="3B3838"/>
                <w:sz w:val="20"/>
                <w:szCs w:val="20"/>
                <w:lang w:val="en-US"/>
              </w:rPr>
              <w:t xml:space="preserve"> </w:t>
            </w:r>
            <w:r w:rsidR="00123965" w:rsidRPr="00CC6B61">
              <w:rPr>
                <w:rFonts w:eastAsia="Times New Roman" w:cs="Times New Roman"/>
                <w:color w:val="3B3838"/>
                <w:sz w:val="20"/>
                <w:szCs w:val="20"/>
                <w:lang w:val="en-US"/>
              </w:rPr>
              <w:t xml:space="preserve">and </w:t>
            </w:r>
            <w:r w:rsidRPr="00CC6B61">
              <w:rPr>
                <w:rFonts w:eastAsia="Times New Roman" w:cs="Times New Roman"/>
                <w:color w:val="3B3838"/>
                <w:sz w:val="20"/>
                <w:szCs w:val="20"/>
                <w:lang w:val="en-US"/>
              </w:rPr>
              <w:t>Lezh</w:t>
            </w:r>
            <w:r w:rsidR="00123965" w:rsidRPr="00CC6B61">
              <w:rPr>
                <w:rFonts w:eastAsia="Times New Roman" w:cs="Times New Roman"/>
                <w:color w:val="3B3838"/>
                <w:sz w:val="20"/>
                <w:szCs w:val="20"/>
                <w:lang w:val="en-US"/>
              </w:rPr>
              <w:t>a</w:t>
            </w:r>
            <w:r w:rsidRPr="00CC6B61">
              <w:rPr>
                <w:rFonts w:eastAsia="Times New Roman" w:cs="Times New Roman"/>
                <w:color w:val="3B3838"/>
                <w:sz w:val="20"/>
                <w:szCs w:val="20"/>
                <w:lang w:val="en-US"/>
              </w:rPr>
              <w:t xml:space="preserve">; </w:t>
            </w:r>
            <w:r w:rsidR="00123965" w:rsidRPr="00CC6B61">
              <w:rPr>
                <w:rFonts w:eastAsia="Times New Roman" w:cs="Times New Roman"/>
                <w:color w:val="3B3838"/>
                <w:sz w:val="20"/>
                <w:szCs w:val="20"/>
                <w:lang w:val="en-US"/>
              </w:rPr>
              <w:t>workshops with courts, prosecutors of Elbasan district</w:t>
            </w:r>
            <w:r w:rsidRPr="00CC6B61">
              <w:rPr>
                <w:rFonts w:eastAsia="Times New Roman" w:cs="Times New Roman"/>
                <w:color w:val="3B3838"/>
                <w:sz w:val="20"/>
                <w:szCs w:val="20"/>
                <w:lang w:val="en-US"/>
              </w:rPr>
              <w:t xml:space="preserve">; </w:t>
            </w:r>
            <w:r w:rsidR="00123965" w:rsidRPr="00CC6B61">
              <w:rPr>
                <w:rFonts w:eastAsia="Times New Roman" w:cs="Times New Roman"/>
                <w:color w:val="3B3838"/>
                <w:sz w:val="20"/>
                <w:szCs w:val="20"/>
                <w:lang w:val="en-US"/>
              </w:rPr>
              <w:t>workshops with the judicial administration of Tirana</w:t>
            </w:r>
            <w:r w:rsidRPr="00CC6B61">
              <w:rPr>
                <w:rFonts w:eastAsia="Times New Roman" w:cs="Times New Roman"/>
                <w:color w:val="3B3838"/>
                <w:sz w:val="20"/>
                <w:szCs w:val="20"/>
                <w:lang w:val="en-US"/>
              </w:rPr>
              <w:t>.</w:t>
            </w:r>
          </w:p>
          <w:p w14:paraId="7C1ACDBA" w14:textId="5B66FFE9" w:rsidR="00526B39" w:rsidRPr="00CC6B61" w:rsidRDefault="00123965">
            <w:pPr>
              <w:numPr>
                <w:ilvl w:val="0"/>
                <w:numId w:val="39"/>
              </w:numPr>
              <w:pBdr>
                <w:top w:val="nil"/>
                <w:left w:val="nil"/>
                <w:bottom w:val="nil"/>
                <w:right w:val="nil"/>
                <w:between w:val="nil"/>
              </w:pBdr>
              <w:shd w:val="clear" w:color="auto" w:fill="FFFFFF"/>
              <w:spacing w:after="120" w:line="276" w:lineRule="auto"/>
              <w:ind w:left="429"/>
              <w:rPr>
                <w:rFonts w:cs="Times New Roman"/>
                <w:color w:val="3B3838"/>
                <w:sz w:val="20"/>
                <w:szCs w:val="20"/>
                <w:lang w:val="en-US"/>
              </w:rPr>
            </w:pPr>
            <w:r w:rsidRPr="00CC6B61">
              <w:rPr>
                <w:rFonts w:eastAsia="Times New Roman" w:cs="Times New Roman"/>
                <w:color w:val="3B3838"/>
                <w:sz w:val="20"/>
                <w:szCs w:val="20"/>
                <w:lang w:val="en-US"/>
              </w:rPr>
              <w:t>Workshop for referring cases to the Court of Durrës Jurisdiction</w:t>
            </w:r>
            <w:r w:rsidR="00526B39" w:rsidRPr="00CC6B61">
              <w:rPr>
                <w:rFonts w:eastAsia="Times New Roman" w:cs="Times New Roman"/>
                <w:color w:val="3B3838"/>
                <w:sz w:val="20"/>
                <w:szCs w:val="20"/>
                <w:lang w:val="en-US"/>
              </w:rPr>
              <w:t xml:space="preserve">; </w:t>
            </w:r>
            <w:r w:rsidRPr="00CC6B61">
              <w:rPr>
                <w:rFonts w:eastAsia="Times New Roman" w:cs="Times New Roman"/>
                <w:color w:val="3B3838"/>
                <w:sz w:val="20"/>
                <w:szCs w:val="20"/>
                <w:lang w:val="en-US"/>
              </w:rPr>
              <w:t>Workshop for referring cases to the Jurisdiction Court of Lezha</w:t>
            </w:r>
            <w:r w:rsidR="00526B39" w:rsidRPr="00CC6B61">
              <w:rPr>
                <w:rFonts w:eastAsia="Times New Roman" w:cs="Times New Roman"/>
                <w:color w:val="3B3838"/>
                <w:sz w:val="20"/>
                <w:szCs w:val="20"/>
                <w:lang w:val="en-US"/>
              </w:rPr>
              <w:t xml:space="preserve">; </w:t>
            </w:r>
            <w:r w:rsidR="00A96702" w:rsidRPr="00CC6B61">
              <w:rPr>
                <w:rFonts w:eastAsia="Times New Roman" w:cs="Times New Roman"/>
                <w:color w:val="3B3838"/>
                <w:sz w:val="20"/>
                <w:szCs w:val="20"/>
                <w:lang w:val="en-US"/>
              </w:rPr>
              <w:t>Workshop with the General Directorate of Juvenile Crime Prevention and Community Police</w:t>
            </w:r>
            <w:r w:rsidR="00526B39" w:rsidRPr="00CC6B61">
              <w:rPr>
                <w:rFonts w:eastAsia="Times New Roman" w:cs="Times New Roman"/>
                <w:color w:val="3B3838"/>
                <w:sz w:val="20"/>
                <w:szCs w:val="20"/>
                <w:lang w:val="en-US"/>
              </w:rPr>
              <w:t>.</w:t>
            </w:r>
          </w:p>
          <w:p w14:paraId="2B53558D" w14:textId="08008AB5" w:rsidR="00526B39" w:rsidRPr="00CC6B61" w:rsidRDefault="00526B39">
            <w:pPr>
              <w:numPr>
                <w:ilvl w:val="0"/>
                <w:numId w:val="39"/>
              </w:numPr>
              <w:pBdr>
                <w:top w:val="nil"/>
                <w:left w:val="nil"/>
                <w:bottom w:val="nil"/>
                <w:right w:val="nil"/>
                <w:between w:val="nil"/>
              </w:pBdr>
              <w:shd w:val="clear" w:color="auto" w:fill="FFFFFF"/>
              <w:spacing w:after="120" w:line="276" w:lineRule="auto"/>
              <w:ind w:left="429"/>
              <w:rPr>
                <w:rFonts w:cs="Times New Roman"/>
                <w:color w:val="3B3838"/>
                <w:sz w:val="20"/>
                <w:szCs w:val="20"/>
                <w:lang w:val="en-US"/>
              </w:rPr>
            </w:pPr>
            <w:r w:rsidRPr="00CC6B61">
              <w:rPr>
                <w:rFonts w:eastAsia="Times New Roman" w:cs="Times New Roman"/>
                <w:color w:val="3B3838"/>
                <w:sz w:val="20"/>
                <w:szCs w:val="20"/>
                <w:lang w:val="en-US"/>
              </w:rPr>
              <w:t xml:space="preserve">12 </w:t>
            </w:r>
            <w:r w:rsidR="00A96702" w:rsidRPr="00CC6B61">
              <w:rPr>
                <w:rFonts w:eastAsia="Times New Roman" w:cs="Times New Roman"/>
                <w:color w:val="3B3838"/>
                <w:sz w:val="20"/>
                <w:szCs w:val="20"/>
                <w:lang w:val="en-US"/>
              </w:rPr>
              <w:t>mentoring sessions</w:t>
            </w:r>
          </w:p>
          <w:p w14:paraId="3705DB2A" w14:textId="129BCF1D" w:rsidR="00526B39" w:rsidRPr="00CC6B61" w:rsidRDefault="00A96702"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Continuous trainings took place on June 26-28, 2023, in Pogradec with 25 participants</w:t>
            </w:r>
            <w:r w:rsidR="00526B39" w:rsidRPr="00CC6B61">
              <w:rPr>
                <w:rFonts w:eastAsia="Times New Roman" w:cs="Times New Roman"/>
                <w:color w:val="3B3838"/>
                <w:sz w:val="20"/>
                <w:szCs w:val="20"/>
                <w:lang w:val="en-US"/>
              </w:rPr>
              <w:t>.</w:t>
            </w:r>
          </w:p>
          <w:p w14:paraId="76B5A509" w14:textId="76625032" w:rsidR="00526B39" w:rsidRPr="00CC6B61" w:rsidRDefault="00A96702"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training of mediators and judges took place on July 24, 2023, in Durres, where 12 mediators of the City of Durres participated</w:t>
            </w:r>
            <w:r w:rsidR="00526B39" w:rsidRPr="00CC6B61">
              <w:rPr>
                <w:rFonts w:eastAsia="Times New Roman" w:cs="Times New Roman"/>
                <w:color w:val="3B3838"/>
                <w:sz w:val="20"/>
                <w:szCs w:val="20"/>
                <w:lang w:val="en-US"/>
              </w:rPr>
              <w:t>.</w:t>
            </w:r>
          </w:p>
          <w:p w14:paraId="1F50775F" w14:textId="7DC3452C" w:rsidR="00E92235" w:rsidRPr="00CC6B61" w:rsidRDefault="00A96702"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training took place with 19 new mediators, on October 22-24 in Vlora</w:t>
            </w:r>
            <w:r w:rsidR="00526B39" w:rsidRPr="00CC6B61">
              <w:rPr>
                <w:rFonts w:eastAsia="Times New Roman" w:cs="Times New Roman"/>
                <w:color w:val="3B3838"/>
                <w:sz w:val="20"/>
                <w:szCs w:val="20"/>
                <w:lang w:val="en-US"/>
              </w:rPr>
              <w:t>.</w:t>
            </w:r>
          </w:p>
          <w:p w14:paraId="31892EC0" w14:textId="7A47A173" w:rsidR="00526B39" w:rsidRPr="00CC6B61" w:rsidRDefault="00A96702"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Based on the Minister’s Order No. 89 dated 21.2.2021, we conducted Continuous Training with members of the National Chamber for the period 27-29 December </w:t>
            </w:r>
            <w:r w:rsidR="00526B39" w:rsidRPr="00CC6B61">
              <w:rPr>
                <w:rFonts w:eastAsia="Times New Roman" w:cs="Times New Roman"/>
                <w:color w:val="3B3838"/>
                <w:sz w:val="20"/>
                <w:szCs w:val="20"/>
                <w:lang w:val="en-US"/>
              </w:rPr>
              <w:t>2023.</w:t>
            </w:r>
          </w:p>
          <w:p w14:paraId="76D3458D" w14:textId="408D7964" w:rsidR="00123965" w:rsidRPr="00CC6B61" w:rsidRDefault="00123965" w:rsidP="00123965">
            <w:pP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w:t>
            </w:r>
            <w:r w:rsidR="00A96702" w:rsidRPr="00CC6B61">
              <w:rPr>
                <w:rFonts w:eastAsia="Times New Roman" w:cs="Times New Roman"/>
                <w:color w:val="3B3838"/>
                <w:sz w:val="20"/>
                <w:szCs w:val="20"/>
                <w:lang w:val="en-US"/>
              </w:rPr>
              <w:t>he t</w:t>
            </w:r>
            <w:r w:rsidRPr="00CC6B61">
              <w:rPr>
                <w:rFonts w:eastAsia="Times New Roman" w:cs="Times New Roman"/>
                <w:color w:val="3B3838"/>
                <w:sz w:val="20"/>
                <w:szCs w:val="20"/>
                <w:lang w:val="en-US"/>
              </w:rPr>
              <w:t>raining</w:t>
            </w:r>
            <w:r w:rsidR="00F8274A" w:rsidRPr="00CC6B61">
              <w:rPr>
                <w:rFonts w:eastAsia="Times New Roman" w:cs="Times New Roman"/>
                <w:color w:val="3B3838"/>
                <w:sz w:val="20"/>
                <w:szCs w:val="20"/>
                <w:lang w:val="en-US"/>
              </w:rPr>
              <w:t xml:space="preserve"> was</w:t>
            </w:r>
            <w:r w:rsidRPr="00CC6B61">
              <w:rPr>
                <w:rFonts w:eastAsia="Times New Roman" w:cs="Times New Roman"/>
                <w:color w:val="3B3838"/>
                <w:sz w:val="20"/>
                <w:szCs w:val="20"/>
                <w:lang w:val="en-US"/>
              </w:rPr>
              <w:t xml:space="preserve"> organized with the State Police &amp; the National Chamber of Mediators, for referral of cases </w:t>
            </w:r>
            <w:r w:rsidR="00F8274A" w:rsidRPr="00CC6B61">
              <w:rPr>
                <w:rFonts w:eastAsia="Times New Roman" w:cs="Times New Roman"/>
                <w:color w:val="3B3838"/>
                <w:sz w:val="20"/>
                <w:szCs w:val="20"/>
                <w:lang w:val="en-US"/>
              </w:rPr>
              <w:t xml:space="preserve">pursuant to </w:t>
            </w:r>
            <w:r w:rsidRPr="00CC6B61">
              <w:rPr>
                <w:rFonts w:eastAsia="Times New Roman" w:cs="Times New Roman"/>
                <w:color w:val="3B3838"/>
                <w:sz w:val="20"/>
                <w:szCs w:val="20"/>
                <w:lang w:val="en-US"/>
              </w:rPr>
              <w:t>the Code</w:t>
            </w:r>
            <w:r w:rsidR="00F8274A" w:rsidRPr="00CC6B61">
              <w:rPr>
                <w:rFonts w:eastAsia="Times New Roman" w:cs="Times New Roman"/>
                <w:color w:val="3B3838"/>
                <w:sz w:val="20"/>
                <w:szCs w:val="20"/>
                <w:lang w:val="en-US"/>
              </w:rPr>
              <w:t xml:space="preserve"> for Children</w:t>
            </w:r>
            <w:r w:rsidRPr="00CC6B61">
              <w:rPr>
                <w:rFonts w:eastAsia="Times New Roman" w:cs="Times New Roman"/>
                <w:color w:val="3B3838"/>
                <w:sz w:val="20"/>
                <w:szCs w:val="20"/>
                <w:lang w:val="en-US"/>
              </w:rPr>
              <w:t>.</w:t>
            </w:r>
          </w:p>
        </w:tc>
      </w:tr>
      <w:tr w:rsidR="00526B39" w:rsidRPr="00CC6B61" w14:paraId="2601E7A8"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FFFFFF"/>
          </w:tcPr>
          <w:p w14:paraId="47BFB6D5"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2.5.15</w:t>
            </w:r>
          </w:p>
        </w:tc>
        <w:tc>
          <w:tcPr>
            <w:tcW w:w="8130" w:type="dxa"/>
            <w:tcBorders>
              <w:top w:val="single" w:sz="4" w:space="0" w:color="000000"/>
              <w:left w:val="single" w:sz="4" w:space="0" w:color="000000"/>
              <w:bottom w:val="single" w:sz="4" w:space="0" w:color="000000"/>
              <w:right w:val="single" w:sz="4" w:space="0" w:color="000000"/>
            </w:tcBorders>
            <w:shd w:val="clear" w:color="auto" w:fill="FFFFFF"/>
          </w:tcPr>
          <w:p w14:paraId="20D5D429" w14:textId="11D64D68" w:rsidR="00526B39" w:rsidRPr="00CC6B61" w:rsidRDefault="0055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a study regarding the updating of the court fees by way of calculating the new table of costs in the framework of the new judicial map and its implementation for the Free Legal Aid Department and ADR</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4638E703" w14:textId="6D9DB3D2" w:rsidR="00526B39" w:rsidRPr="00CC6B61" w:rsidRDefault="00E5692B"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A07F80" w:rsidRPr="00CC6B61">
              <w:rPr>
                <w:rFonts w:eastAsia="Times New Roman" w:cs="Times New Roman"/>
                <w:color w:val="3B3838"/>
                <w:sz w:val="20"/>
                <w:szCs w:val="20"/>
                <w:lang w:val="en-US"/>
              </w:rPr>
              <w:t>High Judicial Council</w:t>
            </w:r>
          </w:p>
          <w:p w14:paraId="100327D3" w14:textId="0E09626E"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w:t>
            </w:r>
          </w:p>
          <w:p w14:paraId="641B72F0" w14:textId="3B51AA7E" w:rsidR="00526B39" w:rsidRPr="00CC6B61" w:rsidRDefault="00F8274A"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In relation to this measure, the HJC approved decision no. 641, dated </w:t>
            </w:r>
            <w:r w:rsidR="00526B39" w:rsidRPr="00CC6B61">
              <w:rPr>
                <w:rFonts w:eastAsia="Times New Roman" w:cs="Times New Roman"/>
                <w:color w:val="3B3838"/>
                <w:sz w:val="20"/>
                <w:szCs w:val="20"/>
                <w:lang w:val="en-US"/>
              </w:rPr>
              <w:t xml:space="preserve">23.12.2020 </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On the proposal for the types and amounts of court fees and the procedure for their collection</w:t>
            </w:r>
            <w:r w:rsidR="001D0788">
              <w:rPr>
                <w:rFonts w:eastAsia="Times New Roman" w:cs="Times New Roman"/>
                <w:color w:val="3B3838"/>
                <w:sz w:val="20"/>
                <w:szCs w:val="20"/>
                <w:lang w:val="en-US"/>
              </w:rPr>
              <w:t>”</w:t>
            </w:r>
            <w:r w:rsidR="00526B39" w:rsidRPr="00CC6B61">
              <w:rPr>
                <w:rFonts w:eastAsia="Times New Roman" w:cs="Times New Roman"/>
                <w:color w:val="3B3838"/>
                <w:sz w:val="20"/>
                <w:szCs w:val="20"/>
                <w:lang w:val="en-US"/>
              </w:rPr>
              <w:t xml:space="preserve">. </w:t>
            </w:r>
            <w:r w:rsidRPr="00CC6B61">
              <w:rPr>
                <w:rFonts w:eastAsia="Times New Roman" w:cs="Times New Roman"/>
                <w:color w:val="3B3838"/>
                <w:sz w:val="20"/>
                <w:szCs w:val="20"/>
                <w:lang w:val="en-US"/>
              </w:rPr>
              <w:t>This decision was forwarded to the Ministry of Justice and the Ministry of Finance for approval</w:t>
            </w:r>
            <w:r w:rsidR="00526B39" w:rsidRPr="00CC6B61">
              <w:rPr>
                <w:rFonts w:eastAsia="Times New Roman" w:cs="Times New Roman"/>
                <w:color w:val="3B3838"/>
                <w:sz w:val="20"/>
                <w:szCs w:val="20"/>
                <w:lang w:val="en-US"/>
              </w:rPr>
              <w:t>.</w:t>
            </w:r>
          </w:p>
          <w:p w14:paraId="0C153E40" w14:textId="7DAD7FC5" w:rsidR="00F8274A" w:rsidRPr="00CC6B61" w:rsidRDefault="00526B39" w:rsidP="00F8274A">
            <w:pPr>
              <w:spacing w:after="120" w:line="276" w:lineRule="auto"/>
              <w:rPr>
                <w:rFonts w:eastAsia="Times New Roman" w:cs="Times New Roman"/>
                <w:color w:val="FF0000"/>
                <w:sz w:val="20"/>
                <w:szCs w:val="20"/>
                <w:lang w:val="en-US"/>
              </w:rPr>
            </w:pPr>
            <w:r w:rsidRPr="00CC6B61">
              <w:rPr>
                <w:rFonts w:eastAsia="Times New Roman" w:cs="Times New Roman"/>
                <w:color w:val="3B3838"/>
                <w:sz w:val="20"/>
                <w:szCs w:val="20"/>
                <w:lang w:val="en-US"/>
              </w:rPr>
              <w:t>M</w:t>
            </w:r>
            <w:r w:rsidR="00F8274A" w:rsidRPr="00CC6B61">
              <w:rPr>
                <w:lang w:val="en-US"/>
              </w:rPr>
              <w:t xml:space="preserve"> </w:t>
            </w:r>
            <w:r w:rsidR="00F8274A" w:rsidRPr="00CC6B61">
              <w:rPr>
                <w:rFonts w:eastAsia="Times New Roman" w:cs="Times New Roman"/>
                <w:color w:val="3B3838"/>
                <w:sz w:val="20"/>
                <w:szCs w:val="20"/>
                <w:lang w:val="en-US"/>
              </w:rPr>
              <w:t>However, the measure requires the updating of court fees in accordance with the new judicial map</w:t>
            </w:r>
            <w:r w:rsidRPr="00CC6B61">
              <w:rPr>
                <w:rFonts w:eastAsia="Times New Roman" w:cs="Times New Roman"/>
                <w:color w:val="3B3838"/>
                <w:sz w:val="20"/>
                <w:szCs w:val="20"/>
                <w:lang w:val="en-US"/>
              </w:rPr>
              <w:t>.</w:t>
            </w:r>
            <w:r w:rsidR="00F8274A" w:rsidRPr="00CC6B61">
              <w:rPr>
                <w:rFonts w:eastAsia="Times New Roman" w:cs="Times New Roman"/>
                <w:color w:val="3B3838"/>
                <w:sz w:val="20"/>
                <w:szCs w:val="20"/>
                <w:lang w:val="en-US"/>
              </w:rPr>
              <w:t xml:space="preserve"> </w:t>
            </w:r>
          </w:p>
        </w:tc>
      </w:tr>
      <w:tr w:rsidR="00526B39" w:rsidRPr="00CC6B61" w14:paraId="1B2818F9"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3220D9AB"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2.5.16</w:t>
            </w:r>
          </w:p>
        </w:tc>
        <w:tc>
          <w:tcPr>
            <w:tcW w:w="8130" w:type="dxa"/>
            <w:tcBorders>
              <w:top w:val="single" w:sz="4" w:space="0" w:color="000000"/>
              <w:left w:val="single" w:sz="4" w:space="0" w:color="000000"/>
              <w:bottom w:val="single" w:sz="4" w:space="0" w:color="000000"/>
              <w:right w:val="single" w:sz="4" w:space="0" w:color="000000"/>
            </w:tcBorders>
            <w:shd w:val="clear" w:color="auto" w:fill="FFFFFF"/>
          </w:tcPr>
          <w:p w14:paraId="314B5375" w14:textId="51B376A2" w:rsidR="00526B39" w:rsidRPr="00CC6B61" w:rsidRDefault="0055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Providing sufficient and adequate facilities, infrastructure, equipment, means of transport, and sustained budget support for the effective functioning of the FLAD system</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31CD7D48" w14:textId="51119647"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495144" w:rsidRPr="00CC6B61">
              <w:rPr>
                <w:rFonts w:eastAsia="Times New Roman" w:cs="Times New Roman"/>
                <w:color w:val="3B3838"/>
                <w:sz w:val="20"/>
                <w:szCs w:val="20"/>
                <w:lang w:val="en-US"/>
              </w:rPr>
              <w:t>Ministry of Justice /FLAD</w:t>
            </w:r>
          </w:p>
          <w:p w14:paraId="334BFB77" w14:textId="58A093EC"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 xml:space="preserve">: </w:t>
            </w:r>
          </w:p>
          <w:p w14:paraId="04FAC293" w14:textId="1A56B143" w:rsidR="00526B39" w:rsidRPr="00CC6B61" w:rsidRDefault="00F8274A"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FLAD has drawn up financial documentation for salaries, insurance and expenses</w:t>
            </w:r>
            <w:r w:rsidR="00526B39" w:rsidRPr="00CC6B61">
              <w:rPr>
                <w:rFonts w:eastAsia="Times New Roman" w:cs="Times New Roman"/>
                <w:color w:val="3B3838"/>
                <w:sz w:val="20"/>
                <w:szCs w:val="20"/>
                <w:lang w:val="en-US"/>
              </w:rPr>
              <w:t>.</w:t>
            </w:r>
          </w:p>
          <w:p w14:paraId="230739AD" w14:textId="05B22E2A" w:rsidR="00526B39" w:rsidRPr="00CC6B61" w:rsidRDefault="00F8274A" w:rsidP="00DA315A">
            <w:pPr>
              <w:pBdr>
                <w:top w:val="nil"/>
                <w:left w:val="nil"/>
                <w:bottom w:val="nil"/>
                <w:right w:val="nil"/>
                <w:between w:val="nil"/>
              </w:pBdr>
              <w:spacing w:after="120" w:line="276" w:lineRule="auto"/>
              <w:rPr>
                <w:rFonts w:eastAsia="Times New Roman" w:cs="Times New Roman"/>
                <w:color w:val="3B3838"/>
                <w:sz w:val="20"/>
                <w:szCs w:val="20"/>
                <w:highlight w:val="white"/>
                <w:lang w:val="en-US"/>
              </w:rPr>
            </w:pPr>
            <w:r w:rsidRPr="00CC6B61">
              <w:rPr>
                <w:rFonts w:eastAsia="Times New Roman" w:cs="Times New Roman"/>
                <w:color w:val="3B3838"/>
                <w:sz w:val="20"/>
                <w:szCs w:val="20"/>
                <w:lang w:val="en-US"/>
              </w:rPr>
              <w:t xml:space="preserve">FLAD </w:t>
            </w:r>
            <w:r w:rsidR="00526B39" w:rsidRPr="00CC6B61">
              <w:rPr>
                <w:rFonts w:eastAsia="Times New Roman" w:cs="Times New Roman"/>
                <w:color w:val="3B3838"/>
                <w:sz w:val="20"/>
                <w:szCs w:val="20"/>
                <w:lang w:val="en-US"/>
              </w:rPr>
              <w:t xml:space="preserve">ka </w:t>
            </w:r>
            <w:r w:rsidRPr="00CC6B61">
              <w:rPr>
                <w:rFonts w:eastAsia="Times New Roman" w:cs="Times New Roman"/>
                <w:color w:val="3B3838"/>
                <w:sz w:val="20"/>
                <w:szCs w:val="20"/>
                <w:lang w:val="en-US"/>
              </w:rPr>
              <w:t>has rented premises for the exercise of its activity through the lease contract, while for the primary legal aid centers in the districts it has entered into cooperation agreements with the courts and municipalities for use without compensation</w:t>
            </w:r>
            <w:r w:rsidR="00526B39" w:rsidRPr="00CC6B61">
              <w:rPr>
                <w:rFonts w:eastAsia="Times New Roman" w:cs="Times New Roman"/>
                <w:color w:val="3B3838"/>
                <w:sz w:val="20"/>
                <w:szCs w:val="20"/>
                <w:highlight w:val="white"/>
                <w:lang w:val="en-US"/>
              </w:rPr>
              <w:t>.</w:t>
            </w:r>
          </w:p>
          <w:p w14:paraId="673C6522" w14:textId="6D67EC91" w:rsidR="00526B39" w:rsidRPr="00CC6B61" w:rsidRDefault="00F8274A" w:rsidP="00DA315A">
            <w:pPr>
              <w:pBdr>
                <w:top w:val="nil"/>
                <w:left w:val="nil"/>
                <w:bottom w:val="nil"/>
                <w:right w:val="nil"/>
                <w:between w:val="nil"/>
              </w:pBdr>
              <w:spacing w:after="120" w:line="276" w:lineRule="auto"/>
              <w:rPr>
                <w:rFonts w:eastAsia="Times New Roman" w:cs="Times New Roman"/>
                <w:color w:val="3B3838"/>
                <w:sz w:val="20"/>
                <w:szCs w:val="20"/>
                <w:highlight w:val="white"/>
                <w:lang w:val="en-US"/>
              </w:rPr>
            </w:pPr>
            <w:r w:rsidRPr="00CC6B61">
              <w:rPr>
                <w:rFonts w:eastAsia="Times New Roman" w:cs="Times New Roman"/>
                <w:color w:val="3B3838"/>
                <w:sz w:val="20"/>
                <w:szCs w:val="20"/>
                <w:lang w:val="en-US"/>
              </w:rPr>
              <w:t xml:space="preserve">At the beginning of 2023, the structure and organization of the Free Legal Aid Directorate was approved by the Prime Minister’s Order, it was planned the opening of 6 (six) Primary Legal Aid Service Centers </w:t>
            </w:r>
            <w:r w:rsidR="00526B39" w:rsidRPr="00CC6B61">
              <w:rPr>
                <w:rFonts w:eastAsia="Times New Roman" w:cs="Times New Roman"/>
                <w:color w:val="3B3838"/>
                <w:sz w:val="20"/>
                <w:szCs w:val="20"/>
                <w:highlight w:val="white"/>
                <w:lang w:val="en-US"/>
              </w:rPr>
              <w:t xml:space="preserve">(QSHNJP), </w:t>
            </w:r>
            <w:r w:rsidRPr="00CC6B61">
              <w:rPr>
                <w:rFonts w:eastAsia="Times New Roman" w:cs="Times New Roman"/>
                <w:color w:val="3B3838"/>
                <w:sz w:val="20"/>
                <w:szCs w:val="20"/>
                <w:highlight w:val="white"/>
                <w:lang w:val="en-US"/>
              </w:rPr>
              <w:t xml:space="preserve">in </w:t>
            </w:r>
            <w:r w:rsidR="00526B39" w:rsidRPr="00CC6B61">
              <w:rPr>
                <w:rFonts w:eastAsia="Times New Roman" w:cs="Times New Roman"/>
                <w:color w:val="3B3838"/>
                <w:sz w:val="20"/>
                <w:szCs w:val="20"/>
                <w:highlight w:val="white"/>
                <w:lang w:val="en-US"/>
              </w:rPr>
              <w:t>Tropoj</w:t>
            </w:r>
            <w:r w:rsidRPr="00CC6B61">
              <w:rPr>
                <w:rFonts w:eastAsia="Times New Roman" w:cs="Times New Roman"/>
                <w:color w:val="3B3838"/>
                <w:sz w:val="20"/>
                <w:szCs w:val="20"/>
                <w:highlight w:val="white"/>
                <w:lang w:val="en-US"/>
              </w:rPr>
              <w:t>a</w:t>
            </w:r>
            <w:r w:rsidR="00526B39" w:rsidRPr="00CC6B61">
              <w:rPr>
                <w:rFonts w:eastAsia="Times New Roman" w:cs="Times New Roman"/>
                <w:color w:val="3B3838"/>
                <w:sz w:val="20"/>
                <w:szCs w:val="20"/>
                <w:highlight w:val="white"/>
                <w:lang w:val="en-US"/>
              </w:rPr>
              <w:t xml:space="preserve">, Mat, Pukë, Kurbin, Kavajë </w:t>
            </w:r>
            <w:r w:rsidRPr="00CC6B61">
              <w:rPr>
                <w:rFonts w:eastAsia="Times New Roman" w:cs="Times New Roman"/>
                <w:color w:val="3B3838"/>
                <w:sz w:val="20"/>
                <w:szCs w:val="20"/>
                <w:highlight w:val="white"/>
                <w:lang w:val="en-US"/>
              </w:rPr>
              <w:t>and</w:t>
            </w:r>
            <w:r w:rsidR="00526B39" w:rsidRPr="00CC6B61">
              <w:rPr>
                <w:rFonts w:eastAsia="Times New Roman" w:cs="Times New Roman"/>
                <w:color w:val="3B3838"/>
                <w:sz w:val="20"/>
                <w:szCs w:val="20"/>
                <w:highlight w:val="white"/>
                <w:lang w:val="en-US"/>
              </w:rPr>
              <w:t xml:space="preserve"> Përmet, </w:t>
            </w:r>
            <w:r w:rsidRPr="00CC6B61">
              <w:rPr>
                <w:rFonts w:eastAsia="Times New Roman" w:cs="Times New Roman"/>
                <w:color w:val="3B3838"/>
                <w:sz w:val="20"/>
                <w:szCs w:val="20"/>
                <w:lang w:val="en-US"/>
              </w:rPr>
              <w:t xml:space="preserve">cities in which the first instance courts are closed and now in their former premises these centers are functional as a result of the implementation of the new judicial map as well as to guarantee access to justice through </w:t>
            </w:r>
            <w:r w:rsidRPr="00CC6B61">
              <w:rPr>
                <w:rFonts w:eastAsia="Times New Roman" w:cs="Times New Roman"/>
                <w:color w:val="3B3838"/>
                <w:sz w:val="20"/>
                <w:szCs w:val="20"/>
                <w:lang w:val="en-US"/>
              </w:rPr>
              <w:lastRenderedPageBreak/>
              <w:t>the provision of free legal aid</w:t>
            </w:r>
            <w:r w:rsidR="00526B39" w:rsidRPr="00CC6B61">
              <w:rPr>
                <w:rFonts w:eastAsia="Times New Roman" w:cs="Times New Roman"/>
                <w:color w:val="3B3838"/>
                <w:sz w:val="20"/>
                <w:szCs w:val="20"/>
                <w:highlight w:val="white"/>
                <w:lang w:val="en-US"/>
              </w:rPr>
              <w:t xml:space="preserve">. </w:t>
            </w:r>
          </w:p>
          <w:p w14:paraId="1300A78A" w14:textId="546F6CD9" w:rsidR="009F33E5" w:rsidRPr="00CC6B61" w:rsidRDefault="00526B39" w:rsidP="009F33E5">
            <w:pPr>
              <w:pBdr>
                <w:top w:val="nil"/>
                <w:left w:val="nil"/>
                <w:bottom w:val="nil"/>
                <w:right w:val="nil"/>
                <w:between w:val="nil"/>
              </w:pBdr>
              <w:spacing w:after="120" w:line="276" w:lineRule="auto"/>
              <w:rPr>
                <w:rFonts w:eastAsia="Times New Roman" w:cs="Times New Roman"/>
                <w:color w:val="3B3838"/>
                <w:sz w:val="20"/>
                <w:szCs w:val="20"/>
                <w:highlight w:val="white"/>
                <w:lang w:val="en-US"/>
              </w:rPr>
            </w:pPr>
            <w:r w:rsidRPr="00CC6B61">
              <w:rPr>
                <w:rFonts w:eastAsia="Times New Roman" w:cs="Times New Roman"/>
                <w:color w:val="3B3838"/>
                <w:sz w:val="20"/>
                <w:szCs w:val="20"/>
                <w:highlight w:val="white"/>
                <w:lang w:val="en-US"/>
              </w:rPr>
              <w:t xml:space="preserve">12 QSHNJP </w:t>
            </w:r>
            <w:r w:rsidR="009F33E5" w:rsidRPr="00CC6B61">
              <w:rPr>
                <w:rFonts w:eastAsia="Times New Roman" w:cs="Times New Roman"/>
                <w:color w:val="3B3838"/>
                <w:sz w:val="20"/>
                <w:szCs w:val="20"/>
                <w:lang w:val="en-US"/>
              </w:rPr>
              <w:t xml:space="preserve">are under the administration of FLAD and are funded by the state budget, while </w:t>
            </w:r>
            <w:r w:rsidRPr="00CC6B61">
              <w:rPr>
                <w:rFonts w:eastAsia="Times New Roman" w:cs="Times New Roman"/>
                <w:color w:val="3B3838"/>
                <w:sz w:val="20"/>
                <w:szCs w:val="20"/>
                <w:highlight w:val="white"/>
                <w:lang w:val="en-US"/>
              </w:rPr>
              <w:t xml:space="preserve">8 </w:t>
            </w:r>
            <w:r w:rsidR="009F33E5" w:rsidRPr="00CC6B61">
              <w:rPr>
                <w:rFonts w:eastAsia="Times New Roman" w:cs="Times New Roman"/>
                <w:color w:val="3B3838"/>
                <w:sz w:val="20"/>
                <w:szCs w:val="20"/>
                <w:highlight w:val="white"/>
                <w:lang w:val="en-US"/>
              </w:rPr>
              <w:t xml:space="preserve">other </w:t>
            </w:r>
            <w:r w:rsidRPr="00CC6B61">
              <w:rPr>
                <w:rFonts w:eastAsia="Times New Roman" w:cs="Times New Roman"/>
                <w:color w:val="3B3838"/>
                <w:sz w:val="20"/>
                <w:szCs w:val="20"/>
                <w:highlight w:val="white"/>
                <w:lang w:val="en-US"/>
              </w:rPr>
              <w:t xml:space="preserve">QSHNJP </w:t>
            </w:r>
            <w:r w:rsidR="009F33E5" w:rsidRPr="00CC6B61">
              <w:rPr>
                <w:rFonts w:eastAsia="Times New Roman" w:cs="Times New Roman"/>
                <w:color w:val="3B3838"/>
                <w:sz w:val="20"/>
                <w:szCs w:val="20"/>
                <w:lang w:val="en-US"/>
              </w:rPr>
              <w:t>are administered by FLAD</w:t>
            </w:r>
            <w:r w:rsidRPr="00CC6B61">
              <w:rPr>
                <w:rFonts w:eastAsia="Times New Roman" w:cs="Times New Roman"/>
                <w:color w:val="3B3838"/>
                <w:sz w:val="20"/>
                <w:szCs w:val="20"/>
                <w:highlight w:val="white"/>
                <w:lang w:val="en-US"/>
              </w:rPr>
              <w:t xml:space="preserve">, </w:t>
            </w:r>
            <w:r w:rsidR="009F33E5" w:rsidRPr="00CC6B61">
              <w:rPr>
                <w:rFonts w:eastAsia="Times New Roman" w:cs="Times New Roman"/>
                <w:color w:val="3B3838"/>
                <w:sz w:val="20"/>
                <w:szCs w:val="20"/>
                <w:lang w:val="en-US"/>
              </w:rPr>
              <w:t xml:space="preserve">but funded by the </w:t>
            </w:r>
            <w:r w:rsidRPr="00CC6B61">
              <w:rPr>
                <w:rFonts w:eastAsia="Times New Roman" w:cs="Times New Roman"/>
                <w:color w:val="3B3838"/>
                <w:sz w:val="20"/>
                <w:szCs w:val="20"/>
                <w:highlight w:val="white"/>
                <w:lang w:val="en-US"/>
              </w:rPr>
              <w:t xml:space="preserve">UNDP. </w:t>
            </w:r>
            <w:r w:rsidR="009F33E5" w:rsidRPr="00CC6B61">
              <w:rPr>
                <w:rFonts w:eastAsia="Times New Roman" w:cs="Times New Roman"/>
                <w:color w:val="3B3838"/>
                <w:sz w:val="20"/>
                <w:szCs w:val="20"/>
                <w:lang w:val="en-US"/>
              </w:rPr>
              <w:t xml:space="preserve">These centers have a territorial extension that covers almost the entire territory of the </w:t>
            </w:r>
            <w:r w:rsidRPr="00CC6B61">
              <w:rPr>
                <w:rFonts w:eastAsia="Times New Roman" w:cs="Times New Roman"/>
                <w:color w:val="3B3838"/>
                <w:sz w:val="20"/>
                <w:szCs w:val="20"/>
                <w:highlight w:val="white"/>
                <w:lang w:val="en-US"/>
              </w:rPr>
              <w:t>R</w:t>
            </w:r>
            <w:r w:rsidR="009F33E5" w:rsidRPr="00CC6B61">
              <w:rPr>
                <w:rFonts w:eastAsia="Times New Roman" w:cs="Times New Roman"/>
                <w:color w:val="3B3838"/>
                <w:sz w:val="20"/>
                <w:szCs w:val="20"/>
                <w:highlight w:val="white"/>
                <w:lang w:val="en-US"/>
              </w:rPr>
              <w:t>epublic of Albania</w:t>
            </w:r>
            <w:r w:rsidRPr="00CC6B61">
              <w:rPr>
                <w:rFonts w:eastAsia="Times New Roman" w:cs="Times New Roman"/>
                <w:color w:val="3B3838"/>
                <w:sz w:val="20"/>
                <w:szCs w:val="20"/>
                <w:highlight w:val="white"/>
                <w:lang w:val="en-US"/>
              </w:rPr>
              <w:t xml:space="preserve">. </w:t>
            </w:r>
            <w:r w:rsidR="009F33E5" w:rsidRPr="00CC6B61">
              <w:rPr>
                <w:rFonts w:eastAsia="Times New Roman" w:cs="Times New Roman"/>
                <w:color w:val="3B3838"/>
                <w:sz w:val="20"/>
                <w:szCs w:val="20"/>
                <w:lang w:val="en-US"/>
              </w:rPr>
              <w:t>In addition, the provision of primary legal aid services is covered by NGOs operating throughout the country and by Law Clinics operating in Tirana, Vlora, Shkodra and Durrës.</w:t>
            </w:r>
          </w:p>
        </w:tc>
      </w:tr>
      <w:tr w:rsidR="00526B39" w:rsidRPr="00CC6B61" w14:paraId="0506510A" w14:textId="77777777" w:rsidTr="00DA315A">
        <w:tc>
          <w:tcPr>
            <w:tcW w:w="960" w:type="dxa"/>
            <w:tcBorders>
              <w:top w:val="single" w:sz="4" w:space="0" w:color="000000"/>
              <w:left w:val="single" w:sz="4" w:space="0" w:color="000000"/>
              <w:bottom w:val="single" w:sz="4" w:space="0" w:color="000000"/>
              <w:right w:val="single" w:sz="4" w:space="0" w:color="000000"/>
            </w:tcBorders>
            <w:shd w:val="clear" w:color="auto" w:fill="A6D2C9"/>
          </w:tcPr>
          <w:p w14:paraId="6C52D901" w14:textId="77777777" w:rsidR="00526B39" w:rsidRPr="00CC6B61" w:rsidRDefault="00526B39" w:rsidP="00DA315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2.5.17</w:t>
            </w:r>
          </w:p>
        </w:tc>
        <w:tc>
          <w:tcPr>
            <w:tcW w:w="8130" w:type="dxa"/>
            <w:tcBorders>
              <w:top w:val="single" w:sz="4" w:space="0" w:color="000000"/>
              <w:left w:val="single" w:sz="4" w:space="0" w:color="000000"/>
              <w:bottom w:val="single" w:sz="4" w:space="0" w:color="000000"/>
              <w:right w:val="single" w:sz="4" w:space="0" w:color="000000"/>
            </w:tcBorders>
          </w:tcPr>
          <w:p w14:paraId="415BDF51" w14:textId="27332BF1" w:rsidR="00526B39" w:rsidRPr="00CC6B61" w:rsidRDefault="00553D1D" w:rsidP="00DA315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Providing appropriate resources for FLAD secondary operators</w:t>
            </w:r>
            <w:r w:rsidR="00526B39" w:rsidRPr="00CC6B61">
              <w:rPr>
                <w:rFonts w:eastAsia="Times New Roman" w:cs="Times New Roman"/>
                <w:b/>
                <w:i/>
                <w:color w:val="3B3838"/>
                <w:sz w:val="20"/>
                <w:szCs w:val="20"/>
                <w:lang w:val="en-US"/>
              </w:rPr>
              <w:t xml:space="preserve">. </w:t>
            </w:r>
            <w:r w:rsidR="00526B39"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526B39" w:rsidRPr="00CC6B61">
              <w:rPr>
                <w:rFonts w:eastAsia="Times New Roman" w:cs="Times New Roman"/>
                <w:color w:val="3B3838"/>
                <w:sz w:val="20"/>
                <w:szCs w:val="20"/>
                <w:lang w:val="en-US"/>
              </w:rPr>
              <w:t xml:space="preserve"> 2021-2025)</w:t>
            </w:r>
          </w:p>
          <w:p w14:paraId="7C930C40" w14:textId="2E3A814C" w:rsidR="00526B39" w:rsidRPr="00CC6B61" w:rsidRDefault="00E5692B" w:rsidP="00DA315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526B39" w:rsidRPr="00CC6B61">
              <w:rPr>
                <w:rFonts w:eastAsia="Times New Roman" w:cs="Times New Roman"/>
                <w:b/>
                <w:i/>
                <w:color w:val="3B3838"/>
                <w:sz w:val="20"/>
                <w:szCs w:val="20"/>
                <w:lang w:val="en-US"/>
              </w:rPr>
              <w:t xml:space="preserve">: </w:t>
            </w:r>
            <w:r w:rsidR="00495144" w:rsidRPr="00CC6B61">
              <w:rPr>
                <w:rFonts w:eastAsia="Times New Roman" w:cs="Times New Roman"/>
                <w:color w:val="3B3838"/>
                <w:sz w:val="20"/>
                <w:szCs w:val="20"/>
                <w:lang w:val="en-US"/>
              </w:rPr>
              <w:t>Ministry of Justice /FLAD</w:t>
            </w:r>
          </w:p>
          <w:p w14:paraId="3049EDAF" w14:textId="73CFDA8C" w:rsidR="00526B39" w:rsidRPr="00CC6B61" w:rsidRDefault="006F3D1D" w:rsidP="00DA315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526B39" w:rsidRPr="00CC6B61">
              <w:rPr>
                <w:rFonts w:eastAsia="Times New Roman" w:cs="Times New Roman"/>
                <w:b/>
                <w:color w:val="3B3838"/>
                <w:sz w:val="20"/>
                <w:szCs w:val="20"/>
                <w:u w:val="single"/>
                <w:lang w:val="en-US"/>
              </w:rPr>
              <w:t xml:space="preserve">: </w:t>
            </w:r>
          </w:p>
          <w:p w14:paraId="1F3024EC" w14:textId="68CAEB92" w:rsidR="00526B39" w:rsidRPr="00CC6B61" w:rsidRDefault="00A76578" w:rsidP="00DA315A">
            <w:pPr>
              <w:pBdr>
                <w:top w:val="nil"/>
                <w:left w:val="nil"/>
                <w:bottom w:val="nil"/>
                <w:right w:val="nil"/>
                <w:between w:val="nil"/>
              </w:pBdr>
              <w:shd w:val="clear" w:color="auto" w:fill="FFFFFF"/>
              <w:spacing w:after="120" w:line="276" w:lineRule="auto"/>
              <w:rPr>
                <w:rFonts w:eastAsia="Times New Roman" w:cs="Times New Roman"/>
                <w:color w:val="3B3838"/>
                <w:sz w:val="20"/>
                <w:szCs w:val="20"/>
                <w:highlight w:val="white"/>
                <w:lang w:val="en-US"/>
              </w:rPr>
            </w:pPr>
            <w:r w:rsidRPr="00CC6B61">
              <w:rPr>
                <w:rFonts w:eastAsia="Times New Roman" w:cs="Times New Roman"/>
                <w:color w:val="3B3838"/>
                <w:sz w:val="20"/>
                <w:szCs w:val="20"/>
                <w:lang w:val="en-US"/>
              </w:rPr>
              <w:t>The Free Legal Aid Directorate draws up the mid-term draft budget for a 3-year period</w:t>
            </w:r>
            <w:r w:rsidR="00526B39" w:rsidRPr="00CC6B61">
              <w:rPr>
                <w:rFonts w:eastAsia="Times New Roman" w:cs="Times New Roman"/>
                <w:color w:val="3B3838"/>
                <w:sz w:val="20"/>
                <w:szCs w:val="20"/>
                <w:highlight w:val="white"/>
                <w:lang w:val="en-US"/>
              </w:rPr>
              <w:t>.</w:t>
            </w:r>
          </w:p>
          <w:p w14:paraId="15053D1D" w14:textId="16A1F823" w:rsidR="009F33E5" w:rsidRPr="00CC6B61" w:rsidRDefault="00A76578" w:rsidP="00A76578">
            <w:pPr>
              <w:pBdr>
                <w:top w:val="nil"/>
                <w:left w:val="nil"/>
                <w:bottom w:val="nil"/>
                <w:right w:val="nil"/>
                <w:between w:val="nil"/>
              </w:pBdr>
              <w:shd w:val="clear" w:color="auto" w:fill="FFFFFF"/>
              <w:spacing w:after="120" w:line="276" w:lineRule="auto"/>
              <w:rPr>
                <w:rFonts w:eastAsia="Times New Roman" w:cs="Times New Roman"/>
                <w:color w:val="3B3838"/>
                <w:sz w:val="20"/>
                <w:szCs w:val="20"/>
                <w:highlight w:val="white"/>
                <w:lang w:val="en-US"/>
              </w:rPr>
            </w:pPr>
            <w:r w:rsidRPr="00CC6B61">
              <w:rPr>
                <w:rFonts w:eastAsia="Times New Roman" w:cs="Times New Roman"/>
                <w:color w:val="3B3838"/>
                <w:sz w:val="20"/>
                <w:szCs w:val="20"/>
                <w:lang w:val="en-US"/>
              </w:rPr>
              <w:t>The review of files is done in accordance with Order no</w:t>
            </w:r>
            <w:r w:rsidR="00526B39" w:rsidRPr="00CC6B61">
              <w:rPr>
                <w:rFonts w:eastAsia="Times New Roman" w:cs="Times New Roman"/>
                <w:color w:val="3B3838"/>
                <w:sz w:val="20"/>
                <w:szCs w:val="20"/>
                <w:highlight w:val="white"/>
                <w:lang w:val="en-US"/>
              </w:rPr>
              <w:t>. 531, dat</w:t>
            </w:r>
            <w:r w:rsidRPr="00CC6B61">
              <w:rPr>
                <w:rFonts w:eastAsia="Times New Roman" w:cs="Times New Roman"/>
                <w:color w:val="3B3838"/>
                <w:sz w:val="20"/>
                <w:szCs w:val="20"/>
                <w:highlight w:val="white"/>
                <w:lang w:val="en-US"/>
              </w:rPr>
              <w:t>ed</w:t>
            </w:r>
            <w:r w:rsidR="00526B39" w:rsidRPr="00CC6B61">
              <w:rPr>
                <w:rFonts w:eastAsia="Times New Roman" w:cs="Times New Roman"/>
                <w:color w:val="3B3838"/>
                <w:sz w:val="20"/>
                <w:szCs w:val="20"/>
                <w:highlight w:val="white"/>
                <w:lang w:val="en-US"/>
              </w:rPr>
              <w:t xml:space="preserve"> 25.11.2019 </w:t>
            </w:r>
            <w:r w:rsidRPr="00CC6B61">
              <w:rPr>
                <w:rFonts w:eastAsia="Times New Roman" w:cs="Times New Roman"/>
                <w:color w:val="3B3838"/>
                <w:sz w:val="20"/>
                <w:szCs w:val="20"/>
                <w:lang w:val="en-US"/>
              </w:rPr>
              <w:t>of the Minister of Justice</w:t>
            </w:r>
            <w:r w:rsidR="00526B39" w:rsidRPr="00CC6B61">
              <w:rPr>
                <w:rFonts w:eastAsia="Times New Roman" w:cs="Times New Roman"/>
                <w:color w:val="3B3838"/>
                <w:sz w:val="20"/>
                <w:szCs w:val="20"/>
                <w:highlight w:val="white"/>
                <w:lang w:val="en-US"/>
              </w:rPr>
              <w:t xml:space="preserve"> </w:t>
            </w:r>
            <w:r w:rsidR="001D0788">
              <w:rPr>
                <w:rFonts w:eastAsia="Times New Roman" w:cs="Times New Roman"/>
                <w:color w:val="3B3838"/>
                <w:sz w:val="20"/>
                <w:szCs w:val="20"/>
                <w:highlight w:val="white"/>
                <w:lang w:val="en-US"/>
              </w:rPr>
              <w:t>“</w:t>
            </w:r>
            <w:r w:rsidRPr="00CC6B61">
              <w:rPr>
                <w:rFonts w:eastAsia="Times New Roman" w:cs="Times New Roman"/>
                <w:color w:val="3B3838"/>
                <w:sz w:val="20"/>
                <w:szCs w:val="20"/>
                <w:lang w:val="en-US"/>
              </w:rPr>
              <w:t>On the approval of the criteria and methodology for the evaluation of the quality of the provision of legal aid services and the supervision procedures of legal aid services by the Free Legal Aid Directorate</w:t>
            </w:r>
            <w:r w:rsidR="001D0788">
              <w:rPr>
                <w:rFonts w:eastAsia="Times New Roman" w:cs="Times New Roman"/>
                <w:color w:val="3B3838"/>
                <w:sz w:val="20"/>
                <w:szCs w:val="20"/>
                <w:highlight w:val="white"/>
                <w:lang w:val="en-US"/>
              </w:rPr>
              <w:t>”</w:t>
            </w:r>
            <w:r w:rsidR="00526B39" w:rsidRPr="00CC6B61">
              <w:rPr>
                <w:rFonts w:eastAsia="Times New Roman" w:cs="Times New Roman"/>
                <w:color w:val="3B3838"/>
                <w:sz w:val="20"/>
                <w:szCs w:val="20"/>
                <w:highlight w:val="white"/>
                <w:lang w:val="en-US"/>
              </w:rPr>
              <w:t xml:space="preserve"> </w:t>
            </w:r>
            <w:r w:rsidRPr="00CC6B61">
              <w:rPr>
                <w:rFonts w:eastAsia="Times New Roman" w:cs="Times New Roman"/>
                <w:color w:val="3B3838"/>
                <w:sz w:val="20"/>
                <w:szCs w:val="20"/>
                <w:highlight w:val="white"/>
                <w:lang w:val="en-US"/>
              </w:rPr>
              <w:t xml:space="preserve">and </w:t>
            </w:r>
            <w:r w:rsidRPr="00CC6B61">
              <w:rPr>
                <w:rFonts w:eastAsia="Times New Roman" w:cs="Times New Roman"/>
                <w:color w:val="3B3838"/>
                <w:sz w:val="20"/>
                <w:szCs w:val="20"/>
                <w:lang w:val="en-US"/>
              </w:rPr>
              <w:t>with the Joint Instruction No</w:t>
            </w:r>
            <w:r w:rsidR="00526B39" w:rsidRPr="00CC6B61">
              <w:rPr>
                <w:rFonts w:eastAsia="Times New Roman" w:cs="Times New Roman"/>
                <w:color w:val="3B3838"/>
                <w:sz w:val="20"/>
                <w:szCs w:val="20"/>
                <w:highlight w:val="white"/>
                <w:lang w:val="en-US"/>
              </w:rPr>
              <w:t>.</w:t>
            </w:r>
            <w:r w:rsidRPr="00CC6B61">
              <w:rPr>
                <w:rFonts w:eastAsia="Times New Roman" w:cs="Times New Roman"/>
                <w:color w:val="3B3838"/>
                <w:sz w:val="20"/>
                <w:szCs w:val="20"/>
                <w:highlight w:val="white"/>
                <w:lang w:val="en-US"/>
              </w:rPr>
              <w:t xml:space="preserve"> </w:t>
            </w:r>
            <w:r w:rsidR="00526B39" w:rsidRPr="00CC6B61">
              <w:rPr>
                <w:rFonts w:eastAsia="Times New Roman" w:cs="Times New Roman"/>
                <w:color w:val="3B3838"/>
                <w:sz w:val="20"/>
                <w:szCs w:val="20"/>
                <w:highlight w:val="white"/>
                <w:lang w:val="en-US"/>
              </w:rPr>
              <w:t>18, dat</w:t>
            </w:r>
            <w:r w:rsidRPr="00CC6B61">
              <w:rPr>
                <w:rFonts w:eastAsia="Times New Roman" w:cs="Times New Roman"/>
                <w:color w:val="3B3838"/>
                <w:sz w:val="20"/>
                <w:szCs w:val="20"/>
                <w:highlight w:val="white"/>
                <w:lang w:val="en-US"/>
              </w:rPr>
              <w:t>ed</w:t>
            </w:r>
            <w:r w:rsidR="00526B39" w:rsidRPr="00CC6B61">
              <w:rPr>
                <w:rFonts w:eastAsia="Times New Roman" w:cs="Times New Roman"/>
                <w:color w:val="3B3838"/>
                <w:sz w:val="20"/>
                <w:szCs w:val="20"/>
                <w:highlight w:val="white"/>
                <w:lang w:val="en-US"/>
              </w:rPr>
              <w:t xml:space="preserve"> 05.08.2020 </w:t>
            </w:r>
            <w:r w:rsidR="001D0788">
              <w:rPr>
                <w:rFonts w:eastAsia="Times New Roman" w:cs="Times New Roman"/>
                <w:color w:val="3B3838"/>
                <w:sz w:val="20"/>
                <w:szCs w:val="20"/>
                <w:highlight w:val="white"/>
                <w:lang w:val="en-US"/>
              </w:rPr>
              <w:t>“</w:t>
            </w:r>
            <w:r w:rsidRPr="00CC6B61">
              <w:rPr>
                <w:rFonts w:eastAsia="Times New Roman" w:cs="Times New Roman"/>
                <w:color w:val="3B3838"/>
                <w:sz w:val="20"/>
                <w:szCs w:val="20"/>
                <w:lang w:val="en-US"/>
              </w:rPr>
              <w:t>On the approval of the criteria for the benefit of payments and remuneration rates of lawyers providing secondary legal aid</w:t>
            </w:r>
            <w:r w:rsidR="001D0788">
              <w:rPr>
                <w:rFonts w:eastAsia="Times New Roman" w:cs="Times New Roman"/>
                <w:color w:val="3B3838"/>
                <w:sz w:val="20"/>
                <w:szCs w:val="20"/>
                <w:highlight w:val="white"/>
                <w:lang w:val="en-US"/>
              </w:rPr>
              <w:t>”</w:t>
            </w:r>
            <w:r w:rsidR="00526B39" w:rsidRPr="00CC6B61">
              <w:rPr>
                <w:rFonts w:eastAsia="Times New Roman" w:cs="Times New Roman"/>
                <w:color w:val="3B3838"/>
                <w:sz w:val="20"/>
                <w:szCs w:val="20"/>
                <w:highlight w:val="white"/>
                <w:lang w:val="en-US"/>
              </w:rPr>
              <w:t xml:space="preserve">. </w:t>
            </w:r>
            <w:r w:rsidR="009F33E5" w:rsidRPr="00CC6B61">
              <w:rPr>
                <w:rFonts w:eastAsia="Times New Roman" w:cs="Times New Roman"/>
                <w:color w:val="3B3838"/>
                <w:sz w:val="20"/>
                <w:szCs w:val="20"/>
                <w:lang w:val="en-US"/>
              </w:rPr>
              <w:t xml:space="preserve">According to this instruction, payments of secondary legal aid service providers are made after the evaluation of the quality of service provision is made </w:t>
            </w:r>
            <w:r w:rsidRPr="00CC6B61">
              <w:rPr>
                <w:rFonts w:eastAsia="Times New Roman" w:cs="Times New Roman"/>
                <w:color w:val="3B3838"/>
                <w:sz w:val="20"/>
                <w:szCs w:val="20"/>
                <w:lang w:val="en-US"/>
              </w:rPr>
              <w:t xml:space="preserve">on the </w:t>
            </w:r>
            <w:r w:rsidR="009F33E5" w:rsidRPr="00CC6B61">
              <w:rPr>
                <w:rFonts w:eastAsia="Times New Roman" w:cs="Times New Roman"/>
                <w:color w:val="3B3838"/>
                <w:sz w:val="20"/>
                <w:szCs w:val="20"/>
                <w:lang w:val="en-US"/>
              </w:rPr>
              <w:t>bas</w:t>
            </w:r>
            <w:r w:rsidRPr="00CC6B61">
              <w:rPr>
                <w:rFonts w:eastAsia="Times New Roman" w:cs="Times New Roman"/>
                <w:color w:val="3B3838"/>
                <w:sz w:val="20"/>
                <w:szCs w:val="20"/>
                <w:lang w:val="en-US"/>
              </w:rPr>
              <w:t xml:space="preserve">is </w:t>
            </w:r>
            <w:r w:rsidR="009F33E5" w:rsidRPr="00CC6B61">
              <w:rPr>
                <w:rFonts w:eastAsia="Times New Roman" w:cs="Times New Roman"/>
                <w:color w:val="3B3838"/>
                <w:sz w:val="20"/>
                <w:szCs w:val="20"/>
                <w:lang w:val="en-US"/>
              </w:rPr>
              <w:t>o</w:t>
            </w:r>
            <w:r w:rsidRPr="00CC6B61">
              <w:rPr>
                <w:rFonts w:eastAsia="Times New Roman" w:cs="Times New Roman"/>
                <w:color w:val="3B3838"/>
                <w:sz w:val="20"/>
                <w:szCs w:val="20"/>
                <w:lang w:val="en-US"/>
              </w:rPr>
              <w:t>f</w:t>
            </w:r>
            <w:r w:rsidR="009F33E5" w:rsidRPr="00CC6B61">
              <w:rPr>
                <w:rFonts w:eastAsia="Times New Roman" w:cs="Times New Roman"/>
                <w:color w:val="3B3838"/>
                <w:sz w:val="20"/>
                <w:szCs w:val="20"/>
                <w:lang w:val="en-US"/>
              </w:rPr>
              <w:t xml:space="preserve"> the supporting documentation submitted by them to </w:t>
            </w:r>
            <w:r w:rsidRPr="00CC6B61">
              <w:rPr>
                <w:rFonts w:eastAsia="Times New Roman" w:cs="Times New Roman"/>
                <w:color w:val="3B3838"/>
                <w:sz w:val="20"/>
                <w:szCs w:val="20"/>
                <w:lang w:val="en-US"/>
              </w:rPr>
              <w:t>FLAD</w:t>
            </w:r>
            <w:r w:rsidR="009F33E5" w:rsidRPr="00CC6B61">
              <w:rPr>
                <w:rFonts w:eastAsia="Times New Roman" w:cs="Times New Roman"/>
                <w:color w:val="3B3838"/>
                <w:sz w:val="20"/>
                <w:szCs w:val="20"/>
                <w:lang w:val="en-US"/>
              </w:rPr>
              <w:t xml:space="preserve"> according to the definition of the above-mentioned instruction.</w:t>
            </w:r>
          </w:p>
        </w:tc>
      </w:tr>
    </w:tbl>
    <w:p w14:paraId="5E5F9564" w14:textId="77777777" w:rsidR="00526B39" w:rsidRPr="00CC6B61" w:rsidRDefault="00526B39" w:rsidP="00526B39">
      <w:pPr>
        <w:spacing w:after="120" w:line="276" w:lineRule="auto"/>
        <w:rPr>
          <w:rFonts w:eastAsia="Times New Roman" w:cs="Times New Roman"/>
          <w:lang w:val="en-US"/>
        </w:rPr>
      </w:pPr>
    </w:p>
    <w:p w14:paraId="13F31657" w14:textId="688A5941" w:rsidR="00526B39" w:rsidRPr="00CC6B61" w:rsidRDefault="00552154" w:rsidP="00526B39">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Two (2) performance indicators are related to SO 2.5</w:t>
      </w:r>
      <w:r w:rsidR="00526B39" w:rsidRPr="00CC6B61">
        <w:rPr>
          <w:rFonts w:eastAsia="Times New Roman" w:cs="Times New Roman"/>
          <w:color w:val="000000"/>
          <w:lang w:val="en-US"/>
        </w:rPr>
        <w:t xml:space="preserve">: </w:t>
      </w:r>
    </w:p>
    <w:p w14:paraId="6FACC87E" w14:textId="5E4BBE4D" w:rsidR="00526B39" w:rsidRPr="00CC6B61" w:rsidRDefault="00526B39">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rFonts w:eastAsia="Times New Roman" w:cs="Times New Roman"/>
          <w:b/>
          <w:color w:val="000000"/>
          <w:lang w:val="en-US"/>
        </w:rPr>
        <w:t xml:space="preserve">% </w:t>
      </w:r>
      <w:r w:rsidR="00553D1D" w:rsidRPr="00CC6B61">
        <w:rPr>
          <w:rFonts w:eastAsia="Times New Roman" w:cs="Times New Roman"/>
          <w:b/>
          <w:color w:val="000000"/>
          <w:lang w:val="en-US"/>
        </w:rPr>
        <w:t>of admitted applications for obtaining free primary legal aid</w:t>
      </w:r>
      <w:r w:rsidRPr="00CC6B61">
        <w:rPr>
          <w:rFonts w:eastAsia="Times New Roman" w:cs="Times New Roman"/>
          <w:b/>
          <w:color w:val="000000"/>
          <w:lang w:val="en-US"/>
        </w:rPr>
        <w:t>.</w:t>
      </w:r>
    </w:p>
    <w:p w14:paraId="52946F27" w14:textId="1CBE671D" w:rsidR="00526B39" w:rsidRPr="00CC6B61" w:rsidRDefault="00020A8F" w:rsidP="00526B39">
      <w:pPr>
        <w:spacing w:after="120" w:line="276" w:lineRule="auto"/>
        <w:rPr>
          <w:rFonts w:eastAsia="Times New Roman" w:cs="Times New Roman"/>
          <w:b/>
          <w:lang w:val="en-US"/>
        </w:rPr>
      </w:pPr>
      <w:r w:rsidRPr="00CC6B61">
        <w:rPr>
          <w:noProof/>
          <w:lang w:val="en-GB" w:eastAsia="en-GB"/>
        </w:rPr>
        <w:drawing>
          <wp:anchor distT="0" distB="0" distL="114300" distR="114300" simplePos="0" relativeHeight="251703296" behindDoc="1" locked="0" layoutInCell="1" allowOverlap="1" wp14:anchorId="09FC6001" wp14:editId="1610CF69">
            <wp:simplePos x="0" y="0"/>
            <wp:positionH relativeFrom="column">
              <wp:posOffset>3348355</wp:posOffset>
            </wp:positionH>
            <wp:positionV relativeFrom="paragraph">
              <wp:posOffset>11430</wp:posOffset>
            </wp:positionV>
            <wp:extent cx="3212465" cy="2758440"/>
            <wp:effectExtent l="0" t="0" r="6985" b="3810"/>
            <wp:wrapTight wrapText="bothSides">
              <wp:wrapPolygon edited="0">
                <wp:start x="0" y="0"/>
                <wp:lineTo x="0" y="21481"/>
                <wp:lineTo x="21519" y="21481"/>
                <wp:lineTo x="21519" y="0"/>
                <wp:lineTo x="0" y="0"/>
              </wp:wrapPolygon>
            </wp:wrapTight>
            <wp:docPr id="16" name="Chart 16">
              <a:extLst xmlns:a="http://schemas.openxmlformats.org/drawingml/2006/main">
                <a:ext uri="{FF2B5EF4-FFF2-40B4-BE49-F238E27FC236}">
                  <a16:creationId xmlns:a16="http://schemas.microsoft.com/office/drawing/2014/main" id="{BB00029B-D393-48ED-B704-D9DB4DA09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00F52E58" w:rsidRPr="00CC6B61">
        <w:rPr>
          <w:rFonts w:eastAsia="Times New Roman" w:cs="Times New Roman"/>
          <w:lang w:val="en-US"/>
        </w:rPr>
        <w:t>Free legal aid guaranteed by the state is one of the most essential forms of access to justice. The forms, the conditions, the procedures and the rules for the organization and administration of state guaranteed free legal aid are established in the Law on Legal Aid adopted in 2017. Primary Free Legal Aid includes legal consulting, and out of court support, and is granted to people with insufficient income and property, a</w:t>
      </w:r>
      <w:r w:rsidR="008869E3">
        <w:rPr>
          <w:rFonts w:eastAsia="Times New Roman" w:cs="Times New Roman"/>
          <w:lang w:val="en-US"/>
        </w:rPr>
        <w:t>nd</w:t>
      </w:r>
      <w:r w:rsidR="00F52E58" w:rsidRPr="00CC6B61">
        <w:rPr>
          <w:rFonts w:eastAsia="Times New Roman" w:cs="Times New Roman"/>
          <w:lang w:val="en-US"/>
        </w:rPr>
        <w:t xml:space="preserve"> to specific groups of vulnerable beneficiaries (victims; children; other vulnerable persons</w:t>
      </w:r>
      <w:r w:rsidR="00526B39" w:rsidRPr="00CC6B61">
        <w:rPr>
          <w:rFonts w:eastAsia="Times New Roman" w:cs="Times New Roman"/>
          <w:lang w:val="en-US"/>
        </w:rPr>
        <w:t xml:space="preserve">). </w:t>
      </w:r>
      <w:r w:rsidR="00F52E58" w:rsidRPr="00CC6B61">
        <w:rPr>
          <w:rFonts w:eastAsia="Times New Roman" w:cs="Times New Roman"/>
          <w:lang w:val="en-US"/>
        </w:rPr>
        <w:t>According to the information on the relevant FLAD website</w:t>
      </w:r>
      <w:r w:rsidR="00526B39" w:rsidRPr="00CC6B61">
        <w:rPr>
          <w:rFonts w:eastAsia="Times New Roman" w:cs="Times New Roman"/>
          <w:lang w:val="en-US"/>
        </w:rPr>
        <w:t xml:space="preserve">, </w:t>
      </w:r>
      <w:r w:rsidR="00F52E58" w:rsidRPr="00CC6B61">
        <w:rPr>
          <w:rFonts w:eastAsia="Times New Roman" w:cs="Times New Roman"/>
          <w:lang w:val="en-US"/>
        </w:rPr>
        <w:t>legal aid is offered by 12 primary legal aid service centers across Albania</w:t>
      </w:r>
      <w:r w:rsidR="00526B39" w:rsidRPr="00CC6B61">
        <w:rPr>
          <w:rFonts w:eastAsia="Times New Roman" w:cs="Times New Roman"/>
          <w:lang w:val="en-US"/>
        </w:rPr>
        <w:t xml:space="preserve">; 15 </w:t>
      </w:r>
      <w:r w:rsidR="00F52E58" w:rsidRPr="00CC6B61">
        <w:rPr>
          <w:rFonts w:eastAsia="Times New Roman" w:cs="Times New Roman"/>
          <w:lang w:val="en-US"/>
        </w:rPr>
        <w:t>NGOs operating in Tirana, Vlora, Berat, Elbasan, Shkodra; and 12 Legal Clinics operating in Tirana, Durrës, and Shkodra</w:t>
      </w:r>
      <w:r w:rsidR="00526B39" w:rsidRPr="00CC6B61">
        <w:rPr>
          <w:rFonts w:eastAsia="Times New Roman" w:cs="Times New Roman"/>
          <w:lang w:val="en-US"/>
        </w:rPr>
        <w:t>.</w:t>
      </w:r>
      <w:r w:rsidR="00526B39" w:rsidRPr="00CC6B61">
        <w:rPr>
          <w:rFonts w:cs="Times New Roman"/>
          <w:lang w:val="en-US"/>
        </w:rPr>
        <w:t xml:space="preserve"> </w:t>
      </w:r>
    </w:p>
    <w:p w14:paraId="2378FBDE" w14:textId="6AB211FD" w:rsidR="00526B39" w:rsidRPr="00CC6B61" w:rsidRDefault="00F52E58" w:rsidP="00526B39">
      <w:pPr>
        <w:spacing w:after="120" w:line="276" w:lineRule="auto"/>
        <w:rPr>
          <w:rFonts w:eastAsia="Times New Roman" w:cs="Times New Roman"/>
          <w:lang w:val="en-US"/>
        </w:rPr>
      </w:pPr>
      <w:r w:rsidRPr="00CC6B61">
        <w:rPr>
          <w:rFonts w:eastAsia="Times New Roman" w:cs="Times New Roman"/>
          <w:lang w:val="en-US"/>
        </w:rPr>
        <w:t xml:space="preserve">The 2020 baseline value for this indicator (admitted applications for obtaining free primary legal aid) was 4200 persons. The annual targets in the passport of indicators aim to increase the number of beneficiaries by 5% each year. The target has been achieved and highly exceeded in both 2021, 2022 and </w:t>
      </w:r>
      <w:r w:rsidR="00526B39" w:rsidRPr="00CC6B61">
        <w:rPr>
          <w:rFonts w:eastAsia="Times New Roman" w:cs="Times New Roman"/>
          <w:lang w:val="en-US"/>
        </w:rPr>
        <w:t xml:space="preserve">2023. </w:t>
      </w:r>
      <w:r w:rsidRPr="00CC6B61">
        <w:rPr>
          <w:rFonts w:eastAsia="Times New Roman" w:cs="Times New Roman"/>
          <w:lang w:val="en-US"/>
        </w:rPr>
        <w:t>For 2023, 7,008 people have benefited from free primary legal aid, a number which shows an increase of 44% from the previous year and exceeds the target.</w:t>
      </w:r>
    </w:p>
    <w:p w14:paraId="73633F2C" w14:textId="77777777" w:rsidR="00526B39" w:rsidRPr="00CC6B61" w:rsidRDefault="00526B39" w:rsidP="00526B39">
      <w:pPr>
        <w:spacing w:after="120" w:line="276" w:lineRule="auto"/>
        <w:rPr>
          <w:rFonts w:eastAsia="Times New Roman" w:cs="Times New Roman"/>
          <w:lang w:val="en-US"/>
        </w:rPr>
      </w:pPr>
    </w:p>
    <w:p w14:paraId="417B7EC9" w14:textId="48F15DB4" w:rsidR="00526B39" w:rsidRPr="00CC6B61" w:rsidRDefault="00020A8F">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noProof/>
          <w:lang w:val="en-GB" w:eastAsia="en-GB"/>
        </w:rPr>
        <w:drawing>
          <wp:anchor distT="0" distB="0" distL="114300" distR="114300" simplePos="0" relativeHeight="251704320" behindDoc="1" locked="0" layoutInCell="1" allowOverlap="1" wp14:anchorId="7A9AFD02" wp14:editId="0892F105">
            <wp:simplePos x="0" y="0"/>
            <wp:positionH relativeFrom="margin">
              <wp:posOffset>2936240</wp:posOffset>
            </wp:positionH>
            <wp:positionV relativeFrom="paragraph">
              <wp:posOffset>301625</wp:posOffset>
            </wp:positionV>
            <wp:extent cx="3348355" cy="2987675"/>
            <wp:effectExtent l="0" t="0" r="4445" b="3175"/>
            <wp:wrapTight wrapText="bothSides">
              <wp:wrapPolygon edited="0">
                <wp:start x="0" y="0"/>
                <wp:lineTo x="0" y="21485"/>
                <wp:lineTo x="21506" y="21485"/>
                <wp:lineTo x="21506" y="0"/>
                <wp:lineTo x="0" y="0"/>
              </wp:wrapPolygon>
            </wp:wrapTight>
            <wp:docPr id="17" name="Chart 17">
              <a:extLst xmlns:a="http://schemas.openxmlformats.org/drawingml/2006/main">
                <a:ext uri="{FF2B5EF4-FFF2-40B4-BE49-F238E27FC236}">
                  <a16:creationId xmlns:a16="http://schemas.microsoft.com/office/drawing/2014/main" id="{BF304BC4-5D11-4BBE-ABEF-6C9B73869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526B39" w:rsidRPr="00CC6B61">
        <w:rPr>
          <w:rFonts w:eastAsia="Times New Roman" w:cs="Times New Roman"/>
          <w:b/>
          <w:color w:val="000000"/>
          <w:lang w:val="en-US"/>
        </w:rPr>
        <w:t xml:space="preserve">% </w:t>
      </w:r>
      <w:r w:rsidR="00553D1D" w:rsidRPr="00CC6B61">
        <w:rPr>
          <w:rFonts w:eastAsia="Times New Roman" w:cs="Times New Roman"/>
          <w:b/>
          <w:color w:val="000000"/>
          <w:lang w:val="en-US"/>
        </w:rPr>
        <w:t>of admitted applications for obtaining free secondary legal aid.</w:t>
      </w:r>
    </w:p>
    <w:p w14:paraId="39BBABFA" w14:textId="4F868300" w:rsidR="00526B39" w:rsidRPr="00CC6B61" w:rsidRDefault="00F52E58" w:rsidP="00526B39">
      <w:pPr>
        <w:spacing w:after="120" w:line="276" w:lineRule="auto"/>
        <w:ind w:left="90" w:right="26"/>
        <w:rPr>
          <w:rFonts w:eastAsia="Times New Roman" w:cs="Times New Roman"/>
          <w:lang w:val="en-US"/>
        </w:rPr>
      </w:pPr>
      <w:r w:rsidRPr="00CC6B61">
        <w:rPr>
          <w:rFonts w:eastAsia="Times New Roman" w:cs="Times New Roman"/>
          <w:lang w:val="en-US"/>
        </w:rPr>
        <w:t>Secondary Legal Aid includes representation by a lawyer in a court procedure and the exemption from court fees and court costs and is granted to people with insufficient income and property, as well as to specific groups of vulnerable beneficiaries (victims; children; other vulnerable persons). Secondary legal aid is provided by lawyers included in the list approved by the National Chamber of Advocates, upon the request of the person entitled to receive secondary legal aid. The request is addressed to the competent court</w:t>
      </w:r>
      <w:r w:rsidR="00526B39" w:rsidRPr="00CC6B61">
        <w:rPr>
          <w:rFonts w:eastAsia="Times New Roman" w:cs="Times New Roman"/>
          <w:lang w:val="en-US"/>
        </w:rPr>
        <w:t>.</w:t>
      </w:r>
      <w:r w:rsidR="00526B39" w:rsidRPr="00CC6B61">
        <w:rPr>
          <w:rFonts w:cs="Times New Roman"/>
          <w:lang w:val="en-US"/>
        </w:rPr>
        <w:t xml:space="preserve"> </w:t>
      </w:r>
    </w:p>
    <w:p w14:paraId="6FC1702E" w14:textId="765C6B11" w:rsidR="00526B39" w:rsidRPr="00CC6B61" w:rsidRDefault="00F52E58" w:rsidP="00526B39">
      <w:pPr>
        <w:spacing w:after="120" w:line="276" w:lineRule="auto"/>
        <w:ind w:left="90" w:right="26"/>
        <w:rPr>
          <w:rFonts w:eastAsia="Times New Roman" w:cs="Times New Roman"/>
          <w:lang w:val="en-US"/>
        </w:rPr>
      </w:pPr>
      <w:r w:rsidRPr="00CC6B61">
        <w:rPr>
          <w:rFonts w:eastAsia="Times New Roman" w:cs="Times New Roman"/>
          <w:lang w:val="en-US"/>
        </w:rPr>
        <w:t xml:space="preserve">The 2020 baseline value for this indicator (admitted applications for obtaining free secondary legal aid) was 157 persons. The annual targets in the passport of indicators aim to increase the number of beneficiaries by 15% each year (compared to the previous year). The targets for secondary legal aid have also been achieved and exceeded in </w:t>
      </w:r>
      <w:r w:rsidR="00526B39" w:rsidRPr="00CC6B61">
        <w:rPr>
          <w:rFonts w:eastAsia="Times New Roman" w:cs="Times New Roman"/>
          <w:lang w:val="en-US"/>
        </w:rPr>
        <w:t>2021</w:t>
      </w:r>
      <w:r w:rsidRPr="00CC6B61">
        <w:rPr>
          <w:rFonts w:eastAsia="Times New Roman" w:cs="Times New Roman"/>
          <w:lang w:val="en-US"/>
        </w:rPr>
        <w:t xml:space="preserve">, </w:t>
      </w:r>
      <w:r w:rsidR="00526B39" w:rsidRPr="00CC6B61">
        <w:rPr>
          <w:rFonts w:eastAsia="Times New Roman" w:cs="Times New Roman"/>
          <w:lang w:val="en-US"/>
        </w:rPr>
        <w:t>2022</w:t>
      </w:r>
      <w:r w:rsidRPr="00CC6B61">
        <w:rPr>
          <w:rFonts w:eastAsia="Times New Roman" w:cs="Times New Roman"/>
          <w:lang w:val="en-US"/>
        </w:rPr>
        <w:t xml:space="preserve"> and</w:t>
      </w:r>
      <w:r w:rsidR="00526B39" w:rsidRPr="00CC6B61">
        <w:rPr>
          <w:rFonts w:eastAsia="Times New Roman" w:cs="Times New Roman"/>
          <w:lang w:val="en-US"/>
        </w:rPr>
        <w:t xml:space="preserve"> 2023. </w:t>
      </w:r>
      <w:r w:rsidR="009F0906" w:rsidRPr="00CC6B61">
        <w:rPr>
          <w:rFonts w:eastAsia="Times New Roman" w:cs="Times New Roman"/>
          <w:lang w:val="en-US"/>
        </w:rPr>
        <w:t>In 2023, 729 people have benefited from free secondary legal aid, a number which shows a 3-fold increase in the number of beneficiaries from last year and exceeds the target.</w:t>
      </w:r>
    </w:p>
    <w:p w14:paraId="6AF99729" w14:textId="77777777" w:rsidR="00526B39" w:rsidRPr="00CC6B61" w:rsidRDefault="00526B39" w:rsidP="00526B39">
      <w:pPr>
        <w:spacing w:after="120" w:line="276" w:lineRule="auto"/>
        <w:ind w:left="90" w:right="26"/>
        <w:rPr>
          <w:rFonts w:eastAsia="Times New Roman" w:cs="Times New Roman"/>
          <w:lang w:val="en-US"/>
        </w:rPr>
      </w:pPr>
    </w:p>
    <w:p w14:paraId="0428E2E1" w14:textId="77777777" w:rsidR="00526B39" w:rsidRPr="00CC6B61" w:rsidRDefault="00526B39" w:rsidP="00526B39">
      <w:pPr>
        <w:spacing w:line="240" w:lineRule="auto"/>
        <w:jc w:val="left"/>
        <w:rPr>
          <w:rFonts w:eastAsia="Times New Roman" w:cs="Times New Roman"/>
          <w:lang w:val="en-US"/>
        </w:rPr>
      </w:pPr>
      <w:r w:rsidRPr="00CC6B61">
        <w:rPr>
          <w:rFonts w:eastAsia="Times New Roman" w:cs="Times New Roman"/>
          <w:lang w:val="en-US"/>
        </w:rPr>
        <w:br w:type="page"/>
      </w:r>
    </w:p>
    <w:p w14:paraId="71AC3229" w14:textId="416D8CF2" w:rsidR="00370E95" w:rsidRPr="00CC6B61" w:rsidRDefault="00553D1D">
      <w:pPr>
        <w:pStyle w:val="Heading2"/>
        <w:numPr>
          <w:ilvl w:val="1"/>
          <w:numId w:val="12"/>
        </w:numPr>
        <w:spacing w:before="0" w:after="120" w:line="276" w:lineRule="auto"/>
        <w:rPr>
          <w:rFonts w:ascii="Times New Roman" w:eastAsia="Times New Roman" w:hAnsi="Times New Roman" w:cs="Times New Roman"/>
          <w:lang w:val="en-US"/>
        </w:rPr>
      </w:pPr>
      <w:bookmarkStart w:id="26" w:name="_Toc164935413"/>
      <w:r w:rsidRPr="00CC6B61">
        <w:rPr>
          <w:rFonts w:ascii="Times New Roman" w:eastAsia="Times New Roman" w:hAnsi="Times New Roman" w:cs="Times New Roman"/>
          <w:i w:val="0"/>
          <w:lang w:val="en-US"/>
        </w:rPr>
        <w:lastRenderedPageBreak/>
        <w:t>Policy Goal III</w:t>
      </w:r>
      <w:bookmarkEnd w:id="26"/>
      <w:r w:rsidRPr="00CC6B61">
        <w:rPr>
          <w:rFonts w:ascii="Times New Roman" w:eastAsia="Times New Roman" w:hAnsi="Times New Roman" w:cs="Times New Roman"/>
          <w:i w:val="0"/>
          <w:lang w:val="en-US"/>
        </w:rPr>
        <w:t xml:space="preserve"> </w:t>
      </w:r>
    </w:p>
    <w:p w14:paraId="760D455A" w14:textId="7871220D" w:rsidR="00370E95" w:rsidRPr="00CC6B61" w:rsidRDefault="00553D1D" w:rsidP="003E2A9A">
      <w:pPr>
        <w:pBdr>
          <w:top w:val="single" w:sz="4" w:space="1" w:color="000000"/>
          <w:left w:val="single" w:sz="4" w:space="4" w:color="000000"/>
          <w:bottom w:val="single" w:sz="4" w:space="1" w:color="000000"/>
          <w:right w:val="single" w:sz="4" w:space="4" w:color="000000"/>
        </w:pBdr>
        <w:shd w:val="clear" w:color="auto" w:fill="FFFFFF"/>
        <w:spacing w:after="120" w:line="276" w:lineRule="auto"/>
        <w:rPr>
          <w:rFonts w:eastAsia="Times New Roman" w:cs="Times New Roman"/>
          <w:b/>
          <w:i/>
          <w:lang w:val="en-US"/>
        </w:rPr>
      </w:pPr>
      <w:r w:rsidRPr="00CC6B61">
        <w:rPr>
          <w:rFonts w:eastAsia="Times New Roman" w:cs="Times New Roman"/>
          <w:b/>
          <w:i/>
          <w:color w:val="000000"/>
          <w:lang w:val="en-US"/>
        </w:rPr>
        <w:t>A Criminal Justice System based on modern European principles of justice, guaranteeing resocialisation, reintegration and rehabilitation, as well as respecting human rights and freedoms and gender equality within an integrated approach and with solid crime prevention practices</w:t>
      </w:r>
      <w:r w:rsidR="001F629F" w:rsidRPr="00CC6B61">
        <w:rPr>
          <w:rFonts w:eastAsia="Times New Roman" w:cs="Times New Roman"/>
          <w:b/>
          <w:i/>
          <w:color w:val="000000"/>
          <w:lang w:val="en-US"/>
        </w:rPr>
        <w:t>.</w:t>
      </w:r>
    </w:p>
    <w:p w14:paraId="762A94A3" w14:textId="77777777" w:rsidR="00370E95" w:rsidRPr="00CC6B61" w:rsidRDefault="00370E95" w:rsidP="003E2A9A">
      <w:pPr>
        <w:spacing w:after="120" w:line="276" w:lineRule="auto"/>
        <w:rPr>
          <w:rFonts w:eastAsia="Times New Roman" w:cs="Times New Roman"/>
          <w:color w:val="000000"/>
          <w:lang w:val="en-US"/>
        </w:rPr>
      </w:pPr>
    </w:p>
    <w:p w14:paraId="5A9536A9" w14:textId="0AB835AB" w:rsidR="00370E95" w:rsidRPr="00CC6B61" w:rsidRDefault="00553D1D" w:rsidP="003E2A9A">
      <w:pPr>
        <w:spacing w:after="120" w:line="276" w:lineRule="auto"/>
        <w:ind w:right="26"/>
        <w:jc w:val="center"/>
        <w:rPr>
          <w:rFonts w:eastAsia="Times New Roman" w:cs="Times New Roman"/>
          <w:b/>
          <w:color w:val="000000"/>
          <w:lang w:val="en-US"/>
        </w:rPr>
      </w:pPr>
      <w:r w:rsidRPr="00CC6B61">
        <w:rPr>
          <w:rFonts w:eastAsia="Times New Roman" w:cs="Times New Roman"/>
          <w:b/>
          <w:color w:val="000000"/>
          <w:lang w:val="en-US"/>
        </w:rPr>
        <w:t>Policy Goal III</w:t>
      </w:r>
      <w:r w:rsidR="001F629F" w:rsidRPr="00CC6B61">
        <w:rPr>
          <w:rFonts w:eastAsia="Times New Roman" w:cs="Times New Roman"/>
          <w:b/>
          <w:color w:val="000000"/>
          <w:lang w:val="en-US"/>
        </w:rPr>
        <w:t>: 64 m</w:t>
      </w:r>
      <w:r w:rsidRPr="00CC6B61">
        <w:rPr>
          <w:rFonts w:eastAsia="Times New Roman" w:cs="Times New Roman"/>
          <w:b/>
          <w:color w:val="000000"/>
          <w:lang w:val="en-US"/>
        </w:rPr>
        <w:t>easures</w:t>
      </w:r>
    </w:p>
    <w:p w14:paraId="295EDE91" w14:textId="7CA108EA" w:rsidR="00370E95" w:rsidRPr="00CC6B61" w:rsidRDefault="00462012" w:rsidP="003E2A9A">
      <w:pPr>
        <w:spacing w:after="120" w:line="276" w:lineRule="auto"/>
        <w:ind w:left="-450" w:right="-334"/>
        <w:rPr>
          <w:rFonts w:cs="Times New Roman"/>
          <w:lang w:val="en-US"/>
        </w:rPr>
      </w:pPr>
      <w:r w:rsidRPr="00CC6B61">
        <w:rPr>
          <w:rFonts w:cs="Times New Roman"/>
          <w:lang w:val="en-US"/>
        </w:rPr>
        <w:t xml:space="preserve"> </w:t>
      </w:r>
      <w:r w:rsidR="00020A8F" w:rsidRPr="00CC6B61">
        <w:rPr>
          <w:lang w:val="en-US"/>
        </w:rPr>
        <w:t xml:space="preserve"> </w:t>
      </w:r>
      <w:r w:rsidR="00020A8F" w:rsidRPr="00CC6B61">
        <w:rPr>
          <w:noProof/>
          <w:lang w:val="en-GB" w:eastAsia="en-GB"/>
        </w:rPr>
        <w:drawing>
          <wp:inline distT="0" distB="0" distL="0" distR="0" wp14:anchorId="3B24D97E" wp14:editId="396F15BA">
            <wp:extent cx="2871989" cy="2825750"/>
            <wp:effectExtent l="0" t="0" r="5080" b="0"/>
            <wp:docPr id="18" name="Chart 18">
              <a:extLst xmlns:a="http://schemas.openxmlformats.org/drawingml/2006/main">
                <a:ext uri="{FF2B5EF4-FFF2-40B4-BE49-F238E27FC236}">
                  <a16:creationId xmlns:a16="http://schemas.microsoft.com/office/drawing/2014/main" id="{399C482A-1E93-4B6F-8087-BC9D1D200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020A8F" w:rsidRPr="00CC6B61">
        <w:rPr>
          <w:lang w:val="en-US"/>
        </w:rPr>
        <w:t xml:space="preserve"> </w:t>
      </w:r>
      <w:r w:rsidR="00020A8F" w:rsidRPr="00CC6B61">
        <w:rPr>
          <w:noProof/>
          <w:lang w:val="en-GB" w:eastAsia="en-GB"/>
        </w:rPr>
        <w:drawing>
          <wp:inline distT="0" distB="0" distL="0" distR="0" wp14:anchorId="3CACC44D" wp14:editId="0FC46265">
            <wp:extent cx="3180715" cy="2888060"/>
            <wp:effectExtent l="0" t="0" r="635" b="7620"/>
            <wp:docPr id="19" name="Chart 19">
              <a:extLst xmlns:a="http://schemas.openxmlformats.org/drawingml/2006/main">
                <a:ext uri="{FF2B5EF4-FFF2-40B4-BE49-F238E27FC236}">
                  <a16:creationId xmlns:a16="http://schemas.microsoft.com/office/drawing/2014/main" id="{BD2D5F77-A12B-4586-B9E3-ABF62E95E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E0822C6" w14:textId="4C3915D8" w:rsidR="00370E95" w:rsidRPr="00CC6B61" w:rsidRDefault="009F0906" w:rsidP="003E2A9A">
      <w:pPr>
        <w:spacing w:after="120" w:line="276" w:lineRule="auto"/>
        <w:rPr>
          <w:rFonts w:eastAsia="Times New Roman" w:cs="Times New Roman"/>
          <w:lang w:val="en-US"/>
        </w:rPr>
      </w:pPr>
      <w:r w:rsidRPr="00CC6B61">
        <w:rPr>
          <w:rFonts w:eastAsia="Times New Roman" w:cs="Times New Roman"/>
          <w:lang w:val="en-US"/>
        </w:rPr>
        <w:t>There is one (1) indicator at the Policy Goal III level</w:t>
      </w:r>
      <w:r w:rsidR="001F629F" w:rsidRPr="00CC6B61">
        <w:rPr>
          <w:rFonts w:eastAsia="Times New Roman" w:cs="Times New Roman"/>
          <w:lang w:val="en-US"/>
        </w:rPr>
        <w:t xml:space="preserve">: </w:t>
      </w:r>
    </w:p>
    <w:p w14:paraId="592AE816" w14:textId="68828532" w:rsidR="00370E95" w:rsidRPr="00CC6B61" w:rsidRDefault="001F629F">
      <w:pPr>
        <w:widowControl/>
        <w:numPr>
          <w:ilvl w:val="0"/>
          <w:numId w:val="21"/>
        </w:numPr>
        <w:pBdr>
          <w:top w:val="nil"/>
          <w:left w:val="nil"/>
          <w:bottom w:val="nil"/>
          <w:right w:val="nil"/>
          <w:between w:val="nil"/>
        </w:pBdr>
        <w:spacing w:after="120" w:line="276" w:lineRule="auto"/>
        <w:ind w:left="360"/>
        <w:rPr>
          <w:rFonts w:cs="Times New Roman"/>
          <w:b/>
          <w:i/>
          <w:color w:val="000000"/>
          <w:lang w:val="en-US"/>
        </w:rPr>
      </w:pPr>
      <w:r w:rsidRPr="00CC6B61">
        <w:rPr>
          <w:rFonts w:eastAsia="Times New Roman" w:cs="Times New Roman"/>
          <w:b/>
          <w:i/>
          <w:color w:val="000000"/>
          <w:lang w:val="en-US"/>
        </w:rPr>
        <w:t xml:space="preserve">% </w:t>
      </w:r>
      <w:r w:rsidR="00553D1D" w:rsidRPr="00CC6B61">
        <w:rPr>
          <w:rFonts w:eastAsia="Times New Roman" w:cs="Times New Roman"/>
          <w:b/>
          <w:i/>
          <w:color w:val="000000"/>
          <w:lang w:val="en-US"/>
        </w:rPr>
        <w:t xml:space="preserve">of complaints of persons serving sentence in IECDs, regarding violation of human rights </w:t>
      </w:r>
    </w:p>
    <w:p w14:paraId="5E166BE2" w14:textId="528463BC" w:rsidR="00370E95" w:rsidRPr="00CC6B61" w:rsidRDefault="009F0906" w:rsidP="003E2A9A">
      <w:pPr>
        <w:spacing w:after="120" w:line="276" w:lineRule="auto"/>
        <w:rPr>
          <w:rFonts w:eastAsia="Times New Roman" w:cs="Times New Roman"/>
          <w:lang w:val="en-US"/>
        </w:rPr>
      </w:pPr>
      <w:r w:rsidRPr="00CC6B61">
        <w:rPr>
          <w:rFonts w:eastAsia="Times New Roman" w:cs="Times New Roman"/>
          <w:lang w:val="en-US"/>
        </w:rPr>
        <w:t>The indicator at the level of Policy Goal III aims to measure the impact of the institutions for the execution of criminal decisions (IECDs) and their compliance with the fundamental rights and freedoms of convicted persons who serve their sentence in these structures – the percentage of complaints shou</w:t>
      </w:r>
      <w:r w:rsidR="008869E3">
        <w:rPr>
          <w:rFonts w:eastAsia="Times New Roman" w:cs="Times New Roman"/>
          <w:lang w:val="en-US"/>
        </w:rPr>
        <w:t>l</w:t>
      </w:r>
      <w:r w:rsidRPr="00CC6B61">
        <w:rPr>
          <w:rFonts w:eastAsia="Times New Roman" w:cs="Times New Roman"/>
          <w:lang w:val="en-US"/>
        </w:rPr>
        <w:t>d be decreasing</w:t>
      </w:r>
      <w:r w:rsidR="001F629F" w:rsidRPr="00CC6B61">
        <w:rPr>
          <w:rFonts w:eastAsia="Times New Roman" w:cs="Times New Roman"/>
          <w:lang w:val="en-US"/>
        </w:rPr>
        <w:t xml:space="preserve">. </w:t>
      </w:r>
      <w:r w:rsidRPr="00CC6B61">
        <w:rPr>
          <w:rFonts w:eastAsia="Times New Roman" w:cs="Times New Roman"/>
          <w:lang w:val="en-US"/>
        </w:rPr>
        <w:t xml:space="preserve">The base value for 2020 set in the passport of indicators was 62%, and the 2023 target value is </w:t>
      </w:r>
      <w:r w:rsidR="001F629F" w:rsidRPr="00CC6B61">
        <w:rPr>
          <w:rFonts w:eastAsia="Times New Roman" w:cs="Times New Roman"/>
          <w:lang w:val="en-US"/>
        </w:rPr>
        <w:t xml:space="preserve">45%. </w:t>
      </w:r>
    </w:p>
    <w:p w14:paraId="7A07913C" w14:textId="0095C256" w:rsidR="009F0906" w:rsidRPr="00CC6B61" w:rsidRDefault="009F0906" w:rsidP="003E2A9A">
      <w:pPr>
        <w:spacing w:after="120" w:line="276" w:lineRule="auto"/>
        <w:rPr>
          <w:rFonts w:eastAsia="Times New Roman" w:cs="Times New Roman"/>
          <w:lang w:val="en-US"/>
        </w:rPr>
      </w:pPr>
      <w:r w:rsidRPr="00CC6B61">
        <w:rPr>
          <w:rFonts w:eastAsia="Times New Roman" w:cs="Times New Roman"/>
          <w:lang w:val="en-US"/>
        </w:rPr>
        <w:t>The General Directorate of Prisons (GDP) reports that during the reporting period, the rehabilitation programs in the prison system have been expanded. The legal framework is unified with the European Prison Rules. Regarding the respect of prisoners’ rights, the GDP has received evaluation from the CCPT and international partners. During the year 2023, the GDP reports that of the 967 complaints made, 225 of them or 23% have as their object the violation of human rights. However, the indicator will be revised in the new strategy.</w:t>
      </w:r>
    </w:p>
    <w:p w14:paraId="183B0908" w14:textId="77777777" w:rsidR="002463BB" w:rsidRPr="00CC6B61" w:rsidRDefault="002463BB" w:rsidP="003E2A9A">
      <w:pPr>
        <w:spacing w:after="120" w:line="276" w:lineRule="auto"/>
        <w:rPr>
          <w:rFonts w:eastAsia="Times New Roman" w:cs="Times New Roman"/>
          <w:color w:val="FF0000"/>
          <w:lang w:val="en-US"/>
        </w:rPr>
      </w:pPr>
    </w:p>
    <w:p w14:paraId="04514A1C" w14:textId="77777777" w:rsidR="008B5EC7" w:rsidRPr="00CC6B61" w:rsidRDefault="008B5EC7" w:rsidP="003E2A9A">
      <w:pPr>
        <w:spacing w:after="120" w:line="276" w:lineRule="auto"/>
        <w:rPr>
          <w:rFonts w:eastAsia="Times New Roman" w:cs="Times New Roman"/>
          <w:color w:val="FF0000"/>
          <w:lang w:val="en-US"/>
        </w:rPr>
      </w:pPr>
    </w:p>
    <w:p w14:paraId="5F3AA37D" w14:textId="78EBE563" w:rsidR="00370E95" w:rsidRPr="00CC6B61" w:rsidRDefault="00553D1D" w:rsidP="003E2A9A">
      <w:pPr>
        <w:pStyle w:val="Heading3"/>
        <w:spacing w:before="0" w:after="120" w:line="276" w:lineRule="auto"/>
        <w:rPr>
          <w:rFonts w:ascii="Times New Roman" w:eastAsia="Times New Roman" w:hAnsi="Times New Roman" w:cs="Times New Roman"/>
          <w:i/>
          <w:sz w:val="24"/>
          <w:szCs w:val="24"/>
          <w:lang w:val="en-US"/>
        </w:rPr>
      </w:pPr>
      <w:bookmarkStart w:id="27" w:name="_Toc164935414"/>
      <w:r w:rsidRPr="00CC6B61">
        <w:rPr>
          <w:rFonts w:ascii="Times New Roman" w:eastAsia="Times New Roman" w:hAnsi="Times New Roman" w:cs="Times New Roman"/>
          <w:i/>
          <w:sz w:val="24"/>
          <w:szCs w:val="24"/>
          <w:lang w:val="en-US"/>
        </w:rPr>
        <w:lastRenderedPageBreak/>
        <w:t xml:space="preserve">Specific Objective </w:t>
      </w:r>
      <w:r w:rsidR="001F629F" w:rsidRPr="00CC6B61">
        <w:rPr>
          <w:rFonts w:ascii="Times New Roman" w:eastAsia="Times New Roman" w:hAnsi="Times New Roman" w:cs="Times New Roman"/>
          <w:i/>
          <w:sz w:val="24"/>
          <w:szCs w:val="24"/>
          <w:lang w:val="en-US"/>
        </w:rPr>
        <w:t>3.1.</w:t>
      </w:r>
      <w:bookmarkEnd w:id="27"/>
    </w:p>
    <w:p w14:paraId="679ECCFF" w14:textId="7A0D38AE" w:rsidR="00370E95" w:rsidRPr="00CC6B61" w:rsidRDefault="009F0906" w:rsidP="003E2A9A">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Action Plan for Objective </w:t>
      </w:r>
      <w:r w:rsidR="001F629F" w:rsidRPr="00CC6B61">
        <w:rPr>
          <w:rFonts w:eastAsia="Times New Roman" w:cs="Times New Roman"/>
          <w:color w:val="000000"/>
          <w:lang w:val="en-US"/>
        </w:rPr>
        <w:t xml:space="preserve">3.1 </w:t>
      </w:r>
      <w:r w:rsidRPr="00CC6B61">
        <w:rPr>
          <w:rFonts w:eastAsia="Times New Roman" w:cs="Times New Roman"/>
          <w:color w:val="000000"/>
          <w:lang w:val="en-US"/>
        </w:rPr>
        <w:t>foresees 13 measures</w:t>
      </w:r>
      <w:r w:rsidR="001F629F" w:rsidRPr="00CC6B61">
        <w:rPr>
          <w:rFonts w:eastAsia="Times New Roman" w:cs="Times New Roman"/>
          <w:color w:val="000000"/>
          <w:lang w:val="en-US"/>
        </w:rPr>
        <w:t xml:space="preserve">, </w:t>
      </w:r>
      <w:r w:rsidRPr="00CC6B61">
        <w:rPr>
          <w:rFonts w:eastAsia="Times New Roman" w:cs="Times New Roman"/>
          <w:color w:val="000000"/>
          <w:lang w:val="en-US"/>
        </w:rPr>
        <w:t>of which</w:t>
      </w:r>
      <w:r w:rsidR="001F629F" w:rsidRPr="00CC6B61">
        <w:rPr>
          <w:rFonts w:eastAsia="Times New Roman" w:cs="Times New Roman"/>
          <w:color w:val="000000"/>
          <w:lang w:val="en-US"/>
        </w:rPr>
        <w:t xml:space="preserve"> </w:t>
      </w:r>
      <w:r w:rsidR="001F629F" w:rsidRPr="00CC6B61">
        <w:rPr>
          <w:rFonts w:eastAsia="Times New Roman" w:cs="Times New Roman"/>
          <w:b/>
          <w:color w:val="58A88D"/>
          <w:lang w:val="en-US"/>
        </w:rPr>
        <w:t>4 m</w:t>
      </w:r>
      <w:r w:rsidRPr="00CC6B61">
        <w:rPr>
          <w:rFonts w:eastAsia="Times New Roman" w:cs="Times New Roman"/>
          <w:b/>
          <w:color w:val="58A88D"/>
          <w:lang w:val="en-US"/>
        </w:rPr>
        <w:t>easures have been fully implemented</w:t>
      </w:r>
      <w:r w:rsidR="001F629F" w:rsidRPr="00CC6B61">
        <w:rPr>
          <w:rFonts w:eastAsia="Times New Roman" w:cs="Times New Roman"/>
          <w:color w:val="000000"/>
          <w:lang w:val="en-US"/>
        </w:rPr>
        <w:t xml:space="preserve">, </w:t>
      </w:r>
      <w:r w:rsidR="001F629F" w:rsidRPr="00CC6B61">
        <w:rPr>
          <w:rFonts w:eastAsia="Times New Roman" w:cs="Times New Roman"/>
          <w:b/>
          <w:color w:val="767171"/>
          <w:lang w:val="en-US"/>
        </w:rPr>
        <w:t>4 m</w:t>
      </w:r>
      <w:r w:rsidRPr="00CC6B61">
        <w:rPr>
          <w:rFonts w:eastAsia="Times New Roman" w:cs="Times New Roman"/>
          <w:b/>
          <w:color w:val="767171"/>
          <w:lang w:val="en-US"/>
        </w:rPr>
        <w:t>easures have been partially implemented</w:t>
      </w:r>
      <w:r w:rsidR="001F629F" w:rsidRPr="00CC6B61">
        <w:rPr>
          <w:rFonts w:eastAsia="Times New Roman" w:cs="Times New Roman"/>
          <w:color w:val="000000"/>
          <w:lang w:val="en-US"/>
        </w:rPr>
        <w:t xml:space="preserve"> </w:t>
      </w:r>
      <w:r w:rsidRPr="00CC6B61">
        <w:rPr>
          <w:rFonts w:eastAsia="Times New Roman" w:cs="Times New Roman"/>
          <w:color w:val="000000"/>
          <w:lang w:val="en-US"/>
        </w:rPr>
        <w:t>and</w:t>
      </w:r>
      <w:r w:rsidR="001F629F" w:rsidRPr="00CC6B61">
        <w:rPr>
          <w:rFonts w:eastAsia="Times New Roman" w:cs="Times New Roman"/>
          <w:color w:val="000000"/>
          <w:lang w:val="en-US"/>
        </w:rPr>
        <w:t xml:space="preserve"> 5 m</w:t>
      </w:r>
      <w:r w:rsidRPr="00CC6B61">
        <w:rPr>
          <w:rFonts w:eastAsia="Times New Roman" w:cs="Times New Roman"/>
          <w:color w:val="000000"/>
          <w:lang w:val="en-US"/>
        </w:rPr>
        <w:t>easures are inapplicable</w:t>
      </w:r>
      <w:r w:rsidR="001F629F" w:rsidRPr="00CC6B61">
        <w:rPr>
          <w:rFonts w:eastAsia="Times New Roman" w:cs="Times New Roman"/>
          <w:color w:val="000000"/>
          <w:lang w:val="en-US"/>
        </w:rPr>
        <w:t xml:space="preserve"> (</w:t>
      </w:r>
      <w:r w:rsidRPr="00CC6B61">
        <w:rPr>
          <w:rFonts w:eastAsia="Times New Roman" w:cs="Times New Roman"/>
          <w:color w:val="000000"/>
          <w:lang w:val="en-US"/>
        </w:rPr>
        <w:t>in white colour</w:t>
      </w:r>
      <w:r w:rsidR="00E82D09" w:rsidRPr="00CC6B61">
        <w:rPr>
          <w:rFonts w:eastAsia="Times New Roman" w:cs="Times New Roman"/>
          <w:color w:val="000000"/>
          <w:lang w:val="en-US"/>
        </w:rPr>
        <w:t xml:space="preserve">, </w:t>
      </w:r>
      <w:r w:rsidR="001F629F" w:rsidRPr="00CC6B61">
        <w:rPr>
          <w:rFonts w:eastAsia="Times New Roman" w:cs="Times New Roman"/>
          <w:color w:val="000000"/>
          <w:lang w:val="en-US"/>
        </w:rPr>
        <w:t>s</w:t>
      </w:r>
      <w:r w:rsidRPr="00CC6B61">
        <w:rPr>
          <w:rFonts w:eastAsia="Times New Roman" w:cs="Times New Roman"/>
          <w:color w:val="000000"/>
          <w:lang w:val="en-US"/>
        </w:rPr>
        <w:t xml:space="preserve">ee the </w:t>
      </w:r>
      <w:r w:rsidR="001F629F" w:rsidRPr="00CC6B61">
        <w:rPr>
          <w:rFonts w:eastAsia="Times New Roman" w:cs="Times New Roman"/>
          <w:color w:val="000000"/>
          <w:lang w:val="en-US"/>
        </w:rPr>
        <w:t>met</w:t>
      </w:r>
      <w:r w:rsidRPr="00CC6B61">
        <w:rPr>
          <w:rFonts w:eastAsia="Times New Roman" w:cs="Times New Roman"/>
          <w:color w:val="000000"/>
          <w:lang w:val="en-US"/>
        </w:rPr>
        <w:t>h</w:t>
      </w:r>
      <w:r w:rsidR="001F629F" w:rsidRPr="00CC6B61">
        <w:rPr>
          <w:rFonts w:eastAsia="Times New Roman" w:cs="Times New Roman"/>
          <w:color w:val="000000"/>
          <w:lang w:val="en-US"/>
        </w:rPr>
        <w:t>odolog</w:t>
      </w:r>
      <w:r w:rsidRPr="00CC6B61">
        <w:rPr>
          <w:rFonts w:eastAsia="Times New Roman" w:cs="Times New Roman"/>
          <w:color w:val="000000"/>
          <w:lang w:val="en-US"/>
        </w:rPr>
        <w:t>y</w:t>
      </w:r>
      <w:r w:rsidR="001F629F" w:rsidRPr="00CC6B61">
        <w:rPr>
          <w:rFonts w:eastAsia="Times New Roman" w:cs="Times New Roman"/>
          <w:color w:val="000000"/>
          <w:lang w:val="en-US"/>
        </w:rPr>
        <w:t xml:space="preserve">). 50% </w:t>
      </w:r>
      <w:r w:rsidRPr="00CC6B61">
        <w:rPr>
          <w:rFonts w:eastAsia="Times New Roman" w:cs="Times New Roman"/>
          <w:color w:val="000000"/>
          <w:lang w:val="en-US"/>
        </w:rPr>
        <w:t xml:space="preserve">of (applicable) </w:t>
      </w:r>
      <w:r w:rsidR="001F629F" w:rsidRPr="00CC6B61">
        <w:rPr>
          <w:rFonts w:eastAsia="Times New Roman" w:cs="Times New Roman"/>
          <w:color w:val="000000"/>
          <w:lang w:val="en-US"/>
        </w:rPr>
        <w:t>m</w:t>
      </w:r>
      <w:r w:rsidRPr="00CC6B61">
        <w:rPr>
          <w:rFonts w:eastAsia="Times New Roman" w:cs="Times New Roman"/>
          <w:color w:val="000000"/>
          <w:lang w:val="en-US"/>
        </w:rPr>
        <w:t>easures</w:t>
      </w:r>
      <w:r w:rsidR="001F629F" w:rsidRPr="00CC6B61">
        <w:rPr>
          <w:rFonts w:eastAsia="Times New Roman" w:cs="Times New Roman"/>
          <w:color w:val="000000"/>
          <w:lang w:val="en-US"/>
        </w:rPr>
        <w:t xml:space="preserve"> </w:t>
      </w:r>
      <w:r w:rsidRPr="00CC6B61">
        <w:rPr>
          <w:rFonts w:eastAsia="Times New Roman" w:cs="Times New Roman"/>
          <w:color w:val="000000"/>
          <w:lang w:val="en-US"/>
        </w:rPr>
        <w:t>have been fully implemented</w:t>
      </w:r>
      <w:r w:rsidR="001F629F" w:rsidRPr="00CC6B61">
        <w:rPr>
          <w:rFonts w:eastAsia="Times New Roman" w:cs="Times New Roman"/>
          <w:color w:val="000000"/>
          <w:lang w:val="en-US"/>
        </w:rPr>
        <w:t>.</w:t>
      </w:r>
    </w:p>
    <w:tbl>
      <w:tblPr>
        <w:tblStyle w:val="ad"/>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8154"/>
      </w:tblGrid>
      <w:tr w:rsidR="00370E95" w:rsidRPr="00CC6B61" w14:paraId="60CE4E07" w14:textId="77777777">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522B43A1" w14:textId="283136FD" w:rsidR="00370E95" w:rsidRPr="00CC6B61" w:rsidRDefault="001F629F"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553D1D" w:rsidRPr="00CC6B61">
              <w:rPr>
                <w:rFonts w:eastAsia="Times New Roman" w:cs="Times New Roman"/>
                <w:b/>
                <w:color w:val="FFFFFF"/>
                <w:lang w:val="en-US"/>
              </w:rPr>
              <w:t>O</w:t>
            </w:r>
            <w:r w:rsidRPr="00CC6B61">
              <w:rPr>
                <w:rFonts w:eastAsia="Times New Roman" w:cs="Times New Roman"/>
                <w:b/>
                <w:color w:val="FFFFFF"/>
                <w:lang w:val="en-US"/>
              </w:rPr>
              <w:t xml:space="preserve"> 3.1:</w:t>
            </w:r>
            <w:r w:rsidRPr="00CC6B61">
              <w:rPr>
                <w:rFonts w:eastAsia="Times New Roman" w:cs="Times New Roman"/>
                <w:lang w:val="en-US"/>
              </w:rPr>
              <w:t xml:space="preserve"> </w:t>
            </w:r>
            <w:r w:rsidR="00553D1D" w:rsidRPr="00CC6B61">
              <w:rPr>
                <w:rFonts w:eastAsia="Times New Roman" w:cs="Times New Roman"/>
                <w:b/>
                <w:color w:val="FFFFFF"/>
                <w:lang w:val="en-US"/>
              </w:rPr>
              <w:t>The Criminal Code and the Code of Criminal Procedure updated by targeting an integrated approach of justice institutions and a restoration approach to justice, built on prevention, resocialisation, reintegration and rehabilitation by replacing the existing punitive approach</w:t>
            </w:r>
            <w:r w:rsidRPr="00CC6B61">
              <w:rPr>
                <w:rFonts w:eastAsia="Times New Roman" w:cs="Times New Roman"/>
                <w:b/>
                <w:color w:val="FFFFFF"/>
                <w:lang w:val="en-US"/>
              </w:rPr>
              <w:t>.</w:t>
            </w:r>
          </w:p>
        </w:tc>
      </w:tr>
      <w:tr w:rsidR="00370E95" w:rsidRPr="00CC6B61" w14:paraId="4B2032A7"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65945AE0"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3.1.1</w:t>
            </w:r>
          </w:p>
        </w:tc>
        <w:tc>
          <w:tcPr>
            <w:tcW w:w="8154" w:type="dxa"/>
            <w:tcBorders>
              <w:top w:val="single" w:sz="4" w:space="0" w:color="000000"/>
              <w:left w:val="single" w:sz="4" w:space="0" w:color="000000"/>
              <w:bottom w:val="single" w:sz="4" w:space="0" w:color="000000"/>
              <w:right w:val="single" w:sz="4" w:space="0" w:color="000000"/>
            </w:tcBorders>
          </w:tcPr>
          <w:p w14:paraId="076F38A4" w14:textId="612566E6" w:rsidR="00370E95" w:rsidRPr="00CC6B61" w:rsidRDefault="0055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the analysis study for possible interventions in the Criminal Code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50DCA951" w14:textId="6FA0B5B8" w:rsidR="00370E95" w:rsidRPr="00CC6B61" w:rsidRDefault="00E5692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Ministr</w:t>
            </w:r>
            <w:r w:rsidR="009F0906" w:rsidRPr="00CC6B61">
              <w:rPr>
                <w:rFonts w:eastAsia="Times New Roman" w:cs="Times New Roman"/>
                <w:color w:val="3B3838"/>
                <w:sz w:val="20"/>
                <w:szCs w:val="20"/>
                <w:lang w:val="en-US"/>
              </w:rPr>
              <w:t>y of Justice</w:t>
            </w:r>
          </w:p>
          <w:p w14:paraId="3C587C0A" w14:textId="055E2392"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299B6FE3" w14:textId="00521FB2" w:rsidR="00370E95" w:rsidRPr="00CC6B61" w:rsidRDefault="008D085F"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measure was implemented in</w:t>
            </w:r>
            <w:r w:rsidR="001F629F" w:rsidRPr="00CC6B61">
              <w:rPr>
                <w:rFonts w:eastAsia="Times New Roman" w:cs="Times New Roman"/>
                <w:color w:val="3B3838"/>
                <w:sz w:val="20"/>
                <w:szCs w:val="20"/>
                <w:lang w:val="en-US"/>
              </w:rPr>
              <w:t xml:space="preserve"> 2021.</w:t>
            </w:r>
          </w:p>
        </w:tc>
      </w:tr>
      <w:tr w:rsidR="00370E95" w:rsidRPr="00CC6B61" w14:paraId="17059B85"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2D440CAE"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3.1.2</w:t>
            </w:r>
          </w:p>
        </w:tc>
        <w:tc>
          <w:tcPr>
            <w:tcW w:w="8154" w:type="dxa"/>
            <w:tcBorders>
              <w:top w:val="single" w:sz="4" w:space="0" w:color="000000"/>
              <w:left w:val="single" w:sz="4" w:space="0" w:color="000000"/>
              <w:bottom w:val="single" w:sz="4" w:space="0" w:color="000000"/>
              <w:right w:val="single" w:sz="4" w:space="0" w:color="000000"/>
            </w:tcBorders>
          </w:tcPr>
          <w:p w14:paraId="26A74B26" w14:textId="6EA30B40" w:rsidR="00370E95" w:rsidRPr="00CC6B61" w:rsidRDefault="0055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a detailed study on European best practices, in view of the amendments to the Crim</w:t>
            </w:r>
            <w:r w:rsidR="008869E3">
              <w:rPr>
                <w:rFonts w:eastAsia="Times New Roman" w:cs="Times New Roman"/>
                <w:b/>
                <w:i/>
                <w:color w:val="3B3838"/>
                <w:sz w:val="20"/>
                <w:szCs w:val="20"/>
                <w:lang w:val="en-US"/>
              </w:rPr>
              <w:t xml:space="preserve">inal </w:t>
            </w:r>
            <w:r w:rsidRPr="00CC6B61">
              <w:rPr>
                <w:rFonts w:eastAsia="Times New Roman" w:cs="Times New Roman"/>
                <w:b/>
                <w:i/>
                <w:color w:val="3B3838"/>
                <w:sz w:val="20"/>
                <w:szCs w:val="20"/>
                <w:lang w:val="en-US"/>
              </w:rPr>
              <w:t>C</w:t>
            </w:r>
            <w:r w:rsidR="008869E3">
              <w:rPr>
                <w:rFonts w:eastAsia="Times New Roman" w:cs="Times New Roman"/>
                <w:b/>
                <w:i/>
                <w:color w:val="3B3838"/>
                <w:sz w:val="20"/>
                <w:szCs w:val="20"/>
                <w:lang w:val="en-US"/>
              </w:rPr>
              <w:t>ode</w:t>
            </w:r>
            <w:r w:rsidRPr="00CC6B61">
              <w:rPr>
                <w:rFonts w:eastAsia="Times New Roman" w:cs="Times New Roman"/>
                <w:b/>
                <w:i/>
                <w:color w:val="3B3838"/>
                <w:sz w:val="20"/>
                <w:szCs w:val="20"/>
                <w:lang w:val="en-US"/>
              </w:rPr>
              <w:t>, consultation with relevant institutions on best practice for crime prevention and dissemination of the analysis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7AFAC5C5" w14:textId="0C4AD351" w:rsidR="00370E95" w:rsidRPr="00CC6B61" w:rsidRDefault="00E5692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01821606" w14:textId="6ED2DCD1"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 xml:space="preserve">: </w:t>
            </w:r>
          </w:p>
          <w:p w14:paraId="7693969A" w14:textId="55821668" w:rsidR="008D085F" w:rsidRPr="00CC6B61" w:rsidRDefault="008D085F" w:rsidP="003E2A9A">
            <w:pP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analysis of the amendments in the criminal legislation contains a detailed study of the best international practices, paying special attention to the directives of the European Union. However, the support of international partners continues with the further identification of EU directives and resolutions related to the Criminal Code.</w:t>
            </w:r>
          </w:p>
        </w:tc>
      </w:tr>
      <w:tr w:rsidR="00370E95" w:rsidRPr="00CC6B61" w14:paraId="4FA1EBB2"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4D2BE8D9"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3.1.3</w:t>
            </w:r>
          </w:p>
        </w:tc>
        <w:tc>
          <w:tcPr>
            <w:tcW w:w="8154" w:type="dxa"/>
            <w:tcBorders>
              <w:top w:val="single" w:sz="4" w:space="0" w:color="000000"/>
              <w:left w:val="single" w:sz="4" w:space="0" w:color="000000"/>
              <w:bottom w:val="single" w:sz="4" w:space="0" w:color="000000"/>
              <w:right w:val="single" w:sz="4" w:space="0" w:color="000000"/>
            </w:tcBorders>
          </w:tcPr>
          <w:p w14:paraId="2890BB21" w14:textId="3B4D9B03" w:rsidR="00370E95" w:rsidRPr="00CC6B61" w:rsidRDefault="00553D1D" w:rsidP="003E2A9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b/>
                <w:i/>
                <w:color w:val="3B3838"/>
                <w:sz w:val="20"/>
                <w:szCs w:val="20"/>
                <w:lang w:val="en-US"/>
              </w:rPr>
              <w:t xml:space="preserve">Preparation of a package of proposals for amendments </w:t>
            </w:r>
            <w:r w:rsidR="008869E3" w:rsidRPr="00CC6B61">
              <w:rPr>
                <w:rFonts w:eastAsia="Times New Roman" w:cs="Times New Roman"/>
                <w:b/>
                <w:i/>
                <w:color w:val="3B3838"/>
                <w:sz w:val="20"/>
                <w:szCs w:val="20"/>
                <w:lang w:val="en-US"/>
              </w:rPr>
              <w:t>to</w:t>
            </w:r>
            <w:r w:rsidRPr="00CC6B61">
              <w:rPr>
                <w:rFonts w:eastAsia="Times New Roman" w:cs="Times New Roman"/>
                <w:b/>
                <w:i/>
                <w:color w:val="3B3838"/>
                <w:sz w:val="20"/>
                <w:szCs w:val="20"/>
                <w:lang w:val="en-US"/>
              </w:rPr>
              <w:t xml:space="preserve"> the Criminal Code based on the findings of the analysis</w:t>
            </w:r>
            <w:r w:rsidR="001F629F" w:rsidRPr="00CC6B61">
              <w:rPr>
                <w:rFonts w:eastAsia="Times New Roman" w:cs="Times New Roman"/>
                <w:color w:val="3B3838"/>
                <w:sz w:val="20"/>
                <w:szCs w:val="20"/>
                <w:lang w:val="en-US"/>
              </w:rPr>
              <w:t>. (</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2021-2022)</w:t>
            </w:r>
          </w:p>
          <w:p w14:paraId="5367A2D9" w14:textId="06CDF562" w:rsidR="00370E95" w:rsidRPr="00CC6B61" w:rsidRDefault="00E5692B" w:rsidP="003E2A9A">
            <w:pPr>
              <w:pBdr>
                <w:top w:val="nil"/>
                <w:left w:val="nil"/>
                <w:bottom w:val="nil"/>
                <w:right w:val="nil"/>
                <w:between w:val="nil"/>
              </w:pBdr>
              <w:shd w:val="clear" w:color="auto" w:fill="FFFFFF"/>
              <w:spacing w:after="120" w:line="276" w:lineRule="auto"/>
              <w:rPr>
                <w:rFonts w:eastAsia="Times New Roman" w:cs="Times New Roman"/>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49DF5212" w14:textId="61B430C5"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 xml:space="preserve">: </w:t>
            </w:r>
          </w:p>
          <w:p w14:paraId="1653C315" w14:textId="7BD88A90" w:rsidR="003D2A72" w:rsidRPr="00CC6B61" w:rsidRDefault="003D2A72" w:rsidP="003D2A72">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package of proposals for the amendment of the Criminal Code has not been finalized in its entirety. The Ministry of Justice is in the process of drafting the act and tables of conformity with the acquis of the European Union.</w:t>
            </w:r>
          </w:p>
          <w:p w14:paraId="4E8140DB" w14:textId="266FCAA2" w:rsidR="003D2A72" w:rsidRPr="00CC6B61" w:rsidRDefault="003D2A72" w:rsidP="003D2A72">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complexity of the Criminal Code, the large number of institutions interested in the implementation of the Criminal Code and the large number of European Union acts that will be aligned with the Criminal Code have influenced the preparation of the package of proposals.</w:t>
            </w:r>
          </w:p>
        </w:tc>
      </w:tr>
      <w:tr w:rsidR="00370E95" w:rsidRPr="00CC6B61" w14:paraId="0F1BAA78"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11DBF936"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3.1.4</w:t>
            </w:r>
          </w:p>
        </w:tc>
        <w:tc>
          <w:tcPr>
            <w:tcW w:w="8154" w:type="dxa"/>
            <w:tcBorders>
              <w:top w:val="single" w:sz="4" w:space="0" w:color="000000"/>
              <w:left w:val="single" w:sz="4" w:space="0" w:color="000000"/>
              <w:bottom w:val="single" w:sz="4" w:space="0" w:color="000000"/>
              <w:right w:val="single" w:sz="4" w:space="0" w:color="000000"/>
            </w:tcBorders>
          </w:tcPr>
          <w:p w14:paraId="3EF45586" w14:textId="36B16FDD" w:rsidR="00370E95" w:rsidRPr="00CC6B61" w:rsidRDefault="00553D1D" w:rsidP="003E2A9A">
            <w:pPr>
              <w:spacing w:after="120" w:line="276" w:lineRule="auto"/>
              <w:rPr>
                <w:rFonts w:eastAsia="Times New Roman" w:cs="Times New Roman"/>
                <w:color w:val="3B3838"/>
                <w:sz w:val="20"/>
                <w:szCs w:val="20"/>
                <w:lang w:val="en-US"/>
              </w:rPr>
            </w:pPr>
            <w:r w:rsidRPr="00CC6B61">
              <w:rPr>
                <w:rFonts w:eastAsia="Times New Roman" w:cs="Times New Roman"/>
                <w:b/>
                <w:i/>
                <w:color w:val="3B3838"/>
                <w:sz w:val="20"/>
                <w:szCs w:val="20"/>
                <w:lang w:val="en-US"/>
              </w:rPr>
              <w:t>Consultation of the package of proposals with stakeholders (workshop) and drafting of consultation / finalization reports of the package and its approval</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3E81C567" w14:textId="3055818D" w:rsidR="00370E95" w:rsidRPr="00CC6B61" w:rsidRDefault="00E5692B" w:rsidP="003E2A9A">
            <w:pP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137EE473" w14:textId="56ABFF17" w:rsidR="00370E95" w:rsidRPr="00CC6B61" w:rsidRDefault="006F3D1D" w:rsidP="003E2A9A">
            <w:pP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 xml:space="preserve">: </w:t>
            </w:r>
          </w:p>
          <w:p w14:paraId="37C67B0B" w14:textId="2D500F9C" w:rsidR="003D2A72" w:rsidRPr="00CC6B61" w:rsidRDefault="003D2A72" w:rsidP="003D2A72">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The MoJ reports that within the initiative for drafting the new Criminal Code, in order to guarantee a comprehensive process, a preliminary consultation process has been developed, with representatives of state institutions and independent institutions, for criminal offenses related to their field of activity, including representatives of the Ministry of Interior, Ministry of Defense, Ministry of Finance and Economy, Ministry of Infrastructure and Energy, Ministry of Health and Social Protection, Ministry of Tourism and Environment, Ministry of Culture, Ministry of Education and </w:t>
            </w:r>
            <w:r w:rsidRPr="00CC6B61">
              <w:rPr>
                <w:rFonts w:eastAsia="Times New Roman" w:cs="Times New Roman"/>
                <w:color w:val="3B3838"/>
                <w:sz w:val="20"/>
                <w:szCs w:val="20"/>
                <w:lang w:val="en-US"/>
              </w:rPr>
              <w:lastRenderedPageBreak/>
              <w:t>Sports, Ministry of Agriculture and Rural Development, Center Against Violent Extremism, General Tax</w:t>
            </w:r>
            <w:r w:rsidR="00BF74D0" w:rsidRPr="00CC6B61">
              <w:rPr>
                <w:rFonts w:eastAsia="Times New Roman" w:cs="Times New Roman"/>
                <w:color w:val="3B3838"/>
                <w:sz w:val="20"/>
                <w:szCs w:val="20"/>
                <w:lang w:val="en-US"/>
              </w:rPr>
              <w:t>ation Directorate</w:t>
            </w:r>
            <w:r w:rsidRPr="00CC6B61">
              <w:rPr>
                <w:rFonts w:eastAsia="Times New Roman" w:cs="Times New Roman"/>
                <w:color w:val="3B3838"/>
                <w:sz w:val="20"/>
                <w:szCs w:val="20"/>
                <w:lang w:val="en-US"/>
              </w:rPr>
              <w:t>, General Directorate for the Prevention of Money Laundering, General Directorate of Customs, Gambling Supervision Agency, Financial Supervision Agency, Instat, etc. Consultation</w:t>
            </w:r>
            <w:r w:rsidR="00BF74D0" w:rsidRPr="00CC6B61">
              <w:rPr>
                <w:rFonts w:eastAsia="Times New Roman" w:cs="Times New Roman"/>
                <w:color w:val="3B3838"/>
                <w:sz w:val="20"/>
                <w:szCs w:val="20"/>
                <w:lang w:val="en-US"/>
              </w:rPr>
              <w:t>s were also made</w:t>
            </w:r>
            <w:r w:rsidRPr="00CC6B61">
              <w:rPr>
                <w:rFonts w:eastAsia="Times New Roman" w:cs="Times New Roman"/>
                <w:color w:val="3B3838"/>
                <w:sz w:val="20"/>
                <w:szCs w:val="20"/>
                <w:lang w:val="en-US"/>
              </w:rPr>
              <w:t xml:space="preserve"> with representatives of OSCE, OPDAT, CRCA, UNICEF, JUSTAL.</w:t>
            </w:r>
          </w:p>
          <w:p w14:paraId="0236E5D4" w14:textId="7C46ED98" w:rsidR="003D2A72" w:rsidRPr="00CC6B61" w:rsidRDefault="003D2A72" w:rsidP="003D2A72">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General Prosecut</w:t>
            </w:r>
            <w:r w:rsidR="00BF74D0" w:rsidRPr="00CC6B61">
              <w:rPr>
                <w:rFonts w:eastAsia="Times New Roman" w:cs="Times New Roman"/>
                <w:color w:val="3B3838"/>
                <w:sz w:val="20"/>
                <w:szCs w:val="20"/>
                <w:lang w:val="en-US"/>
              </w:rPr>
              <w:t>ion</w:t>
            </w:r>
            <w:r w:rsidRPr="00CC6B61">
              <w:rPr>
                <w:rFonts w:eastAsia="Times New Roman" w:cs="Times New Roman"/>
                <w:color w:val="3B3838"/>
                <w:sz w:val="20"/>
                <w:szCs w:val="20"/>
                <w:lang w:val="en-US"/>
              </w:rPr>
              <w:t xml:space="preserve"> Office reports that, as an interest group, the draft with </w:t>
            </w:r>
            <w:r w:rsidR="00BF74D0" w:rsidRPr="00CC6B61">
              <w:rPr>
                <w:rFonts w:eastAsia="Times New Roman" w:cs="Times New Roman"/>
                <w:color w:val="3B3838"/>
                <w:sz w:val="20"/>
                <w:szCs w:val="20"/>
                <w:lang w:val="en-US"/>
              </w:rPr>
              <w:t xml:space="preserve">amendments </w:t>
            </w:r>
            <w:r w:rsidRPr="00CC6B61">
              <w:rPr>
                <w:rFonts w:eastAsia="Times New Roman" w:cs="Times New Roman"/>
                <w:color w:val="3B3838"/>
                <w:sz w:val="20"/>
                <w:szCs w:val="20"/>
                <w:lang w:val="en-US"/>
              </w:rPr>
              <w:t xml:space="preserve">to the general part of the Criminal Code of the Republic of Albania has been reviewed. This draft has also been passed to the prosecution offices of general jurisdiction of all levels for </w:t>
            </w:r>
            <w:r w:rsidR="00BF74D0" w:rsidRPr="00CC6B61">
              <w:rPr>
                <w:rFonts w:eastAsia="Times New Roman" w:cs="Times New Roman"/>
                <w:color w:val="3B3838"/>
                <w:sz w:val="20"/>
                <w:szCs w:val="20"/>
                <w:lang w:val="en-US"/>
              </w:rPr>
              <w:t>review</w:t>
            </w:r>
            <w:r w:rsidRPr="00CC6B61">
              <w:rPr>
                <w:rFonts w:eastAsia="Times New Roman" w:cs="Times New Roman"/>
                <w:color w:val="3B3838"/>
                <w:sz w:val="20"/>
                <w:szCs w:val="20"/>
                <w:lang w:val="en-US"/>
              </w:rPr>
              <w:t xml:space="preserve">, so that the prosecution </w:t>
            </w:r>
            <w:r w:rsidR="00BF74D0" w:rsidRPr="00CC6B61">
              <w:rPr>
                <w:rFonts w:eastAsia="Times New Roman" w:cs="Times New Roman"/>
                <w:color w:val="3B3838"/>
                <w:sz w:val="20"/>
                <w:szCs w:val="20"/>
                <w:lang w:val="en-US"/>
              </w:rPr>
              <w:t xml:space="preserve">office </w:t>
            </w:r>
            <w:r w:rsidRPr="00CC6B61">
              <w:rPr>
                <w:rFonts w:eastAsia="Times New Roman" w:cs="Times New Roman"/>
                <w:color w:val="3B3838"/>
                <w:sz w:val="20"/>
                <w:szCs w:val="20"/>
                <w:lang w:val="en-US"/>
              </w:rPr>
              <w:t>prepares the final opinion regarding this draft.</w:t>
            </w:r>
          </w:p>
        </w:tc>
      </w:tr>
      <w:tr w:rsidR="00370E95" w:rsidRPr="00CC6B61" w14:paraId="48A2FDD7"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336776C4"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FFFFFF"/>
                <w:sz w:val="20"/>
                <w:szCs w:val="20"/>
                <w:lang w:val="en-US"/>
              </w:rPr>
            </w:pPr>
            <w:r w:rsidRPr="00CC6B61">
              <w:rPr>
                <w:rFonts w:eastAsia="Times New Roman" w:cs="Times New Roman"/>
                <w:color w:val="000000"/>
                <w:sz w:val="20"/>
                <w:szCs w:val="20"/>
                <w:lang w:val="en-US"/>
              </w:rPr>
              <w:lastRenderedPageBreak/>
              <w:t>3.1.5</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23441E63" w14:textId="0D878B6E" w:rsidR="00370E95" w:rsidRPr="00CC6B61" w:rsidRDefault="0055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i/>
                <w:color w:val="3B3838"/>
                <w:sz w:val="20"/>
                <w:szCs w:val="20"/>
                <w:lang w:val="en-US"/>
              </w:rPr>
              <w:t>Carrying out the analysis and preparation of monitoring reports regarding the implementation of the Criminal Code, as amended</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b/>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2024-2024)</w:t>
            </w:r>
          </w:p>
          <w:p w14:paraId="074E85FF" w14:textId="13101725" w:rsidR="00370E95" w:rsidRPr="00CC6B61" w:rsidRDefault="00E5692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6A774CCB" w14:textId="288155B4"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p>
          <w:p w14:paraId="7DC9FAAF" w14:textId="36CF6EC3" w:rsidR="00370E95" w:rsidRPr="00CC6B61" w:rsidRDefault="00BF74D0"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Ministry has not yet submitted the proposals on the new Criminal Code to the Assembly</w:t>
            </w:r>
            <w:r w:rsidR="001F629F" w:rsidRPr="00CC6B61">
              <w:rPr>
                <w:rFonts w:eastAsia="Times New Roman" w:cs="Times New Roman"/>
                <w:color w:val="3B3838"/>
                <w:sz w:val="20"/>
                <w:szCs w:val="20"/>
                <w:lang w:val="en-US"/>
              </w:rPr>
              <w:t>.</w:t>
            </w:r>
          </w:p>
        </w:tc>
      </w:tr>
      <w:tr w:rsidR="00370E95" w:rsidRPr="00CC6B61" w14:paraId="4D8A3B01"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2FF0FB18"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3.1.6</w:t>
            </w:r>
          </w:p>
        </w:tc>
        <w:tc>
          <w:tcPr>
            <w:tcW w:w="8154" w:type="dxa"/>
            <w:tcBorders>
              <w:top w:val="single" w:sz="4" w:space="0" w:color="000000"/>
              <w:left w:val="single" w:sz="4" w:space="0" w:color="000000"/>
              <w:bottom w:val="single" w:sz="4" w:space="0" w:color="000000"/>
              <w:right w:val="single" w:sz="4" w:space="0" w:color="000000"/>
            </w:tcBorders>
          </w:tcPr>
          <w:p w14:paraId="4ADDA754" w14:textId="32F00B81" w:rsidR="00370E95" w:rsidRPr="00CC6B61" w:rsidRDefault="0055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Informing and enhancing the capacities of stakeholders regarding the unification of practice and the implementation of the new Criminal Code (trainings/seminars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346912AA" w14:textId="3F60FAE7"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BF74D0" w:rsidRPr="00CC6B61">
              <w:rPr>
                <w:rFonts w:eastAsia="Times New Roman" w:cs="Times New Roman"/>
                <w:color w:val="3B3838"/>
                <w:sz w:val="20"/>
                <w:szCs w:val="20"/>
                <w:lang w:val="en-US"/>
              </w:rPr>
              <w:t>Ministry of Justice</w:t>
            </w:r>
          </w:p>
          <w:p w14:paraId="3DFDD2BC" w14:textId="13494E58"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lang w:val="en-US"/>
              </w:rPr>
              <w:t>Information on the implementation of the measure</w:t>
            </w:r>
            <w:r w:rsidR="001F629F" w:rsidRPr="00CC6B61">
              <w:rPr>
                <w:rFonts w:eastAsia="Times New Roman" w:cs="Times New Roman"/>
                <w:b/>
                <w:color w:val="3B3838"/>
                <w:sz w:val="20"/>
                <w:szCs w:val="20"/>
                <w:lang w:val="en-US"/>
              </w:rPr>
              <w:t xml:space="preserve">: </w:t>
            </w:r>
          </w:p>
        </w:tc>
      </w:tr>
      <w:tr w:rsidR="00370E95" w:rsidRPr="00CC6B61" w14:paraId="10C77FFB"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B0684DB"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3.1.7</w:t>
            </w:r>
          </w:p>
        </w:tc>
        <w:tc>
          <w:tcPr>
            <w:tcW w:w="8154" w:type="dxa"/>
            <w:tcBorders>
              <w:top w:val="single" w:sz="4" w:space="0" w:color="000000"/>
              <w:left w:val="single" w:sz="4" w:space="0" w:color="000000"/>
              <w:bottom w:val="single" w:sz="4" w:space="0" w:color="000000"/>
              <w:right w:val="single" w:sz="4" w:space="0" w:color="000000"/>
            </w:tcBorders>
          </w:tcPr>
          <w:p w14:paraId="5423AA30" w14:textId="24A96D94" w:rsidR="00370E95" w:rsidRPr="00CC6B61" w:rsidRDefault="0055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i/>
                <w:color w:val="3B3838"/>
                <w:sz w:val="20"/>
                <w:szCs w:val="20"/>
                <w:lang w:val="en-US"/>
              </w:rPr>
              <w:t>Conducting a status quo study and intervention analysis with the Criminal Procedure Code (CPC</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7744CB1A" w14:textId="3A7F8111" w:rsidR="00370E95" w:rsidRPr="00CC6B61" w:rsidRDefault="00E5692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25309238" w14:textId="43C854A4"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536625DD" w14:textId="27071A65" w:rsidR="00370E95" w:rsidRPr="00CC6B61" w:rsidRDefault="00DD642F"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color w:val="3B3838"/>
                <w:sz w:val="20"/>
                <w:szCs w:val="20"/>
                <w:lang w:val="en-US"/>
              </w:rPr>
              <w:t>Implemented</w:t>
            </w:r>
            <w:r w:rsidR="001F629F" w:rsidRPr="00CC6B61">
              <w:rPr>
                <w:rFonts w:eastAsia="Times New Roman" w:cs="Times New Roman"/>
                <w:color w:val="3B3838"/>
                <w:sz w:val="20"/>
                <w:szCs w:val="20"/>
                <w:lang w:val="en-US"/>
              </w:rPr>
              <w:t xml:space="preserve"> </w:t>
            </w:r>
            <w:r w:rsidR="00BF74D0" w:rsidRPr="00CC6B61">
              <w:rPr>
                <w:rFonts w:eastAsia="Times New Roman" w:cs="Times New Roman"/>
                <w:color w:val="3B3838"/>
                <w:sz w:val="20"/>
                <w:szCs w:val="20"/>
                <w:lang w:val="en-US"/>
              </w:rPr>
              <w:t>in</w:t>
            </w:r>
            <w:r w:rsidR="001F629F" w:rsidRPr="00CC6B61">
              <w:rPr>
                <w:rFonts w:eastAsia="Times New Roman" w:cs="Times New Roman"/>
                <w:color w:val="3B3838"/>
                <w:sz w:val="20"/>
                <w:szCs w:val="20"/>
                <w:lang w:val="en-US"/>
              </w:rPr>
              <w:t xml:space="preserve"> 2021.</w:t>
            </w:r>
          </w:p>
        </w:tc>
      </w:tr>
      <w:tr w:rsidR="00370E95" w:rsidRPr="00CC6B61" w14:paraId="160F3B7C"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50857ADA"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3.1.8</w:t>
            </w:r>
          </w:p>
        </w:tc>
        <w:tc>
          <w:tcPr>
            <w:tcW w:w="8154" w:type="dxa"/>
            <w:tcBorders>
              <w:top w:val="single" w:sz="4" w:space="0" w:color="000000"/>
              <w:left w:val="single" w:sz="4" w:space="0" w:color="000000"/>
              <w:bottom w:val="single" w:sz="4" w:space="0" w:color="000000"/>
              <w:right w:val="single" w:sz="4" w:space="0" w:color="000000"/>
            </w:tcBorders>
          </w:tcPr>
          <w:p w14:paraId="2BC6DFA7" w14:textId="585C2F07"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a detailed study on European best practices, in view of the amendments to the CPC, consultation with relevant institutions on best practice for crime prevention and dissemination of the analysis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77ED713" w14:textId="4FCD7E7D" w:rsidR="00370E95" w:rsidRPr="00CC6B61" w:rsidRDefault="00E5692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280D995E" w14:textId="517ED88A"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2CC17E18" w14:textId="2B86D587" w:rsidR="00C9329B" w:rsidRPr="00CC6B61" w:rsidRDefault="00C9329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It was reported that it was fully implemented in 2021. However, in the reporting period, the MoJ clarified that the analysis for amendments to the Criminal Procedure Code is based on the alignment of the Code with the directives of the European Union.</w:t>
            </w:r>
          </w:p>
        </w:tc>
      </w:tr>
      <w:tr w:rsidR="00370E95" w:rsidRPr="00CC6B61" w14:paraId="47BDC3FA"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169B293"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3.1.9</w:t>
            </w:r>
          </w:p>
        </w:tc>
        <w:tc>
          <w:tcPr>
            <w:tcW w:w="8154" w:type="dxa"/>
            <w:tcBorders>
              <w:top w:val="single" w:sz="4" w:space="0" w:color="000000"/>
              <w:left w:val="single" w:sz="4" w:space="0" w:color="000000"/>
              <w:bottom w:val="single" w:sz="4" w:space="0" w:color="000000"/>
              <w:right w:val="single" w:sz="4" w:space="0" w:color="000000"/>
            </w:tcBorders>
          </w:tcPr>
          <w:p w14:paraId="2EF4A9E3" w14:textId="6A937525"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Preparation of a package of proposals for amendments </w:t>
            </w:r>
            <w:r w:rsidR="008869E3" w:rsidRPr="00CC6B61">
              <w:rPr>
                <w:rFonts w:eastAsia="Times New Roman" w:cs="Times New Roman"/>
                <w:b/>
                <w:i/>
                <w:color w:val="3B3838"/>
                <w:sz w:val="20"/>
                <w:szCs w:val="20"/>
                <w:lang w:val="en-US"/>
              </w:rPr>
              <w:t>to</w:t>
            </w:r>
            <w:r w:rsidRPr="00CC6B61">
              <w:rPr>
                <w:rFonts w:eastAsia="Times New Roman" w:cs="Times New Roman"/>
                <w:b/>
                <w:i/>
                <w:color w:val="3B3838"/>
                <w:sz w:val="20"/>
                <w:szCs w:val="20"/>
                <w:lang w:val="en-US"/>
              </w:rPr>
              <w:t xml:space="preserve"> the Criminal Procedure Code based on the findings of the analysis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2021-2022)</w:t>
            </w:r>
          </w:p>
          <w:p w14:paraId="7B26464C" w14:textId="12FAFECA" w:rsidR="00370E95" w:rsidRPr="00CC6B61" w:rsidRDefault="00E5692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0663D3D7" w14:textId="3D87A1F4"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3EC286E5" w14:textId="163B49B6" w:rsidR="00053B99" w:rsidRPr="00CC6B61" w:rsidRDefault="00053B99" w:rsidP="003E2A9A">
            <w:pPr>
              <w:pBdr>
                <w:top w:val="nil"/>
                <w:left w:val="nil"/>
                <w:bottom w:val="nil"/>
                <w:right w:val="nil"/>
                <w:between w:val="nil"/>
              </w:pBdr>
              <w:spacing w:after="120" w:line="276" w:lineRule="auto"/>
              <w:rPr>
                <w:rFonts w:eastAsia="Times New Roman" w:cs="Times New Roman"/>
                <w:color w:val="444444"/>
                <w:sz w:val="20"/>
                <w:szCs w:val="20"/>
                <w:highlight w:val="white"/>
                <w:lang w:val="en-US"/>
              </w:rPr>
            </w:pPr>
            <w:r w:rsidRPr="00CC6B61">
              <w:rPr>
                <w:rFonts w:eastAsia="Times New Roman" w:cs="Times New Roman"/>
                <w:color w:val="444444"/>
                <w:sz w:val="20"/>
                <w:szCs w:val="20"/>
                <w:lang w:val="en-US"/>
              </w:rPr>
              <w:t>The preparation of the package of proposals has been partially completed. The Ministry of Justice follows the process for the preparation of the draft law and tables of conformity with the acquis of the European Union. The complexity of the Criminal Procedure Code and the high number of European Union acts that will be aligned in the Code has influenced the preparation of the package of proposals.</w:t>
            </w:r>
          </w:p>
        </w:tc>
      </w:tr>
      <w:tr w:rsidR="00370E95" w:rsidRPr="00CC6B61" w14:paraId="695EC557"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56141DEB"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3.1.10</w:t>
            </w:r>
          </w:p>
          <w:p w14:paraId="5CCCA0E1" w14:textId="77777777" w:rsidR="00370E95" w:rsidRPr="00CC6B61" w:rsidRDefault="00370E95" w:rsidP="003E2A9A">
            <w:pPr>
              <w:spacing w:after="120" w:line="276" w:lineRule="auto"/>
              <w:rPr>
                <w:rFonts w:eastAsia="Times New Roman" w:cs="Times New Roman"/>
                <w:color w:val="000000"/>
                <w:sz w:val="20"/>
                <w:szCs w:val="20"/>
                <w:lang w:val="en-US"/>
              </w:rPr>
            </w:pPr>
          </w:p>
          <w:p w14:paraId="3144AFC8" w14:textId="77777777" w:rsidR="00370E95" w:rsidRPr="00CC6B61" w:rsidRDefault="00370E95" w:rsidP="003E2A9A">
            <w:pPr>
              <w:spacing w:after="120" w:line="276" w:lineRule="auto"/>
              <w:rPr>
                <w:rFonts w:eastAsia="Times New Roman" w:cs="Times New Roman"/>
                <w:sz w:val="20"/>
                <w:szCs w:val="20"/>
                <w:lang w:val="en-US"/>
              </w:rPr>
            </w:pPr>
          </w:p>
        </w:tc>
        <w:tc>
          <w:tcPr>
            <w:tcW w:w="8154" w:type="dxa"/>
            <w:tcBorders>
              <w:top w:val="single" w:sz="4" w:space="0" w:color="000000"/>
              <w:left w:val="single" w:sz="4" w:space="0" w:color="000000"/>
              <w:bottom w:val="single" w:sz="4" w:space="0" w:color="000000"/>
              <w:right w:val="single" w:sz="4" w:space="0" w:color="000000"/>
            </w:tcBorders>
          </w:tcPr>
          <w:p w14:paraId="33184F8B" w14:textId="3D43F343"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lastRenderedPageBreak/>
              <w:t>Consultation o</w:t>
            </w:r>
            <w:r w:rsidR="00A33962">
              <w:rPr>
                <w:rFonts w:eastAsia="Times New Roman" w:cs="Times New Roman"/>
                <w:b/>
                <w:i/>
                <w:color w:val="3B3838"/>
                <w:sz w:val="20"/>
                <w:szCs w:val="20"/>
                <w:lang w:val="en-US"/>
              </w:rPr>
              <w:t>n</w:t>
            </w:r>
            <w:r w:rsidRPr="00CC6B61">
              <w:rPr>
                <w:rFonts w:eastAsia="Times New Roman" w:cs="Times New Roman"/>
                <w:b/>
                <w:i/>
                <w:color w:val="3B3838"/>
                <w:sz w:val="20"/>
                <w:szCs w:val="20"/>
                <w:lang w:val="en-US"/>
              </w:rPr>
              <w:t xml:space="preserve"> the package of proposals with stakeholders (workshop) and drafting of consultation/finalization reports of the package and its approval</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46B050B3" w14:textId="5C3D8E29" w:rsidR="00370E95" w:rsidRPr="00CC6B61" w:rsidRDefault="00E5692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6AA120A5" w14:textId="77777777" w:rsidR="00955C96" w:rsidRPr="00CC6B61" w:rsidRDefault="00955C96" w:rsidP="00955C96">
            <w:pP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lastRenderedPageBreak/>
              <w:t>Information on the implementation of the measure:</w:t>
            </w:r>
          </w:p>
          <w:p w14:paraId="3A47A3AC" w14:textId="0A8AA5BF" w:rsidR="00053B99" w:rsidRPr="00CC6B61" w:rsidRDefault="00053B99"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draft act is not yet at the proposal consultation stage. Finalization of the draft act and consultation with interested institutions and public consultation will be part of the next process.</w:t>
            </w:r>
          </w:p>
        </w:tc>
      </w:tr>
      <w:tr w:rsidR="00370E95" w:rsidRPr="00CC6B61" w14:paraId="62E57E3D"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73C57BD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3.1.11</w:t>
            </w:r>
          </w:p>
        </w:tc>
        <w:tc>
          <w:tcPr>
            <w:tcW w:w="8154" w:type="dxa"/>
            <w:tcBorders>
              <w:top w:val="single" w:sz="4" w:space="0" w:color="000000"/>
              <w:left w:val="single" w:sz="4" w:space="0" w:color="000000"/>
              <w:bottom w:val="single" w:sz="4" w:space="0" w:color="000000"/>
              <w:right w:val="single" w:sz="4" w:space="0" w:color="000000"/>
            </w:tcBorders>
          </w:tcPr>
          <w:p w14:paraId="7A2D9E48" w14:textId="1E3507D1" w:rsidR="00370E95" w:rsidRPr="00CC6B61" w:rsidRDefault="004829F4" w:rsidP="003E2A9A">
            <w:pPr>
              <w:pBdr>
                <w:top w:val="nil"/>
                <w:left w:val="nil"/>
                <w:bottom w:val="nil"/>
                <w:right w:val="nil"/>
                <w:between w:val="nil"/>
              </w:pBdr>
              <w:shd w:val="clear" w:color="auto" w:fill="FFFFFF"/>
              <w:spacing w:after="120" w:line="276" w:lineRule="auto"/>
              <w:rPr>
                <w:rFonts w:eastAsia="Times New Roman" w:cs="Times New Roman"/>
                <w:b/>
                <w:i/>
                <w:color w:val="3B3838"/>
                <w:sz w:val="20"/>
                <w:szCs w:val="20"/>
                <w:lang w:val="en-US"/>
              </w:rPr>
            </w:pPr>
            <w:r>
              <w:rPr>
                <w:rFonts w:eastAsia="Times New Roman" w:cs="Times New Roman"/>
                <w:b/>
                <w:i/>
                <w:color w:val="3B3838"/>
                <w:sz w:val="20"/>
                <w:szCs w:val="20"/>
                <w:lang w:val="en-US"/>
              </w:rPr>
              <w:t>Performance of</w:t>
            </w:r>
            <w:r w:rsidR="00910FB0" w:rsidRPr="00CC6B61">
              <w:rPr>
                <w:rFonts w:eastAsia="Times New Roman" w:cs="Times New Roman"/>
                <w:b/>
                <w:i/>
                <w:color w:val="3B3838"/>
                <w:sz w:val="20"/>
                <w:szCs w:val="20"/>
                <w:lang w:val="en-US"/>
              </w:rPr>
              <w:t xml:space="preserve"> the analysis and preparation of monitoring reports regarding the implementation of the amended Criminal Procedure Code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431E17A2" w14:textId="2E315245" w:rsidR="00370E95" w:rsidRPr="00CC6B61" w:rsidRDefault="00E5692B" w:rsidP="003E2A9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747D75D8" w14:textId="60D5FA9D" w:rsidR="00370E95" w:rsidRPr="00CC6B61" w:rsidRDefault="006F3D1D" w:rsidP="003E2A9A">
            <w:pPr>
              <w:pBdr>
                <w:top w:val="nil"/>
                <w:left w:val="nil"/>
                <w:bottom w:val="nil"/>
                <w:right w:val="nil"/>
                <w:between w:val="nil"/>
              </w:pBdr>
              <w:shd w:val="clear" w:color="auto" w:fill="FFFFFF"/>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54072479" w14:textId="0B8C8C1C" w:rsidR="00053B99" w:rsidRPr="00CC6B61" w:rsidRDefault="00053B99" w:rsidP="00053B99">
            <w:pP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draft act has not been approved yet. However, this measure is presented in progress and ongoing in any case, in the conditions when the implementation of the Criminal Procedure Code is not carried out by the DPKHL, but by the courts, prosecution offices and other subjects to whom the rules for criminal proceedings and trials are addressed, according to the rules defined in the Code.</w:t>
            </w:r>
          </w:p>
          <w:p w14:paraId="15471461" w14:textId="166C29D7" w:rsidR="00053B99" w:rsidRPr="00CC6B61" w:rsidRDefault="00053B99" w:rsidP="00053B99">
            <w:pP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In any case, the analysis cannot be carried out ex officio by DPKHL without administering requests or information from the subjects of law enforcement on the way of its implementation, the problems identified during the implementation in the daily activity, etc., which highlight the efficiency along the implementation and the need to take legal or administrative/practical measures to address them.</w:t>
            </w:r>
          </w:p>
        </w:tc>
      </w:tr>
      <w:tr w:rsidR="00370E95" w:rsidRPr="00CC6B61" w14:paraId="22378519" w14:textId="77777777">
        <w:trPr>
          <w:trHeight w:val="600"/>
        </w:trPr>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1928E26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3.1.12</w:t>
            </w:r>
          </w:p>
          <w:p w14:paraId="5083112A" w14:textId="77777777" w:rsidR="00370E95" w:rsidRPr="00CC6B61" w:rsidRDefault="00370E95" w:rsidP="003E2A9A">
            <w:pPr>
              <w:pBdr>
                <w:top w:val="nil"/>
                <w:left w:val="nil"/>
                <w:bottom w:val="nil"/>
                <w:right w:val="nil"/>
                <w:between w:val="nil"/>
              </w:pBdr>
              <w:spacing w:after="120" w:line="276" w:lineRule="auto"/>
              <w:rPr>
                <w:rFonts w:eastAsia="Times New Roman" w:cs="Times New Roman"/>
                <w:color w:val="000000"/>
                <w:sz w:val="20"/>
                <w:szCs w:val="20"/>
                <w:lang w:val="en-US"/>
              </w:rPr>
            </w:pP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4F36607C" w14:textId="407A2774"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Informing and enhancing the capacities of stakeholders regarding the unification of practice and the implementation of the new Criminal Procedure Code (trainings/seminars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2024-2025)</w:t>
            </w:r>
          </w:p>
          <w:p w14:paraId="742041EC" w14:textId="7A1F053D" w:rsidR="00370E95" w:rsidRPr="00CC6B61" w:rsidRDefault="00E5692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148DE283" w14:textId="6909E113"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lang w:val="en-US"/>
              </w:rPr>
              <w:t>Information on the implementation of the measure</w:t>
            </w:r>
            <w:r w:rsidR="001F629F" w:rsidRPr="00CC6B61">
              <w:rPr>
                <w:rFonts w:eastAsia="Times New Roman" w:cs="Times New Roman"/>
                <w:b/>
                <w:color w:val="3B3838"/>
                <w:sz w:val="20"/>
                <w:szCs w:val="20"/>
                <w:lang w:val="en-US"/>
              </w:rPr>
              <w:t xml:space="preserve">: </w:t>
            </w:r>
          </w:p>
        </w:tc>
      </w:tr>
      <w:tr w:rsidR="00370E95" w:rsidRPr="00CC6B61" w14:paraId="2E250A5C" w14:textId="77777777">
        <w:trPr>
          <w:trHeight w:val="2276"/>
        </w:trPr>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6F9CAD3" w14:textId="77777777" w:rsidR="00370E95" w:rsidRPr="00CC6B61" w:rsidRDefault="001F629F" w:rsidP="003E2A9A">
            <w:pP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3.1.13</w:t>
            </w:r>
          </w:p>
        </w:tc>
        <w:tc>
          <w:tcPr>
            <w:tcW w:w="8154" w:type="dxa"/>
            <w:tcBorders>
              <w:top w:val="single" w:sz="4" w:space="0" w:color="000000"/>
              <w:left w:val="single" w:sz="4" w:space="0" w:color="000000"/>
              <w:bottom w:val="single" w:sz="4" w:space="0" w:color="000000"/>
              <w:right w:val="single" w:sz="4" w:space="0" w:color="000000"/>
            </w:tcBorders>
          </w:tcPr>
          <w:p w14:paraId="77E6EA13" w14:textId="5B6C884B"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Establishment and functionality of the Thematic Group on Criminal Justice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70AECA8B" w14:textId="23BE7AAB" w:rsidR="00370E95" w:rsidRPr="00CC6B61" w:rsidRDefault="00E5692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F0906" w:rsidRPr="00CC6B61">
              <w:rPr>
                <w:rFonts w:eastAsia="Times New Roman" w:cs="Times New Roman"/>
                <w:color w:val="3B3838"/>
                <w:sz w:val="20"/>
                <w:szCs w:val="20"/>
                <w:lang w:val="en-US"/>
              </w:rPr>
              <w:t>Ministry of Justice</w:t>
            </w:r>
          </w:p>
          <w:p w14:paraId="7C9D2935" w14:textId="69D3BEEA"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3442DA0E" w14:textId="414B3B80" w:rsidR="00370E95" w:rsidRPr="00CC6B61" w:rsidRDefault="00976C2A"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Creation of the Thematic Group in support of the Sectoral Steering Committee for the implementation of the </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Cross-Sector Strategy of Justice 2021-2025</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 xml:space="preserve">, its Action Plan and Passport of Indicators with Letter </w:t>
            </w:r>
            <w:r w:rsidR="004829F4">
              <w:rPr>
                <w:rFonts w:eastAsia="Times New Roman" w:cs="Times New Roman"/>
                <w:color w:val="3B3838"/>
                <w:sz w:val="20"/>
                <w:szCs w:val="20"/>
                <w:lang w:val="en-US"/>
              </w:rPr>
              <w:t xml:space="preserve">Prot. </w:t>
            </w:r>
            <w:r w:rsidR="001F629F" w:rsidRPr="00CC6B61">
              <w:rPr>
                <w:rFonts w:eastAsia="Times New Roman" w:cs="Times New Roman"/>
                <w:color w:val="3B3838"/>
                <w:sz w:val="20"/>
                <w:szCs w:val="20"/>
                <w:lang w:val="en-US"/>
              </w:rPr>
              <w:t>N</w:t>
            </w:r>
            <w:r w:rsidRPr="00CC6B61">
              <w:rPr>
                <w:rFonts w:eastAsia="Times New Roman" w:cs="Times New Roman"/>
                <w:color w:val="3B3838"/>
                <w:sz w:val="20"/>
                <w:szCs w:val="20"/>
                <w:lang w:val="en-US"/>
              </w:rPr>
              <w:t>o</w:t>
            </w:r>
            <w:r w:rsidR="001F629F" w:rsidRPr="00CC6B61">
              <w:rPr>
                <w:rFonts w:eastAsia="Times New Roman" w:cs="Times New Roman"/>
                <w:color w:val="3B3838"/>
                <w:sz w:val="20"/>
                <w:szCs w:val="20"/>
                <w:lang w:val="en-US"/>
              </w:rPr>
              <w:t>. 986, dat</w:t>
            </w:r>
            <w:r w:rsidRPr="00CC6B61">
              <w:rPr>
                <w:rFonts w:eastAsia="Times New Roman" w:cs="Times New Roman"/>
                <w:color w:val="3B3838"/>
                <w:sz w:val="20"/>
                <w:szCs w:val="20"/>
                <w:lang w:val="en-US"/>
              </w:rPr>
              <w:t>ed</w:t>
            </w:r>
            <w:r w:rsidR="001F629F" w:rsidRPr="00CC6B61">
              <w:rPr>
                <w:rFonts w:eastAsia="Times New Roman" w:cs="Times New Roman"/>
                <w:color w:val="3B3838"/>
                <w:sz w:val="20"/>
                <w:szCs w:val="20"/>
                <w:lang w:val="en-US"/>
              </w:rPr>
              <w:t xml:space="preserve"> 16.02.2022 </w:t>
            </w:r>
            <w:r w:rsidRPr="00CC6B61">
              <w:rPr>
                <w:rFonts w:eastAsia="Times New Roman" w:cs="Times New Roman"/>
                <w:color w:val="3B3838"/>
                <w:sz w:val="20"/>
                <w:szCs w:val="20"/>
                <w:lang w:val="en-US"/>
              </w:rPr>
              <w:t xml:space="preserve">sent via letter to the relevant </w:t>
            </w:r>
            <w:r w:rsidR="001F629F" w:rsidRPr="00CC6B61">
              <w:rPr>
                <w:rFonts w:eastAsia="Times New Roman" w:cs="Times New Roman"/>
                <w:color w:val="3B3838"/>
                <w:sz w:val="20"/>
                <w:szCs w:val="20"/>
                <w:lang w:val="en-US"/>
              </w:rPr>
              <w:t>institu</w:t>
            </w:r>
            <w:r w:rsidR="00A83B01" w:rsidRPr="00CC6B61">
              <w:rPr>
                <w:rFonts w:eastAsia="Times New Roman" w:cs="Times New Roman"/>
                <w:color w:val="3B3838"/>
                <w:sz w:val="20"/>
                <w:szCs w:val="20"/>
                <w:lang w:val="en-US"/>
              </w:rPr>
              <w:t>t</w:t>
            </w:r>
            <w:r w:rsidR="001F629F" w:rsidRPr="00CC6B61">
              <w:rPr>
                <w:rFonts w:eastAsia="Times New Roman" w:cs="Times New Roman"/>
                <w:color w:val="3B3838"/>
                <w:sz w:val="20"/>
                <w:szCs w:val="20"/>
                <w:lang w:val="en-US"/>
              </w:rPr>
              <w:t>ion</w:t>
            </w:r>
            <w:r w:rsidR="00A83B01" w:rsidRPr="00CC6B61">
              <w:rPr>
                <w:rFonts w:eastAsia="Times New Roman" w:cs="Times New Roman"/>
                <w:color w:val="3B3838"/>
                <w:sz w:val="20"/>
                <w:szCs w:val="20"/>
                <w:lang w:val="en-US"/>
              </w:rPr>
              <w:t>s</w:t>
            </w:r>
            <w:r w:rsidR="001F629F" w:rsidRPr="00CC6B61">
              <w:rPr>
                <w:rFonts w:eastAsia="Times New Roman" w:cs="Times New Roman"/>
                <w:color w:val="3B3838"/>
                <w:sz w:val="20"/>
                <w:szCs w:val="20"/>
                <w:lang w:val="en-US"/>
              </w:rPr>
              <w:t>.</w:t>
            </w:r>
          </w:p>
          <w:p w14:paraId="6EF6487D" w14:textId="7603CEE2" w:rsidR="00A83B01" w:rsidRPr="00CC6B61" w:rsidRDefault="00A83B01" w:rsidP="00A83B01">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On April 13, 2023, the Ministry of Justice, with the assistance of JUSTAL, organized a meeting with the members of the Thematic Group for Criminal Justice with the aim of increasing capacities in the framework of the implementation of the CSJS.</w:t>
            </w:r>
          </w:p>
          <w:p w14:paraId="03B4120C" w14:textId="3ADF0FD2" w:rsidR="00A83B01" w:rsidRPr="00CC6B61" w:rsidRDefault="00A83B01" w:rsidP="00A83B01">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According to Order No. 90 dated 01.08.2023 of the Prime Minister </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On taking measures for the implementation of the broad sectoral/intersectoral approach, and the establishment and reorganization of the integrated sectoral/intersectoral mechanism</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 xml:space="preserve">, the intersectoral mechanisms now operate </w:t>
            </w:r>
            <w:r w:rsidR="004829F4" w:rsidRPr="00CC6B61">
              <w:rPr>
                <w:rFonts w:eastAsia="Times New Roman" w:cs="Times New Roman"/>
                <w:color w:val="3B3838"/>
                <w:sz w:val="20"/>
                <w:szCs w:val="20"/>
                <w:lang w:val="en-US"/>
              </w:rPr>
              <w:t>based on</w:t>
            </w:r>
            <w:r w:rsidRPr="00CC6B61">
              <w:rPr>
                <w:rFonts w:eastAsia="Times New Roman" w:cs="Times New Roman"/>
                <w:color w:val="3B3838"/>
                <w:sz w:val="20"/>
                <w:szCs w:val="20"/>
                <w:lang w:val="en-US"/>
              </w:rPr>
              <w:t xml:space="preserve"> Inter-institutional Working Groups (IWG).</w:t>
            </w:r>
          </w:p>
        </w:tc>
      </w:tr>
    </w:tbl>
    <w:p w14:paraId="71C32921" w14:textId="3185B32F" w:rsidR="00370E95" w:rsidRPr="00CC6B61" w:rsidRDefault="00552154" w:rsidP="003E2A9A">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One performance indicator is related to SO 3.1</w:t>
      </w:r>
      <w:r w:rsidR="001F629F" w:rsidRPr="00CC6B61">
        <w:rPr>
          <w:rFonts w:eastAsia="Times New Roman" w:cs="Times New Roman"/>
          <w:color w:val="000000"/>
          <w:lang w:val="en-US"/>
        </w:rPr>
        <w:t>:</w:t>
      </w:r>
    </w:p>
    <w:p w14:paraId="670DCE32" w14:textId="79A5B4A8" w:rsidR="00370E95" w:rsidRPr="00CC6B61" w:rsidRDefault="00552154">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rFonts w:eastAsia="Times New Roman" w:cs="Times New Roman"/>
          <w:b/>
          <w:color w:val="000000"/>
          <w:lang w:val="en-US"/>
        </w:rPr>
        <w:t xml:space="preserve">Extent of amendments to the Criminal Code and the Criminal Procedure Code that reflect international criminal justice standards </w:t>
      </w:r>
    </w:p>
    <w:p w14:paraId="17AC5412" w14:textId="00C09EBA" w:rsidR="00370E95" w:rsidRPr="00CC6B61" w:rsidRDefault="00A83B01" w:rsidP="003E2A9A">
      <w:pPr>
        <w:spacing w:after="120" w:line="276" w:lineRule="auto"/>
        <w:rPr>
          <w:rFonts w:eastAsia="Times New Roman" w:cs="Times New Roman"/>
          <w:color w:val="000000"/>
          <w:lang w:val="en-US"/>
        </w:rPr>
      </w:pPr>
      <w:r w:rsidRPr="00CC6B61">
        <w:rPr>
          <w:rFonts w:eastAsia="Times New Roman" w:cs="Times New Roman"/>
          <w:color w:val="000000"/>
          <w:lang w:val="en-US"/>
        </w:rPr>
        <w:t>The indicator is measured through an analysis by the MoJ in relation to the assessment of the amendments to the Criminal Code (CrC) and the Criminal Procedure Code (CPrC</w:t>
      </w:r>
      <w:r w:rsidR="001F629F" w:rsidRPr="00CC6B61">
        <w:rPr>
          <w:rFonts w:eastAsia="Times New Roman" w:cs="Times New Roman"/>
          <w:color w:val="000000"/>
          <w:lang w:val="en-US"/>
        </w:rPr>
        <w:t>).</w:t>
      </w:r>
    </w:p>
    <w:p w14:paraId="4921EC56" w14:textId="0B976628" w:rsidR="00370E95" w:rsidRPr="00CC6B61" w:rsidRDefault="00A83B01" w:rsidP="003E2A9A">
      <w:pPr>
        <w:spacing w:after="120" w:line="276" w:lineRule="auto"/>
        <w:rPr>
          <w:rFonts w:eastAsia="Times New Roman" w:cs="Times New Roman"/>
          <w:color w:val="000000"/>
          <w:lang w:val="en-US"/>
        </w:rPr>
      </w:pPr>
      <w:r w:rsidRPr="00CC6B61">
        <w:rPr>
          <w:rFonts w:eastAsia="Times New Roman" w:cs="Times New Roman"/>
          <w:lang w:val="en-US"/>
        </w:rPr>
        <w:t>During 2023, the working group for the drafting of the Criminal Code has held intensive meetings with the aim of completing the drafting of the Code, with the aim of harmonizing it with international standards. The Code has been consulted step by step with representatives of public institutions and non-profit organizations, but there is still no final version</w:t>
      </w:r>
      <w:r w:rsidR="00A1034D" w:rsidRPr="00CC6B61">
        <w:rPr>
          <w:rFonts w:eastAsia="Times New Roman" w:cs="Times New Roman"/>
          <w:color w:val="000000"/>
          <w:lang w:val="en-US"/>
        </w:rPr>
        <w:t>.</w:t>
      </w:r>
    </w:p>
    <w:p w14:paraId="52BD10A0" w14:textId="5425FC9B" w:rsidR="00370E95" w:rsidRPr="00CC6B61" w:rsidRDefault="00910FB0" w:rsidP="003E2A9A">
      <w:pPr>
        <w:pStyle w:val="Heading3"/>
        <w:spacing w:before="0" w:after="120" w:line="276" w:lineRule="auto"/>
        <w:rPr>
          <w:rFonts w:ascii="Times New Roman" w:eastAsia="Times New Roman" w:hAnsi="Times New Roman" w:cs="Times New Roman"/>
          <w:i/>
          <w:sz w:val="24"/>
          <w:szCs w:val="24"/>
          <w:lang w:val="en-US"/>
        </w:rPr>
      </w:pPr>
      <w:bookmarkStart w:id="28" w:name="_Toc164935415"/>
      <w:r w:rsidRPr="00CC6B61">
        <w:rPr>
          <w:rFonts w:ascii="Times New Roman" w:eastAsia="Times New Roman" w:hAnsi="Times New Roman" w:cs="Times New Roman"/>
          <w:i/>
          <w:sz w:val="24"/>
          <w:szCs w:val="24"/>
          <w:lang w:val="en-US"/>
        </w:rPr>
        <w:lastRenderedPageBreak/>
        <w:t xml:space="preserve">Specific Objective </w:t>
      </w:r>
      <w:r w:rsidR="001F629F" w:rsidRPr="00CC6B61">
        <w:rPr>
          <w:rFonts w:ascii="Times New Roman" w:eastAsia="Times New Roman" w:hAnsi="Times New Roman" w:cs="Times New Roman"/>
          <w:i/>
          <w:sz w:val="24"/>
          <w:szCs w:val="24"/>
          <w:lang w:val="en-US"/>
        </w:rPr>
        <w:t>3.2.</w:t>
      </w:r>
      <w:bookmarkEnd w:id="28"/>
    </w:p>
    <w:p w14:paraId="3A33A3F7" w14:textId="2C957C01" w:rsidR="00370E95" w:rsidRPr="00CC6B61" w:rsidRDefault="00A83B01" w:rsidP="003E2A9A">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Action Plan for Objective </w:t>
      </w:r>
      <w:r w:rsidR="001F629F" w:rsidRPr="00CC6B61">
        <w:rPr>
          <w:rFonts w:eastAsia="Times New Roman" w:cs="Times New Roman"/>
          <w:color w:val="000000"/>
          <w:lang w:val="en-US"/>
        </w:rPr>
        <w:t xml:space="preserve">3.2 </w:t>
      </w:r>
      <w:r w:rsidRPr="00CC6B61">
        <w:rPr>
          <w:rFonts w:eastAsia="Times New Roman" w:cs="Times New Roman"/>
          <w:color w:val="000000"/>
          <w:lang w:val="en-US"/>
        </w:rPr>
        <w:t xml:space="preserve">foresees 15 measures, of which </w:t>
      </w:r>
      <w:r w:rsidR="00C63BDE" w:rsidRPr="00CC6B61">
        <w:rPr>
          <w:rFonts w:eastAsia="Times New Roman" w:cs="Times New Roman"/>
          <w:b/>
          <w:color w:val="58A88D"/>
          <w:lang w:val="en-US"/>
        </w:rPr>
        <w:t>9</w:t>
      </w:r>
      <w:r w:rsidR="001F629F" w:rsidRPr="00CC6B61">
        <w:rPr>
          <w:rFonts w:eastAsia="Times New Roman" w:cs="Times New Roman"/>
          <w:b/>
          <w:color w:val="58A88D"/>
          <w:lang w:val="en-US"/>
        </w:rPr>
        <w:t xml:space="preserve"> m</w:t>
      </w:r>
      <w:r w:rsidR="00F1772F" w:rsidRPr="00CC6B61">
        <w:rPr>
          <w:rFonts w:eastAsia="Times New Roman" w:cs="Times New Roman"/>
          <w:b/>
          <w:color w:val="58A88D"/>
          <w:lang w:val="en-US"/>
        </w:rPr>
        <w:t>easures</w:t>
      </w:r>
      <w:r w:rsidR="001F629F" w:rsidRPr="00CC6B61">
        <w:rPr>
          <w:rFonts w:eastAsia="Times New Roman" w:cs="Times New Roman"/>
          <w:b/>
          <w:color w:val="58A88D"/>
          <w:lang w:val="en-US"/>
        </w:rPr>
        <w:t xml:space="preserve"> </w:t>
      </w:r>
      <w:r w:rsidR="00567466" w:rsidRPr="00CC6B61">
        <w:rPr>
          <w:rFonts w:eastAsia="Times New Roman" w:cs="Times New Roman"/>
          <w:b/>
          <w:color w:val="58A88D"/>
          <w:lang w:val="en-US"/>
        </w:rPr>
        <w:t>have been fully implemented</w:t>
      </w:r>
      <w:r w:rsidR="001F629F" w:rsidRPr="00CC6B61">
        <w:rPr>
          <w:rFonts w:eastAsia="Times New Roman" w:cs="Times New Roman"/>
          <w:color w:val="000000"/>
          <w:lang w:val="en-US"/>
        </w:rPr>
        <w:t xml:space="preserve">, </w:t>
      </w:r>
      <w:r w:rsidR="001F629F" w:rsidRPr="00CC6B61">
        <w:rPr>
          <w:rFonts w:eastAsia="Times New Roman" w:cs="Times New Roman"/>
          <w:b/>
          <w:color w:val="767171"/>
          <w:lang w:val="en-US"/>
        </w:rPr>
        <w:t>2 m</w:t>
      </w:r>
      <w:r w:rsidR="00567466" w:rsidRPr="00CC6B61">
        <w:rPr>
          <w:rFonts w:eastAsia="Times New Roman" w:cs="Times New Roman"/>
          <w:b/>
          <w:color w:val="767171"/>
          <w:lang w:val="en-US"/>
        </w:rPr>
        <w:t xml:space="preserve">easures </w:t>
      </w:r>
      <w:r w:rsidR="001028D6" w:rsidRPr="00CC6B61">
        <w:rPr>
          <w:rFonts w:eastAsia="Times New Roman" w:cs="Times New Roman"/>
          <w:b/>
          <w:color w:val="767171"/>
          <w:lang w:val="en-US"/>
        </w:rPr>
        <w:t>have been partially implemented</w:t>
      </w:r>
      <w:r w:rsidR="001F629F" w:rsidRPr="00CC6B61">
        <w:rPr>
          <w:rFonts w:eastAsia="Times New Roman" w:cs="Times New Roman"/>
          <w:color w:val="000000"/>
          <w:lang w:val="en-US"/>
        </w:rPr>
        <w:t xml:space="preserve"> </w:t>
      </w:r>
      <w:r w:rsidR="001028D6" w:rsidRPr="00CC6B61">
        <w:rPr>
          <w:rFonts w:eastAsia="Times New Roman" w:cs="Times New Roman"/>
          <w:color w:val="000000"/>
          <w:lang w:val="en-US"/>
        </w:rPr>
        <w:t>and</w:t>
      </w:r>
      <w:r w:rsidR="001F629F" w:rsidRPr="00CC6B61">
        <w:rPr>
          <w:rFonts w:eastAsia="Times New Roman" w:cs="Times New Roman"/>
          <w:color w:val="000000"/>
          <w:lang w:val="en-US"/>
        </w:rPr>
        <w:t xml:space="preserve"> 4 m</w:t>
      </w:r>
      <w:r w:rsidR="001028D6" w:rsidRPr="00CC6B61">
        <w:rPr>
          <w:rFonts w:eastAsia="Times New Roman" w:cs="Times New Roman"/>
          <w:color w:val="000000"/>
          <w:lang w:val="en-US"/>
        </w:rPr>
        <w:t>easures are found inapplicable</w:t>
      </w:r>
      <w:r w:rsidR="001F629F" w:rsidRPr="00CC6B61">
        <w:rPr>
          <w:rFonts w:eastAsia="Times New Roman" w:cs="Times New Roman"/>
          <w:color w:val="000000"/>
          <w:lang w:val="en-US"/>
        </w:rPr>
        <w:t xml:space="preserve"> (</w:t>
      </w:r>
      <w:r w:rsidR="001028D6" w:rsidRPr="00CC6B61">
        <w:rPr>
          <w:rFonts w:eastAsia="Times New Roman" w:cs="Times New Roman"/>
          <w:color w:val="000000"/>
          <w:lang w:val="en-US"/>
        </w:rPr>
        <w:t>in white colour</w:t>
      </w:r>
      <w:r w:rsidR="00D14831" w:rsidRPr="00CC6B61">
        <w:rPr>
          <w:rFonts w:eastAsia="Times New Roman" w:cs="Times New Roman"/>
          <w:color w:val="000000"/>
          <w:lang w:val="en-US"/>
        </w:rPr>
        <w:t xml:space="preserve">, </w:t>
      </w:r>
      <w:r w:rsidR="001F629F" w:rsidRPr="00CC6B61">
        <w:rPr>
          <w:rFonts w:eastAsia="Times New Roman" w:cs="Times New Roman"/>
          <w:color w:val="000000"/>
          <w:lang w:val="en-US"/>
        </w:rPr>
        <w:t>s</w:t>
      </w:r>
      <w:r w:rsidR="001028D6" w:rsidRPr="00CC6B61">
        <w:rPr>
          <w:rFonts w:eastAsia="Times New Roman" w:cs="Times New Roman"/>
          <w:color w:val="000000"/>
          <w:lang w:val="en-US"/>
        </w:rPr>
        <w:t>ee the m</w:t>
      </w:r>
      <w:r w:rsidR="001F629F" w:rsidRPr="00CC6B61">
        <w:rPr>
          <w:rFonts w:eastAsia="Times New Roman" w:cs="Times New Roman"/>
          <w:color w:val="000000"/>
          <w:lang w:val="en-US"/>
        </w:rPr>
        <w:t>et</w:t>
      </w:r>
      <w:r w:rsidR="001028D6" w:rsidRPr="00CC6B61">
        <w:rPr>
          <w:rFonts w:eastAsia="Times New Roman" w:cs="Times New Roman"/>
          <w:color w:val="000000"/>
          <w:lang w:val="en-US"/>
        </w:rPr>
        <w:t>h</w:t>
      </w:r>
      <w:r w:rsidR="001F629F" w:rsidRPr="00CC6B61">
        <w:rPr>
          <w:rFonts w:eastAsia="Times New Roman" w:cs="Times New Roman"/>
          <w:color w:val="000000"/>
          <w:lang w:val="en-US"/>
        </w:rPr>
        <w:t>odolog</w:t>
      </w:r>
      <w:r w:rsidR="001028D6" w:rsidRPr="00CC6B61">
        <w:rPr>
          <w:rFonts w:eastAsia="Times New Roman" w:cs="Times New Roman"/>
          <w:color w:val="000000"/>
          <w:lang w:val="en-US"/>
        </w:rPr>
        <w:t>y</w:t>
      </w:r>
      <w:r w:rsidR="001F629F" w:rsidRPr="00CC6B61">
        <w:rPr>
          <w:rFonts w:eastAsia="Times New Roman" w:cs="Times New Roman"/>
          <w:color w:val="000000"/>
          <w:lang w:val="en-US"/>
        </w:rPr>
        <w:t xml:space="preserve">). </w:t>
      </w:r>
      <w:r w:rsidR="00C63BDE" w:rsidRPr="00CC6B61">
        <w:rPr>
          <w:rFonts w:eastAsia="Times New Roman" w:cs="Times New Roman"/>
          <w:color w:val="000000"/>
          <w:lang w:val="en-US"/>
        </w:rPr>
        <w:t>81</w:t>
      </w:r>
      <w:r w:rsidR="001F629F" w:rsidRPr="00CC6B61">
        <w:rPr>
          <w:rFonts w:eastAsia="Times New Roman" w:cs="Times New Roman"/>
          <w:color w:val="000000"/>
          <w:lang w:val="en-US"/>
        </w:rPr>
        <w:t>.</w:t>
      </w:r>
      <w:r w:rsidR="00C63BDE" w:rsidRPr="00CC6B61">
        <w:rPr>
          <w:rFonts w:eastAsia="Times New Roman" w:cs="Times New Roman"/>
          <w:color w:val="000000"/>
          <w:lang w:val="en-US"/>
        </w:rPr>
        <w:t>8</w:t>
      </w:r>
      <w:r w:rsidR="001F629F" w:rsidRPr="00CC6B61">
        <w:rPr>
          <w:rFonts w:eastAsia="Times New Roman" w:cs="Times New Roman"/>
          <w:color w:val="000000"/>
          <w:lang w:val="en-US"/>
        </w:rPr>
        <w:t xml:space="preserve">% </w:t>
      </w:r>
      <w:r w:rsidR="001028D6" w:rsidRPr="00CC6B61">
        <w:rPr>
          <w:rFonts w:eastAsia="Times New Roman" w:cs="Times New Roman"/>
          <w:color w:val="000000"/>
          <w:lang w:val="en-US"/>
        </w:rPr>
        <w:t>of (applicable) measures have been fully implemented</w:t>
      </w:r>
      <w:r w:rsidR="001F629F" w:rsidRPr="00CC6B61">
        <w:rPr>
          <w:rFonts w:eastAsia="Times New Roman" w:cs="Times New Roman"/>
          <w:color w:val="000000"/>
          <w:lang w:val="en-US"/>
        </w:rPr>
        <w:t>.</w:t>
      </w:r>
    </w:p>
    <w:tbl>
      <w:tblPr>
        <w:tblStyle w:val="ae"/>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8154"/>
      </w:tblGrid>
      <w:tr w:rsidR="00370E95" w:rsidRPr="00CC6B61" w14:paraId="50B6A4CF" w14:textId="77777777">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6A260C66" w14:textId="34E721C4" w:rsidR="00370E95" w:rsidRPr="00CC6B61" w:rsidRDefault="001F629F"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910FB0" w:rsidRPr="00CC6B61">
              <w:rPr>
                <w:rFonts w:eastAsia="Times New Roman" w:cs="Times New Roman"/>
                <w:b/>
                <w:color w:val="FFFFFF"/>
                <w:lang w:val="en-US"/>
              </w:rPr>
              <w:t>O</w:t>
            </w:r>
            <w:r w:rsidRPr="00CC6B61">
              <w:rPr>
                <w:rFonts w:eastAsia="Times New Roman" w:cs="Times New Roman"/>
                <w:b/>
                <w:color w:val="FFFFFF"/>
                <w:lang w:val="en-US"/>
              </w:rPr>
              <w:t xml:space="preserve"> 3.2:</w:t>
            </w:r>
            <w:r w:rsidRPr="00CC6B61">
              <w:rPr>
                <w:rFonts w:eastAsia="Times New Roman" w:cs="Times New Roman"/>
                <w:lang w:val="en-US"/>
              </w:rPr>
              <w:t xml:space="preserve"> </w:t>
            </w:r>
            <w:r w:rsidR="00910FB0" w:rsidRPr="00CC6B61">
              <w:rPr>
                <w:rFonts w:eastAsia="Times New Roman" w:cs="Times New Roman"/>
                <w:b/>
                <w:color w:val="FFFFFF"/>
                <w:lang w:val="en-US"/>
              </w:rPr>
              <w:t>An efficient and proactive prosecutorial system that operates according to European standards with the aim of effectively investigating and pursuing corruption and organised crime</w:t>
            </w:r>
            <w:r w:rsidRPr="00CC6B61">
              <w:rPr>
                <w:rFonts w:eastAsia="Times New Roman" w:cs="Times New Roman"/>
                <w:b/>
                <w:color w:val="FFFFFF"/>
                <w:lang w:val="en-US"/>
              </w:rPr>
              <w:t>.</w:t>
            </w:r>
          </w:p>
        </w:tc>
      </w:tr>
      <w:tr w:rsidR="00370E95" w:rsidRPr="00CC6B61" w14:paraId="04BC4AC5"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09DD676E"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3.2.1</w:t>
            </w:r>
          </w:p>
        </w:tc>
        <w:tc>
          <w:tcPr>
            <w:tcW w:w="8154" w:type="dxa"/>
            <w:tcBorders>
              <w:top w:val="single" w:sz="4" w:space="0" w:color="000000"/>
              <w:left w:val="single" w:sz="4" w:space="0" w:color="000000"/>
              <w:bottom w:val="single" w:sz="4" w:space="0" w:color="000000"/>
              <w:right w:val="single" w:sz="4" w:space="0" w:color="000000"/>
            </w:tcBorders>
          </w:tcPr>
          <w:p w14:paraId="0DD58C5B" w14:textId="665226BE"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Improving the structural management and administration of the prosecution office through efficient planning and management of human resources and budget</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547624AC" w14:textId="63FA7E4B" w:rsidR="00370E95" w:rsidRPr="00CC6B61" w:rsidRDefault="00E5692B"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028D6" w:rsidRPr="00CC6B61">
              <w:rPr>
                <w:rFonts w:eastAsia="Times New Roman" w:cs="Times New Roman"/>
                <w:color w:val="3B3838"/>
                <w:sz w:val="20"/>
                <w:szCs w:val="20"/>
                <w:lang w:val="en-US"/>
              </w:rPr>
              <w:t>General Prosecution Office</w:t>
            </w:r>
          </w:p>
          <w:p w14:paraId="5369BB5E" w14:textId="47446A92"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 xml:space="preserve">: </w:t>
            </w:r>
          </w:p>
          <w:p w14:paraId="7319E051" w14:textId="7F768EAA" w:rsidR="00E42429" w:rsidRPr="00CC6B61" w:rsidRDefault="001028D6"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Pursuant to the new judicial map and in order to reorganize the prosecution offices, the General Prosecutor has approved general instruction no. 1, dated </w:t>
            </w:r>
            <w:r w:rsidR="001F629F" w:rsidRPr="00CC6B61">
              <w:rPr>
                <w:rFonts w:eastAsia="Times New Roman" w:cs="Times New Roman"/>
                <w:sz w:val="20"/>
                <w:szCs w:val="20"/>
                <w:lang w:val="en-US"/>
              </w:rPr>
              <w:t xml:space="preserve">26.01.2023 </w:t>
            </w:r>
            <w:r w:rsidR="001D0788">
              <w:rPr>
                <w:rFonts w:eastAsia="Times New Roman" w:cs="Times New Roman"/>
                <w:sz w:val="20"/>
                <w:szCs w:val="20"/>
                <w:lang w:val="en-US"/>
              </w:rPr>
              <w:t>“</w:t>
            </w:r>
            <w:r w:rsidRPr="00CC6B61">
              <w:rPr>
                <w:rFonts w:eastAsia="Times New Roman" w:cs="Times New Roman"/>
                <w:sz w:val="20"/>
                <w:szCs w:val="20"/>
                <w:lang w:val="en-US"/>
              </w:rPr>
              <w:t xml:space="preserve">On administrative and procedural measures for the implementation of the new judicial map in </w:t>
            </w:r>
            <w:r w:rsidRPr="00CC6B61">
              <w:rPr>
                <w:rFonts w:eastAsia="Times New Roman" w:cs="Times New Roman"/>
                <w:color w:val="3B3838"/>
                <w:sz w:val="20"/>
                <w:szCs w:val="20"/>
                <w:lang w:val="en-US"/>
              </w:rPr>
              <w:t>prosecution offices at first instance and appeal courts of general jurisdiction</w:t>
            </w:r>
            <w:r w:rsidR="001D0788">
              <w:rPr>
                <w:rFonts w:eastAsia="Times New Roman" w:cs="Times New Roman"/>
                <w:color w:val="3B3838"/>
                <w:sz w:val="20"/>
                <w:szCs w:val="20"/>
                <w:lang w:val="en-US"/>
              </w:rPr>
              <w:t>”</w:t>
            </w:r>
            <w:r w:rsidRPr="00CC6B61">
              <w:rPr>
                <w:rFonts w:eastAsia="Times New Roman" w:cs="Times New Roman"/>
                <w:color w:val="3B3838"/>
                <w:sz w:val="20"/>
                <w:szCs w:val="20"/>
                <w:lang w:val="en-US"/>
              </w:rPr>
              <w:t>, and order</w:t>
            </w:r>
            <w:r w:rsidR="001F629F" w:rsidRPr="00CC6B61">
              <w:rPr>
                <w:rFonts w:eastAsia="Times New Roman" w:cs="Times New Roman"/>
                <w:sz w:val="20"/>
                <w:szCs w:val="20"/>
                <w:lang w:val="en-US"/>
              </w:rPr>
              <w:t xml:space="preserve"> n</w:t>
            </w:r>
            <w:r w:rsidRPr="00CC6B61">
              <w:rPr>
                <w:rFonts w:eastAsia="Times New Roman" w:cs="Times New Roman"/>
                <w:sz w:val="20"/>
                <w:szCs w:val="20"/>
                <w:lang w:val="en-US"/>
              </w:rPr>
              <w:t>o</w:t>
            </w:r>
            <w:r w:rsidR="001F629F" w:rsidRPr="00CC6B61">
              <w:rPr>
                <w:rFonts w:eastAsia="Times New Roman" w:cs="Times New Roman"/>
                <w:sz w:val="20"/>
                <w:szCs w:val="20"/>
                <w:lang w:val="en-US"/>
              </w:rPr>
              <w:t>.19, dat</w:t>
            </w:r>
            <w:r w:rsidRPr="00CC6B61">
              <w:rPr>
                <w:rFonts w:eastAsia="Times New Roman" w:cs="Times New Roman"/>
                <w:sz w:val="20"/>
                <w:szCs w:val="20"/>
                <w:lang w:val="en-US"/>
              </w:rPr>
              <w:t>ed</w:t>
            </w:r>
            <w:r w:rsidR="001F629F" w:rsidRPr="00CC6B61">
              <w:rPr>
                <w:rFonts w:eastAsia="Times New Roman" w:cs="Times New Roman"/>
                <w:sz w:val="20"/>
                <w:szCs w:val="20"/>
                <w:lang w:val="en-US"/>
              </w:rPr>
              <w:t xml:space="preserve"> 18.01.2023 </w:t>
            </w:r>
            <w:r w:rsidR="001D0788">
              <w:rPr>
                <w:rFonts w:eastAsia="Times New Roman" w:cs="Times New Roman"/>
                <w:sz w:val="20"/>
                <w:szCs w:val="20"/>
                <w:lang w:val="en-US"/>
              </w:rPr>
              <w:t>“</w:t>
            </w:r>
            <w:r w:rsidRPr="00CC6B61">
              <w:rPr>
                <w:rFonts w:eastAsia="Times New Roman" w:cs="Times New Roman"/>
                <w:sz w:val="20"/>
                <w:szCs w:val="20"/>
                <w:lang w:val="en-US"/>
              </w:rPr>
              <w:t>On the determination of the organic structure of the appeal prosecution office of general jurisdiction</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according to which 17 prosecutors of appeal prosecution offices from</w:t>
            </w:r>
            <w:r w:rsidR="001F629F" w:rsidRPr="00CC6B61">
              <w:rPr>
                <w:rFonts w:eastAsia="Times New Roman" w:cs="Times New Roman"/>
                <w:sz w:val="20"/>
                <w:szCs w:val="20"/>
                <w:lang w:val="en-US"/>
              </w:rPr>
              <w:t xml:space="preserve"> 01.02.2023 </w:t>
            </w:r>
            <w:r w:rsidRPr="00CC6B61">
              <w:rPr>
                <w:rFonts w:eastAsia="Times New Roman" w:cs="Times New Roman"/>
                <w:sz w:val="20"/>
                <w:szCs w:val="20"/>
                <w:lang w:val="en-US"/>
              </w:rPr>
              <w:t>will exercise the function in the Appeal Prosecution Office in Tirana  and Order</w:t>
            </w:r>
            <w:r w:rsidR="001F629F" w:rsidRPr="00CC6B61">
              <w:rPr>
                <w:rFonts w:eastAsia="Times New Roman" w:cs="Times New Roman"/>
                <w:sz w:val="20"/>
                <w:szCs w:val="20"/>
                <w:lang w:val="en-US"/>
              </w:rPr>
              <w:t xml:space="preserve"> n</w:t>
            </w:r>
            <w:r w:rsidRPr="00CC6B61">
              <w:rPr>
                <w:rFonts w:eastAsia="Times New Roman" w:cs="Times New Roman"/>
                <w:sz w:val="20"/>
                <w:szCs w:val="20"/>
                <w:lang w:val="en-US"/>
              </w:rPr>
              <w:t>o</w:t>
            </w:r>
            <w:r w:rsidR="001F629F" w:rsidRPr="00CC6B61">
              <w:rPr>
                <w:rFonts w:eastAsia="Times New Roman" w:cs="Times New Roman"/>
                <w:sz w:val="20"/>
                <w:szCs w:val="20"/>
                <w:lang w:val="en-US"/>
              </w:rPr>
              <w:t>.</w:t>
            </w:r>
            <w:r w:rsidRPr="00CC6B61">
              <w:rPr>
                <w:rFonts w:eastAsia="Times New Roman" w:cs="Times New Roman"/>
                <w:sz w:val="20"/>
                <w:szCs w:val="20"/>
                <w:lang w:val="en-US"/>
              </w:rPr>
              <w:t xml:space="preserve"> </w:t>
            </w:r>
            <w:r w:rsidR="001F629F" w:rsidRPr="00CC6B61">
              <w:rPr>
                <w:rFonts w:eastAsia="Times New Roman" w:cs="Times New Roman"/>
                <w:sz w:val="20"/>
                <w:szCs w:val="20"/>
                <w:lang w:val="en-US"/>
              </w:rPr>
              <w:t>54, dat</w:t>
            </w:r>
            <w:r w:rsidRPr="00CC6B61">
              <w:rPr>
                <w:rFonts w:eastAsia="Times New Roman" w:cs="Times New Roman"/>
                <w:sz w:val="20"/>
                <w:szCs w:val="20"/>
                <w:lang w:val="en-US"/>
              </w:rPr>
              <w:t>ed</w:t>
            </w:r>
            <w:r w:rsidR="001F629F" w:rsidRPr="00CC6B61">
              <w:rPr>
                <w:rFonts w:eastAsia="Times New Roman" w:cs="Times New Roman"/>
                <w:sz w:val="20"/>
                <w:szCs w:val="20"/>
                <w:lang w:val="en-US"/>
              </w:rPr>
              <w:t xml:space="preserve"> 18.04.2023 </w:t>
            </w:r>
            <w:r w:rsidR="001D0788">
              <w:rPr>
                <w:rFonts w:eastAsia="Times New Roman" w:cs="Times New Roman"/>
                <w:sz w:val="20"/>
                <w:szCs w:val="20"/>
                <w:lang w:val="en-US"/>
              </w:rPr>
              <w:t>“</w:t>
            </w:r>
            <w:r w:rsidRPr="00CC6B61">
              <w:rPr>
                <w:rFonts w:eastAsia="Times New Roman" w:cs="Times New Roman"/>
                <w:sz w:val="20"/>
                <w:szCs w:val="20"/>
                <w:lang w:val="en-US"/>
              </w:rPr>
              <w:t>On the determination of the organic structure of the prosecution offices at first instance courts of general jurisdiction</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according to which the prosecutors of the prosecution offices that will cease to function</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will exercise their function in the prosecution offices which they will join</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In the new structure of the prosecution offices</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due to the change of the new judicial map</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the movements of the administrative staff have also been reflected, meeting at the same time the needs of the prosecution offices</w:t>
            </w:r>
            <w:r w:rsidR="001F629F" w:rsidRPr="00CC6B61">
              <w:rPr>
                <w:rFonts w:eastAsia="Times New Roman" w:cs="Times New Roman"/>
                <w:sz w:val="20"/>
                <w:szCs w:val="20"/>
                <w:lang w:val="en-US"/>
              </w:rPr>
              <w:t xml:space="preserve">. </w:t>
            </w:r>
          </w:p>
          <w:p w14:paraId="1A45D9AC" w14:textId="6566633A" w:rsidR="001028D6" w:rsidRPr="00CC6B61" w:rsidRDefault="001028D6" w:rsidP="002F3A5C">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sz w:val="20"/>
                <w:szCs w:val="20"/>
                <w:lang w:val="en-US"/>
              </w:rPr>
              <w:t>In addition, in 2023, within the framework of the increase of human capacities to assist prosecutors, 16 judicial police officers have been appointed in the prosecution offices of general jurisdiction</w:t>
            </w:r>
            <w:r w:rsidR="001F629F" w:rsidRPr="00CC6B61">
              <w:rPr>
                <w:rFonts w:eastAsia="Times New Roman" w:cs="Times New Roman"/>
                <w:sz w:val="20"/>
                <w:szCs w:val="20"/>
                <w:lang w:val="en-US"/>
              </w:rPr>
              <w:t>,</w:t>
            </w:r>
            <w:r w:rsidR="00236068" w:rsidRPr="00CC6B61">
              <w:rPr>
                <w:rFonts w:eastAsia="Times New Roman" w:cs="Times New Roman"/>
                <w:sz w:val="20"/>
                <w:szCs w:val="20"/>
                <w:lang w:val="en-US"/>
              </w:rPr>
              <w:t xml:space="preserve"> </w:t>
            </w:r>
            <w:r w:rsidRPr="00CC6B61">
              <w:rPr>
                <w:rFonts w:eastAsia="Times New Roman" w:cs="Times New Roman"/>
                <w:sz w:val="20"/>
                <w:szCs w:val="20"/>
                <w:lang w:val="en-US"/>
              </w:rPr>
              <w:t>according to the procedures defined in law no</w:t>
            </w:r>
            <w:r w:rsidR="001F629F" w:rsidRPr="00CC6B61">
              <w:rPr>
                <w:rFonts w:eastAsia="Times New Roman" w:cs="Times New Roman"/>
                <w:sz w:val="20"/>
                <w:szCs w:val="20"/>
                <w:lang w:val="en-US"/>
              </w:rPr>
              <w:t>.</w:t>
            </w:r>
            <w:r w:rsidR="00EC2875" w:rsidRPr="00CC6B61">
              <w:rPr>
                <w:rFonts w:eastAsia="Times New Roman" w:cs="Times New Roman"/>
                <w:sz w:val="20"/>
                <w:szCs w:val="20"/>
                <w:lang w:val="en-US"/>
              </w:rPr>
              <w:t xml:space="preserve"> </w:t>
            </w:r>
            <w:r w:rsidR="001F629F" w:rsidRPr="00CC6B61">
              <w:rPr>
                <w:rFonts w:eastAsia="Times New Roman" w:cs="Times New Roman"/>
                <w:sz w:val="20"/>
                <w:szCs w:val="20"/>
                <w:lang w:val="en-US"/>
              </w:rPr>
              <w:t xml:space="preserve">25/2019 </w:t>
            </w:r>
            <w:r w:rsidR="001D0788">
              <w:rPr>
                <w:rFonts w:eastAsia="Times New Roman" w:cs="Times New Roman"/>
                <w:sz w:val="20"/>
                <w:szCs w:val="20"/>
                <w:lang w:val="en-US"/>
              </w:rPr>
              <w:t>“</w:t>
            </w:r>
            <w:r w:rsidR="002F3A5C" w:rsidRPr="00CC6B61">
              <w:rPr>
                <w:rFonts w:eastAsia="Times New Roman" w:cs="Times New Roman"/>
                <w:sz w:val="20"/>
                <w:szCs w:val="20"/>
                <w:lang w:val="en-US"/>
              </w:rPr>
              <w:t>On judicial police</w:t>
            </w:r>
            <w:r w:rsidR="001D0788">
              <w:rPr>
                <w:rFonts w:eastAsia="Times New Roman" w:cs="Times New Roman"/>
                <w:sz w:val="20"/>
                <w:szCs w:val="20"/>
                <w:lang w:val="en-US"/>
              </w:rPr>
              <w:t>”</w:t>
            </w:r>
            <w:r w:rsidR="001F629F" w:rsidRPr="00CC6B61">
              <w:rPr>
                <w:rFonts w:eastAsia="Times New Roman" w:cs="Times New Roman"/>
                <w:sz w:val="20"/>
                <w:szCs w:val="20"/>
                <w:lang w:val="en-US"/>
              </w:rPr>
              <w:t xml:space="preserve">. </w:t>
            </w:r>
            <w:r w:rsidRPr="00CC6B61">
              <w:rPr>
                <w:rFonts w:eastAsia="Times New Roman" w:cs="Times New Roman"/>
                <w:color w:val="3B3838"/>
                <w:sz w:val="20"/>
                <w:szCs w:val="20"/>
                <w:lang w:val="en-US"/>
              </w:rPr>
              <w:t xml:space="preserve">These structural </w:t>
            </w:r>
            <w:r w:rsidRPr="00CC6B61">
              <w:rPr>
                <w:rFonts w:eastAsia="Times New Roman" w:cs="Times New Roman"/>
                <w:color w:val="000000" w:themeColor="text1"/>
                <w:sz w:val="20"/>
                <w:szCs w:val="20"/>
                <w:lang w:val="en-US"/>
              </w:rPr>
              <w:t>changes have also been accompanied by the transfer of the budget to the prosecut</w:t>
            </w:r>
            <w:r w:rsidR="002F3A5C" w:rsidRPr="00CC6B61">
              <w:rPr>
                <w:rFonts w:eastAsia="Times New Roman" w:cs="Times New Roman"/>
                <w:color w:val="000000" w:themeColor="text1"/>
                <w:sz w:val="20"/>
                <w:szCs w:val="20"/>
                <w:lang w:val="en-US"/>
              </w:rPr>
              <w:t>ion</w:t>
            </w:r>
            <w:r w:rsidRPr="00CC6B61">
              <w:rPr>
                <w:rFonts w:eastAsia="Times New Roman" w:cs="Times New Roman"/>
                <w:color w:val="000000" w:themeColor="text1"/>
                <w:sz w:val="20"/>
                <w:szCs w:val="20"/>
                <w:lang w:val="en-US"/>
              </w:rPr>
              <w:t xml:space="preserve"> offices which </w:t>
            </w:r>
            <w:r w:rsidR="002F3A5C" w:rsidRPr="00CC6B61">
              <w:rPr>
                <w:rFonts w:eastAsia="Times New Roman" w:cs="Times New Roman"/>
                <w:color w:val="000000" w:themeColor="text1"/>
                <w:sz w:val="20"/>
                <w:szCs w:val="20"/>
                <w:lang w:val="en-US"/>
              </w:rPr>
              <w:t xml:space="preserve">have been merged with </w:t>
            </w:r>
            <w:r w:rsidRPr="00CC6B61">
              <w:rPr>
                <w:rFonts w:eastAsia="Times New Roman" w:cs="Times New Roman"/>
                <w:color w:val="000000" w:themeColor="text1"/>
                <w:sz w:val="20"/>
                <w:szCs w:val="20"/>
                <w:lang w:val="en-US"/>
              </w:rPr>
              <w:t xml:space="preserve">the </w:t>
            </w:r>
            <w:r w:rsidR="002F3A5C" w:rsidRPr="00CC6B61">
              <w:rPr>
                <w:rFonts w:eastAsia="Times New Roman" w:cs="Times New Roman"/>
                <w:color w:val="000000" w:themeColor="text1"/>
                <w:sz w:val="20"/>
                <w:szCs w:val="20"/>
                <w:lang w:val="en-US"/>
              </w:rPr>
              <w:t>closed</w:t>
            </w:r>
            <w:r w:rsidRPr="00CC6B61">
              <w:rPr>
                <w:rFonts w:eastAsia="Times New Roman" w:cs="Times New Roman"/>
                <w:color w:val="000000" w:themeColor="text1"/>
                <w:sz w:val="20"/>
                <w:szCs w:val="20"/>
                <w:lang w:val="en-US"/>
              </w:rPr>
              <w:t xml:space="preserve"> prosecut</w:t>
            </w:r>
            <w:r w:rsidR="002F3A5C" w:rsidRPr="00CC6B61">
              <w:rPr>
                <w:rFonts w:eastAsia="Times New Roman" w:cs="Times New Roman"/>
                <w:color w:val="000000" w:themeColor="text1"/>
                <w:sz w:val="20"/>
                <w:szCs w:val="20"/>
                <w:lang w:val="en-US"/>
              </w:rPr>
              <w:t>ion</w:t>
            </w:r>
            <w:r w:rsidRPr="00CC6B61">
              <w:rPr>
                <w:rFonts w:eastAsia="Times New Roman" w:cs="Times New Roman"/>
                <w:color w:val="000000" w:themeColor="text1"/>
                <w:sz w:val="20"/>
                <w:szCs w:val="20"/>
                <w:lang w:val="en-US"/>
              </w:rPr>
              <w:t xml:space="preserve"> offices. During the second </w:t>
            </w:r>
            <w:r w:rsidR="002F3A5C" w:rsidRPr="00CC6B61">
              <w:rPr>
                <w:rFonts w:eastAsia="Times New Roman" w:cs="Times New Roman"/>
                <w:color w:val="000000" w:themeColor="text1"/>
                <w:sz w:val="20"/>
                <w:szCs w:val="20"/>
                <w:lang w:val="en-US"/>
              </w:rPr>
              <w:t>semester</w:t>
            </w:r>
            <w:r w:rsidRPr="00CC6B61">
              <w:rPr>
                <w:rFonts w:eastAsia="Times New Roman" w:cs="Times New Roman"/>
                <w:color w:val="000000" w:themeColor="text1"/>
                <w:sz w:val="20"/>
                <w:szCs w:val="20"/>
                <w:lang w:val="en-US"/>
              </w:rPr>
              <w:t>, the General Prosecut</w:t>
            </w:r>
            <w:r w:rsidR="002F3A5C" w:rsidRPr="00CC6B61">
              <w:rPr>
                <w:rFonts w:eastAsia="Times New Roman" w:cs="Times New Roman"/>
                <w:color w:val="000000" w:themeColor="text1"/>
                <w:sz w:val="20"/>
                <w:szCs w:val="20"/>
                <w:lang w:val="en-US"/>
              </w:rPr>
              <w:t xml:space="preserve">ion </w:t>
            </w:r>
            <w:r w:rsidRPr="00CC6B61">
              <w:rPr>
                <w:rFonts w:eastAsia="Times New Roman" w:cs="Times New Roman"/>
                <w:color w:val="000000" w:themeColor="text1"/>
                <w:sz w:val="20"/>
                <w:szCs w:val="20"/>
                <w:lang w:val="en-US"/>
              </w:rPr>
              <w:t>Office did not report any additional activities related to the implementation of the measure.</w:t>
            </w:r>
          </w:p>
        </w:tc>
      </w:tr>
      <w:tr w:rsidR="00370E95" w:rsidRPr="00CC6B61" w14:paraId="43A5757D"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68D0C48"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3.2.2</w:t>
            </w:r>
          </w:p>
        </w:tc>
        <w:tc>
          <w:tcPr>
            <w:tcW w:w="8154" w:type="dxa"/>
            <w:tcBorders>
              <w:top w:val="single" w:sz="4" w:space="0" w:color="000000"/>
              <w:left w:val="single" w:sz="4" w:space="0" w:color="000000"/>
              <w:bottom w:val="single" w:sz="4" w:space="0" w:color="000000"/>
              <w:right w:val="single" w:sz="4" w:space="0" w:color="000000"/>
            </w:tcBorders>
          </w:tcPr>
          <w:p w14:paraId="2C1D0026" w14:textId="54828689"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a status quo study and intervention analysis regarding the organic law o</w:t>
            </w:r>
            <w:r w:rsidR="004829F4">
              <w:rPr>
                <w:rFonts w:eastAsia="Times New Roman" w:cs="Times New Roman"/>
                <w:b/>
                <w:i/>
                <w:color w:val="3B3838"/>
                <w:sz w:val="20"/>
                <w:szCs w:val="20"/>
                <w:lang w:val="en-US"/>
              </w:rPr>
              <w:t>n</w:t>
            </w:r>
            <w:r w:rsidRPr="00CC6B61">
              <w:rPr>
                <w:rFonts w:eastAsia="Times New Roman" w:cs="Times New Roman"/>
                <w:b/>
                <w:i/>
                <w:color w:val="3B3838"/>
                <w:sz w:val="20"/>
                <w:szCs w:val="20"/>
                <w:lang w:val="en-US"/>
              </w:rPr>
              <w:t xml:space="preserve"> the prosecution office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2021-2022)</w:t>
            </w:r>
          </w:p>
          <w:p w14:paraId="6F9B6B0C" w14:textId="66506F63"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2F3A5C" w:rsidRPr="00CC6B61">
              <w:rPr>
                <w:rFonts w:eastAsia="Times New Roman" w:cs="Times New Roman"/>
                <w:color w:val="3B3838"/>
                <w:sz w:val="20"/>
                <w:szCs w:val="20"/>
                <w:lang w:val="en-US"/>
              </w:rPr>
              <w:t>General Prosecution Office</w:t>
            </w:r>
          </w:p>
          <w:p w14:paraId="3866A2DF" w14:textId="2A2AE361"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5483140F" w14:textId="203DCD40" w:rsidR="00370E95" w:rsidRPr="00CC6B61" w:rsidRDefault="001F629F"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R</w:t>
            </w:r>
            <w:r w:rsidR="002F3A5C" w:rsidRPr="00CC6B61">
              <w:rPr>
                <w:rFonts w:eastAsia="Times New Roman" w:cs="Times New Roman"/>
                <w:color w:val="3B3838"/>
                <w:sz w:val="20"/>
                <w:szCs w:val="20"/>
                <w:lang w:val="en-US"/>
              </w:rPr>
              <w:t>e</w:t>
            </w:r>
            <w:r w:rsidRPr="00CC6B61">
              <w:rPr>
                <w:rFonts w:eastAsia="Times New Roman" w:cs="Times New Roman"/>
                <w:color w:val="3B3838"/>
                <w:sz w:val="20"/>
                <w:szCs w:val="20"/>
                <w:lang w:val="en-US"/>
              </w:rPr>
              <w:t>port</w:t>
            </w:r>
            <w:r w:rsidR="002F3A5C" w:rsidRPr="00CC6B61">
              <w:rPr>
                <w:rFonts w:eastAsia="Times New Roman" w:cs="Times New Roman"/>
                <w:color w:val="3B3838"/>
                <w:sz w:val="20"/>
                <w:szCs w:val="20"/>
                <w:lang w:val="en-US"/>
              </w:rPr>
              <w:t xml:space="preserve">ed as </w:t>
            </w:r>
            <w:r w:rsidRPr="00CC6B61">
              <w:rPr>
                <w:rFonts w:eastAsia="Times New Roman" w:cs="Times New Roman"/>
                <w:color w:val="3B3838"/>
                <w:sz w:val="20"/>
                <w:szCs w:val="20"/>
                <w:lang w:val="en-US"/>
              </w:rPr>
              <w:t>implement</w:t>
            </w:r>
            <w:r w:rsidR="002F3A5C" w:rsidRPr="00CC6B61">
              <w:rPr>
                <w:rFonts w:eastAsia="Times New Roman" w:cs="Times New Roman"/>
                <w:color w:val="3B3838"/>
                <w:sz w:val="20"/>
                <w:szCs w:val="20"/>
                <w:lang w:val="en-US"/>
              </w:rPr>
              <w:t xml:space="preserve">ed in </w:t>
            </w:r>
            <w:r w:rsidRPr="00CC6B61">
              <w:rPr>
                <w:rFonts w:eastAsia="Times New Roman" w:cs="Times New Roman"/>
                <w:color w:val="3B3838"/>
                <w:sz w:val="20"/>
                <w:szCs w:val="20"/>
                <w:lang w:val="en-US"/>
              </w:rPr>
              <w:t>2022.</w:t>
            </w:r>
          </w:p>
        </w:tc>
      </w:tr>
      <w:tr w:rsidR="00370E95" w:rsidRPr="00CC6B61" w14:paraId="5D65B66F"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3D9927C8"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3.2.3</w:t>
            </w:r>
          </w:p>
        </w:tc>
        <w:tc>
          <w:tcPr>
            <w:tcW w:w="8154" w:type="dxa"/>
            <w:tcBorders>
              <w:top w:val="single" w:sz="4" w:space="0" w:color="000000"/>
              <w:left w:val="single" w:sz="4" w:space="0" w:color="000000"/>
              <w:bottom w:val="single" w:sz="4" w:space="0" w:color="000000"/>
              <w:right w:val="single" w:sz="4" w:space="0" w:color="000000"/>
            </w:tcBorders>
          </w:tcPr>
          <w:p w14:paraId="379808A9" w14:textId="313F89BD"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Preparation of a package of proposals for amendments </w:t>
            </w:r>
            <w:r w:rsidR="004829F4" w:rsidRPr="00CC6B61">
              <w:rPr>
                <w:rFonts w:eastAsia="Times New Roman" w:cs="Times New Roman"/>
                <w:b/>
                <w:i/>
                <w:color w:val="3B3838"/>
                <w:sz w:val="20"/>
                <w:szCs w:val="20"/>
                <w:lang w:val="en-US"/>
              </w:rPr>
              <w:t>to</w:t>
            </w:r>
            <w:r w:rsidRPr="00CC6B61">
              <w:rPr>
                <w:rFonts w:eastAsia="Times New Roman" w:cs="Times New Roman"/>
                <w:b/>
                <w:i/>
                <w:color w:val="3B3838"/>
                <w:sz w:val="20"/>
                <w:szCs w:val="20"/>
                <w:lang w:val="en-US"/>
              </w:rPr>
              <w:t xml:space="preserve"> the Criminal Code based on the findings of the analysis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2021-2022)</w:t>
            </w:r>
          </w:p>
          <w:p w14:paraId="5E910F8A" w14:textId="73DB11BB"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2F3A5C" w:rsidRPr="00CC6B61">
              <w:rPr>
                <w:rFonts w:eastAsia="Times New Roman" w:cs="Times New Roman"/>
                <w:color w:val="3B3838"/>
                <w:sz w:val="20"/>
                <w:szCs w:val="20"/>
                <w:lang w:val="en-US"/>
              </w:rPr>
              <w:t>General Prosecution Office</w:t>
            </w:r>
          </w:p>
          <w:p w14:paraId="7E0DFA4B" w14:textId="249C5E19"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 xml:space="preserve">: </w:t>
            </w:r>
          </w:p>
          <w:p w14:paraId="7948154A" w14:textId="3C1A4320" w:rsidR="00370E95" w:rsidRPr="00CC6B61" w:rsidRDefault="002F3A5C"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Reported as implemented in </w:t>
            </w:r>
            <w:r w:rsidR="001F629F" w:rsidRPr="00CC6B61">
              <w:rPr>
                <w:rFonts w:eastAsia="Times New Roman" w:cs="Times New Roman"/>
                <w:color w:val="3B3838"/>
                <w:sz w:val="20"/>
                <w:szCs w:val="20"/>
                <w:lang w:val="en-US"/>
              </w:rPr>
              <w:t>2022.</w:t>
            </w:r>
          </w:p>
        </w:tc>
      </w:tr>
      <w:tr w:rsidR="00370E95" w:rsidRPr="00CC6B61" w14:paraId="505FA1E7"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2214B896"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3.2.4</w:t>
            </w:r>
          </w:p>
        </w:tc>
        <w:tc>
          <w:tcPr>
            <w:tcW w:w="8154" w:type="dxa"/>
            <w:tcBorders>
              <w:top w:val="single" w:sz="4" w:space="0" w:color="000000"/>
              <w:left w:val="single" w:sz="4" w:space="0" w:color="000000"/>
              <w:bottom w:val="single" w:sz="4" w:space="0" w:color="000000"/>
              <w:right w:val="single" w:sz="4" w:space="0" w:color="000000"/>
            </w:tcBorders>
          </w:tcPr>
          <w:p w14:paraId="0FFA1A6D" w14:textId="7E62B2E2"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Consultation of the package of proposals with stakeholders (workshop) and drafting of </w:t>
            </w:r>
            <w:r w:rsidRPr="00CC6B61">
              <w:rPr>
                <w:rFonts w:eastAsia="Times New Roman" w:cs="Times New Roman"/>
                <w:b/>
                <w:i/>
                <w:color w:val="3B3838"/>
                <w:sz w:val="20"/>
                <w:szCs w:val="20"/>
                <w:lang w:val="en-US"/>
              </w:rPr>
              <w:lastRenderedPageBreak/>
              <w:t>consultation/finalization reports of the package, and approval of the organic law o</w:t>
            </w:r>
            <w:r w:rsidR="004829F4">
              <w:rPr>
                <w:rFonts w:eastAsia="Times New Roman" w:cs="Times New Roman"/>
                <w:b/>
                <w:i/>
                <w:color w:val="3B3838"/>
                <w:sz w:val="20"/>
                <w:szCs w:val="20"/>
                <w:lang w:val="en-US"/>
              </w:rPr>
              <w:t>n</w:t>
            </w:r>
            <w:r w:rsidRPr="00CC6B61">
              <w:rPr>
                <w:rFonts w:eastAsia="Times New Roman" w:cs="Times New Roman"/>
                <w:b/>
                <w:i/>
                <w:color w:val="3B3838"/>
                <w:sz w:val="20"/>
                <w:szCs w:val="20"/>
                <w:lang w:val="en-US"/>
              </w:rPr>
              <w:t xml:space="preserve"> the prosecution office, as amended</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2021-2022)</w:t>
            </w:r>
          </w:p>
          <w:p w14:paraId="08D48977" w14:textId="458B4621"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color w:val="3B3838"/>
                <w:sz w:val="20"/>
                <w:szCs w:val="20"/>
                <w:u w:val="single"/>
                <w:lang w:val="en-US"/>
              </w:rPr>
              <w:t>:</w:t>
            </w:r>
            <w:r w:rsidR="001F629F" w:rsidRPr="00CC6B61">
              <w:rPr>
                <w:rFonts w:eastAsia="Times New Roman" w:cs="Times New Roman"/>
                <w:color w:val="3B3838"/>
                <w:sz w:val="20"/>
                <w:szCs w:val="20"/>
                <w:lang w:val="en-US"/>
              </w:rPr>
              <w:t xml:space="preserve"> </w:t>
            </w:r>
            <w:r w:rsidR="002F3A5C" w:rsidRPr="00CC6B61">
              <w:rPr>
                <w:rFonts w:eastAsia="Times New Roman" w:cs="Times New Roman"/>
                <w:color w:val="3B3838"/>
                <w:sz w:val="20"/>
                <w:szCs w:val="20"/>
                <w:lang w:val="en-US"/>
              </w:rPr>
              <w:t>General Prosecution Office</w:t>
            </w:r>
          </w:p>
          <w:p w14:paraId="5CAA40BE" w14:textId="36585369"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 xml:space="preserve">: </w:t>
            </w:r>
          </w:p>
          <w:p w14:paraId="0A82A0CD" w14:textId="7D513116" w:rsidR="00370E95" w:rsidRPr="00CC6B61" w:rsidRDefault="002F3A5C"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Reported as implemented in </w:t>
            </w:r>
            <w:r w:rsidR="001F629F" w:rsidRPr="00CC6B61">
              <w:rPr>
                <w:rFonts w:eastAsia="Times New Roman" w:cs="Times New Roman"/>
                <w:color w:val="3B3838"/>
                <w:sz w:val="20"/>
                <w:szCs w:val="20"/>
                <w:lang w:val="en-US"/>
              </w:rPr>
              <w:t>2022.</w:t>
            </w:r>
          </w:p>
        </w:tc>
      </w:tr>
      <w:tr w:rsidR="00370E95" w:rsidRPr="00CC6B61" w14:paraId="6574B0A3"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7FD2F50E"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3.2.5</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5B1007A1" w14:textId="1572A324" w:rsidR="00370E95" w:rsidRPr="00CC6B61" w:rsidRDefault="00910FB0"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Conducting the analysis regarding the situation of applicability of the organic law o</w:t>
            </w:r>
            <w:r w:rsidR="004829F4">
              <w:rPr>
                <w:rFonts w:eastAsia="Times New Roman" w:cs="Times New Roman"/>
                <w:b/>
                <w:i/>
                <w:color w:val="000000"/>
                <w:sz w:val="20"/>
                <w:szCs w:val="20"/>
                <w:lang w:val="en-US"/>
              </w:rPr>
              <w:t>n</w:t>
            </w:r>
            <w:r w:rsidRPr="00CC6B61">
              <w:rPr>
                <w:rFonts w:eastAsia="Times New Roman" w:cs="Times New Roman"/>
                <w:b/>
                <w:i/>
                <w:color w:val="000000"/>
                <w:sz w:val="20"/>
                <w:szCs w:val="20"/>
                <w:lang w:val="en-US"/>
              </w:rPr>
              <w:t xml:space="preserve"> the prosecution office, as amended</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2023-2025)</w:t>
            </w:r>
          </w:p>
          <w:p w14:paraId="11019AE9" w14:textId="1959B540"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color w:val="000000"/>
                <w:sz w:val="20"/>
                <w:szCs w:val="20"/>
                <w:u w:val="single"/>
                <w:lang w:val="en-US"/>
              </w:rPr>
              <w:t>:</w:t>
            </w:r>
            <w:r w:rsidR="001F629F" w:rsidRPr="00CC6B61">
              <w:rPr>
                <w:rFonts w:eastAsia="Times New Roman" w:cs="Times New Roman"/>
                <w:color w:val="000000"/>
                <w:sz w:val="20"/>
                <w:szCs w:val="20"/>
                <w:lang w:val="en-US"/>
              </w:rPr>
              <w:t xml:space="preserve"> </w:t>
            </w:r>
            <w:r w:rsidR="002F3A5C" w:rsidRPr="00CC6B61">
              <w:rPr>
                <w:rFonts w:eastAsia="Times New Roman" w:cs="Times New Roman"/>
                <w:color w:val="000000"/>
                <w:sz w:val="20"/>
                <w:szCs w:val="20"/>
                <w:lang w:val="en-US"/>
              </w:rPr>
              <w:t>General Prosecution Office</w:t>
            </w:r>
          </w:p>
          <w:p w14:paraId="05A093F2" w14:textId="7FCEA72A" w:rsidR="00370E95" w:rsidRPr="00CC6B61" w:rsidRDefault="006F3D1D" w:rsidP="003E2A9A">
            <w:pPr>
              <w:pBdr>
                <w:top w:val="nil"/>
                <w:left w:val="nil"/>
                <w:bottom w:val="nil"/>
                <w:right w:val="nil"/>
                <w:between w:val="nil"/>
              </w:pBdr>
              <w:spacing w:after="120" w:line="276" w:lineRule="auto"/>
              <w:rPr>
                <w:rFonts w:eastAsia="Times New Roman" w:cs="Times New Roman"/>
                <w:b/>
                <w:color w:val="000000"/>
                <w:sz w:val="20"/>
                <w:szCs w:val="20"/>
                <w:u w:val="single"/>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7C586056" w14:textId="2D51D6C5" w:rsidR="002F3A5C" w:rsidRPr="00CC6B61" w:rsidRDefault="002F3A5C"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The General Prosecution Office reports that the amendments to the law on the prosecution office have not yet been approved, therefore the analysis regarding the state of applicability of the organic law on the prosecution office will be drawn up after the approval of the legal amendments, which have been presented to the Assembly.</w:t>
            </w:r>
          </w:p>
        </w:tc>
      </w:tr>
      <w:tr w:rsidR="00370E95" w:rsidRPr="00CC6B61" w14:paraId="27E8579D"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48A93E8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3.2.6</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1FD158D4" w14:textId="0D47EF02" w:rsidR="00370E95" w:rsidRPr="00CC6B61" w:rsidRDefault="00910FB0"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Carrying out the analysis regarding the need for review of the sub-legal, following the changes to the organic law of the prosecution office</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2023-2025)</w:t>
            </w:r>
          </w:p>
          <w:p w14:paraId="3D4979EF" w14:textId="5434CD73"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color w:val="000000"/>
                <w:sz w:val="20"/>
                <w:szCs w:val="20"/>
                <w:u w:val="single"/>
                <w:lang w:val="en-US"/>
              </w:rPr>
              <w:t>:</w:t>
            </w:r>
            <w:r w:rsidR="001F629F" w:rsidRPr="00CC6B61">
              <w:rPr>
                <w:rFonts w:eastAsia="Times New Roman" w:cs="Times New Roman"/>
                <w:color w:val="000000"/>
                <w:sz w:val="20"/>
                <w:szCs w:val="20"/>
                <w:lang w:val="en-US"/>
              </w:rPr>
              <w:t xml:space="preserve"> </w:t>
            </w:r>
            <w:r w:rsidR="002F3A5C" w:rsidRPr="00CC6B61">
              <w:rPr>
                <w:rFonts w:eastAsia="Times New Roman" w:cs="Times New Roman"/>
                <w:color w:val="000000"/>
                <w:sz w:val="20"/>
                <w:szCs w:val="20"/>
                <w:lang w:val="en-US"/>
              </w:rPr>
              <w:t>General Prosecution Office</w:t>
            </w:r>
          </w:p>
          <w:p w14:paraId="46D79326" w14:textId="51676345"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57350407" w14:textId="0C5645EF" w:rsidR="00121370" w:rsidRPr="00CC6B61" w:rsidRDefault="00121370"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The General Prosecution Office reports that the amendments to the law on the prosecution office have not yet been approved, therefore the analysis regarding the need to revise the sub-legal acts will be drawn up after the approval of the legal amendments.</w:t>
            </w:r>
          </w:p>
        </w:tc>
      </w:tr>
      <w:tr w:rsidR="00370E95" w:rsidRPr="00CC6B61" w14:paraId="1DDDB61A"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1775D810"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3.2.7</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1EEE8FDE" w14:textId="34E99884" w:rsidR="00370E95" w:rsidRPr="00CC6B61" w:rsidRDefault="00910FB0"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Preparing, consulting and approving the package of the necessary sub-legal acts</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2023-2025)</w:t>
            </w:r>
          </w:p>
          <w:p w14:paraId="4111F803" w14:textId="0C7EEF78"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color w:val="000000"/>
                <w:sz w:val="20"/>
                <w:szCs w:val="20"/>
                <w:u w:val="single"/>
                <w:lang w:val="en-US"/>
              </w:rPr>
              <w:t>:</w:t>
            </w:r>
            <w:r w:rsidR="001F629F" w:rsidRPr="00CC6B61">
              <w:rPr>
                <w:rFonts w:eastAsia="Times New Roman" w:cs="Times New Roman"/>
                <w:color w:val="000000"/>
                <w:sz w:val="20"/>
                <w:szCs w:val="20"/>
                <w:lang w:val="en-US"/>
              </w:rPr>
              <w:t xml:space="preserve"> </w:t>
            </w:r>
            <w:r w:rsidR="002F3A5C" w:rsidRPr="00CC6B61">
              <w:rPr>
                <w:rFonts w:eastAsia="Times New Roman" w:cs="Times New Roman"/>
                <w:color w:val="000000"/>
                <w:sz w:val="20"/>
                <w:szCs w:val="20"/>
                <w:lang w:val="en-US"/>
              </w:rPr>
              <w:t>General Prosecution Office</w:t>
            </w:r>
          </w:p>
          <w:p w14:paraId="6964660D" w14:textId="7F365E7E"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4BABEE31" w14:textId="7B3F3B58" w:rsidR="00370E95" w:rsidRPr="00CC6B61" w:rsidRDefault="00121370"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The General Prosecution Office reports that the amendments to the law on the prosecution office have not yet been approved, therefore these processes will be carried out after the approval of legal amendments</w:t>
            </w:r>
            <w:r w:rsidR="001F629F" w:rsidRPr="00CC6B61">
              <w:rPr>
                <w:rFonts w:eastAsia="Times New Roman" w:cs="Times New Roman"/>
                <w:sz w:val="20"/>
                <w:szCs w:val="20"/>
                <w:lang w:val="en-US"/>
              </w:rPr>
              <w:t>.</w:t>
            </w:r>
          </w:p>
        </w:tc>
      </w:tr>
      <w:tr w:rsidR="00370E95" w:rsidRPr="00CC6B61" w14:paraId="3DF6914A"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5D9FD74A"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3.2.8</w:t>
            </w:r>
          </w:p>
        </w:tc>
        <w:tc>
          <w:tcPr>
            <w:tcW w:w="8154" w:type="dxa"/>
            <w:tcBorders>
              <w:top w:val="single" w:sz="4" w:space="0" w:color="000000"/>
              <w:left w:val="single" w:sz="4" w:space="0" w:color="000000"/>
              <w:bottom w:val="single" w:sz="4" w:space="0" w:color="000000"/>
              <w:right w:val="single" w:sz="4" w:space="0" w:color="000000"/>
            </w:tcBorders>
          </w:tcPr>
          <w:p w14:paraId="58131589" w14:textId="330B3AC5"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training needs analysis for capacity enhancement of magistrate prosecutors/JPO regarding the legal and sub-legal framework and drafting training modules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6F2E18EF" w14:textId="11B76EA9"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S</w:t>
            </w:r>
            <w:r w:rsidR="00121370" w:rsidRPr="00CC6B61">
              <w:rPr>
                <w:rFonts w:eastAsia="Times New Roman" w:cs="Times New Roman"/>
                <w:color w:val="3B3838"/>
                <w:sz w:val="20"/>
                <w:szCs w:val="20"/>
                <w:lang w:val="en-US"/>
              </w:rPr>
              <w:t>chool of Magistrates</w:t>
            </w:r>
          </w:p>
          <w:p w14:paraId="426E56FF" w14:textId="77777777" w:rsidR="00955C96" w:rsidRPr="00CC6B61" w:rsidRDefault="00955C96" w:rsidP="00955C96">
            <w:pP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p>
          <w:p w14:paraId="753D08C6" w14:textId="36F33367" w:rsidR="00370E95" w:rsidRPr="00CC6B61" w:rsidRDefault="00E3656E"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In recent years, the School of Magistrates has carried out an annual training needs analysis, which begins in the period January-March and ends in September-October, which coincides with the beginning of the new academic year in which the trainings will take place. The analysis </w:t>
            </w:r>
            <w:r w:rsidR="004829F4" w:rsidRPr="00CC6B61">
              <w:rPr>
                <w:rFonts w:eastAsia="Times New Roman" w:cs="Times New Roman"/>
                <w:sz w:val="20"/>
                <w:szCs w:val="20"/>
                <w:lang w:val="en-US"/>
              </w:rPr>
              <w:t>considers</w:t>
            </w:r>
            <w:r w:rsidRPr="00CC6B61">
              <w:rPr>
                <w:rFonts w:eastAsia="Times New Roman" w:cs="Times New Roman"/>
                <w:sz w:val="20"/>
                <w:szCs w:val="20"/>
                <w:lang w:val="en-US"/>
              </w:rPr>
              <w:t xml:space="preserve"> various sources such as national strategic plans of the institutions, international reports, and the requests of magistrates and other subjects to be trained</w:t>
            </w:r>
            <w:r w:rsidR="001F629F" w:rsidRPr="00CC6B61">
              <w:rPr>
                <w:rFonts w:eastAsia="Times New Roman" w:cs="Times New Roman"/>
                <w:color w:val="3B3838"/>
                <w:sz w:val="20"/>
                <w:szCs w:val="20"/>
                <w:lang w:val="en-US"/>
              </w:rPr>
              <w:t xml:space="preserve">. </w:t>
            </w:r>
          </w:p>
          <w:p w14:paraId="41868512" w14:textId="0AE782F1" w:rsidR="00370E95" w:rsidRPr="00CC6B61" w:rsidRDefault="00E3656E" w:rsidP="003E2A9A">
            <w:pPr>
              <w:spacing w:after="120" w:line="276" w:lineRule="auto"/>
              <w:rPr>
                <w:rFonts w:eastAsia="Times New Roman" w:cs="Times New Roman"/>
                <w:color w:val="3B3838"/>
                <w:sz w:val="20"/>
                <w:szCs w:val="20"/>
                <w:lang w:val="en-US"/>
              </w:rPr>
            </w:pPr>
            <w:r w:rsidRPr="00CC6B61">
              <w:rPr>
                <w:rFonts w:eastAsia="Times New Roman" w:cs="Times New Roman"/>
                <w:sz w:val="20"/>
                <w:szCs w:val="20"/>
                <w:lang w:val="en-US"/>
              </w:rPr>
              <w:t>In 2023, the School of Magistrates improved the methodology of assessing training needs through research, analysis of findings and concrete proposals for the orientation of the training modules towards specialization and for the orientation of the modules also related to the subject being trained. According to this methodology, it was concluded that it is necessary to have: a) training modules for magistrates who have up to 5 years of work in the system, b) in-depth/specialized training modules in specific topics important for the magistrate’s work and c) training modules for other categories of subjects that are trained by the SoM</w:t>
            </w:r>
            <w:r w:rsidR="001F629F" w:rsidRPr="00CC6B61">
              <w:rPr>
                <w:rFonts w:eastAsia="Times New Roman" w:cs="Times New Roman"/>
                <w:sz w:val="20"/>
                <w:szCs w:val="20"/>
                <w:lang w:val="en-US"/>
              </w:rPr>
              <w:t>.</w:t>
            </w:r>
          </w:p>
          <w:p w14:paraId="60ABE82B" w14:textId="1DD31E43" w:rsidR="00E3656E" w:rsidRPr="00CC6B61" w:rsidRDefault="00E3656E" w:rsidP="00E3656E">
            <w:pPr>
              <w:spacing w:after="120" w:line="276" w:lineRule="auto"/>
              <w:rPr>
                <w:rFonts w:eastAsia="Times New Roman" w:cs="Times New Roman"/>
                <w:color w:val="FF0000"/>
                <w:sz w:val="20"/>
                <w:szCs w:val="20"/>
                <w:lang w:val="en-US"/>
              </w:rPr>
            </w:pPr>
            <w:r w:rsidRPr="00CC6B61">
              <w:rPr>
                <w:rFonts w:eastAsia="Times New Roman" w:cs="Times New Roman"/>
                <w:color w:val="000000" w:themeColor="text1"/>
                <w:sz w:val="20"/>
                <w:szCs w:val="20"/>
                <w:lang w:val="en-US"/>
              </w:rPr>
              <w:t xml:space="preserve">During the period January-December 2023, participation of prosecutors in </w:t>
            </w:r>
            <w:r w:rsidR="004829F4">
              <w:rPr>
                <w:rFonts w:eastAsia="Times New Roman" w:cs="Times New Roman"/>
                <w:color w:val="000000" w:themeColor="text1"/>
                <w:sz w:val="20"/>
                <w:szCs w:val="20"/>
                <w:lang w:val="en-US"/>
              </w:rPr>
              <w:t>continuous</w:t>
            </w:r>
            <w:r w:rsidRPr="00CC6B61">
              <w:rPr>
                <w:rFonts w:eastAsia="Times New Roman" w:cs="Times New Roman"/>
                <w:color w:val="000000" w:themeColor="text1"/>
                <w:sz w:val="20"/>
                <w:szCs w:val="20"/>
                <w:lang w:val="en-US"/>
              </w:rPr>
              <w:t xml:space="preserve"> </w:t>
            </w:r>
            <w:r w:rsidR="004829F4" w:rsidRPr="00CC6B61">
              <w:rPr>
                <w:rFonts w:eastAsia="Times New Roman" w:cs="Times New Roman"/>
                <w:color w:val="000000" w:themeColor="text1"/>
                <w:sz w:val="20"/>
                <w:szCs w:val="20"/>
                <w:lang w:val="en-US"/>
              </w:rPr>
              <w:t xml:space="preserve">training </w:t>
            </w:r>
            <w:r w:rsidR="004829F4" w:rsidRPr="00CC6B61">
              <w:rPr>
                <w:rFonts w:eastAsia="Times New Roman" w:cs="Times New Roman"/>
                <w:color w:val="000000" w:themeColor="text1"/>
                <w:sz w:val="20"/>
                <w:szCs w:val="20"/>
                <w:lang w:val="en-US"/>
              </w:rPr>
              <w:lastRenderedPageBreak/>
              <w:t>according</w:t>
            </w:r>
            <w:r w:rsidRPr="00CC6B61">
              <w:rPr>
                <w:rFonts w:eastAsia="Times New Roman" w:cs="Times New Roman"/>
                <w:color w:val="000000" w:themeColor="text1"/>
                <w:sz w:val="20"/>
                <w:szCs w:val="20"/>
                <w:lang w:val="en-US"/>
              </w:rPr>
              <w:t xml:space="preserve"> to the topics chosen by them, based on the legal obligation provided in Law No. 96/2016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On the status of prosecutors and judges in the Republic of Albania</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In total, trainings were attended by </w:t>
            </w:r>
            <w:r w:rsidR="001E69B7" w:rsidRPr="00CC6B61">
              <w:rPr>
                <w:rFonts w:eastAsia="Times New Roman" w:cs="Times New Roman"/>
                <w:color w:val="000000" w:themeColor="text1"/>
                <w:sz w:val="20"/>
                <w:szCs w:val="20"/>
                <w:lang w:val="en-US"/>
              </w:rPr>
              <w:t xml:space="preserve">1074 </w:t>
            </w:r>
            <w:r w:rsidRPr="00CC6B61">
              <w:rPr>
                <w:rFonts w:eastAsia="Times New Roman" w:cs="Times New Roman"/>
                <w:color w:val="000000" w:themeColor="text1"/>
                <w:sz w:val="20"/>
                <w:szCs w:val="20"/>
                <w:lang w:val="en-US"/>
              </w:rPr>
              <w:t>prosecutors and 572 judicial police officers (</w:t>
            </w:r>
            <w:r w:rsidR="001E69B7" w:rsidRPr="00CC6B61">
              <w:rPr>
                <w:rFonts w:eastAsia="Times New Roman" w:cs="Times New Roman"/>
                <w:color w:val="000000" w:themeColor="text1"/>
                <w:sz w:val="20"/>
                <w:szCs w:val="20"/>
                <w:lang w:val="en-US"/>
              </w:rPr>
              <w:t>JPO</w:t>
            </w:r>
            <w:r w:rsidRPr="00CC6B61">
              <w:rPr>
                <w:rFonts w:eastAsia="Times New Roman" w:cs="Times New Roman"/>
                <w:color w:val="000000" w:themeColor="text1"/>
                <w:sz w:val="20"/>
                <w:szCs w:val="20"/>
                <w:lang w:val="en-US"/>
              </w:rPr>
              <w:t xml:space="preserve">). </w:t>
            </w:r>
            <w:r w:rsidR="001E69B7" w:rsidRPr="00CC6B61">
              <w:rPr>
                <w:rFonts w:eastAsia="Times New Roman" w:cs="Times New Roman"/>
                <w:color w:val="000000" w:themeColor="text1"/>
                <w:sz w:val="20"/>
                <w:szCs w:val="20"/>
                <w:lang w:val="en-US"/>
              </w:rPr>
              <w:t>In addition</w:t>
            </w:r>
            <w:r w:rsidRPr="00CC6B61">
              <w:rPr>
                <w:rFonts w:eastAsia="Times New Roman" w:cs="Times New Roman"/>
                <w:color w:val="000000" w:themeColor="text1"/>
                <w:sz w:val="20"/>
                <w:szCs w:val="20"/>
                <w:lang w:val="en-US"/>
              </w:rPr>
              <w:t xml:space="preserve">, </w:t>
            </w:r>
            <w:r w:rsidR="001E69B7" w:rsidRPr="00CC6B61">
              <w:rPr>
                <w:rFonts w:eastAsia="Times New Roman" w:cs="Times New Roman"/>
                <w:color w:val="000000" w:themeColor="text1"/>
                <w:sz w:val="20"/>
                <w:szCs w:val="20"/>
                <w:lang w:val="en-US"/>
              </w:rPr>
              <w:t xml:space="preserve">it was finished </w:t>
            </w:r>
            <w:r w:rsidRPr="00CC6B61">
              <w:rPr>
                <w:rFonts w:eastAsia="Times New Roman" w:cs="Times New Roman"/>
                <w:color w:val="000000" w:themeColor="text1"/>
                <w:sz w:val="20"/>
                <w:szCs w:val="20"/>
                <w:lang w:val="en-US"/>
              </w:rPr>
              <w:t xml:space="preserve">the initial training of 16 </w:t>
            </w:r>
            <w:r w:rsidR="001E69B7" w:rsidRPr="00CC6B61">
              <w:rPr>
                <w:rFonts w:eastAsia="Times New Roman" w:cs="Times New Roman"/>
                <w:color w:val="000000" w:themeColor="text1"/>
                <w:sz w:val="20"/>
                <w:szCs w:val="20"/>
                <w:lang w:val="en-US"/>
              </w:rPr>
              <w:t>JPOs</w:t>
            </w:r>
            <w:r w:rsidRPr="00CC6B61">
              <w:rPr>
                <w:rFonts w:eastAsia="Times New Roman" w:cs="Times New Roman"/>
                <w:color w:val="000000" w:themeColor="text1"/>
                <w:sz w:val="20"/>
                <w:szCs w:val="20"/>
                <w:lang w:val="en-US"/>
              </w:rPr>
              <w:t xml:space="preserve"> appointed in the prosecution offices of general jurisdiction.</w:t>
            </w:r>
          </w:p>
        </w:tc>
      </w:tr>
      <w:tr w:rsidR="00370E95" w:rsidRPr="00CC6B61" w14:paraId="43AB8A4A" w14:textId="77777777">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37308B4A"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3.2.9</w:t>
            </w:r>
          </w:p>
        </w:tc>
        <w:tc>
          <w:tcPr>
            <w:tcW w:w="8154" w:type="dxa"/>
            <w:tcBorders>
              <w:top w:val="single" w:sz="4" w:space="0" w:color="000000"/>
              <w:left w:val="single" w:sz="4" w:space="0" w:color="000000"/>
              <w:bottom w:val="single" w:sz="4" w:space="0" w:color="000000"/>
              <w:right w:val="single" w:sz="4" w:space="0" w:color="000000"/>
            </w:tcBorders>
          </w:tcPr>
          <w:p w14:paraId="5C5C73B1" w14:textId="646360CD"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Informing and developing the capacities of stakeholders regarding the organic law of the prosecution office and the sub-legal acts (trainings/seminars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2023-2025)</w:t>
            </w:r>
          </w:p>
          <w:p w14:paraId="61CF3706" w14:textId="1F90A839"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21370" w:rsidRPr="00CC6B61">
              <w:rPr>
                <w:rFonts w:eastAsia="Times New Roman" w:cs="Times New Roman"/>
                <w:color w:val="3B3838"/>
                <w:sz w:val="20"/>
                <w:szCs w:val="20"/>
                <w:lang w:val="en-US"/>
              </w:rPr>
              <w:t>School of Magistrates</w:t>
            </w:r>
          </w:p>
          <w:p w14:paraId="657EC655" w14:textId="57F536FC"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B8B8CF6" w14:textId="63C1520D" w:rsidR="00370E95" w:rsidRPr="00CC6B61" w:rsidRDefault="001E69B7"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This measure will be implemented after the approval of the relevant legal amendments</w:t>
            </w:r>
            <w:r w:rsidR="001F629F" w:rsidRPr="00CC6B61">
              <w:rPr>
                <w:rFonts w:eastAsia="Times New Roman" w:cs="Times New Roman"/>
                <w:color w:val="3B3838"/>
                <w:sz w:val="20"/>
                <w:szCs w:val="20"/>
                <w:lang w:val="en-US"/>
              </w:rPr>
              <w:t>.</w:t>
            </w:r>
          </w:p>
        </w:tc>
      </w:tr>
      <w:tr w:rsidR="00370E95" w:rsidRPr="00CC6B61" w14:paraId="0CA739E8"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26E51951"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3.2.10</w:t>
            </w:r>
          </w:p>
        </w:tc>
        <w:tc>
          <w:tcPr>
            <w:tcW w:w="8154" w:type="dxa"/>
            <w:tcBorders>
              <w:top w:val="single" w:sz="4" w:space="0" w:color="000000"/>
              <w:left w:val="single" w:sz="4" w:space="0" w:color="000000"/>
              <w:bottom w:val="single" w:sz="4" w:space="0" w:color="000000"/>
              <w:right w:val="single" w:sz="4" w:space="0" w:color="000000"/>
            </w:tcBorders>
          </w:tcPr>
          <w:p w14:paraId="3E090980" w14:textId="45422D69"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regular inter-institutional analyses on the efficiency of money laundering investigations, drafting analysis reports on the identification of problems and preparation of the package of recommendations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7BBE3B81" w14:textId="601802A3"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2F3A5C" w:rsidRPr="00CC6B61">
              <w:rPr>
                <w:rFonts w:eastAsia="Times New Roman" w:cs="Times New Roman"/>
                <w:color w:val="3B3838"/>
                <w:sz w:val="20"/>
                <w:szCs w:val="20"/>
                <w:lang w:val="en-US"/>
              </w:rPr>
              <w:t>General Prosecution Office</w:t>
            </w:r>
          </w:p>
          <w:p w14:paraId="4BFDB30E" w14:textId="618E3E02"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25493CC" w14:textId="5A7CEDD6" w:rsidR="00CA7D87" w:rsidRPr="00CC6B61" w:rsidRDefault="00A80F01"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Even throughout the year 2023, the implementation of the instruction no. 10 of the General Prosecutor, dated </w:t>
            </w:r>
            <w:r w:rsidR="001F629F" w:rsidRPr="00CC6B61">
              <w:rPr>
                <w:rFonts w:eastAsia="Times New Roman" w:cs="Times New Roman"/>
                <w:sz w:val="20"/>
                <w:szCs w:val="20"/>
                <w:lang w:val="en-US"/>
              </w:rPr>
              <w:t xml:space="preserve">17.07.2020 </w:t>
            </w:r>
            <w:r w:rsidR="001D0788">
              <w:rPr>
                <w:rFonts w:eastAsia="Times New Roman" w:cs="Times New Roman"/>
                <w:sz w:val="20"/>
                <w:szCs w:val="20"/>
                <w:lang w:val="en-US"/>
              </w:rPr>
              <w:t>“</w:t>
            </w:r>
            <w:r w:rsidRPr="00CC6B61">
              <w:rPr>
                <w:rFonts w:eastAsia="Times New Roman" w:cs="Times New Roman"/>
                <w:sz w:val="20"/>
                <w:szCs w:val="20"/>
                <w:lang w:val="en-US"/>
              </w:rPr>
              <w:t>Administrative and procedural measures to increase the effectiveness in the fight against money laundering, financial crimes, etc</w:t>
            </w:r>
            <w:r w:rsidR="004829F4">
              <w:rPr>
                <w:rFonts w:eastAsia="Times New Roman" w:cs="Times New Roman"/>
                <w:sz w:val="20"/>
                <w:szCs w:val="20"/>
                <w:lang w:val="en-US"/>
              </w:rPr>
              <w:t>.</w:t>
            </w:r>
            <w:r w:rsidR="001D0788">
              <w:rPr>
                <w:rFonts w:eastAsia="Times New Roman" w:cs="Times New Roman"/>
                <w:sz w:val="20"/>
                <w:szCs w:val="20"/>
                <w:lang w:val="en-US"/>
              </w:rPr>
              <w:t>”</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as amended</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and</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 xml:space="preserve">the three circulars issued during </w:t>
            </w:r>
            <w:r w:rsidR="001F629F" w:rsidRPr="00CC6B61">
              <w:rPr>
                <w:rFonts w:eastAsia="Times New Roman" w:cs="Times New Roman"/>
                <w:sz w:val="20"/>
                <w:szCs w:val="20"/>
                <w:lang w:val="en-US"/>
              </w:rPr>
              <w:t xml:space="preserve">2022. </w:t>
            </w:r>
            <w:r w:rsidRPr="00CC6B61">
              <w:rPr>
                <w:rFonts w:eastAsia="Times New Roman" w:cs="Times New Roman"/>
                <w:sz w:val="20"/>
                <w:szCs w:val="20"/>
                <w:lang w:val="en-US"/>
              </w:rPr>
              <w:t>Following the measures for the implementation of this instruction</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in 2023 the prosecution offices were also instructed through another circular</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 xml:space="preserve">In addition, the progress report on the implementation of the ICRG/FATF action plan has been updated with the relevant indicators according to the reporting periods, information has been exchanged and joint inter-institutional meetings have been held according to the provisions of the Cooperation Memorandum of July </w:t>
            </w:r>
            <w:r w:rsidR="001F629F" w:rsidRPr="00CC6B61">
              <w:rPr>
                <w:rFonts w:eastAsia="Times New Roman" w:cs="Times New Roman"/>
                <w:sz w:val="20"/>
                <w:szCs w:val="20"/>
                <w:lang w:val="en-US"/>
              </w:rPr>
              <w:t xml:space="preserve">2020, </w:t>
            </w:r>
            <w:r w:rsidRPr="00CC6B61">
              <w:rPr>
                <w:rFonts w:eastAsia="Times New Roman" w:cs="Times New Roman"/>
                <w:sz w:val="20"/>
                <w:szCs w:val="20"/>
                <w:lang w:val="en-US"/>
              </w:rPr>
              <w:t>and working meetings and analysis have been held at central and local level with the institutions involved</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In this context, we mention the inter-institutional meeting on 17.07.2023, organized by the General Prosecution Office with scope of discussions: the institutional measures for fulfilling the obligations for the implementation of the ICRG/FATF Action Plan, the increase of cooperation through monitoring and coordination measures, joint analyzes and exchange of information, increased cooperation in the direction of increasing the number of proactive investigations</w:t>
            </w:r>
            <w:r w:rsidR="001F629F" w:rsidRPr="00CC6B61">
              <w:rPr>
                <w:rFonts w:eastAsia="Times New Roman" w:cs="Times New Roman"/>
                <w:sz w:val="20"/>
                <w:szCs w:val="20"/>
                <w:lang w:val="en-US"/>
              </w:rPr>
              <w:t>.</w:t>
            </w:r>
          </w:p>
          <w:p w14:paraId="1ED0AB3A" w14:textId="4FFFB140" w:rsidR="00A80F01" w:rsidRPr="00CC6B61" w:rsidRDefault="00A80F01" w:rsidP="00A80F01">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The result of the three-year measures finalized in 2023 is the progress in the implementation of the immediate results of the action plan, where it is worth emphasizing:</w:t>
            </w:r>
          </w:p>
          <w:p w14:paraId="53B90ECF" w14:textId="6C559445" w:rsidR="006456AA" w:rsidRPr="00CC6B61" w:rsidRDefault="001F629F"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1) </w:t>
            </w:r>
            <w:r w:rsidR="00A80F01" w:rsidRPr="00CC6B61">
              <w:rPr>
                <w:rFonts w:eastAsia="Times New Roman" w:cs="Times New Roman"/>
                <w:sz w:val="20"/>
                <w:szCs w:val="20"/>
                <w:lang w:val="en-US"/>
              </w:rPr>
              <w:t xml:space="preserve">completing and consolidating the electronic e-tracking system </w:t>
            </w:r>
            <w:r w:rsidRPr="00CC6B61">
              <w:rPr>
                <w:rFonts w:eastAsia="Times New Roman" w:cs="Times New Roman"/>
                <w:sz w:val="20"/>
                <w:szCs w:val="20"/>
                <w:lang w:val="en-US"/>
              </w:rPr>
              <w:t xml:space="preserve">PRESTO </w:t>
            </w:r>
            <w:r w:rsidR="00A80F01" w:rsidRPr="00CC6B61">
              <w:rPr>
                <w:rFonts w:eastAsia="Times New Roman" w:cs="Times New Roman"/>
                <w:sz w:val="20"/>
                <w:szCs w:val="20"/>
                <w:lang w:val="en-US"/>
              </w:rPr>
              <w:t>for the management of money laundering issues with updated data of all prosecution offices</w:t>
            </w:r>
            <w:r w:rsidRPr="00CC6B61">
              <w:rPr>
                <w:rFonts w:eastAsia="Times New Roman" w:cs="Times New Roman"/>
                <w:sz w:val="20"/>
                <w:szCs w:val="20"/>
                <w:lang w:val="en-US"/>
              </w:rPr>
              <w:t xml:space="preserve">, </w:t>
            </w:r>
            <w:r w:rsidR="00A80F01" w:rsidRPr="00CC6B61">
              <w:rPr>
                <w:rFonts w:eastAsia="Times New Roman" w:cs="Times New Roman"/>
                <w:sz w:val="20"/>
                <w:szCs w:val="20"/>
                <w:lang w:val="en-US"/>
              </w:rPr>
              <w:t>pursuant to the</w:t>
            </w:r>
            <w:r w:rsidRPr="00CC6B61">
              <w:rPr>
                <w:rFonts w:eastAsia="Times New Roman" w:cs="Times New Roman"/>
                <w:sz w:val="20"/>
                <w:szCs w:val="20"/>
                <w:lang w:val="en-US"/>
              </w:rPr>
              <w:t xml:space="preserve"> [</w:t>
            </w:r>
            <w:r w:rsidR="00A80F01" w:rsidRPr="00CC6B61">
              <w:rPr>
                <w:rFonts w:eastAsia="Times New Roman" w:cs="Times New Roman"/>
                <w:sz w:val="20"/>
                <w:szCs w:val="20"/>
                <w:lang w:val="en-US"/>
              </w:rPr>
              <w:t xml:space="preserve">immediate result </w:t>
            </w:r>
            <w:r w:rsidRPr="00CC6B61">
              <w:rPr>
                <w:rFonts w:eastAsia="Times New Roman" w:cs="Times New Roman"/>
                <w:sz w:val="20"/>
                <w:szCs w:val="20"/>
                <w:lang w:val="en-US"/>
              </w:rPr>
              <w:t>(IO.7 p</w:t>
            </w:r>
            <w:r w:rsidR="00A80F01" w:rsidRPr="00CC6B61">
              <w:rPr>
                <w:rFonts w:eastAsia="Times New Roman" w:cs="Times New Roman"/>
                <w:sz w:val="20"/>
                <w:szCs w:val="20"/>
                <w:lang w:val="en-US"/>
              </w:rPr>
              <w:t xml:space="preserve">oint </w:t>
            </w:r>
            <w:r w:rsidRPr="00CC6B61">
              <w:rPr>
                <w:rFonts w:eastAsia="Times New Roman" w:cs="Times New Roman"/>
                <w:sz w:val="20"/>
                <w:szCs w:val="20"/>
                <w:lang w:val="en-US"/>
              </w:rPr>
              <w:t xml:space="preserve">1)] </w:t>
            </w:r>
            <w:r w:rsidR="005B5540" w:rsidRPr="00CC6B61">
              <w:rPr>
                <w:rFonts w:eastAsia="Times New Roman" w:cs="Times New Roman"/>
                <w:sz w:val="20"/>
                <w:szCs w:val="20"/>
                <w:lang w:val="en-US"/>
              </w:rPr>
              <w:t>of the action plan</w:t>
            </w:r>
            <w:r w:rsidRPr="00CC6B61">
              <w:rPr>
                <w:rFonts w:eastAsia="Times New Roman" w:cs="Times New Roman"/>
                <w:sz w:val="20"/>
                <w:szCs w:val="20"/>
                <w:lang w:val="en-US"/>
              </w:rPr>
              <w:t xml:space="preserve">. </w:t>
            </w:r>
            <w:r w:rsidR="005B5540" w:rsidRPr="00CC6B61">
              <w:rPr>
                <w:rFonts w:eastAsia="Times New Roman" w:cs="Times New Roman"/>
                <w:sz w:val="20"/>
                <w:szCs w:val="20"/>
                <w:lang w:val="en-US"/>
              </w:rPr>
              <w:t>These indicators have been continuously assessed by the FATF/ICRG expert group throughout the reporting period and are considered broadly addressed</w:t>
            </w:r>
            <w:r w:rsidRPr="00CC6B61">
              <w:rPr>
                <w:rFonts w:eastAsia="Times New Roman" w:cs="Times New Roman"/>
                <w:sz w:val="20"/>
                <w:szCs w:val="20"/>
                <w:lang w:val="en-US"/>
              </w:rPr>
              <w:t>;</w:t>
            </w:r>
          </w:p>
          <w:p w14:paraId="6C389439" w14:textId="12C73CF9" w:rsidR="006456AA" w:rsidRPr="00CC6B61" w:rsidRDefault="001F629F"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2) </w:t>
            </w:r>
            <w:r w:rsidR="005B5540" w:rsidRPr="00CC6B61">
              <w:rPr>
                <w:rFonts w:eastAsia="Times New Roman" w:cs="Times New Roman"/>
                <w:sz w:val="20"/>
                <w:szCs w:val="20"/>
                <w:lang w:val="en-US"/>
              </w:rPr>
              <w:t>significant increase in effectiveness in the investigation, criminal prosecution, sequestration of assets, and the number of charges filed with requests for trial for money laundering sent to the court, and a significant increase in criminal penalties and confiscation of assets pursuant to the results (immediate IO.7 point 2) of the action plan</w:t>
            </w:r>
            <w:r w:rsidRPr="00CC6B61">
              <w:rPr>
                <w:rFonts w:eastAsia="Times New Roman" w:cs="Times New Roman"/>
                <w:sz w:val="20"/>
                <w:szCs w:val="20"/>
                <w:lang w:val="en-US"/>
              </w:rPr>
              <w:t xml:space="preserve">; </w:t>
            </w:r>
          </w:p>
          <w:p w14:paraId="37BC6D6D" w14:textId="41F1C9D6" w:rsidR="00A80F01" w:rsidRPr="00CC6B61" w:rsidRDefault="001F629F" w:rsidP="00A80F01">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3) </w:t>
            </w:r>
            <w:r w:rsidR="00A80F01" w:rsidRPr="00CC6B61">
              <w:rPr>
                <w:rFonts w:eastAsia="Times New Roman" w:cs="Times New Roman"/>
                <w:sz w:val="20"/>
                <w:szCs w:val="20"/>
                <w:lang w:val="en-US"/>
              </w:rPr>
              <w:t>significant increase in parallel financial investigations or property proceedings/investigations for the seizure and confiscation of criminal pro</w:t>
            </w:r>
            <w:r w:rsidR="005B5540" w:rsidRPr="00CC6B61">
              <w:rPr>
                <w:rFonts w:eastAsia="Times New Roman" w:cs="Times New Roman"/>
                <w:sz w:val="20"/>
                <w:szCs w:val="20"/>
                <w:lang w:val="en-US"/>
              </w:rPr>
              <w:t>ceeds</w:t>
            </w:r>
            <w:r w:rsidR="00A80F01" w:rsidRPr="00CC6B61">
              <w:rPr>
                <w:rFonts w:eastAsia="Times New Roman" w:cs="Times New Roman"/>
                <w:sz w:val="20"/>
                <w:szCs w:val="20"/>
                <w:lang w:val="en-US"/>
              </w:rPr>
              <w:t xml:space="preserve">, according to typologies with foreign criminal offenses, based on objective factual circumstances, </w:t>
            </w:r>
            <w:r w:rsidR="005B5540" w:rsidRPr="00CC6B61">
              <w:rPr>
                <w:rFonts w:eastAsia="Times New Roman" w:cs="Times New Roman"/>
                <w:sz w:val="20"/>
                <w:szCs w:val="20"/>
                <w:lang w:val="en-US"/>
              </w:rPr>
              <w:t>pursuant to</w:t>
            </w:r>
            <w:r w:rsidR="00A80F01" w:rsidRPr="00CC6B61">
              <w:rPr>
                <w:rFonts w:eastAsia="Times New Roman" w:cs="Times New Roman"/>
                <w:sz w:val="20"/>
                <w:szCs w:val="20"/>
                <w:lang w:val="en-US"/>
              </w:rPr>
              <w:t xml:space="preserve"> (immediate result IO.8) of the action plan.</w:t>
            </w:r>
          </w:p>
          <w:p w14:paraId="2F13260B" w14:textId="2D77E929" w:rsidR="00295110" w:rsidRPr="00CC6B61" w:rsidRDefault="00295110" w:rsidP="003E2A9A">
            <w:pPr>
              <w:pBdr>
                <w:top w:val="nil"/>
                <w:left w:val="nil"/>
                <w:bottom w:val="nil"/>
                <w:right w:val="nil"/>
                <w:between w:val="nil"/>
              </w:pBdr>
              <w:spacing w:after="120" w:line="276" w:lineRule="auto"/>
              <w:rPr>
                <w:rFonts w:eastAsia="Times New Roman" w:cs="Times New Roman"/>
                <w:sz w:val="20"/>
                <w:szCs w:val="20"/>
                <w:lang w:val="en-US"/>
              </w:rPr>
            </w:pPr>
          </w:p>
        </w:tc>
      </w:tr>
      <w:tr w:rsidR="00370E95" w:rsidRPr="00CC6B61" w14:paraId="4892ACD7"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06653ED2"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3.2.11</w:t>
            </w:r>
          </w:p>
        </w:tc>
        <w:tc>
          <w:tcPr>
            <w:tcW w:w="8154" w:type="dxa"/>
            <w:tcBorders>
              <w:top w:val="single" w:sz="4" w:space="0" w:color="000000"/>
              <w:left w:val="single" w:sz="4" w:space="0" w:color="000000"/>
              <w:bottom w:val="single" w:sz="4" w:space="0" w:color="000000"/>
              <w:right w:val="single" w:sz="4" w:space="0" w:color="000000"/>
            </w:tcBorders>
          </w:tcPr>
          <w:p w14:paraId="7527A0FA" w14:textId="01E3EB18"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Consolidation of the human resources and full functionality of SPAK</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C579AD9" w14:textId="60AC1C0E"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SPAK</w:t>
            </w:r>
          </w:p>
          <w:p w14:paraId="419A9C92" w14:textId="41A8C0D9" w:rsidR="00753F3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lastRenderedPageBreak/>
              <w:t>Information on the implementation of the measure</w:t>
            </w:r>
            <w:r w:rsidR="001F629F" w:rsidRPr="00CC6B61">
              <w:rPr>
                <w:rFonts w:eastAsia="Times New Roman" w:cs="Times New Roman"/>
                <w:b/>
                <w:color w:val="3B3838"/>
                <w:sz w:val="20"/>
                <w:szCs w:val="20"/>
                <w:u w:val="single"/>
                <w:lang w:val="en-US"/>
              </w:rPr>
              <w:t>:</w:t>
            </w:r>
          </w:p>
          <w:p w14:paraId="36669F00" w14:textId="1AC68800" w:rsidR="005B5540" w:rsidRPr="00CC6B61" w:rsidRDefault="005B5540" w:rsidP="005B5540">
            <w:pPr>
              <w:pBdr>
                <w:top w:val="nil"/>
                <w:left w:val="nil"/>
                <w:bottom w:val="nil"/>
                <w:right w:val="nil"/>
                <w:between w:val="nil"/>
              </w:pBdr>
              <w:spacing w:after="120" w:line="276" w:lineRule="auto"/>
              <w:rPr>
                <w:rFonts w:eastAsia="Times New Roman" w:cs="Times New Roman"/>
                <w:bCs/>
                <w:iCs/>
                <w:color w:val="3B3838"/>
                <w:sz w:val="20"/>
                <w:szCs w:val="20"/>
                <w:lang w:val="en-US"/>
              </w:rPr>
            </w:pPr>
            <w:r w:rsidRPr="00CC6B61">
              <w:rPr>
                <w:rFonts w:eastAsia="Times New Roman" w:cs="Times New Roman"/>
                <w:bCs/>
                <w:iCs/>
                <w:color w:val="3B3838"/>
                <w:sz w:val="20"/>
                <w:szCs w:val="20"/>
                <w:lang w:val="en-US"/>
              </w:rPr>
              <w:t>The Special Prosecution Office against Corruption and Organized Crime (SPAK) reports that during 2023, in order to strengthen its capacities and functionality, it continued with the process of staffing, where during 2023 a total of 105 employees exercised their duties, from which 17 (seventeen) appointed Prosecutors, 1 (one) transferred Prosecutor, 12 (twelve) Financial Investigators, 77 (seventy-seven) administrative employees and 1 (one) contracted employee.</w:t>
            </w:r>
          </w:p>
          <w:p w14:paraId="74A066BF" w14:textId="4E361A45" w:rsidR="005B5540" w:rsidRPr="00CC6B61" w:rsidRDefault="005B5540" w:rsidP="005B5540">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Cs/>
                <w:iCs/>
                <w:color w:val="3B3838"/>
                <w:sz w:val="20"/>
                <w:szCs w:val="20"/>
                <w:lang w:val="en-US"/>
              </w:rPr>
              <w:t>Meanwhile, the recruitment process continues for 3 more prosecutors from the HPC, according to the request of SPAK to fill the vacant positions.</w:t>
            </w:r>
          </w:p>
        </w:tc>
      </w:tr>
      <w:tr w:rsidR="00370E95" w:rsidRPr="00CC6B61" w14:paraId="4EAF0B69"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3DFD8CE5"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3.2.12</w:t>
            </w:r>
          </w:p>
          <w:p w14:paraId="43131066" w14:textId="77777777" w:rsidR="00370E95" w:rsidRPr="00CC6B61" w:rsidRDefault="00370E95" w:rsidP="003E2A9A">
            <w:pPr>
              <w:spacing w:after="120" w:line="276" w:lineRule="auto"/>
              <w:rPr>
                <w:rFonts w:eastAsia="Times New Roman" w:cs="Times New Roman"/>
                <w:color w:val="000000"/>
                <w:sz w:val="20"/>
                <w:szCs w:val="20"/>
                <w:lang w:val="en-US"/>
              </w:rPr>
            </w:pPr>
          </w:p>
          <w:p w14:paraId="4D68DF69" w14:textId="77777777" w:rsidR="00370E95" w:rsidRPr="00CC6B61" w:rsidRDefault="00370E95" w:rsidP="003E2A9A">
            <w:pPr>
              <w:spacing w:after="120" w:line="276" w:lineRule="auto"/>
              <w:rPr>
                <w:rFonts w:eastAsia="Times New Roman" w:cs="Times New Roman"/>
                <w:sz w:val="20"/>
                <w:szCs w:val="20"/>
                <w:lang w:val="en-US"/>
              </w:rPr>
            </w:pPr>
          </w:p>
        </w:tc>
        <w:tc>
          <w:tcPr>
            <w:tcW w:w="8154" w:type="dxa"/>
            <w:tcBorders>
              <w:top w:val="single" w:sz="4" w:space="0" w:color="000000"/>
              <w:left w:val="single" w:sz="4" w:space="0" w:color="000000"/>
              <w:bottom w:val="single" w:sz="4" w:space="0" w:color="000000"/>
              <w:right w:val="single" w:sz="4" w:space="0" w:color="000000"/>
            </w:tcBorders>
          </w:tcPr>
          <w:p w14:paraId="4B4FAE7D" w14:textId="700B16B9" w:rsidR="00370E95" w:rsidRPr="00CC6B61" w:rsidRDefault="00910F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Consolidation of the human resources and full functionality of the NBI</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4AE5C81A" w14:textId="0623FB92"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BKH</w:t>
            </w:r>
          </w:p>
          <w:p w14:paraId="6C3A6D5A" w14:textId="11A5E034"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188202B8" w14:textId="55BF3DA6" w:rsidR="005B5540" w:rsidRPr="00CC6B61" w:rsidRDefault="005B5540" w:rsidP="003E2A9A">
            <w:pPr>
              <w:pBdr>
                <w:top w:val="nil"/>
                <w:left w:val="nil"/>
                <w:bottom w:val="nil"/>
                <w:right w:val="nil"/>
                <w:between w:val="nil"/>
              </w:pBdr>
              <w:spacing w:after="120" w:line="276" w:lineRule="auto"/>
              <w:rPr>
                <w:rFonts w:eastAsia="Times New Roman" w:cs="Times New Roman"/>
                <w:color w:val="3B3838"/>
                <w:sz w:val="20"/>
                <w:szCs w:val="20"/>
                <w:highlight w:val="white"/>
                <w:lang w:val="en-US"/>
              </w:rPr>
            </w:pPr>
            <w:r w:rsidRPr="00CC6B61">
              <w:rPr>
                <w:rFonts w:eastAsia="Times New Roman" w:cs="Times New Roman"/>
                <w:color w:val="3B3838"/>
                <w:sz w:val="20"/>
                <w:szCs w:val="20"/>
                <w:lang w:val="en-US"/>
              </w:rPr>
              <w:t>The administrative process for the selection of candidates follows. The recruitment of Judicial Police Services and civil servants is at the rate of 54%. For the year 2023, due to organic shortages, the estimated budget has not been fully used.</w:t>
            </w:r>
            <w:r w:rsidR="00B30AEE" w:rsidRPr="00CC6B61">
              <w:rPr>
                <w:rFonts w:eastAsia="Times New Roman" w:cs="Times New Roman"/>
                <w:color w:val="3B3838"/>
                <w:sz w:val="20"/>
                <w:szCs w:val="20"/>
                <w:lang w:val="en-US"/>
              </w:rPr>
              <w:t xml:space="preserve"> This structure has presented targets for more efficient structures, including units of risk analysis, international and operational cooperation, as well as the recruitment of qualitative human resources.</w:t>
            </w:r>
          </w:p>
        </w:tc>
      </w:tr>
      <w:tr w:rsidR="00370E95" w:rsidRPr="00CC6B61" w14:paraId="0F22D5DC"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2C558852"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3.2.13</w:t>
            </w:r>
          </w:p>
        </w:tc>
        <w:tc>
          <w:tcPr>
            <w:tcW w:w="8154" w:type="dxa"/>
            <w:tcBorders>
              <w:top w:val="single" w:sz="4" w:space="0" w:color="000000"/>
              <w:left w:val="single" w:sz="4" w:space="0" w:color="000000"/>
              <w:bottom w:val="single" w:sz="4" w:space="0" w:color="000000"/>
              <w:right w:val="single" w:sz="4" w:space="0" w:color="000000"/>
            </w:tcBorders>
          </w:tcPr>
          <w:p w14:paraId="685B8F13" w14:textId="171EFF95" w:rsidR="00370E95" w:rsidRPr="00CC6B61" w:rsidRDefault="00910FB0" w:rsidP="003E2A9A">
            <w:pPr>
              <w:pBdr>
                <w:top w:val="nil"/>
                <w:left w:val="nil"/>
                <w:bottom w:val="nil"/>
                <w:right w:val="nil"/>
                <w:between w:val="nil"/>
              </w:pBdr>
              <w:spacing w:after="120" w:line="276" w:lineRule="auto"/>
              <w:rPr>
                <w:rFonts w:eastAsia="Times New Roman" w:cs="Times New Roman"/>
                <w:b/>
                <w:color w:val="3B3838"/>
                <w:sz w:val="20"/>
                <w:szCs w:val="20"/>
                <w:lang w:val="en-US"/>
              </w:rPr>
            </w:pPr>
            <w:r w:rsidRPr="00CC6B61">
              <w:rPr>
                <w:rFonts w:eastAsia="Times New Roman" w:cs="Times New Roman"/>
                <w:b/>
                <w:i/>
                <w:color w:val="3B3838"/>
                <w:sz w:val="20"/>
                <w:szCs w:val="20"/>
                <w:lang w:val="en-US"/>
              </w:rPr>
              <w:t xml:space="preserve">Conducting training needs analysis to increase the capacity of SPAK prosecutors, NBI investigators, preparation of curricula and training modules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1B8CAB37" w14:textId="419900B8"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SPAK</w:t>
            </w:r>
          </w:p>
          <w:p w14:paraId="0C630266" w14:textId="6E228AB7" w:rsidR="00753F3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7E911240" w14:textId="6831292E" w:rsidR="00370E95" w:rsidRPr="00CC6B61" w:rsidRDefault="005B5540"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sz w:val="20"/>
                <w:szCs w:val="20"/>
                <w:lang w:val="en-US"/>
              </w:rPr>
              <w:t>In the framework of strengthening the institutional capacities, the Special Prosecution Office against Corruption and Organized Crime during 2023 successfully achieved its objectives in strengthening the regulatory framework of the institution, by drafting and approving a series of by-laws for the smooth functioning of the institution, in fulfillment of the main mission of the Special Prosecution Office, such as</w:t>
            </w:r>
            <w:r w:rsidR="001F629F" w:rsidRPr="00CC6B61">
              <w:rPr>
                <w:rFonts w:eastAsia="Times New Roman" w:cs="Times New Roman"/>
                <w:sz w:val="20"/>
                <w:szCs w:val="20"/>
                <w:lang w:val="en-US"/>
              </w:rPr>
              <w:t>:</w:t>
            </w:r>
          </w:p>
          <w:p w14:paraId="1E762713" w14:textId="45DC19E7" w:rsidR="00370E95" w:rsidRPr="00CC6B61" w:rsidRDefault="001F629F"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w:t>
            </w:r>
            <w:r w:rsidRPr="00CC6B61">
              <w:rPr>
                <w:rFonts w:eastAsia="Times New Roman" w:cs="Times New Roman"/>
                <w:sz w:val="20"/>
                <w:szCs w:val="20"/>
                <w:lang w:val="en-US"/>
              </w:rPr>
              <w:tab/>
            </w:r>
            <w:r w:rsidR="005B5540" w:rsidRPr="00CC6B61">
              <w:rPr>
                <w:rFonts w:eastAsia="Times New Roman" w:cs="Times New Roman"/>
                <w:sz w:val="20"/>
                <w:szCs w:val="20"/>
                <w:lang w:val="en-US"/>
              </w:rPr>
              <w:t>Regulation of Conduct and Standards of Ethics, in the Special Prosecution Office against Corruption and Organized Crime</w:t>
            </w:r>
            <w:r w:rsidRPr="00CC6B61">
              <w:rPr>
                <w:rFonts w:eastAsia="Times New Roman" w:cs="Times New Roman"/>
                <w:sz w:val="20"/>
                <w:szCs w:val="20"/>
                <w:lang w:val="en-US"/>
              </w:rPr>
              <w:t>.</w:t>
            </w:r>
          </w:p>
          <w:p w14:paraId="35C5C744" w14:textId="4DA9BC67" w:rsidR="00370E95" w:rsidRPr="00CC6B61" w:rsidRDefault="001F629F"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w:t>
            </w:r>
            <w:r w:rsidRPr="00CC6B61">
              <w:rPr>
                <w:rFonts w:eastAsia="Times New Roman" w:cs="Times New Roman"/>
                <w:sz w:val="20"/>
                <w:szCs w:val="20"/>
                <w:lang w:val="en-US"/>
              </w:rPr>
              <w:tab/>
            </w:r>
            <w:r w:rsidR="005B5540" w:rsidRPr="00CC6B61">
              <w:rPr>
                <w:rFonts w:eastAsia="Times New Roman" w:cs="Times New Roman"/>
                <w:sz w:val="20"/>
                <w:szCs w:val="20"/>
                <w:lang w:val="en-US"/>
              </w:rPr>
              <w:t xml:space="preserve">Administrative personnel training plan according to categories </w:t>
            </w:r>
            <w:r w:rsidRPr="00CC6B61">
              <w:rPr>
                <w:rFonts w:eastAsia="Times New Roman" w:cs="Times New Roman"/>
                <w:sz w:val="20"/>
                <w:szCs w:val="20"/>
                <w:lang w:val="en-US"/>
              </w:rPr>
              <w:t>2023-2026.</w:t>
            </w:r>
          </w:p>
          <w:p w14:paraId="7F7A3A7D" w14:textId="5EF3D5F2" w:rsidR="005B5540" w:rsidRPr="00CC6B61" w:rsidRDefault="001F629F" w:rsidP="005B5540">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w:t>
            </w:r>
            <w:r w:rsidRPr="00CC6B61">
              <w:rPr>
                <w:rFonts w:eastAsia="Times New Roman" w:cs="Times New Roman"/>
                <w:sz w:val="20"/>
                <w:szCs w:val="20"/>
                <w:lang w:val="en-US"/>
              </w:rPr>
              <w:tab/>
            </w:r>
            <w:r w:rsidR="005B5540" w:rsidRPr="00CC6B61">
              <w:rPr>
                <w:rFonts w:eastAsia="Times New Roman" w:cs="Times New Roman"/>
                <w:sz w:val="20"/>
                <w:szCs w:val="20"/>
                <w:lang w:val="en-US"/>
              </w:rPr>
              <w:t>The Human Resources Strategy for the year 2024-2026, in the Special Prosecution Office against Corruption and Organized Crime, which implements policies for fulfilling the integrity plan, preparing curricula and training modules.</w:t>
            </w:r>
          </w:p>
        </w:tc>
      </w:tr>
      <w:tr w:rsidR="00370E95" w:rsidRPr="00CC6B61" w14:paraId="78063831"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673038E"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3.2.14</w:t>
            </w:r>
          </w:p>
        </w:tc>
        <w:tc>
          <w:tcPr>
            <w:tcW w:w="8154" w:type="dxa"/>
            <w:tcBorders>
              <w:top w:val="single" w:sz="4" w:space="0" w:color="000000"/>
              <w:left w:val="single" w:sz="4" w:space="0" w:color="000000"/>
              <w:bottom w:val="single" w:sz="4" w:space="0" w:color="000000"/>
              <w:right w:val="single" w:sz="4" w:space="0" w:color="000000"/>
            </w:tcBorders>
          </w:tcPr>
          <w:p w14:paraId="455C45FD" w14:textId="3C388284"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Development and </w:t>
            </w:r>
            <w:r w:rsidR="004829F4">
              <w:rPr>
                <w:rFonts w:eastAsia="Times New Roman" w:cs="Times New Roman"/>
                <w:b/>
                <w:i/>
                <w:color w:val="3B3838"/>
                <w:sz w:val="20"/>
                <w:szCs w:val="20"/>
                <w:lang w:val="en-US"/>
              </w:rPr>
              <w:t>e</w:t>
            </w:r>
            <w:r w:rsidRPr="00CC6B61">
              <w:rPr>
                <w:rFonts w:eastAsia="Times New Roman" w:cs="Times New Roman"/>
                <w:b/>
                <w:i/>
                <w:color w:val="3B3838"/>
                <w:sz w:val="20"/>
                <w:szCs w:val="20"/>
                <w:lang w:val="en-US"/>
              </w:rPr>
              <w:t>nhancement of institutional capacities of SPAK (trainings/seminars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7FF5C7DC" w14:textId="6DB4B61E"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SPAK</w:t>
            </w:r>
          </w:p>
          <w:p w14:paraId="6A43C416" w14:textId="647A8860" w:rsidR="00753F3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130131AB" w14:textId="2A81ED86" w:rsidR="00370E95" w:rsidRPr="00CC6B61" w:rsidRDefault="005D473E"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In order to increase the professional capacities of human resources, related to trainings, during the year 2023, the Prosecutors at the Special Prosecution Office attended continuous training at the School of Magistrates</w:t>
            </w:r>
            <w:r w:rsidR="001F629F" w:rsidRPr="00CC6B61">
              <w:rPr>
                <w:rFonts w:eastAsia="Times New Roman" w:cs="Times New Roman"/>
                <w:sz w:val="20"/>
                <w:szCs w:val="20"/>
                <w:lang w:val="en-US"/>
              </w:rPr>
              <w:t>.</w:t>
            </w:r>
          </w:p>
          <w:p w14:paraId="4B7D77B4" w14:textId="723F2EE0" w:rsidR="00067337" w:rsidRPr="00CC6B61" w:rsidRDefault="005D473E"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In 2023, in addition to coordination meetings within the joint teams of prosecutors, 22 trainings/study visits were conducted, 47 meetings/conferences/forums were held abroad</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mainly within the framework of international judicial cooperation within the framework of the fight against corruption and organized crime</w:t>
            </w:r>
            <w:r w:rsidR="001F629F" w:rsidRPr="00CC6B61">
              <w:rPr>
                <w:rFonts w:eastAsia="Times New Roman" w:cs="Times New Roman"/>
                <w:sz w:val="20"/>
                <w:szCs w:val="20"/>
                <w:lang w:val="en-US"/>
              </w:rPr>
              <w:t>.</w:t>
            </w:r>
          </w:p>
          <w:p w14:paraId="2FDB3295" w14:textId="785A3784" w:rsidR="00370E95" w:rsidRPr="00CC6B61" w:rsidRDefault="005D473E"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Financial investigators at the Special Prosecution Office against Corruption and Organized Crime </w:t>
            </w:r>
            <w:r w:rsidRPr="00CC6B61">
              <w:rPr>
                <w:rFonts w:eastAsia="Times New Roman" w:cs="Times New Roman"/>
                <w:sz w:val="20"/>
                <w:szCs w:val="20"/>
                <w:lang w:val="en-US"/>
              </w:rPr>
              <w:lastRenderedPageBreak/>
              <w:t>attended various trainings provided by international partners, within their functional duties such as</w:t>
            </w:r>
            <w:r w:rsidR="001F629F" w:rsidRPr="00CC6B61">
              <w:rPr>
                <w:rFonts w:eastAsia="Times New Roman" w:cs="Times New Roman"/>
                <w:sz w:val="20"/>
                <w:szCs w:val="20"/>
                <w:lang w:val="en-US"/>
              </w:rPr>
              <w:t>:</w:t>
            </w:r>
          </w:p>
          <w:p w14:paraId="07304038" w14:textId="36FA017E"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  </w:t>
            </w:r>
            <w:r w:rsidR="00443C81" w:rsidRPr="00CC6B61">
              <w:rPr>
                <w:rFonts w:eastAsia="Times New Roman" w:cs="Times New Roman"/>
                <w:sz w:val="20"/>
                <w:szCs w:val="20"/>
                <w:lang w:val="en-US"/>
              </w:rPr>
              <w:t>Training in the framework of criminal prosecution in the fight against terrorism</w:t>
            </w:r>
            <w:r w:rsidRPr="00CC6B61">
              <w:rPr>
                <w:rFonts w:eastAsia="Times New Roman" w:cs="Times New Roman"/>
                <w:sz w:val="20"/>
                <w:szCs w:val="20"/>
                <w:lang w:val="en-US"/>
              </w:rPr>
              <w:t>.</w:t>
            </w:r>
          </w:p>
          <w:p w14:paraId="611C5FC3" w14:textId="1E539264"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  </w:t>
            </w:r>
            <w:r w:rsidR="00443C81" w:rsidRPr="00CC6B61">
              <w:rPr>
                <w:rFonts w:eastAsia="Times New Roman" w:cs="Times New Roman"/>
                <w:sz w:val="20"/>
                <w:szCs w:val="20"/>
                <w:lang w:val="en-US"/>
              </w:rPr>
              <w:t>Training on the fight against money laundering and terrorism funding</w:t>
            </w:r>
          </w:p>
          <w:p w14:paraId="18929741" w14:textId="11777BF7" w:rsidR="00370E95" w:rsidRPr="00CC6B61" w:rsidRDefault="00443C81"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Regarding this component, we refer that about 43 employees from the administration of the Special Prosecution Office have participated in trainings organized by the Albanian School of Public Administration, about 7 (seven) employees have participated in trainings offered by the European Commission and other International Organizations, and about 4 (four) employees have participated in trainings provided by private training institutions. In total, 58 employees of the Special Prosecution Office attended about 27 different training topics</w:t>
            </w:r>
            <w:r w:rsidR="001F629F" w:rsidRPr="00CC6B61">
              <w:rPr>
                <w:rFonts w:eastAsia="Times New Roman" w:cs="Times New Roman"/>
                <w:sz w:val="20"/>
                <w:szCs w:val="20"/>
                <w:lang w:val="en-US"/>
              </w:rPr>
              <w:t>.</w:t>
            </w:r>
          </w:p>
          <w:p w14:paraId="4AC1632B" w14:textId="323EDE0D" w:rsidR="005B5540" w:rsidRPr="00CC6B61" w:rsidRDefault="00443C81" w:rsidP="005B5540">
            <w:pPr>
              <w:spacing w:after="120" w:line="276" w:lineRule="auto"/>
              <w:rPr>
                <w:rFonts w:eastAsia="Times New Roman" w:cs="Times New Roman"/>
                <w:sz w:val="20"/>
                <w:szCs w:val="20"/>
                <w:lang w:val="en-US"/>
              </w:rPr>
            </w:pPr>
            <w:r w:rsidRPr="00CC6B61">
              <w:rPr>
                <w:rFonts w:eastAsia="Times New Roman" w:cs="Times New Roman"/>
                <w:sz w:val="20"/>
                <w:szCs w:val="20"/>
                <w:lang w:val="en-US"/>
              </w:rPr>
              <w:t>In addition</w:t>
            </w:r>
            <w:r w:rsidR="005B5540" w:rsidRPr="00CC6B61">
              <w:rPr>
                <w:rFonts w:eastAsia="Times New Roman" w:cs="Times New Roman"/>
                <w:sz w:val="20"/>
                <w:szCs w:val="20"/>
                <w:lang w:val="en-US"/>
              </w:rPr>
              <w:t xml:space="preserve">, during 2023, in cooperation with ASPA, ILDKPIK, AKSIK and other institutions, a </w:t>
            </w:r>
            <w:r w:rsidRPr="00CC6B61">
              <w:rPr>
                <w:rFonts w:eastAsia="Times New Roman" w:cs="Times New Roman"/>
                <w:sz w:val="20"/>
                <w:szCs w:val="20"/>
                <w:lang w:val="en-US"/>
              </w:rPr>
              <w:t>considerable number</w:t>
            </w:r>
            <w:r w:rsidR="005B5540" w:rsidRPr="00CC6B61">
              <w:rPr>
                <w:rFonts w:eastAsia="Times New Roman" w:cs="Times New Roman"/>
                <w:sz w:val="20"/>
                <w:szCs w:val="20"/>
                <w:lang w:val="en-US"/>
              </w:rPr>
              <w:t xml:space="preserve"> of the trainings </w:t>
            </w:r>
            <w:r w:rsidRPr="00CC6B61">
              <w:rPr>
                <w:rFonts w:eastAsia="Times New Roman" w:cs="Times New Roman"/>
                <w:sz w:val="20"/>
                <w:szCs w:val="20"/>
                <w:lang w:val="en-US"/>
              </w:rPr>
              <w:t xml:space="preserve">planned </w:t>
            </w:r>
            <w:r w:rsidR="005B5540" w:rsidRPr="00CC6B61">
              <w:rPr>
                <w:rFonts w:eastAsia="Times New Roman" w:cs="Times New Roman"/>
                <w:sz w:val="20"/>
                <w:szCs w:val="20"/>
                <w:lang w:val="en-US"/>
              </w:rPr>
              <w:t>were conducted online.</w:t>
            </w:r>
          </w:p>
        </w:tc>
      </w:tr>
      <w:tr w:rsidR="00370E95" w:rsidRPr="00CC6B61" w14:paraId="324367FB"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21A6AC42"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3.2.15</w:t>
            </w:r>
          </w:p>
        </w:tc>
        <w:tc>
          <w:tcPr>
            <w:tcW w:w="8154" w:type="dxa"/>
            <w:tcBorders>
              <w:top w:val="single" w:sz="4" w:space="0" w:color="000000"/>
              <w:left w:val="single" w:sz="4" w:space="0" w:color="000000"/>
              <w:bottom w:val="single" w:sz="4" w:space="0" w:color="000000"/>
              <w:right w:val="single" w:sz="4" w:space="0" w:color="000000"/>
            </w:tcBorders>
          </w:tcPr>
          <w:p w14:paraId="122B2E94" w14:textId="4691BACA"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Development and </w:t>
            </w:r>
            <w:r w:rsidR="004829F4">
              <w:rPr>
                <w:rFonts w:eastAsia="Times New Roman" w:cs="Times New Roman"/>
                <w:b/>
                <w:i/>
                <w:color w:val="3B3838"/>
                <w:sz w:val="20"/>
                <w:szCs w:val="20"/>
                <w:lang w:val="en-US"/>
              </w:rPr>
              <w:t>e</w:t>
            </w:r>
            <w:r w:rsidRPr="00CC6B61">
              <w:rPr>
                <w:rFonts w:eastAsia="Times New Roman" w:cs="Times New Roman"/>
                <w:b/>
                <w:i/>
                <w:color w:val="3B3838"/>
                <w:sz w:val="20"/>
                <w:szCs w:val="20"/>
                <w:lang w:val="en-US"/>
              </w:rPr>
              <w:t>nhancement of institutional capacities of the NBI (trainings/seminars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1DA6AC00" w14:textId="37F2E346"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21370" w:rsidRPr="00CC6B61">
              <w:rPr>
                <w:rFonts w:eastAsia="Times New Roman" w:cs="Times New Roman"/>
                <w:color w:val="3B3838"/>
                <w:sz w:val="20"/>
                <w:szCs w:val="20"/>
                <w:lang w:val="en-US"/>
              </w:rPr>
              <w:t>NBI</w:t>
            </w:r>
          </w:p>
          <w:p w14:paraId="1E213360" w14:textId="551589AC"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 xml:space="preserve">: </w:t>
            </w:r>
            <w:r w:rsidR="001F629F" w:rsidRPr="00CC6B61">
              <w:rPr>
                <w:rFonts w:eastAsia="Times New Roman" w:cs="Times New Roman"/>
                <w:color w:val="3B3838"/>
                <w:sz w:val="20"/>
                <w:szCs w:val="20"/>
                <w:lang w:val="en-US"/>
              </w:rPr>
              <w:t xml:space="preserve"> </w:t>
            </w:r>
          </w:p>
          <w:p w14:paraId="7ABCA644" w14:textId="05B5C284" w:rsidR="007056CE" w:rsidRPr="00CC6B61" w:rsidRDefault="007056CE" w:rsidP="007056CE">
            <w:pPr>
              <w:pBdr>
                <w:top w:val="nil"/>
                <w:left w:val="nil"/>
                <w:bottom w:val="nil"/>
                <w:right w:val="nil"/>
                <w:between w:val="nil"/>
              </w:pBdr>
              <w:spacing w:after="120" w:line="276" w:lineRule="auto"/>
              <w:rPr>
                <w:rFonts w:eastAsia="Times New Roman" w:cs="Times New Roman"/>
                <w:color w:val="3B3838"/>
                <w:sz w:val="20"/>
                <w:szCs w:val="20"/>
                <w:highlight w:val="white"/>
                <w:lang w:val="en-US"/>
              </w:rPr>
            </w:pPr>
            <w:r w:rsidRPr="00CC6B61">
              <w:rPr>
                <w:rFonts w:eastAsia="Times New Roman" w:cs="Times New Roman"/>
                <w:color w:val="000000" w:themeColor="text1"/>
                <w:sz w:val="20"/>
                <w:szCs w:val="20"/>
                <w:lang w:val="en-US"/>
              </w:rPr>
              <w:t>Throughout 2023, the NBI investigators have participated in 47 trainings within the country and 25 trainings abroad, funded 100% by regional law enforcement agencies and beyond, the School of Magistrates and international organizations/donors.</w:t>
            </w:r>
          </w:p>
        </w:tc>
      </w:tr>
    </w:tbl>
    <w:p w14:paraId="5EF8C39A" w14:textId="77777777" w:rsidR="00370E95" w:rsidRPr="00CC6B61" w:rsidRDefault="00370E95" w:rsidP="003E2A9A">
      <w:pPr>
        <w:spacing w:after="120" w:line="276" w:lineRule="auto"/>
        <w:rPr>
          <w:rFonts w:eastAsia="Times New Roman" w:cs="Times New Roman"/>
          <w:b/>
          <w:lang w:val="en-US"/>
        </w:rPr>
      </w:pPr>
    </w:p>
    <w:p w14:paraId="758F4A85" w14:textId="77777777" w:rsidR="00130980" w:rsidRPr="00CC6B61" w:rsidRDefault="00130980" w:rsidP="003E2A9A">
      <w:pPr>
        <w:spacing w:after="120" w:line="276" w:lineRule="auto"/>
        <w:rPr>
          <w:rFonts w:eastAsia="Times New Roman" w:cs="Times New Roman"/>
          <w:b/>
          <w:lang w:val="en-US"/>
        </w:rPr>
      </w:pPr>
    </w:p>
    <w:p w14:paraId="0874C65D" w14:textId="5FB7AEBF" w:rsidR="00370E95" w:rsidRPr="00CC6B61" w:rsidRDefault="007056CE" w:rsidP="003E2A9A">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One (1) performance indicator is related to SO 3.2</w:t>
      </w:r>
      <w:r w:rsidR="001F629F" w:rsidRPr="00CC6B61">
        <w:rPr>
          <w:rFonts w:eastAsia="Times New Roman" w:cs="Times New Roman"/>
          <w:color w:val="000000"/>
          <w:lang w:val="en-US"/>
        </w:rPr>
        <w:t xml:space="preserve">: </w:t>
      </w:r>
    </w:p>
    <w:p w14:paraId="02EA81FB" w14:textId="78437053" w:rsidR="00370E95" w:rsidRPr="00CC6B61" w:rsidRDefault="007056CE">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rFonts w:eastAsia="Times New Roman" w:cs="Times New Roman"/>
          <w:b/>
          <w:color w:val="000000"/>
          <w:lang w:val="en-US"/>
        </w:rPr>
        <w:t>Percentage of cases that go to trial in which the defendant is acquitted</w:t>
      </w:r>
      <w:r w:rsidR="001F629F" w:rsidRPr="00CC6B61">
        <w:rPr>
          <w:rFonts w:eastAsia="Times New Roman" w:cs="Times New Roman"/>
          <w:b/>
          <w:color w:val="000000"/>
          <w:lang w:val="en-US"/>
        </w:rPr>
        <w:t>.</w:t>
      </w:r>
    </w:p>
    <w:p w14:paraId="79892364" w14:textId="7DB6A9F3" w:rsidR="00370E95" w:rsidRPr="00CC6B61" w:rsidRDefault="007056CE" w:rsidP="003E2A9A">
      <w:pPr>
        <w:spacing w:after="120" w:line="276" w:lineRule="auto"/>
        <w:rPr>
          <w:rFonts w:eastAsia="Times New Roman" w:cs="Times New Roman"/>
          <w:color w:val="000000"/>
          <w:lang w:val="en-US"/>
        </w:rPr>
      </w:pPr>
      <w:r w:rsidRPr="00CC6B61">
        <w:rPr>
          <w:rFonts w:eastAsia="Times New Roman" w:cs="Times New Roman"/>
          <w:color w:val="000000"/>
          <w:lang w:val="en-US"/>
        </w:rPr>
        <w:t>In the framework of a criminal justice system based on the modern European principles that guarantee the respect of the human rights and freedoms, the indicator aims to measure the ration between the number of the defendants who have been acquitted or for whom the case has been dismissed/terminated, and the total number of defendants before the courts in a year</w:t>
      </w:r>
      <w:r w:rsidR="001F629F" w:rsidRPr="00CC6B61">
        <w:rPr>
          <w:rFonts w:eastAsia="Times New Roman" w:cs="Times New Roman"/>
          <w:color w:val="000000"/>
          <w:lang w:val="en-US"/>
        </w:rPr>
        <w:t>.</w:t>
      </w:r>
    </w:p>
    <w:p w14:paraId="1D1FAFCA" w14:textId="22C9795D" w:rsidR="00370E95" w:rsidRPr="00CC6B61" w:rsidRDefault="007056CE" w:rsidP="003E2A9A">
      <w:pPr>
        <w:spacing w:after="120" w:line="276" w:lineRule="auto"/>
        <w:rPr>
          <w:rFonts w:eastAsia="Times New Roman" w:cs="Times New Roman"/>
          <w:lang w:val="en-US"/>
        </w:rPr>
      </w:pPr>
      <w:bookmarkStart w:id="29" w:name="_1y810tw" w:colFirst="0" w:colLast="0"/>
      <w:bookmarkEnd w:id="29"/>
      <w:r w:rsidRPr="00CC6B61">
        <w:rPr>
          <w:rFonts w:eastAsia="Times New Roman" w:cs="Times New Roman"/>
          <w:color w:val="000000"/>
          <w:lang w:val="en-US"/>
        </w:rPr>
        <w:t>Based on the understanding of the indicator</w:t>
      </w:r>
      <w:r w:rsidR="001F629F" w:rsidRPr="00CC6B61">
        <w:rPr>
          <w:rFonts w:eastAsia="Times New Roman" w:cs="Times New Roman"/>
          <w:color w:val="000000"/>
          <w:lang w:val="en-US"/>
        </w:rPr>
        <w:t xml:space="preserve">, </w:t>
      </w:r>
      <w:r w:rsidRPr="00CC6B61">
        <w:rPr>
          <w:rFonts w:eastAsia="Times New Roman" w:cs="Times New Roman"/>
          <w:color w:val="000000"/>
          <w:lang w:val="en-US"/>
        </w:rPr>
        <w:t xml:space="preserve">the General Prosecution Office </w:t>
      </w:r>
      <w:r w:rsidR="001F629F" w:rsidRPr="00CC6B61">
        <w:rPr>
          <w:rFonts w:eastAsia="Times New Roman" w:cs="Times New Roman"/>
          <w:color w:val="000000"/>
          <w:lang w:val="en-US"/>
        </w:rPr>
        <w:t>r</w:t>
      </w:r>
      <w:r w:rsidRPr="00CC6B61">
        <w:rPr>
          <w:rFonts w:eastAsia="Times New Roman" w:cs="Times New Roman"/>
          <w:color w:val="000000"/>
          <w:lang w:val="en-US"/>
        </w:rPr>
        <w:t>eported that the indicator should be measured only annually</w:t>
      </w:r>
      <w:r w:rsidR="001F629F" w:rsidRPr="00CC6B61">
        <w:rPr>
          <w:rFonts w:eastAsia="Times New Roman" w:cs="Times New Roman"/>
          <w:color w:val="000000"/>
          <w:lang w:val="en-US"/>
        </w:rPr>
        <w:t>.</w:t>
      </w:r>
      <w:r w:rsidR="001F629F" w:rsidRPr="00CC6B61">
        <w:rPr>
          <w:rFonts w:eastAsia="Times New Roman" w:cs="Times New Roman"/>
          <w:lang w:val="en-US"/>
        </w:rPr>
        <w:t xml:space="preserve"> </w:t>
      </w:r>
      <w:r w:rsidR="009E34B3" w:rsidRPr="00CC6B61">
        <w:rPr>
          <w:rFonts w:eastAsia="Times New Roman" w:cs="Times New Roman"/>
          <w:lang w:val="en-US"/>
        </w:rPr>
        <w:t>In 2023, for the cases tried in the first instance, only 4.3% were acquitted or the case/lawsuit was dismissed and in 95.7% of the cases the defendants were declared guilty (out of 4607 proceedings tried, 199 were acquitted</w:t>
      </w:r>
      <w:r w:rsidR="001F629F" w:rsidRPr="00CC6B61">
        <w:rPr>
          <w:rFonts w:eastAsia="Times New Roman" w:cs="Times New Roman"/>
          <w:lang w:val="en-US"/>
        </w:rPr>
        <w:t>).</w:t>
      </w:r>
    </w:p>
    <w:p w14:paraId="59DA781F" w14:textId="790F8DC9" w:rsidR="009E34B3" w:rsidRPr="00CC6B61" w:rsidRDefault="009E34B3" w:rsidP="009E34B3">
      <w:pPr>
        <w:spacing w:after="120" w:line="276" w:lineRule="auto"/>
        <w:rPr>
          <w:rFonts w:eastAsia="Times New Roman" w:cs="Times New Roman"/>
          <w:lang w:val="en-US"/>
        </w:rPr>
      </w:pPr>
      <w:r w:rsidRPr="00CC6B61">
        <w:rPr>
          <w:rFonts w:eastAsia="Times New Roman" w:cs="Times New Roman"/>
          <w:lang w:val="en-US"/>
        </w:rPr>
        <w:t>As noted in the 2022 CSJS annual monitoring report, the GPO has suggested that this indicator be revised in order to better reflect the implementation of the measures foreseen for OS 3.2.</w:t>
      </w:r>
    </w:p>
    <w:p w14:paraId="2F6DB46C" w14:textId="77777777" w:rsidR="00370E95" w:rsidRPr="00CC6B61" w:rsidRDefault="00370E95" w:rsidP="003E2A9A">
      <w:pPr>
        <w:spacing w:after="120" w:line="276" w:lineRule="auto"/>
        <w:rPr>
          <w:rFonts w:eastAsia="Times New Roman" w:cs="Times New Roman"/>
          <w:lang w:val="en-US"/>
        </w:rPr>
      </w:pPr>
    </w:p>
    <w:p w14:paraId="5C41B7D8" w14:textId="77777777" w:rsidR="00130980" w:rsidRPr="00CC6B61" w:rsidRDefault="00130980" w:rsidP="003E2A9A">
      <w:pPr>
        <w:spacing w:after="120" w:line="276" w:lineRule="auto"/>
        <w:rPr>
          <w:rFonts w:eastAsia="Times New Roman" w:cs="Times New Roman"/>
          <w:lang w:val="en-US"/>
        </w:rPr>
      </w:pPr>
    </w:p>
    <w:p w14:paraId="4DCA39D2" w14:textId="77777777" w:rsidR="00130980" w:rsidRPr="00CC6B61" w:rsidRDefault="00130980" w:rsidP="003E2A9A">
      <w:pPr>
        <w:spacing w:after="120" w:line="276" w:lineRule="auto"/>
        <w:rPr>
          <w:rFonts w:eastAsia="Times New Roman" w:cs="Times New Roman"/>
          <w:lang w:val="en-US"/>
        </w:rPr>
      </w:pPr>
    </w:p>
    <w:p w14:paraId="1EAF4F8E" w14:textId="7500539B" w:rsidR="00370E95" w:rsidRPr="00CC6B61" w:rsidRDefault="000476CB" w:rsidP="003E2A9A">
      <w:pPr>
        <w:pStyle w:val="Heading3"/>
        <w:spacing w:before="0" w:after="120" w:line="276" w:lineRule="auto"/>
        <w:rPr>
          <w:rFonts w:ascii="Times New Roman" w:eastAsia="Times New Roman" w:hAnsi="Times New Roman" w:cs="Times New Roman"/>
          <w:i/>
          <w:sz w:val="24"/>
          <w:szCs w:val="24"/>
          <w:lang w:val="en-US"/>
        </w:rPr>
      </w:pPr>
      <w:bookmarkStart w:id="30" w:name="_Toc164935416"/>
      <w:r w:rsidRPr="00CC6B61">
        <w:rPr>
          <w:rFonts w:ascii="Times New Roman" w:eastAsia="Times New Roman" w:hAnsi="Times New Roman" w:cs="Times New Roman"/>
          <w:i/>
          <w:sz w:val="24"/>
          <w:szCs w:val="24"/>
          <w:lang w:val="en-US"/>
        </w:rPr>
        <w:lastRenderedPageBreak/>
        <w:t xml:space="preserve">Specific Objective </w:t>
      </w:r>
      <w:r w:rsidR="001F629F" w:rsidRPr="00CC6B61">
        <w:rPr>
          <w:rFonts w:ascii="Times New Roman" w:eastAsia="Times New Roman" w:hAnsi="Times New Roman" w:cs="Times New Roman"/>
          <w:i/>
          <w:sz w:val="24"/>
          <w:szCs w:val="24"/>
          <w:lang w:val="en-US"/>
        </w:rPr>
        <w:t>3.4.</w:t>
      </w:r>
      <w:r w:rsidR="001F629F" w:rsidRPr="00CC6B61">
        <w:rPr>
          <w:rFonts w:ascii="Times New Roman" w:eastAsia="Times New Roman" w:hAnsi="Times New Roman" w:cs="Times New Roman"/>
          <w:i/>
          <w:sz w:val="24"/>
          <w:szCs w:val="24"/>
          <w:vertAlign w:val="superscript"/>
          <w:lang w:val="en-US"/>
        </w:rPr>
        <w:footnoteReference w:id="4"/>
      </w:r>
      <w:bookmarkEnd w:id="30"/>
    </w:p>
    <w:p w14:paraId="468BB687" w14:textId="02D94C43" w:rsidR="00370E95" w:rsidRPr="00CC6B61" w:rsidRDefault="009E34B3" w:rsidP="003E2A9A">
      <w:pPr>
        <w:spacing w:after="120" w:line="276" w:lineRule="auto"/>
        <w:rPr>
          <w:rFonts w:eastAsia="Times New Roman" w:cs="Times New Roman"/>
          <w:color w:val="000000"/>
          <w:lang w:val="en-US"/>
        </w:rPr>
      </w:pPr>
      <w:r w:rsidRPr="00CC6B61">
        <w:rPr>
          <w:rFonts w:eastAsia="Times New Roman" w:cs="Times New Roman"/>
          <w:color w:val="000000"/>
          <w:lang w:val="en-US"/>
        </w:rPr>
        <w:t xml:space="preserve">The Action Plan for Objective </w:t>
      </w:r>
      <w:r w:rsidR="001F629F" w:rsidRPr="00CC6B61">
        <w:rPr>
          <w:rFonts w:eastAsia="Times New Roman" w:cs="Times New Roman"/>
          <w:color w:val="000000"/>
          <w:lang w:val="en-US"/>
        </w:rPr>
        <w:t xml:space="preserve">3.4 </w:t>
      </w:r>
      <w:r w:rsidRPr="00CC6B61">
        <w:rPr>
          <w:rFonts w:eastAsia="Times New Roman" w:cs="Times New Roman"/>
          <w:color w:val="000000"/>
          <w:lang w:val="en-US"/>
        </w:rPr>
        <w:t xml:space="preserve">foresees 19 measures, of which </w:t>
      </w:r>
      <w:r w:rsidR="001F629F" w:rsidRPr="00CC6B61">
        <w:rPr>
          <w:rFonts w:eastAsia="Times New Roman" w:cs="Times New Roman"/>
          <w:b/>
          <w:color w:val="58A88D"/>
          <w:lang w:val="en-US"/>
        </w:rPr>
        <w:t>8 m</w:t>
      </w:r>
      <w:r w:rsidRPr="00CC6B61">
        <w:rPr>
          <w:rFonts w:eastAsia="Times New Roman" w:cs="Times New Roman"/>
          <w:b/>
          <w:color w:val="58A88D"/>
          <w:lang w:val="en-US"/>
        </w:rPr>
        <w:t>easures have been fully implemented</w:t>
      </w:r>
      <w:r w:rsidR="001F629F" w:rsidRPr="00CC6B61">
        <w:rPr>
          <w:rFonts w:eastAsia="Times New Roman" w:cs="Times New Roman"/>
          <w:color w:val="000000"/>
          <w:lang w:val="en-US"/>
        </w:rPr>
        <w:t xml:space="preserve">, </w:t>
      </w:r>
      <w:r w:rsidR="00C63BDE" w:rsidRPr="00CC6B61">
        <w:rPr>
          <w:rFonts w:eastAsia="Times New Roman" w:cs="Times New Roman"/>
          <w:b/>
          <w:color w:val="767171"/>
          <w:lang w:val="en-US"/>
        </w:rPr>
        <w:t>6</w:t>
      </w:r>
      <w:r w:rsidR="001F629F" w:rsidRPr="00CC6B61">
        <w:rPr>
          <w:rFonts w:eastAsia="Times New Roman" w:cs="Times New Roman"/>
          <w:b/>
          <w:color w:val="767171"/>
          <w:lang w:val="en-US"/>
        </w:rPr>
        <w:t xml:space="preserve"> m</w:t>
      </w:r>
      <w:r w:rsidRPr="00CC6B61">
        <w:rPr>
          <w:rFonts w:eastAsia="Times New Roman" w:cs="Times New Roman"/>
          <w:b/>
          <w:color w:val="767171"/>
          <w:lang w:val="en-US"/>
        </w:rPr>
        <w:t>easures have been partially implemented</w:t>
      </w:r>
      <w:r w:rsidR="001F629F" w:rsidRPr="00CC6B61">
        <w:rPr>
          <w:rFonts w:eastAsia="Times New Roman" w:cs="Times New Roman"/>
          <w:color w:val="000000"/>
          <w:lang w:val="en-US"/>
        </w:rPr>
        <w:t xml:space="preserve">, </w:t>
      </w:r>
      <w:r w:rsidR="001F629F" w:rsidRPr="00CC6B61">
        <w:rPr>
          <w:rFonts w:eastAsia="Times New Roman" w:cs="Times New Roman"/>
          <w:b/>
          <w:color w:val="FF0000"/>
          <w:lang w:val="en-US"/>
        </w:rPr>
        <w:t>3 m</w:t>
      </w:r>
      <w:r w:rsidRPr="00CC6B61">
        <w:rPr>
          <w:rFonts w:eastAsia="Times New Roman" w:cs="Times New Roman"/>
          <w:b/>
          <w:color w:val="FF0000"/>
          <w:lang w:val="en-US"/>
        </w:rPr>
        <w:t xml:space="preserve">easures have not been implemented </w:t>
      </w:r>
      <w:r w:rsidRPr="00CC6B61">
        <w:rPr>
          <w:rFonts w:eastAsia="Times New Roman" w:cs="Times New Roman"/>
          <w:color w:val="000000"/>
          <w:lang w:val="en-US"/>
        </w:rPr>
        <w:t>and</w:t>
      </w:r>
      <w:r w:rsidR="001F629F" w:rsidRPr="00CC6B61">
        <w:rPr>
          <w:rFonts w:eastAsia="Times New Roman" w:cs="Times New Roman"/>
          <w:color w:val="000000"/>
          <w:lang w:val="en-US"/>
        </w:rPr>
        <w:t xml:space="preserve"> </w:t>
      </w:r>
      <w:r w:rsidR="00C63BDE" w:rsidRPr="00CC6B61">
        <w:rPr>
          <w:rFonts w:eastAsia="Times New Roman" w:cs="Times New Roman"/>
          <w:color w:val="000000"/>
          <w:lang w:val="en-US"/>
        </w:rPr>
        <w:t>2</w:t>
      </w:r>
      <w:r w:rsidR="001F629F" w:rsidRPr="00CC6B61">
        <w:rPr>
          <w:rFonts w:eastAsia="Times New Roman" w:cs="Times New Roman"/>
          <w:color w:val="000000"/>
          <w:lang w:val="en-US"/>
        </w:rPr>
        <w:t xml:space="preserve"> m</w:t>
      </w:r>
      <w:r w:rsidRPr="00CC6B61">
        <w:rPr>
          <w:rFonts w:eastAsia="Times New Roman" w:cs="Times New Roman"/>
          <w:color w:val="000000"/>
          <w:lang w:val="en-US"/>
        </w:rPr>
        <w:t xml:space="preserve">easures are inapplicable </w:t>
      </w:r>
      <w:r w:rsidR="001F629F" w:rsidRPr="00CC6B61">
        <w:rPr>
          <w:rFonts w:eastAsia="Times New Roman" w:cs="Times New Roman"/>
          <w:color w:val="000000"/>
          <w:lang w:val="en-US"/>
        </w:rPr>
        <w:t>(</w:t>
      </w:r>
      <w:r w:rsidRPr="00CC6B61">
        <w:rPr>
          <w:rFonts w:eastAsia="Times New Roman" w:cs="Times New Roman"/>
          <w:color w:val="000000"/>
          <w:lang w:val="en-US"/>
        </w:rPr>
        <w:t>in white colour</w:t>
      </w:r>
      <w:r w:rsidR="001F629F" w:rsidRPr="00CC6B61">
        <w:rPr>
          <w:rFonts w:eastAsia="Times New Roman" w:cs="Times New Roman"/>
          <w:color w:val="000000"/>
          <w:lang w:val="en-US"/>
        </w:rPr>
        <w:t>-s</w:t>
      </w:r>
      <w:r w:rsidRPr="00CC6B61">
        <w:rPr>
          <w:rFonts w:eastAsia="Times New Roman" w:cs="Times New Roman"/>
          <w:color w:val="000000"/>
          <w:lang w:val="en-US"/>
        </w:rPr>
        <w:t>ee the methodology</w:t>
      </w:r>
      <w:r w:rsidR="001F629F" w:rsidRPr="00CC6B61">
        <w:rPr>
          <w:rFonts w:eastAsia="Times New Roman" w:cs="Times New Roman"/>
          <w:color w:val="000000"/>
          <w:lang w:val="en-US"/>
        </w:rPr>
        <w:t xml:space="preserve">). </w:t>
      </w:r>
      <w:r w:rsidR="00C63BDE" w:rsidRPr="00CC6B61">
        <w:rPr>
          <w:rFonts w:eastAsia="Times New Roman" w:cs="Times New Roman"/>
          <w:color w:val="000000"/>
          <w:lang w:val="en-US"/>
        </w:rPr>
        <w:t>47</w:t>
      </w:r>
      <w:r w:rsidR="001F629F" w:rsidRPr="00CC6B61">
        <w:rPr>
          <w:rFonts w:eastAsia="Times New Roman" w:cs="Times New Roman"/>
          <w:color w:val="000000"/>
          <w:lang w:val="en-US"/>
        </w:rPr>
        <w:t xml:space="preserve">% </w:t>
      </w:r>
      <w:r w:rsidRPr="00CC6B61">
        <w:rPr>
          <w:rFonts w:eastAsia="Times New Roman" w:cs="Times New Roman"/>
          <w:color w:val="000000"/>
          <w:lang w:val="en-US"/>
        </w:rPr>
        <w:t>of</w:t>
      </w:r>
      <w:r w:rsidR="001F629F" w:rsidRPr="00CC6B61">
        <w:rPr>
          <w:rFonts w:eastAsia="Times New Roman" w:cs="Times New Roman"/>
          <w:color w:val="000000"/>
          <w:lang w:val="en-US"/>
        </w:rPr>
        <w:t xml:space="preserve"> </w:t>
      </w:r>
      <w:r w:rsidRPr="00CC6B61">
        <w:rPr>
          <w:rFonts w:eastAsia="Times New Roman" w:cs="Times New Roman"/>
          <w:color w:val="000000"/>
          <w:lang w:val="en-US"/>
        </w:rPr>
        <w:t xml:space="preserve">(applicable) </w:t>
      </w:r>
      <w:r w:rsidR="001F629F" w:rsidRPr="00CC6B61">
        <w:rPr>
          <w:rFonts w:eastAsia="Times New Roman" w:cs="Times New Roman"/>
          <w:color w:val="000000"/>
          <w:lang w:val="en-US"/>
        </w:rPr>
        <w:t>m</w:t>
      </w:r>
      <w:r w:rsidRPr="00CC6B61">
        <w:rPr>
          <w:rFonts w:eastAsia="Times New Roman" w:cs="Times New Roman"/>
          <w:color w:val="000000"/>
          <w:lang w:val="en-US"/>
        </w:rPr>
        <w:t>easures have been fully implemented</w:t>
      </w:r>
      <w:r w:rsidR="001F629F" w:rsidRPr="00CC6B61">
        <w:rPr>
          <w:rFonts w:eastAsia="Times New Roman" w:cs="Times New Roman"/>
          <w:color w:val="000000"/>
          <w:lang w:val="en-US"/>
        </w:rPr>
        <w:t xml:space="preserve">. </w:t>
      </w:r>
    </w:p>
    <w:tbl>
      <w:tblPr>
        <w:tblStyle w:val="af"/>
        <w:tblW w:w="918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8244"/>
      </w:tblGrid>
      <w:tr w:rsidR="00370E95" w:rsidRPr="00CC6B61" w14:paraId="3406C515" w14:textId="77777777">
        <w:tc>
          <w:tcPr>
            <w:tcW w:w="9180" w:type="dxa"/>
            <w:gridSpan w:val="2"/>
            <w:tcBorders>
              <w:top w:val="single" w:sz="4" w:space="0" w:color="000000"/>
              <w:left w:val="single" w:sz="4" w:space="0" w:color="000000"/>
              <w:bottom w:val="single" w:sz="4" w:space="0" w:color="000000"/>
              <w:right w:val="single" w:sz="4" w:space="0" w:color="000000"/>
            </w:tcBorders>
            <w:shd w:val="clear" w:color="auto" w:fill="767171"/>
          </w:tcPr>
          <w:p w14:paraId="78E63EDE" w14:textId="0FACED80" w:rsidR="00370E95" w:rsidRPr="00CC6B61" w:rsidRDefault="001F629F"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O</w:t>
            </w:r>
            <w:r w:rsidR="000476CB" w:rsidRPr="00CC6B61">
              <w:rPr>
                <w:rFonts w:eastAsia="Times New Roman" w:cs="Times New Roman"/>
                <w:b/>
                <w:color w:val="FFFFFF"/>
                <w:lang w:val="en-US"/>
              </w:rPr>
              <w:t xml:space="preserve">S </w:t>
            </w:r>
            <w:r w:rsidRPr="00CC6B61">
              <w:rPr>
                <w:rFonts w:eastAsia="Times New Roman" w:cs="Times New Roman"/>
                <w:b/>
                <w:color w:val="FFFFFF"/>
                <w:lang w:val="en-US"/>
              </w:rPr>
              <w:t>3.4:</w:t>
            </w:r>
            <w:r w:rsidRPr="00CC6B61">
              <w:rPr>
                <w:rFonts w:eastAsia="Times New Roman" w:cs="Times New Roman"/>
                <w:lang w:val="en-US"/>
              </w:rPr>
              <w:t xml:space="preserve"> </w:t>
            </w:r>
            <w:r w:rsidR="000476CB" w:rsidRPr="00CC6B61">
              <w:rPr>
                <w:rFonts w:eastAsia="Times New Roman" w:cs="Times New Roman"/>
                <w:b/>
                <w:color w:val="FFFFFF"/>
                <w:lang w:val="en-US"/>
              </w:rPr>
              <w:t>An effective and efficient probation service that uses operational standards, supervision methodologies and individualised management of cases, supports resocialisation, reintegration and rehabilitation and works in line with EU best practices and standards</w:t>
            </w:r>
            <w:r w:rsidRPr="00CC6B61">
              <w:rPr>
                <w:rFonts w:eastAsia="Times New Roman" w:cs="Times New Roman"/>
                <w:b/>
                <w:color w:val="FFFFFF"/>
                <w:lang w:val="en-US"/>
              </w:rPr>
              <w:t>.</w:t>
            </w:r>
          </w:p>
        </w:tc>
      </w:tr>
      <w:tr w:rsidR="00370E95" w:rsidRPr="00CC6B61" w14:paraId="2A928DC3"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02C388FB"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3.4.1</w:t>
            </w:r>
          </w:p>
        </w:tc>
        <w:tc>
          <w:tcPr>
            <w:tcW w:w="8244" w:type="dxa"/>
            <w:tcBorders>
              <w:top w:val="single" w:sz="4" w:space="0" w:color="000000"/>
              <w:left w:val="single" w:sz="4" w:space="0" w:color="000000"/>
              <w:bottom w:val="single" w:sz="4" w:space="0" w:color="000000"/>
              <w:right w:val="single" w:sz="4" w:space="0" w:color="000000"/>
            </w:tcBorders>
          </w:tcPr>
          <w:p w14:paraId="226AAA33" w14:textId="70B1AF6E"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Conducting the analysis on level of implementation and the need for amendments to the legal framework regarding DGPS and its organizational structure to be in line with European standards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2021-2021)</w:t>
            </w:r>
          </w:p>
          <w:p w14:paraId="71103607" w14:textId="78596D4F"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Ministr</w:t>
            </w:r>
            <w:r w:rsidR="00D5578F" w:rsidRPr="00CC6B61">
              <w:rPr>
                <w:rFonts w:eastAsia="Times New Roman" w:cs="Times New Roman"/>
                <w:color w:val="3B3838"/>
                <w:sz w:val="20"/>
                <w:szCs w:val="20"/>
                <w:lang w:val="en-US"/>
              </w:rPr>
              <w:t>y of Justice</w:t>
            </w:r>
            <w:r w:rsidR="001F629F" w:rsidRPr="00CC6B61">
              <w:rPr>
                <w:rFonts w:eastAsia="Times New Roman" w:cs="Times New Roman"/>
                <w:color w:val="3B3838"/>
                <w:sz w:val="20"/>
                <w:szCs w:val="20"/>
                <w:lang w:val="en-US"/>
              </w:rPr>
              <w:t>/</w:t>
            </w:r>
            <w:r w:rsidR="00D5578F" w:rsidRPr="00CC6B61">
              <w:rPr>
                <w:rFonts w:eastAsia="Times New Roman" w:cs="Times New Roman"/>
                <w:color w:val="3B3838"/>
                <w:sz w:val="20"/>
                <w:szCs w:val="20"/>
                <w:lang w:val="en-US"/>
              </w:rPr>
              <w:t xml:space="preserve">General Directorate of Probation </w:t>
            </w:r>
          </w:p>
          <w:p w14:paraId="15F590AC" w14:textId="21087AA4"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08BBE025" w14:textId="2082E675" w:rsidR="000C4199" w:rsidRPr="00CC6B61" w:rsidRDefault="000C4199"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measure was implemented in 2022. The legislation for the regulation of the Probation Service was approved in 2020, and the sublegal acts pursuant to law no. 79/2020 were approved during the years 2020, 2021 and 2022</w:t>
            </w:r>
            <w:r w:rsidR="00A35E1F" w:rsidRPr="00CC6B61">
              <w:rPr>
                <w:rFonts w:eastAsia="Times New Roman" w:cs="Times New Roman"/>
                <w:color w:val="3B3838"/>
                <w:sz w:val="20"/>
                <w:szCs w:val="20"/>
                <w:lang w:val="en-US"/>
              </w:rPr>
              <w:t>.</w:t>
            </w:r>
          </w:p>
        </w:tc>
      </w:tr>
      <w:tr w:rsidR="00370E95" w:rsidRPr="00CC6B61" w14:paraId="2FCA99D3"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53552CA8"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3.4.2</w:t>
            </w:r>
          </w:p>
        </w:tc>
        <w:tc>
          <w:tcPr>
            <w:tcW w:w="8244" w:type="dxa"/>
            <w:tcBorders>
              <w:top w:val="single" w:sz="4" w:space="0" w:color="000000"/>
              <w:left w:val="single" w:sz="4" w:space="0" w:color="000000"/>
              <w:bottom w:val="single" w:sz="4" w:space="0" w:color="000000"/>
              <w:right w:val="single" w:sz="4" w:space="0" w:color="000000"/>
            </w:tcBorders>
          </w:tcPr>
          <w:p w14:paraId="059F196D" w14:textId="10AA0737"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the package of legal amendments regarding the sub-legal acts of the DGPS, consultation and approval of the package of legal and sub-legal amendments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2022-2022)</w:t>
            </w:r>
          </w:p>
          <w:p w14:paraId="439F2FC2" w14:textId="30DA9400"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4CF7F20E" w14:textId="3D0AA424"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5F0DCEFD" w14:textId="467CAA4A" w:rsidR="000C4199" w:rsidRPr="00CC6B61" w:rsidRDefault="000C4199"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measure was implemented in 2022, and the package of legal acts was elaborated and adopted in 2020-2022 (All legal and sub-legal acts are mentioned in the Action Plan</w:t>
            </w:r>
            <w:r w:rsidR="001F629F" w:rsidRPr="00CC6B61">
              <w:rPr>
                <w:rFonts w:eastAsia="Times New Roman" w:cs="Times New Roman"/>
                <w:color w:val="3B3838"/>
                <w:sz w:val="20"/>
                <w:szCs w:val="20"/>
                <w:lang w:val="en-US"/>
              </w:rPr>
              <w:t>)</w:t>
            </w:r>
            <w:r w:rsidR="00E97071" w:rsidRPr="00CC6B61">
              <w:rPr>
                <w:rFonts w:eastAsia="Times New Roman" w:cs="Times New Roman"/>
                <w:color w:val="3B3838"/>
                <w:sz w:val="20"/>
                <w:szCs w:val="20"/>
                <w:lang w:val="en-US"/>
              </w:rPr>
              <w:t>.</w:t>
            </w:r>
          </w:p>
        </w:tc>
      </w:tr>
      <w:tr w:rsidR="00370E95" w:rsidRPr="00CC6B61" w14:paraId="4F5CCC26"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0A7C0C4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3.4.3</w:t>
            </w:r>
          </w:p>
        </w:tc>
        <w:tc>
          <w:tcPr>
            <w:tcW w:w="8244" w:type="dxa"/>
            <w:tcBorders>
              <w:top w:val="single" w:sz="4" w:space="0" w:color="000000"/>
              <w:left w:val="single" w:sz="4" w:space="0" w:color="000000"/>
              <w:bottom w:val="single" w:sz="4" w:space="0" w:color="000000"/>
              <w:right w:val="single" w:sz="4" w:space="0" w:color="000000"/>
            </w:tcBorders>
          </w:tcPr>
          <w:p w14:paraId="53F06E83" w14:textId="6266EEF8"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a human resource training needs analysis at the DGPS and preparing a training plan/curriculum and training programs (basic and continuous training</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2021-2021)</w:t>
            </w:r>
          </w:p>
          <w:p w14:paraId="49CC8C8D" w14:textId="64486572"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4738EBD1" w14:textId="47629659"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05869FEA" w14:textId="7D991779" w:rsidR="000C4199" w:rsidRPr="00CC6B61" w:rsidRDefault="000C4199" w:rsidP="000C4199">
            <w:pPr>
              <w:pBdr>
                <w:top w:val="nil"/>
                <w:left w:val="nil"/>
                <w:bottom w:val="nil"/>
                <w:right w:val="nil"/>
                <w:between w:val="nil"/>
              </w:pBd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The measure was implemented in 2022 after the training plan and modules of Probation Service employees were approved by order no. 80 of the Minister of Justice, dated 22.02.2022.</w:t>
            </w:r>
          </w:p>
          <w:p w14:paraId="6DBB8EA9" w14:textId="4E1749A2" w:rsidR="000C4199" w:rsidRPr="00CC6B61" w:rsidRDefault="000C4199" w:rsidP="000C4199">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The institution reports that the initial training methodology has been drafted and approved by the working group set up by order no. 22, dated 21.03.2023 of the General Director of Probation Service.</w:t>
            </w:r>
          </w:p>
        </w:tc>
      </w:tr>
      <w:tr w:rsidR="00370E95" w:rsidRPr="00CC6B61" w14:paraId="1141775C"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3610B73B"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3.4.4</w:t>
            </w:r>
          </w:p>
        </w:tc>
        <w:tc>
          <w:tcPr>
            <w:tcW w:w="8244" w:type="dxa"/>
            <w:tcBorders>
              <w:top w:val="single" w:sz="4" w:space="0" w:color="000000"/>
              <w:left w:val="single" w:sz="4" w:space="0" w:color="000000"/>
              <w:bottom w:val="single" w:sz="4" w:space="0" w:color="000000"/>
              <w:right w:val="single" w:sz="4" w:space="0" w:color="000000"/>
            </w:tcBorders>
          </w:tcPr>
          <w:p w14:paraId="3A521BB7" w14:textId="3D03C419"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Training of DGPS employees to improve their performance in performing their functions (basic and continuous training</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2021-2023)</w:t>
            </w:r>
          </w:p>
          <w:p w14:paraId="7AFE07AE" w14:textId="2FFAEC92"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color w:val="3B3838"/>
                <w:sz w:val="20"/>
                <w:szCs w:val="20"/>
                <w:u w:val="single"/>
                <w:lang w:val="en-US"/>
              </w:rPr>
              <w:t>:</w:t>
            </w:r>
            <w:r w:rsidR="001F629F" w:rsidRPr="00CC6B61">
              <w:rPr>
                <w:rFonts w:eastAsia="Times New Roman" w:cs="Times New Roman"/>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7E7993FF" w14:textId="17AB6AD6"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744C80F4" w14:textId="4E70FD98" w:rsidR="000C4199" w:rsidRPr="00CC6B61" w:rsidRDefault="000C4199" w:rsidP="000C4199">
            <w:pPr>
              <w:spacing w:after="120" w:line="276" w:lineRule="auto"/>
              <w:rPr>
                <w:rFonts w:eastAsia="Times New Roman" w:cs="Times New Roman"/>
                <w:sz w:val="20"/>
                <w:szCs w:val="20"/>
                <w:lang w:val="en-US"/>
              </w:rPr>
            </w:pPr>
            <w:r w:rsidRPr="00CC6B61">
              <w:rPr>
                <w:rFonts w:eastAsia="Times New Roman" w:cs="Times New Roman"/>
                <w:sz w:val="20"/>
                <w:szCs w:val="20"/>
                <w:lang w:val="en-US"/>
              </w:rPr>
              <w:t>Initial and continuous training programs are defined in Order no. 80/2022 of the Minister of Justice. In 2023, the initial training was implemented for all employees</w:t>
            </w:r>
            <w:r w:rsidR="00026B1B" w:rsidRPr="00CC6B61">
              <w:rPr>
                <w:rFonts w:eastAsia="Times New Roman" w:cs="Times New Roman"/>
                <w:sz w:val="20"/>
                <w:szCs w:val="20"/>
                <w:lang w:val="en-US"/>
              </w:rPr>
              <w:t xml:space="preserve"> in probation period</w:t>
            </w:r>
            <w:r w:rsidRPr="00CC6B61">
              <w:rPr>
                <w:rFonts w:eastAsia="Times New Roman" w:cs="Times New Roman"/>
                <w:sz w:val="20"/>
                <w:szCs w:val="20"/>
                <w:lang w:val="en-US"/>
              </w:rPr>
              <w:t xml:space="preserve">. Meanwhile, the </w:t>
            </w:r>
            <w:r w:rsidRPr="00CC6B61">
              <w:rPr>
                <w:rFonts w:eastAsia="Times New Roman" w:cs="Times New Roman"/>
                <w:sz w:val="20"/>
                <w:szCs w:val="20"/>
                <w:lang w:val="en-US"/>
              </w:rPr>
              <w:lastRenderedPageBreak/>
              <w:t>continu</w:t>
            </w:r>
            <w:r w:rsidR="00026B1B" w:rsidRPr="00CC6B61">
              <w:rPr>
                <w:rFonts w:eastAsia="Times New Roman" w:cs="Times New Roman"/>
                <w:sz w:val="20"/>
                <w:szCs w:val="20"/>
                <w:lang w:val="en-US"/>
              </w:rPr>
              <w:t xml:space="preserve">ous </w:t>
            </w:r>
            <w:r w:rsidRPr="00CC6B61">
              <w:rPr>
                <w:rFonts w:eastAsia="Times New Roman" w:cs="Times New Roman"/>
                <w:sz w:val="20"/>
                <w:szCs w:val="20"/>
                <w:lang w:val="en-US"/>
              </w:rPr>
              <w:t xml:space="preserve">training has not yet been implemented due to the lack of infrastructure and facilities necessary for the development of this training by </w:t>
            </w:r>
            <w:r w:rsidR="00026B1B" w:rsidRPr="00CC6B61">
              <w:rPr>
                <w:rFonts w:eastAsia="Times New Roman" w:cs="Times New Roman"/>
                <w:sz w:val="20"/>
                <w:szCs w:val="20"/>
                <w:lang w:val="en-US"/>
              </w:rPr>
              <w:t>senior</w:t>
            </w:r>
            <w:r w:rsidRPr="00CC6B61">
              <w:rPr>
                <w:rFonts w:eastAsia="Times New Roman" w:cs="Times New Roman"/>
                <w:sz w:val="20"/>
                <w:szCs w:val="20"/>
                <w:lang w:val="en-US"/>
              </w:rPr>
              <w:t xml:space="preserve"> specialists of the Probation Service.</w:t>
            </w:r>
          </w:p>
          <w:p w14:paraId="5020B15F" w14:textId="35FBF9FE" w:rsidR="000C4199" w:rsidRPr="00CC6B61" w:rsidRDefault="000C4199" w:rsidP="000C4199">
            <w:pPr>
              <w:spacing w:after="120" w:line="276" w:lineRule="auto"/>
              <w:rPr>
                <w:rFonts w:eastAsia="Times New Roman" w:cs="Times New Roman"/>
                <w:sz w:val="20"/>
                <w:szCs w:val="20"/>
                <w:lang w:val="en-US"/>
              </w:rPr>
            </w:pPr>
            <w:r w:rsidRPr="00CC6B61">
              <w:rPr>
                <w:rFonts w:eastAsia="Times New Roman" w:cs="Times New Roman"/>
                <w:sz w:val="20"/>
                <w:szCs w:val="20"/>
                <w:lang w:val="en-US"/>
              </w:rPr>
              <w:t>For the initial training, calls for training experts were opened and only three experts were qualified for five topics out of 12 topics in total.</w:t>
            </w:r>
          </w:p>
        </w:tc>
      </w:tr>
      <w:tr w:rsidR="00370E95" w:rsidRPr="00CC6B61" w14:paraId="52525421"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178CC2D7"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3.4.5</w:t>
            </w:r>
          </w:p>
        </w:tc>
        <w:tc>
          <w:tcPr>
            <w:tcW w:w="8244" w:type="dxa"/>
            <w:tcBorders>
              <w:top w:val="single" w:sz="4" w:space="0" w:color="000000"/>
              <w:left w:val="single" w:sz="4" w:space="0" w:color="000000"/>
              <w:bottom w:val="single" w:sz="4" w:space="0" w:color="000000"/>
              <w:right w:val="single" w:sz="4" w:space="0" w:color="000000"/>
            </w:tcBorders>
          </w:tcPr>
          <w:p w14:paraId="0E1B7159" w14:textId="51B853AF"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Consolidation and finalization of twinning/cooperation agreements with European institutional partners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2021-2021)</w:t>
            </w:r>
          </w:p>
          <w:p w14:paraId="4DD8227F" w14:textId="372FC0B1"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77B040B1" w14:textId="5C6B731A"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3172DB9B" w14:textId="6C87A535" w:rsidR="00D5578F" w:rsidRPr="00CC6B61" w:rsidRDefault="00D5578F" w:rsidP="00D5578F">
            <w:pPr>
              <w:spacing w:after="120" w:line="276" w:lineRule="auto"/>
              <w:rPr>
                <w:rFonts w:eastAsia="Times New Roman" w:cs="Times New Roman"/>
                <w:sz w:val="20"/>
                <w:szCs w:val="20"/>
                <w:lang w:val="en-US"/>
              </w:rPr>
            </w:pPr>
            <w:r w:rsidRPr="00CC6B61">
              <w:rPr>
                <w:rFonts w:eastAsia="Times New Roman" w:cs="Times New Roman"/>
                <w:sz w:val="20"/>
                <w:szCs w:val="20"/>
                <w:lang w:val="en-US"/>
              </w:rPr>
              <w:t>The Ministry of Justice has approved an agreement with the Republic of Kosovo in the field of supervision of alternative punishments.</w:t>
            </w:r>
          </w:p>
          <w:p w14:paraId="3055455A" w14:textId="2AD9E06F" w:rsidR="00D5578F" w:rsidRPr="00CC6B61" w:rsidRDefault="00D5578F" w:rsidP="00D5578F">
            <w:pPr>
              <w:spacing w:after="120" w:line="276" w:lineRule="auto"/>
              <w:rPr>
                <w:rFonts w:eastAsia="Times New Roman" w:cs="Times New Roman"/>
                <w:sz w:val="20"/>
                <w:szCs w:val="20"/>
                <w:lang w:val="en-US"/>
              </w:rPr>
            </w:pPr>
            <w:r w:rsidRPr="00CC6B61">
              <w:rPr>
                <w:rFonts w:eastAsia="Times New Roman" w:cs="Times New Roman"/>
                <w:sz w:val="20"/>
                <w:szCs w:val="20"/>
                <w:lang w:val="en-US"/>
              </w:rPr>
              <w:t>Agreements for the execution of court decisions for alternative punishments in other countries must be made according to the Convention or through agreements ratified by the Assembly. The duration of these procedures slows down the process for concluding agreements.</w:t>
            </w:r>
          </w:p>
        </w:tc>
      </w:tr>
      <w:tr w:rsidR="00370E95" w:rsidRPr="00CC6B61" w14:paraId="1A2D0C9F"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3B7245F0"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3.4.6</w:t>
            </w:r>
          </w:p>
        </w:tc>
        <w:tc>
          <w:tcPr>
            <w:tcW w:w="8244" w:type="dxa"/>
            <w:tcBorders>
              <w:top w:val="single" w:sz="4" w:space="0" w:color="000000"/>
              <w:left w:val="single" w:sz="4" w:space="0" w:color="000000"/>
              <w:bottom w:val="single" w:sz="4" w:space="0" w:color="000000"/>
              <w:right w:val="single" w:sz="4" w:space="0" w:color="000000"/>
            </w:tcBorders>
            <w:shd w:val="clear" w:color="auto" w:fill="auto"/>
          </w:tcPr>
          <w:p w14:paraId="29F1DAC3" w14:textId="4AF739A9" w:rsidR="00370E95" w:rsidRPr="00CC6B61" w:rsidRDefault="000476C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 xml:space="preserve">Conducting </w:t>
            </w:r>
            <w:r w:rsidR="00B1742E">
              <w:rPr>
                <w:rFonts w:eastAsia="Times New Roman" w:cs="Times New Roman"/>
                <w:b/>
                <w:i/>
                <w:color w:val="000000"/>
                <w:sz w:val="20"/>
                <w:szCs w:val="20"/>
                <w:lang w:val="en-US"/>
              </w:rPr>
              <w:t>an</w:t>
            </w:r>
            <w:r w:rsidRPr="00CC6B61">
              <w:rPr>
                <w:rFonts w:eastAsia="Times New Roman" w:cs="Times New Roman"/>
                <w:b/>
                <w:i/>
                <w:color w:val="000000"/>
                <w:sz w:val="20"/>
                <w:szCs w:val="20"/>
                <w:lang w:val="en-US"/>
              </w:rPr>
              <w:t xml:space="preserve"> analysis on the functioning of the case management system and preparing recommendations for improvement</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2021-2021)</w:t>
            </w:r>
          </w:p>
          <w:p w14:paraId="3E6224C3" w14:textId="73027F7E"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D5578F" w:rsidRPr="00CC6B61">
              <w:rPr>
                <w:rFonts w:eastAsia="Times New Roman" w:cs="Times New Roman"/>
                <w:color w:val="000000"/>
                <w:sz w:val="20"/>
                <w:szCs w:val="20"/>
                <w:lang w:val="en-US"/>
              </w:rPr>
              <w:t>Ministry of Justice/General Directorate of Probation</w:t>
            </w:r>
          </w:p>
          <w:p w14:paraId="56290FF9" w14:textId="22B397AE" w:rsidR="00370E95" w:rsidRPr="00CC6B61" w:rsidRDefault="006F3D1D" w:rsidP="003E2A9A">
            <w:pPr>
              <w:pBdr>
                <w:top w:val="nil"/>
                <w:left w:val="nil"/>
                <w:bottom w:val="nil"/>
                <w:right w:val="nil"/>
                <w:between w:val="nil"/>
              </w:pBdr>
              <w:spacing w:after="120" w:line="276" w:lineRule="auto"/>
              <w:rPr>
                <w:rFonts w:eastAsia="Times New Roman" w:cs="Times New Roman"/>
                <w:b/>
                <w:i/>
                <w:sz w:val="20"/>
                <w:szCs w:val="20"/>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51AB469E" w14:textId="1578B672" w:rsidR="00D5578F" w:rsidRPr="00CC6B61" w:rsidRDefault="00D5578F" w:rsidP="00D5578F">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measure is reported to have been partially implemented. By order no. 27 of the General Director of the Probation Service, dated 18.03.2022, the regulation for the administration and definition of roles that have access rights to the database of persons under supervision in the system of the Probation Service has been drawn up. </w:t>
            </w:r>
          </w:p>
          <w:p w14:paraId="0056BA13" w14:textId="15A6BF70" w:rsidR="00D5578F" w:rsidRPr="00CC6B61" w:rsidRDefault="00D5578F" w:rsidP="00D5578F">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maintenance of the Probation Service System is carried out by AKSHI, the institution that concludes the System maintenance contracts, and the Probation Service is the beneficiary institution of the service. Meanwhile, as of 25.02.2023, the system maintenance contract had </w:t>
            </w:r>
            <w:r w:rsidR="00B1742E" w:rsidRPr="00CC6B61">
              <w:rPr>
                <w:rFonts w:eastAsia="Times New Roman" w:cs="Times New Roman"/>
                <w:sz w:val="20"/>
                <w:szCs w:val="20"/>
                <w:lang w:val="en-US"/>
              </w:rPr>
              <w:t>ended,</w:t>
            </w:r>
            <w:r w:rsidRPr="00CC6B61">
              <w:rPr>
                <w:rFonts w:eastAsia="Times New Roman" w:cs="Times New Roman"/>
                <w:sz w:val="20"/>
                <w:szCs w:val="20"/>
                <w:lang w:val="en-US"/>
              </w:rPr>
              <w:t xml:space="preserve"> and information is expected from AKSHI on how to proceed with the maintenance of this system.</w:t>
            </w:r>
          </w:p>
        </w:tc>
      </w:tr>
      <w:tr w:rsidR="00370E95" w:rsidRPr="00CC6B61" w14:paraId="5CE5502B"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4D49FF90"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FFFFFF"/>
                <w:sz w:val="20"/>
                <w:szCs w:val="20"/>
                <w:lang w:val="en-US"/>
              </w:rPr>
            </w:pPr>
            <w:r w:rsidRPr="00CC6B61">
              <w:rPr>
                <w:rFonts w:eastAsia="Times New Roman" w:cs="Times New Roman"/>
                <w:color w:val="000000"/>
                <w:sz w:val="20"/>
                <w:szCs w:val="20"/>
                <w:lang w:val="en-US"/>
              </w:rPr>
              <w:t>3.4.7</w:t>
            </w:r>
          </w:p>
        </w:tc>
        <w:tc>
          <w:tcPr>
            <w:tcW w:w="8244" w:type="dxa"/>
            <w:tcBorders>
              <w:top w:val="single" w:sz="4" w:space="0" w:color="000000"/>
              <w:left w:val="single" w:sz="4" w:space="0" w:color="000000"/>
              <w:bottom w:val="single" w:sz="4" w:space="0" w:color="000000"/>
              <w:right w:val="single" w:sz="4" w:space="0" w:color="000000"/>
            </w:tcBorders>
          </w:tcPr>
          <w:p w14:paraId="2ADE0A51" w14:textId="7C29F1D7"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Designing and installing</w:t>
            </w:r>
            <w:r w:rsidR="00B1742E">
              <w:rPr>
                <w:rFonts w:eastAsia="Times New Roman" w:cs="Times New Roman"/>
                <w:b/>
                <w:i/>
                <w:color w:val="3B3838"/>
                <w:sz w:val="20"/>
                <w:szCs w:val="20"/>
                <w:lang w:val="en-US"/>
              </w:rPr>
              <w:t xml:space="preserve"> the</w:t>
            </w:r>
            <w:r w:rsidRPr="00CC6B61">
              <w:rPr>
                <w:rFonts w:eastAsia="Times New Roman" w:cs="Times New Roman"/>
                <w:b/>
                <w:i/>
                <w:color w:val="3B3838"/>
                <w:sz w:val="20"/>
                <w:szCs w:val="20"/>
                <w:lang w:val="en-US"/>
              </w:rPr>
              <w:t xml:space="preserve"> modern information technology system </w:t>
            </w:r>
            <w:r w:rsidR="00B1742E">
              <w:rPr>
                <w:rFonts w:eastAsia="Times New Roman" w:cs="Times New Roman"/>
                <w:b/>
                <w:i/>
                <w:color w:val="3B3838"/>
                <w:sz w:val="20"/>
                <w:szCs w:val="20"/>
                <w:lang w:val="en-US"/>
              </w:rPr>
              <w:t>and</w:t>
            </w:r>
            <w:r w:rsidRPr="00CC6B61">
              <w:rPr>
                <w:rFonts w:eastAsia="Times New Roman" w:cs="Times New Roman"/>
                <w:b/>
                <w:i/>
                <w:color w:val="3B3838"/>
                <w:sz w:val="20"/>
                <w:szCs w:val="20"/>
                <w:lang w:val="en-US"/>
              </w:rPr>
              <w:t xml:space="preserve"> the case management system, creating connections with the integrated electronic justice system</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2021-2022)</w:t>
            </w:r>
          </w:p>
          <w:p w14:paraId="233E8AA9" w14:textId="3AE0545C"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315A48F1" w14:textId="385FCBA3"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6FAD0D54" w14:textId="7AFAEA2A" w:rsidR="00D5578F" w:rsidRPr="00CC6B61" w:rsidRDefault="00D5578F"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The design and installation of information technology depends on QTI. The Probation Service is one of the links in the chain of institutions in the field of criminal justice and the implementation of this measure depends on all the other institutions of Justice</w:t>
            </w:r>
            <w:r w:rsidR="001F629F" w:rsidRPr="00CC6B61">
              <w:rPr>
                <w:rFonts w:eastAsia="Times New Roman" w:cs="Times New Roman"/>
                <w:color w:val="3B3838"/>
                <w:sz w:val="20"/>
                <w:szCs w:val="20"/>
                <w:lang w:val="en-US"/>
              </w:rPr>
              <w:t>.</w:t>
            </w:r>
          </w:p>
        </w:tc>
      </w:tr>
      <w:tr w:rsidR="00370E95" w:rsidRPr="00CC6B61" w14:paraId="4DCF2D10"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44156D0"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3.4.8</w:t>
            </w:r>
          </w:p>
          <w:p w14:paraId="39AC578F" w14:textId="77777777" w:rsidR="00370E95" w:rsidRPr="00CC6B61" w:rsidRDefault="00370E95" w:rsidP="003E2A9A">
            <w:pPr>
              <w:spacing w:after="120" w:line="276" w:lineRule="auto"/>
              <w:rPr>
                <w:rFonts w:eastAsia="Times New Roman" w:cs="Times New Roman"/>
                <w:color w:val="000000"/>
                <w:sz w:val="20"/>
                <w:szCs w:val="20"/>
                <w:lang w:val="en-US"/>
              </w:rPr>
            </w:pPr>
          </w:p>
          <w:p w14:paraId="23A7D54E" w14:textId="77777777" w:rsidR="00370E95" w:rsidRPr="00CC6B61" w:rsidRDefault="00370E95" w:rsidP="003E2A9A">
            <w:pPr>
              <w:spacing w:after="120" w:line="276" w:lineRule="auto"/>
              <w:rPr>
                <w:rFonts w:eastAsia="Times New Roman" w:cs="Times New Roman"/>
                <w:sz w:val="20"/>
                <w:szCs w:val="20"/>
                <w:lang w:val="en-US"/>
              </w:rPr>
            </w:pPr>
          </w:p>
        </w:tc>
        <w:tc>
          <w:tcPr>
            <w:tcW w:w="8244" w:type="dxa"/>
            <w:tcBorders>
              <w:top w:val="single" w:sz="4" w:space="0" w:color="000000"/>
              <w:left w:val="single" w:sz="4" w:space="0" w:color="000000"/>
              <w:bottom w:val="single" w:sz="4" w:space="0" w:color="000000"/>
              <w:right w:val="single" w:sz="4" w:space="0" w:color="000000"/>
            </w:tcBorders>
          </w:tcPr>
          <w:p w14:paraId="78AEC855" w14:textId="4E96FF94"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Improving the infrastructure and equipment for the full functioning of the regional offices of the DGPS in accordance with European standards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2022-2022)</w:t>
            </w:r>
          </w:p>
          <w:p w14:paraId="64484B27" w14:textId="54D08A7A"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52280903" w14:textId="6E7318B3" w:rsidR="00171858"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478151F" w14:textId="1B883DB3" w:rsidR="00C17100" w:rsidRPr="00CC6B61" w:rsidRDefault="00C17100" w:rsidP="003E2A9A">
            <w:pPr>
              <w:pBdr>
                <w:top w:val="nil"/>
                <w:left w:val="nil"/>
                <w:bottom w:val="nil"/>
                <w:right w:val="nil"/>
                <w:between w:val="nil"/>
              </w:pBdr>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The Directorate of the Probation Service reports that out of all the Territorial Branches of the Probation Service, eight of them are located in privately rented premises and the rest are state premises. The Probation Service has sent a letter to the Ministry of Justice requesting additional space for the Territorial Branches located in state premises, in order to create suitable facilities for the treatment of minors in conflict with the law and facilities for the processing and archiving of case files of persons under supervision. The provision of functional and suitable premises for the territorial branches of the Probation Service is under constant attention from the Ministry of Justice.</w:t>
            </w:r>
          </w:p>
        </w:tc>
      </w:tr>
      <w:tr w:rsidR="00370E95" w:rsidRPr="00CC6B61" w14:paraId="21AA2595" w14:textId="77777777">
        <w:tc>
          <w:tcPr>
            <w:tcW w:w="936" w:type="dxa"/>
            <w:tcBorders>
              <w:top w:val="single" w:sz="4" w:space="0" w:color="000000"/>
              <w:left w:val="single" w:sz="4" w:space="0" w:color="000000"/>
              <w:bottom w:val="single" w:sz="4" w:space="0" w:color="000000"/>
              <w:right w:val="single" w:sz="4" w:space="0" w:color="000000"/>
            </w:tcBorders>
            <w:shd w:val="clear" w:color="auto" w:fill="FF0000"/>
          </w:tcPr>
          <w:p w14:paraId="2000A0BF"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FFFFFF"/>
                <w:sz w:val="20"/>
                <w:szCs w:val="20"/>
                <w:lang w:val="en-US"/>
              </w:rPr>
            </w:pPr>
            <w:r w:rsidRPr="00CC6B61">
              <w:rPr>
                <w:rFonts w:eastAsia="Times New Roman" w:cs="Times New Roman"/>
                <w:color w:val="FFFFFF"/>
                <w:sz w:val="20"/>
                <w:szCs w:val="20"/>
                <w:lang w:val="en-US"/>
              </w:rPr>
              <w:lastRenderedPageBreak/>
              <w:t>3.4.9</w:t>
            </w:r>
          </w:p>
        </w:tc>
        <w:tc>
          <w:tcPr>
            <w:tcW w:w="8244" w:type="dxa"/>
            <w:tcBorders>
              <w:top w:val="single" w:sz="4" w:space="0" w:color="000000"/>
              <w:left w:val="single" w:sz="4" w:space="0" w:color="000000"/>
              <w:bottom w:val="single" w:sz="4" w:space="0" w:color="000000"/>
              <w:right w:val="single" w:sz="4" w:space="0" w:color="000000"/>
            </w:tcBorders>
          </w:tcPr>
          <w:p w14:paraId="5323825F" w14:textId="0147B132"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Conducting </w:t>
            </w:r>
            <w:r w:rsidR="00B1742E">
              <w:rPr>
                <w:rFonts w:eastAsia="Times New Roman" w:cs="Times New Roman"/>
                <w:b/>
                <w:i/>
                <w:color w:val="3B3838"/>
                <w:sz w:val="20"/>
                <w:szCs w:val="20"/>
                <w:lang w:val="en-US"/>
              </w:rPr>
              <w:t>an</w:t>
            </w:r>
            <w:r w:rsidRPr="00CC6B61">
              <w:rPr>
                <w:rFonts w:eastAsia="Times New Roman" w:cs="Times New Roman"/>
                <w:b/>
                <w:i/>
                <w:color w:val="3B3838"/>
                <w:sz w:val="20"/>
                <w:szCs w:val="20"/>
                <w:lang w:val="en-US"/>
              </w:rPr>
              <w:t xml:space="preserve"> analysis on the review of specific sub-legal acts, regulations, guidelines, standards, including timelines and formats for procedures before conviction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2022-2022)</w:t>
            </w:r>
          </w:p>
          <w:p w14:paraId="144D5F31" w14:textId="70475053"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774984C2" w14:textId="7834E7F0"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5A76FBE3" w14:textId="3584F8A8" w:rsidR="00370E95" w:rsidRPr="00CC6B61" w:rsidRDefault="00C17100" w:rsidP="003E2A9A">
            <w:pPr>
              <w:pBdr>
                <w:top w:val="nil"/>
                <w:left w:val="nil"/>
                <w:bottom w:val="nil"/>
                <w:right w:val="nil"/>
                <w:between w:val="nil"/>
              </w:pBdr>
              <w:spacing w:after="120" w:line="276" w:lineRule="auto"/>
              <w:rPr>
                <w:rFonts w:eastAsia="Times New Roman" w:cs="Times New Roman"/>
                <w:color w:val="FF0000"/>
                <w:sz w:val="20"/>
                <w:szCs w:val="20"/>
                <w:lang w:val="en-US"/>
              </w:rPr>
            </w:pPr>
            <w:r w:rsidRPr="00CC6B61">
              <w:rPr>
                <w:rFonts w:eastAsia="Times New Roman" w:cs="Times New Roman"/>
                <w:color w:val="3B3838"/>
                <w:sz w:val="20"/>
                <w:szCs w:val="20"/>
                <w:lang w:val="en-US"/>
              </w:rPr>
              <w:t>Not implemented</w:t>
            </w:r>
            <w:r w:rsidR="001F629F" w:rsidRPr="00CC6B61">
              <w:rPr>
                <w:rFonts w:eastAsia="Times New Roman" w:cs="Times New Roman"/>
                <w:color w:val="3B3838"/>
                <w:sz w:val="20"/>
                <w:szCs w:val="20"/>
                <w:lang w:val="en-US"/>
              </w:rPr>
              <w:t>.</w:t>
            </w:r>
          </w:p>
        </w:tc>
      </w:tr>
      <w:tr w:rsidR="00370E95" w:rsidRPr="00CC6B61" w14:paraId="7806E6E7"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1770911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3.4.10</w:t>
            </w:r>
          </w:p>
        </w:tc>
        <w:tc>
          <w:tcPr>
            <w:tcW w:w="8244" w:type="dxa"/>
            <w:tcBorders>
              <w:top w:val="single" w:sz="4" w:space="0" w:color="000000"/>
              <w:left w:val="single" w:sz="4" w:space="0" w:color="000000"/>
              <w:bottom w:val="single" w:sz="4" w:space="0" w:color="000000"/>
              <w:right w:val="single" w:sz="4" w:space="0" w:color="000000"/>
            </w:tcBorders>
          </w:tcPr>
          <w:p w14:paraId="547B99B1" w14:textId="1325A150"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Drafting a package of specific sub-legal acts, regulations, guidelines, standards / consultation of the package and approval</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2021-2021)</w:t>
            </w:r>
          </w:p>
          <w:p w14:paraId="24C3EFD2" w14:textId="625FC42B"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0BD420F0" w14:textId="07BE1E02"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64003BE7" w14:textId="21CFB67A" w:rsidR="00C17100" w:rsidRPr="00CC6B61" w:rsidRDefault="00C17100" w:rsidP="003E2A9A">
            <w:pP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Legislation to regulate the operation of the Probation Service was approved in 2020. By-laws pursuant to law no. 79/2020 were approved during the years 2020, 2021 and 2022.</w:t>
            </w:r>
          </w:p>
        </w:tc>
      </w:tr>
      <w:tr w:rsidR="00370E95" w:rsidRPr="00CC6B61" w14:paraId="636EF392"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3BD531E4"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3.4.11</w:t>
            </w:r>
          </w:p>
          <w:p w14:paraId="7CE7C8F9" w14:textId="77777777" w:rsidR="00370E95" w:rsidRPr="00CC6B61" w:rsidRDefault="00370E95" w:rsidP="003E2A9A">
            <w:pPr>
              <w:spacing w:after="120" w:line="276" w:lineRule="auto"/>
              <w:rPr>
                <w:rFonts w:eastAsia="Times New Roman" w:cs="Times New Roman"/>
                <w:b/>
                <w:i/>
                <w:lang w:val="en-US"/>
              </w:rPr>
            </w:pPr>
          </w:p>
        </w:tc>
        <w:tc>
          <w:tcPr>
            <w:tcW w:w="8244" w:type="dxa"/>
            <w:tcBorders>
              <w:top w:val="single" w:sz="4" w:space="0" w:color="000000"/>
              <w:left w:val="single" w:sz="4" w:space="0" w:color="000000"/>
              <w:bottom w:val="single" w:sz="4" w:space="0" w:color="000000"/>
              <w:right w:val="single" w:sz="4" w:space="0" w:color="000000"/>
            </w:tcBorders>
          </w:tcPr>
          <w:p w14:paraId="6315EDCB" w14:textId="0DB8AC43"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Developing new methodologies (guidelines, standards) related to (i) supervision (individual case management and electronic supervision); (ii) release on parole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2022-2022)</w:t>
            </w:r>
          </w:p>
          <w:p w14:paraId="5B506FF8" w14:textId="7CA3D5E2"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37E45429" w14:textId="3221A911"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D7D8548" w14:textId="62EEAC58" w:rsidR="00370E95" w:rsidRPr="00CC6B61" w:rsidRDefault="00DD642F" w:rsidP="003E2A9A">
            <w:pP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Implemented</w:t>
            </w:r>
            <w:r w:rsidR="00837151" w:rsidRPr="00CC6B61">
              <w:rPr>
                <w:rFonts w:eastAsia="Times New Roman" w:cs="Times New Roman"/>
                <w:color w:val="3B3838"/>
                <w:sz w:val="20"/>
                <w:szCs w:val="20"/>
                <w:lang w:val="en-US"/>
              </w:rPr>
              <w:t xml:space="preserve"> </w:t>
            </w:r>
            <w:r w:rsidR="00C17100" w:rsidRPr="00CC6B61">
              <w:rPr>
                <w:rFonts w:eastAsia="Times New Roman" w:cs="Times New Roman"/>
                <w:color w:val="3B3838"/>
                <w:sz w:val="20"/>
                <w:szCs w:val="20"/>
                <w:lang w:val="en-US"/>
              </w:rPr>
              <w:t>in</w:t>
            </w:r>
            <w:r w:rsidR="001F629F" w:rsidRPr="00CC6B61">
              <w:rPr>
                <w:rFonts w:eastAsia="Times New Roman" w:cs="Times New Roman"/>
                <w:color w:val="3B3838"/>
                <w:sz w:val="20"/>
                <w:szCs w:val="20"/>
                <w:lang w:val="en-US"/>
              </w:rPr>
              <w:t xml:space="preserve"> 2022.</w:t>
            </w:r>
          </w:p>
        </w:tc>
      </w:tr>
      <w:tr w:rsidR="00370E95" w:rsidRPr="00CC6B61" w14:paraId="62A8E249" w14:textId="77777777">
        <w:trPr>
          <w:trHeight w:val="1736"/>
        </w:trPr>
        <w:tc>
          <w:tcPr>
            <w:tcW w:w="936" w:type="dxa"/>
            <w:tcBorders>
              <w:top w:val="single" w:sz="4" w:space="0" w:color="000000"/>
              <w:left w:val="single" w:sz="4" w:space="0" w:color="000000"/>
              <w:bottom w:val="single" w:sz="4" w:space="0" w:color="000000"/>
              <w:right w:val="single" w:sz="4" w:space="0" w:color="000000"/>
            </w:tcBorders>
            <w:shd w:val="clear" w:color="auto" w:fill="FF0000"/>
          </w:tcPr>
          <w:p w14:paraId="32830EC4" w14:textId="77777777" w:rsidR="00370E95" w:rsidRPr="00CC6B61" w:rsidRDefault="001F629F" w:rsidP="003E2A9A">
            <w:pPr>
              <w:spacing w:after="120" w:line="276" w:lineRule="auto"/>
              <w:rPr>
                <w:rFonts w:eastAsia="Times New Roman" w:cs="Times New Roman"/>
                <w:b/>
                <w:i/>
                <w:color w:val="FFFFFF"/>
                <w:sz w:val="20"/>
                <w:szCs w:val="20"/>
                <w:lang w:val="en-US"/>
              </w:rPr>
            </w:pPr>
            <w:r w:rsidRPr="00CC6B61">
              <w:rPr>
                <w:rFonts w:eastAsia="Times New Roman" w:cs="Times New Roman"/>
                <w:color w:val="FFFFFF"/>
                <w:sz w:val="20"/>
                <w:szCs w:val="20"/>
                <w:lang w:val="en-US"/>
              </w:rPr>
              <w:t>3.4.12</w:t>
            </w:r>
          </w:p>
        </w:tc>
        <w:tc>
          <w:tcPr>
            <w:tcW w:w="8244" w:type="dxa"/>
            <w:tcBorders>
              <w:top w:val="single" w:sz="4" w:space="0" w:color="000000"/>
              <w:left w:val="single" w:sz="4" w:space="0" w:color="000000"/>
              <w:bottom w:val="single" w:sz="4" w:space="0" w:color="000000"/>
              <w:right w:val="single" w:sz="4" w:space="0" w:color="000000"/>
            </w:tcBorders>
          </w:tcPr>
          <w:p w14:paraId="68DA502A" w14:textId="46BC52F7"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pilot programs of new supervision methodologies and their piloting in two areas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2022-2023)</w:t>
            </w:r>
          </w:p>
          <w:p w14:paraId="1A4248BB" w14:textId="3C14F807"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7BECEFDE" w14:textId="06F07F23"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BBB11DB" w14:textId="4654CCF7" w:rsidR="00370E95" w:rsidRPr="00CC6B61" w:rsidRDefault="00C17100" w:rsidP="003E2A9A">
            <w:pPr>
              <w:spacing w:after="120" w:line="276" w:lineRule="auto"/>
              <w:rPr>
                <w:rFonts w:eastAsia="Times New Roman" w:cs="Times New Roman"/>
                <w:color w:val="FF0000"/>
                <w:sz w:val="20"/>
                <w:szCs w:val="20"/>
                <w:lang w:val="en-US"/>
              </w:rPr>
            </w:pPr>
            <w:r w:rsidRPr="00CC6B61">
              <w:rPr>
                <w:rFonts w:eastAsia="Times New Roman" w:cs="Times New Roman"/>
                <w:color w:val="3B3838"/>
                <w:sz w:val="20"/>
                <w:szCs w:val="20"/>
                <w:lang w:val="en-US"/>
              </w:rPr>
              <w:t>It has not been implemented</w:t>
            </w:r>
            <w:r w:rsidR="001F629F" w:rsidRPr="00CC6B61">
              <w:rPr>
                <w:rFonts w:eastAsia="Times New Roman" w:cs="Times New Roman"/>
                <w:color w:val="3B3838"/>
                <w:sz w:val="20"/>
                <w:szCs w:val="20"/>
                <w:lang w:val="en-US"/>
              </w:rPr>
              <w:t>.</w:t>
            </w:r>
          </w:p>
        </w:tc>
      </w:tr>
      <w:tr w:rsidR="00370E95" w:rsidRPr="00CC6B61" w14:paraId="29D41E99" w14:textId="77777777">
        <w:trPr>
          <w:trHeight w:val="735"/>
        </w:trPr>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03FE01A9" w14:textId="77777777" w:rsidR="00370E95" w:rsidRPr="00CC6B61" w:rsidRDefault="001F629F" w:rsidP="003E2A9A">
            <w:pPr>
              <w:spacing w:after="120" w:line="276" w:lineRule="auto"/>
              <w:rPr>
                <w:rFonts w:eastAsia="Times New Roman" w:cs="Times New Roman"/>
                <w:color w:val="FFFFFF"/>
                <w:sz w:val="20"/>
                <w:szCs w:val="20"/>
                <w:lang w:val="en-US"/>
              </w:rPr>
            </w:pPr>
            <w:r w:rsidRPr="00CC6B61">
              <w:rPr>
                <w:rFonts w:eastAsia="Times New Roman" w:cs="Times New Roman"/>
                <w:color w:val="000000"/>
                <w:sz w:val="20"/>
                <w:szCs w:val="20"/>
                <w:lang w:val="en-US"/>
              </w:rPr>
              <w:t>3.4.13</w:t>
            </w:r>
          </w:p>
        </w:tc>
        <w:tc>
          <w:tcPr>
            <w:tcW w:w="8244" w:type="dxa"/>
            <w:tcBorders>
              <w:top w:val="single" w:sz="4" w:space="0" w:color="000000"/>
              <w:left w:val="single" w:sz="4" w:space="0" w:color="000000"/>
              <w:bottom w:val="single" w:sz="4" w:space="0" w:color="000000"/>
              <w:right w:val="single" w:sz="4" w:space="0" w:color="000000"/>
            </w:tcBorders>
          </w:tcPr>
          <w:p w14:paraId="42925C87" w14:textId="795E7839"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Conducting </w:t>
            </w:r>
            <w:r w:rsidR="00B1742E">
              <w:rPr>
                <w:rFonts w:eastAsia="Times New Roman" w:cs="Times New Roman"/>
                <w:b/>
                <w:i/>
                <w:color w:val="3B3838"/>
                <w:sz w:val="20"/>
                <w:szCs w:val="20"/>
                <w:lang w:val="en-US"/>
              </w:rPr>
              <w:t>an</w:t>
            </w:r>
            <w:r w:rsidRPr="00CC6B61">
              <w:rPr>
                <w:rFonts w:eastAsia="Times New Roman" w:cs="Times New Roman"/>
                <w:b/>
                <w:i/>
                <w:color w:val="3B3838"/>
                <w:sz w:val="20"/>
                <w:szCs w:val="20"/>
                <w:lang w:val="en-US"/>
              </w:rPr>
              <w:t xml:space="preserve"> analysis related to the evaluation of the experience of using new surveillance methodologies in the pilot areas and preparing the national program of electronic surveillance and parole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2024-2024)</w:t>
            </w:r>
          </w:p>
          <w:p w14:paraId="03F4805D" w14:textId="7860660E"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55ED10AD" w14:textId="5B49F3E9"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02A5B317" w14:textId="7503B4B2" w:rsidR="00370E95" w:rsidRPr="00CC6B61" w:rsidRDefault="00C17100" w:rsidP="003E2A9A">
            <w:pPr>
              <w:pBdr>
                <w:top w:val="nil"/>
                <w:left w:val="nil"/>
                <w:bottom w:val="nil"/>
                <w:right w:val="nil"/>
                <w:between w:val="nil"/>
              </w:pBdr>
              <w:spacing w:after="120" w:line="276" w:lineRule="auto"/>
              <w:rPr>
                <w:rFonts w:eastAsia="Times New Roman" w:cs="Times New Roman"/>
                <w:color w:val="FF0000"/>
                <w:sz w:val="20"/>
                <w:szCs w:val="20"/>
                <w:lang w:val="en-US"/>
              </w:rPr>
            </w:pPr>
            <w:r w:rsidRPr="00CC6B61">
              <w:rPr>
                <w:rFonts w:eastAsia="Times New Roman" w:cs="Times New Roman"/>
                <w:color w:val="3B3838"/>
                <w:sz w:val="20"/>
                <w:szCs w:val="20"/>
                <w:lang w:val="en-US"/>
              </w:rPr>
              <w:t xml:space="preserve">The implementation of this measure begins in </w:t>
            </w:r>
            <w:r w:rsidR="001F629F" w:rsidRPr="00CC6B61">
              <w:rPr>
                <w:rFonts w:eastAsia="Times New Roman" w:cs="Times New Roman"/>
                <w:color w:val="3B3838"/>
                <w:sz w:val="20"/>
                <w:szCs w:val="20"/>
                <w:lang w:val="en-US"/>
              </w:rPr>
              <w:t>2024.</w:t>
            </w:r>
          </w:p>
        </w:tc>
      </w:tr>
      <w:tr w:rsidR="00370E95" w:rsidRPr="00CC6B61" w14:paraId="461D220E" w14:textId="77777777">
        <w:trPr>
          <w:trHeight w:val="285"/>
        </w:trPr>
        <w:tc>
          <w:tcPr>
            <w:tcW w:w="936" w:type="dxa"/>
            <w:tcBorders>
              <w:top w:val="single" w:sz="4" w:space="0" w:color="000000"/>
              <w:left w:val="single" w:sz="4" w:space="0" w:color="000000"/>
              <w:bottom w:val="single" w:sz="4" w:space="0" w:color="000000"/>
              <w:right w:val="single" w:sz="4" w:space="0" w:color="000000"/>
            </w:tcBorders>
            <w:shd w:val="clear" w:color="auto" w:fill="DBDBDB"/>
          </w:tcPr>
          <w:p w14:paraId="49A691A0" w14:textId="77777777" w:rsidR="00370E95" w:rsidRPr="00CC6B61" w:rsidRDefault="001F629F" w:rsidP="003E2A9A">
            <w:pPr>
              <w:spacing w:after="120" w:line="276" w:lineRule="auto"/>
              <w:rPr>
                <w:rFonts w:eastAsia="Times New Roman" w:cs="Times New Roman"/>
                <w:color w:val="FFFFFF"/>
                <w:sz w:val="20"/>
                <w:szCs w:val="20"/>
                <w:lang w:val="en-US"/>
              </w:rPr>
            </w:pPr>
            <w:r w:rsidRPr="00CC6B61">
              <w:rPr>
                <w:rFonts w:eastAsia="Times New Roman" w:cs="Times New Roman"/>
                <w:color w:val="000000"/>
                <w:sz w:val="20"/>
                <w:szCs w:val="20"/>
                <w:lang w:val="en-US"/>
              </w:rPr>
              <w:t>3.4.14</w:t>
            </w:r>
          </w:p>
        </w:tc>
        <w:tc>
          <w:tcPr>
            <w:tcW w:w="8244" w:type="dxa"/>
            <w:tcBorders>
              <w:top w:val="single" w:sz="4" w:space="0" w:color="000000"/>
              <w:left w:val="single" w:sz="4" w:space="0" w:color="000000"/>
              <w:bottom w:val="single" w:sz="4" w:space="0" w:color="000000"/>
              <w:right w:val="single" w:sz="4" w:space="0" w:color="000000"/>
            </w:tcBorders>
          </w:tcPr>
          <w:p w14:paraId="162D80E4" w14:textId="02F8A63D"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Consolidation of supervisory methodologies and protocols and their operation throughout the territory</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2024-2025)</w:t>
            </w:r>
          </w:p>
          <w:p w14:paraId="6AB67588" w14:textId="36A20FBF"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74C7BFEA" w14:textId="29CE0EC2"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2E1A6839" w14:textId="62EDD029" w:rsidR="00C17100" w:rsidRPr="00CC6B61" w:rsidRDefault="00C17100"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Implementation started during the reporting period and is in progress. Pursuant to the annual inspection plans, the Directorate of Inspection and Community Services at the end of the inspection of the Territorial Branches, based on the identified problems, gave the relevant recommendations in order to consolidate the supervision methodologies and unify the practices in all Territorial Branches</w:t>
            </w:r>
            <w:r w:rsidR="001F629F" w:rsidRPr="00CC6B61">
              <w:rPr>
                <w:rFonts w:eastAsia="Times New Roman" w:cs="Times New Roman"/>
                <w:color w:val="3B3838"/>
                <w:sz w:val="20"/>
                <w:szCs w:val="20"/>
                <w:lang w:val="en-US"/>
              </w:rPr>
              <w:t>.</w:t>
            </w:r>
          </w:p>
        </w:tc>
      </w:tr>
      <w:tr w:rsidR="00370E95" w:rsidRPr="00CC6B61" w14:paraId="2ADA41B1"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6E506BC9" w14:textId="57F13DF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3.4.15</w:t>
            </w:r>
          </w:p>
          <w:p w14:paraId="1E43EC3E" w14:textId="77777777" w:rsidR="00370E95" w:rsidRPr="00CC6B61" w:rsidRDefault="00370E95" w:rsidP="003E2A9A">
            <w:pPr>
              <w:spacing w:after="120" w:line="276" w:lineRule="auto"/>
              <w:rPr>
                <w:rFonts w:eastAsia="Times New Roman" w:cs="Times New Roman"/>
                <w:sz w:val="20"/>
                <w:szCs w:val="20"/>
                <w:lang w:val="en-US"/>
              </w:rPr>
            </w:pPr>
          </w:p>
        </w:tc>
        <w:tc>
          <w:tcPr>
            <w:tcW w:w="8244" w:type="dxa"/>
            <w:tcBorders>
              <w:top w:val="single" w:sz="4" w:space="0" w:color="000000"/>
              <w:left w:val="single" w:sz="4" w:space="0" w:color="000000"/>
              <w:bottom w:val="single" w:sz="4" w:space="0" w:color="000000"/>
              <w:right w:val="single" w:sz="4" w:space="0" w:color="000000"/>
            </w:tcBorders>
          </w:tcPr>
          <w:p w14:paraId="2ECAC17E" w14:textId="46EBA9F8" w:rsidR="00370E95" w:rsidRPr="00CC6B61" w:rsidRDefault="00B1742E"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Pr>
                <w:rFonts w:eastAsia="Times New Roman" w:cs="Times New Roman"/>
                <w:b/>
                <w:i/>
                <w:color w:val="3B3838"/>
                <w:sz w:val="20"/>
                <w:szCs w:val="20"/>
                <w:lang w:val="en-US"/>
              </w:rPr>
              <w:t>Performance of an</w:t>
            </w:r>
            <w:r w:rsidR="000476CB" w:rsidRPr="00CC6B61">
              <w:rPr>
                <w:rFonts w:eastAsia="Times New Roman" w:cs="Times New Roman"/>
                <w:b/>
                <w:i/>
                <w:color w:val="3B3838"/>
                <w:sz w:val="20"/>
                <w:szCs w:val="20"/>
                <w:lang w:val="en-US"/>
              </w:rPr>
              <w:t xml:space="preserve"> analysis regarding the need for cooperation of the G</w:t>
            </w:r>
            <w:r>
              <w:rPr>
                <w:rFonts w:eastAsia="Times New Roman" w:cs="Times New Roman"/>
                <w:b/>
                <w:i/>
                <w:color w:val="3B3838"/>
                <w:sz w:val="20"/>
                <w:szCs w:val="20"/>
                <w:lang w:val="en-US"/>
              </w:rPr>
              <w:t>D</w:t>
            </w:r>
            <w:r w:rsidR="000476CB" w:rsidRPr="00CC6B61">
              <w:rPr>
                <w:rFonts w:eastAsia="Times New Roman" w:cs="Times New Roman"/>
                <w:b/>
                <w:i/>
                <w:color w:val="3B3838"/>
                <w:sz w:val="20"/>
                <w:szCs w:val="20"/>
                <w:lang w:val="en-US"/>
              </w:rPr>
              <w:t>PS with the relevant justice institutions and drafting cooperation agreements for the activity in the probation service during the phase prior to sentencing</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2021-2021)</w:t>
            </w:r>
          </w:p>
          <w:p w14:paraId="336DD6BE" w14:textId="3FCBA999"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17D3F3F1" w14:textId="13A67B33" w:rsidR="00370E95" w:rsidRPr="00CC6B61" w:rsidRDefault="006F3D1D" w:rsidP="003E2A9A">
            <w:pPr>
              <w:pBdr>
                <w:top w:val="nil"/>
                <w:left w:val="nil"/>
                <w:bottom w:val="nil"/>
                <w:right w:val="nil"/>
                <w:between w:val="nil"/>
              </w:pBdr>
              <w:spacing w:after="120" w:line="276" w:lineRule="auto"/>
              <w:rPr>
                <w:rFonts w:eastAsia="Times New Roman" w:cs="Times New Roman"/>
                <w:color w:val="FF0000"/>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394231E1" w14:textId="35164886" w:rsidR="00370E95" w:rsidRPr="00CC6B61" w:rsidRDefault="00C17100"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lastRenderedPageBreak/>
              <w:t>The Probation Service reports that for the reporting period it has conducted an analysis on the basis of which it considers that it is necessary to reach cooperation agreements with the Child Protection Unit and the Municipal Social Service</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The Ministry of Justice and the Mayor of Tirana have signed a cooperation agreement for the treatment of minors in conflict with the law, in the pre-sentence phase</w:t>
            </w:r>
            <w:r w:rsidR="001F629F" w:rsidRPr="00CC6B61">
              <w:rPr>
                <w:rFonts w:eastAsia="Times New Roman" w:cs="Times New Roman"/>
                <w:sz w:val="20"/>
                <w:szCs w:val="20"/>
                <w:lang w:val="en-US"/>
              </w:rPr>
              <w:t>.</w:t>
            </w:r>
          </w:p>
          <w:p w14:paraId="3B804999" w14:textId="26701662" w:rsidR="00370E95" w:rsidRPr="00CC6B61" w:rsidRDefault="00C41E71"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The Probation Service has signed several cooperation agreements, namely with: the Parks and Recreation Agency, the Ministry of Tourism and Environment, the Community Aid Association, the Antigonea Association, and with 62 Municipalities in the Republic of Albania</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Furthermore, the Probation Service has ongoing cooperation with the State Police, the General Directorate of Prisons, courts, prosecution offices and central and local government bodies, as well as with various NGOs according to the agreements that have been concluded on the handling of cases of supervision for convicts with alternative punishments</w:t>
            </w:r>
            <w:r w:rsidR="001F629F" w:rsidRPr="00CC6B61">
              <w:rPr>
                <w:rFonts w:eastAsia="Times New Roman" w:cs="Times New Roman"/>
                <w:sz w:val="20"/>
                <w:szCs w:val="20"/>
                <w:lang w:val="en-US"/>
              </w:rPr>
              <w:t xml:space="preserve">. </w:t>
            </w:r>
          </w:p>
          <w:p w14:paraId="439449A6" w14:textId="77615759" w:rsidR="00C17100" w:rsidRPr="00CC6B61" w:rsidRDefault="00C17100" w:rsidP="00C17100">
            <w:pPr>
              <w:spacing w:after="120" w:line="276" w:lineRule="auto"/>
              <w:rPr>
                <w:rFonts w:eastAsia="Times New Roman" w:cs="Times New Roman"/>
                <w:sz w:val="20"/>
                <w:szCs w:val="20"/>
                <w:lang w:val="en-US"/>
              </w:rPr>
            </w:pPr>
            <w:r w:rsidRPr="00CC6B61">
              <w:rPr>
                <w:rFonts w:eastAsia="Times New Roman" w:cs="Times New Roman"/>
                <w:sz w:val="20"/>
                <w:szCs w:val="20"/>
                <w:lang w:val="en-US"/>
              </w:rPr>
              <w:t>In fulfillment of the mission of the Probation Service, for the rehabilitation and reintegration of persons under supervision (after sentencing), but also for the application of alternative punishments by the courts (before sentencing), the Probation Service has drawn up and is implementing the annual plan of activities</w:t>
            </w:r>
            <w:r w:rsidR="00C41E71" w:rsidRPr="00CC6B61">
              <w:rPr>
                <w:rFonts w:eastAsia="Times New Roman" w:cs="Times New Roman"/>
                <w:sz w:val="20"/>
                <w:szCs w:val="20"/>
                <w:lang w:val="en-US"/>
              </w:rPr>
              <w:t xml:space="preserve"> from 2022 onwards</w:t>
            </w:r>
            <w:r w:rsidRPr="00CC6B61">
              <w:rPr>
                <w:rFonts w:eastAsia="Times New Roman" w:cs="Times New Roman"/>
                <w:sz w:val="20"/>
                <w:szCs w:val="20"/>
                <w:lang w:val="en-US"/>
              </w:rPr>
              <w:t>, in the framework of which meetings are held with institutions for the signing of cooperation agreements with the aim of reintegrating persons under supervision or carrying out work in public interest, as well as meetings were held with judges of the courts and prosecut</w:t>
            </w:r>
            <w:r w:rsidR="00C41E71" w:rsidRPr="00CC6B61">
              <w:rPr>
                <w:rFonts w:eastAsia="Times New Roman" w:cs="Times New Roman"/>
                <w:sz w:val="20"/>
                <w:szCs w:val="20"/>
                <w:lang w:val="en-US"/>
              </w:rPr>
              <w:t>ion</w:t>
            </w:r>
            <w:r w:rsidRPr="00CC6B61">
              <w:rPr>
                <w:rFonts w:eastAsia="Times New Roman" w:cs="Times New Roman"/>
                <w:sz w:val="20"/>
                <w:szCs w:val="20"/>
                <w:lang w:val="en-US"/>
              </w:rPr>
              <w:t xml:space="preserve"> offices of the judicial district with the aim of the promotion of the application of alternative punishments/alternative measures and the discussion of the problems encountered regarding the implementation of alternative punishment</w:t>
            </w:r>
            <w:r w:rsidR="00C41E71" w:rsidRPr="00CC6B61">
              <w:rPr>
                <w:rFonts w:eastAsia="Times New Roman" w:cs="Times New Roman"/>
                <w:sz w:val="20"/>
                <w:szCs w:val="20"/>
                <w:lang w:val="en-US"/>
              </w:rPr>
              <w:t>s</w:t>
            </w:r>
            <w:r w:rsidRPr="00CC6B61">
              <w:rPr>
                <w:rFonts w:eastAsia="Times New Roman" w:cs="Times New Roman"/>
                <w:sz w:val="20"/>
                <w:szCs w:val="20"/>
                <w:lang w:val="en-US"/>
              </w:rPr>
              <w:t>/alternative measures.</w:t>
            </w:r>
            <w:r w:rsidR="00C41E71" w:rsidRPr="00CC6B61">
              <w:rPr>
                <w:rFonts w:eastAsia="Times New Roman" w:cs="Times New Roman"/>
                <w:sz w:val="20"/>
                <w:szCs w:val="20"/>
                <w:lang w:val="en-US"/>
              </w:rPr>
              <w:t xml:space="preserve">  </w:t>
            </w:r>
          </w:p>
        </w:tc>
      </w:tr>
      <w:tr w:rsidR="00370E95" w:rsidRPr="00CC6B61" w14:paraId="68195B94"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1216FBB8"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3.4.16</w:t>
            </w:r>
          </w:p>
        </w:tc>
        <w:tc>
          <w:tcPr>
            <w:tcW w:w="8244" w:type="dxa"/>
            <w:tcBorders>
              <w:top w:val="single" w:sz="4" w:space="0" w:color="000000"/>
              <w:left w:val="single" w:sz="4" w:space="0" w:color="000000"/>
              <w:bottom w:val="single" w:sz="4" w:space="0" w:color="000000"/>
              <w:right w:val="single" w:sz="4" w:space="0" w:color="000000"/>
            </w:tcBorders>
            <w:shd w:val="clear" w:color="auto" w:fill="FFFFFF"/>
          </w:tcPr>
          <w:p w14:paraId="16C38236" w14:textId="2CF94E8A"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Strengthening cooperation with relevant justice institutions (courts, prosecution, penitentiary system) for the work of the probation service (trainings/workshops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2022-2024)</w:t>
            </w:r>
          </w:p>
          <w:p w14:paraId="65670637" w14:textId="65672099"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3C665974" w14:textId="1595BA0B"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3D827914" w14:textId="3943C7D3" w:rsidR="00370E95" w:rsidRPr="00CC6B61" w:rsidRDefault="006C4C1C"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The Probation Service has continuously cooperated with the State Police, the General Directorate of Prisons, the courts, prosecution offices and central and local government bodies, and with various NGOs according to the agreements that have been concluded on the treatment of cases of supervision for the convicts with alternative punishments</w:t>
            </w:r>
            <w:r w:rsidR="001F629F" w:rsidRPr="00CC6B61">
              <w:rPr>
                <w:rFonts w:eastAsia="Times New Roman" w:cs="Times New Roman"/>
                <w:sz w:val="20"/>
                <w:szCs w:val="20"/>
                <w:lang w:val="en-US"/>
              </w:rPr>
              <w:t>.</w:t>
            </w:r>
          </w:p>
          <w:p w14:paraId="516BC81C" w14:textId="25FF3071" w:rsidR="00370E95" w:rsidRPr="00CC6B61" w:rsidRDefault="006C4C1C"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In 2022 and 2023, the Probation Service agreed with the School of Magistrates to conduct trainings on topics necessary for employees of the Probation Service</w:t>
            </w:r>
            <w:r w:rsidR="001F629F" w:rsidRPr="00CC6B61">
              <w:rPr>
                <w:rFonts w:eastAsia="Times New Roman" w:cs="Times New Roman"/>
                <w:sz w:val="20"/>
                <w:szCs w:val="20"/>
                <w:lang w:val="en-US"/>
              </w:rPr>
              <w:t>.</w:t>
            </w:r>
          </w:p>
          <w:p w14:paraId="2EE8BDD4" w14:textId="7B475BB7" w:rsidR="00370E95" w:rsidRPr="00CC6B61" w:rsidRDefault="006C4C1C"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In 2023, the School of Magistrates prepared trainings on the following topics</w:t>
            </w:r>
            <w:r w:rsidR="001F629F" w:rsidRPr="00CC6B61">
              <w:rPr>
                <w:rFonts w:eastAsia="Times New Roman" w:cs="Times New Roman"/>
                <w:sz w:val="20"/>
                <w:szCs w:val="20"/>
                <w:lang w:val="en-US"/>
              </w:rPr>
              <w:t>:</w:t>
            </w:r>
          </w:p>
          <w:p w14:paraId="31C737D2" w14:textId="3199437D" w:rsidR="00370E95" w:rsidRPr="00CC6B61" w:rsidRDefault="006C4C1C">
            <w:pPr>
              <w:widowControl/>
              <w:numPr>
                <w:ilvl w:val="0"/>
                <w:numId w:val="22"/>
              </w:numPr>
              <w:pBdr>
                <w:top w:val="nil"/>
                <w:left w:val="nil"/>
                <w:bottom w:val="nil"/>
                <w:right w:val="nil"/>
                <w:between w:val="nil"/>
              </w:pBdr>
              <w:spacing w:after="120" w:line="276" w:lineRule="auto"/>
              <w:rPr>
                <w:rFonts w:cs="Times New Roman"/>
                <w:color w:val="000000"/>
                <w:sz w:val="20"/>
                <w:szCs w:val="20"/>
                <w:lang w:val="en-US"/>
              </w:rPr>
            </w:pPr>
            <w:r w:rsidRPr="00CC6B61">
              <w:rPr>
                <w:rFonts w:eastAsia="Times New Roman" w:cs="Times New Roman"/>
                <w:color w:val="000000"/>
                <w:sz w:val="20"/>
                <w:szCs w:val="20"/>
                <w:lang w:val="en-US"/>
              </w:rPr>
              <w:t>Conditional release</w:t>
            </w:r>
            <w:r w:rsidR="001F629F" w:rsidRPr="00CC6B61">
              <w:rPr>
                <w:rFonts w:eastAsia="Times New Roman" w:cs="Times New Roman"/>
                <w:color w:val="000000"/>
                <w:sz w:val="20"/>
                <w:szCs w:val="20"/>
                <w:lang w:val="en-US"/>
              </w:rPr>
              <w:t>;</w:t>
            </w:r>
          </w:p>
          <w:p w14:paraId="42B549E8" w14:textId="3E31BC16" w:rsidR="00370E95" w:rsidRPr="00CC6B61" w:rsidRDefault="006C4C1C">
            <w:pPr>
              <w:widowControl/>
              <w:numPr>
                <w:ilvl w:val="0"/>
                <w:numId w:val="22"/>
              </w:numPr>
              <w:pBdr>
                <w:top w:val="nil"/>
                <w:left w:val="nil"/>
                <w:bottom w:val="nil"/>
                <w:right w:val="nil"/>
                <w:between w:val="nil"/>
              </w:pBdr>
              <w:spacing w:after="120" w:line="276" w:lineRule="auto"/>
              <w:rPr>
                <w:rFonts w:cs="Times New Roman"/>
                <w:color w:val="000000"/>
                <w:sz w:val="20"/>
                <w:szCs w:val="20"/>
                <w:lang w:val="en-US"/>
              </w:rPr>
            </w:pPr>
            <w:r w:rsidRPr="00CC6B61">
              <w:rPr>
                <w:rFonts w:eastAsia="Times New Roman" w:cs="Times New Roman"/>
                <w:color w:val="000000"/>
                <w:sz w:val="20"/>
                <w:szCs w:val="20"/>
                <w:lang w:val="en-US"/>
              </w:rPr>
              <w:t>Conditions of release</w:t>
            </w:r>
            <w:r w:rsidR="001F629F" w:rsidRPr="00CC6B61">
              <w:rPr>
                <w:rFonts w:eastAsia="Times New Roman" w:cs="Times New Roman"/>
                <w:color w:val="000000"/>
                <w:sz w:val="20"/>
                <w:szCs w:val="20"/>
                <w:lang w:val="en-US"/>
              </w:rPr>
              <w:t xml:space="preserve">, </w:t>
            </w:r>
            <w:r w:rsidRPr="00CC6B61">
              <w:rPr>
                <w:rFonts w:eastAsia="Times New Roman" w:cs="Times New Roman"/>
                <w:color w:val="000000"/>
                <w:sz w:val="20"/>
                <w:szCs w:val="20"/>
                <w:lang w:val="en-US"/>
              </w:rPr>
              <w:t>legal criteria to be met</w:t>
            </w:r>
            <w:r w:rsidR="001F629F" w:rsidRPr="00CC6B61">
              <w:rPr>
                <w:rFonts w:eastAsia="Times New Roman" w:cs="Times New Roman"/>
                <w:color w:val="000000"/>
                <w:sz w:val="20"/>
                <w:szCs w:val="20"/>
                <w:lang w:val="en-US"/>
              </w:rPr>
              <w:t>;</w:t>
            </w:r>
          </w:p>
          <w:p w14:paraId="3FE12239" w14:textId="00634AB1" w:rsidR="00370E95" w:rsidRPr="00CC6B61" w:rsidRDefault="006C4C1C">
            <w:pPr>
              <w:widowControl/>
              <w:numPr>
                <w:ilvl w:val="0"/>
                <w:numId w:val="22"/>
              </w:numPr>
              <w:pBdr>
                <w:top w:val="nil"/>
                <w:left w:val="nil"/>
                <w:bottom w:val="nil"/>
                <w:right w:val="nil"/>
                <w:between w:val="nil"/>
              </w:pBdr>
              <w:spacing w:after="120" w:line="276" w:lineRule="auto"/>
              <w:rPr>
                <w:rFonts w:cs="Times New Roman"/>
                <w:color w:val="000000"/>
                <w:sz w:val="20"/>
                <w:szCs w:val="20"/>
                <w:lang w:val="en-US"/>
              </w:rPr>
            </w:pPr>
            <w:r w:rsidRPr="00CC6B61">
              <w:rPr>
                <w:rFonts w:eastAsia="Times New Roman" w:cs="Times New Roman"/>
                <w:color w:val="000000"/>
                <w:sz w:val="20"/>
                <w:szCs w:val="20"/>
                <w:lang w:val="en-US"/>
              </w:rPr>
              <w:t>Sentence of life imprisonment and estimates of time to be served</w:t>
            </w:r>
            <w:r w:rsidR="001F629F" w:rsidRPr="00CC6B61">
              <w:rPr>
                <w:rFonts w:eastAsia="Times New Roman" w:cs="Times New Roman"/>
                <w:color w:val="000000"/>
                <w:sz w:val="20"/>
                <w:szCs w:val="20"/>
                <w:lang w:val="en-US"/>
              </w:rPr>
              <w:t>;</w:t>
            </w:r>
          </w:p>
          <w:p w14:paraId="3AEAAF7C" w14:textId="74BCB697" w:rsidR="00370E95" w:rsidRPr="00CC6B61" w:rsidRDefault="006C4C1C">
            <w:pPr>
              <w:widowControl/>
              <w:numPr>
                <w:ilvl w:val="0"/>
                <w:numId w:val="22"/>
              </w:numPr>
              <w:pBdr>
                <w:top w:val="nil"/>
                <w:left w:val="nil"/>
                <w:bottom w:val="nil"/>
                <w:right w:val="nil"/>
                <w:between w:val="nil"/>
              </w:pBdr>
              <w:spacing w:after="120" w:line="276" w:lineRule="auto"/>
              <w:rPr>
                <w:rFonts w:cs="Times New Roman"/>
                <w:color w:val="000000"/>
                <w:sz w:val="20"/>
                <w:szCs w:val="20"/>
                <w:lang w:val="en-US"/>
              </w:rPr>
            </w:pPr>
            <w:r w:rsidRPr="00CC6B61">
              <w:rPr>
                <w:rFonts w:eastAsia="Times New Roman" w:cs="Times New Roman"/>
                <w:sz w:val="20"/>
                <w:szCs w:val="20"/>
                <w:lang w:val="en-US"/>
              </w:rPr>
              <w:t>Security period and parole</w:t>
            </w:r>
            <w:r w:rsidRPr="00CC6B61">
              <w:rPr>
                <w:rFonts w:eastAsia="Times New Roman" w:cs="Times New Roman"/>
                <w:color w:val="000000"/>
                <w:sz w:val="20"/>
                <w:szCs w:val="20"/>
                <w:lang w:val="en-US"/>
              </w:rPr>
              <w:t xml:space="preserve"> (conditional release)</w:t>
            </w:r>
            <w:r w:rsidR="001F629F" w:rsidRPr="00CC6B61">
              <w:rPr>
                <w:rFonts w:eastAsia="Times New Roman" w:cs="Times New Roman"/>
                <w:color w:val="000000"/>
                <w:sz w:val="20"/>
                <w:szCs w:val="20"/>
                <w:lang w:val="en-US"/>
              </w:rPr>
              <w:t xml:space="preserve">. </w:t>
            </w:r>
          </w:p>
          <w:p w14:paraId="585B0C86" w14:textId="4A2D02D4" w:rsidR="00370E95" w:rsidRPr="00CC6B61" w:rsidRDefault="006C4C1C">
            <w:pPr>
              <w:widowControl/>
              <w:numPr>
                <w:ilvl w:val="0"/>
                <w:numId w:val="22"/>
              </w:numPr>
              <w:pBdr>
                <w:top w:val="nil"/>
                <w:left w:val="nil"/>
                <w:bottom w:val="nil"/>
                <w:right w:val="nil"/>
                <w:between w:val="nil"/>
              </w:pBdr>
              <w:spacing w:after="120" w:line="276" w:lineRule="auto"/>
              <w:rPr>
                <w:rFonts w:cs="Times New Roman"/>
                <w:color w:val="000000"/>
                <w:sz w:val="20"/>
                <w:szCs w:val="20"/>
                <w:lang w:val="en-US"/>
              </w:rPr>
            </w:pPr>
            <w:r w:rsidRPr="00CC6B61">
              <w:rPr>
                <w:rFonts w:eastAsia="Times New Roman" w:cs="Times New Roman"/>
                <w:color w:val="000000"/>
                <w:sz w:val="20"/>
                <w:szCs w:val="20"/>
                <w:lang w:val="en-US"/>
              </w:rPr>
              <w:t>Recidivism, the behavior of the convicted in the institutions of serving the sentence and the perpetrator-victim relation as essential elements of the evaluation report of the Probation Service</w:t>
            </w:r>
            <w:r w:rsidR="001F629F" w:rsidRPr="00CC6B61">
              <w:rPr>
                <w:rFonts w:eastAsia="Times New Roman" w:cs="Times New Roman"/>
                <w:color w:val="000000"/>
                <w:sz w:val="20"/>
                <w:szCs w:val="20"/>
                <w:lang w:val="en-US"/>
              </w:rPr>
              <w:t xml:space="preserve">.  </w:t>
            </w:r>
          </w:p>
          <w:p w14:paraId="37FC60C6" w14:textId="714BAB57" w:rsidR="006C4C1C" w:rsidRPr="00CC6B61" w:rsidRDefault="006C4C1C" w:rsidP="006C4C1C">
            <w:pPr>
              <w:widowControl/>
              <w:pBdr>
                <w:top w:val="nil"/>
                <w:left w:val="nil"/>
                <w:bottom w:val="nil"/>
                <w:right w:val="nil"/>
                <w:between w:val="nil"/>
              </w:pBdr>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Nevertheless, some problems are noted related to the late delivery of execution orders by the Prosecution Office and the non-responses to requests addressed to the Prosecution Office, including requests for information, reports of non-compliance, final reports, which bring difficulties in the implementation of functional tasks by the Probation Service. It is also noted that the courts and prosecution offices set incorrect addresses, which do not make it possible to notify the convicted person to appear at the Territorial Branches.</w:t>
            </w:r>
          </w:p>
        </w:tc>
      </w:tr>
      <w:tr w:rsidR="00370E95" w:rsidRPr="00CC6B61" w14:paraId="7150F37A"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2FDB19D4"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3.4.17</w:t>
            </w:r>
          </w:p>
        </w:tc>
        <w:tc>
          <w:tcPr>
            <w:tcW w:w="8244" w:type="dxa"/>
            <w:tcBorders>
              <w:top w:val="single" w:sz="4" w:space="0" w:color="000000"/>
              <w:left w:val="single" w:sz="4" w:space="0" w:color="000000"/>
              <w:bottom w:val="single" w:sz="4" w:space="0" w:color="000000"/>
              <w:right w:val="single" w:sz="4" w:space="0" w:color="000000"/>
            </w:tcBorders>
          </w:tcPr>
          <w:p w14:paraId="037AA46C" w14:textId="2861441B"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Preparing a joint communication program reaching out </w:t>
            </w:r>
            <w:r w:rsidR="00B1742E" w:rsidRPr="00CC6B61">
              <w:rPr>
                <w:rFonts w:eastAsia="Times New Roman" w:cs="Times New Roman"/>
                <w:b/>
                <w:i/>
                <w:color w:val="3B3838"/>
                <w:sz w:val="20"/>
                <w:szCs w:val="20"/>
                <w:lang w:val="en-US"/>
              </w:rPr>
              <w:t>to</w:t>
            </w:r>
            <w:r w:rsidRPr="00CC6B61">
              <w:rPr>
                <w:rFonts w:eastAsia="Times New Roman" w:cs="Times New Roman"/>
                <w:b/>
                <w:i/>
                <w:color w:val="3B3838"/>
                <w:sz w:val="20"/>
                <w:szCs w:val="20"/>
                <w:lang w:val="en-US"/>
              </w:rPr>
              <w:t xml:space="preserve"> the broad population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130284E0" w14:textId="36C7AC52"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w:t>
            </w:r>
          </w:p>
          <w:p w14:paraId="62B03D58" w14:textId="531056C4"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1E2E4D1C" w14:textId="53F61FD1" w:rsidR="00305566" w:rsidRPr="00CC6B61" w:rsidRDefault="00305566" w:rsidP="003E2A9A">
            <w:pPr>
              <w:pBdr>
                <w:top w:val="nil"/>
                <w:left w:val="nil"/>
                <w:bottom w:val="nil"/>
                <w:right w:val="nil"/>
                <w:between w:val="nil"/>
              </w:pBdr>
              <w:shd w:val="clear" w:color="auto" w:fill="FFFFFF"/>
              <w:spacing w:after="120" w:line="276" w:lineRule="auto"/>
              <w:rPr>
                <w:rFonts w:eastAsia="Times New Roman" w:cs="Times New Roman"/>
                <w:color w:val="3B3838"/>
                <w:sz w:val="20"/>
                <w:szCs w:val="20"/>
                <w:highlight w:val="white"/>
                <w:lang w:val="en-US"/>
              </w:rPr>
            </w:pPr>
            <w:r w:rsidRPr="00CC6B61">
              <w:rPr>
                <w:rFonts w:eastAsia="Times New Roman" w:cs="Times New Roman"/>
                <w:color w:val="000000" w:themeColor="text1"/>
                <w:sz w:val="20"/>
                <w:szCs w:val="20"/>
                <w:lang w:val="en-US"/>
              </w:rPr>
              <w:t>The Plan of Activities foreseen for the year 2023 was approved and can be easily found on the official website of the Probation Service. Pursuant to this plan, a total of 191 activities have been organized by 22 Territorial Branches, which include meetings between territorial branches, prosecution offices, universities, 9-year schools, secondary education schools, etc.</w:t>
            </w:r>
          </w:p>
        </w:tc>
      </w:tr>
      <w:tr w:rsidR="00370E95" w:rsidRPr="00CC6B61" w14:paraId="0E665166" w14:textId="77777777">
        <w:tc>
          <w:tcPr>
            <w:tcW w:w="936" w:type="dxa"/>
            <w:tcBorders>
              <w:top w:val="single" w:sz="4" w:space="0" w:color="000000"/>
              <w:left w:val="single" w:sz="4" w:space="0" w:color="000000"/>
              <w:bottom w:val="single" w:sz="4" w:space="0" w:color="000000"/>
              <w:right w:val="single" w:sz="4" w:space="0" w:color="000000"/>
            </w:tcBorders>
            <w:shd w:val="clear" w:color="auto" w:fill="FF0000"/>
          </w:tcPr>
          <w:p w14:paraId="49997406"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FFFFFF"/>
                <w:sz w:val="20"/>
                <w:szCs w:val="20"/>
                <w:lang w:val="en-US"/>
              </w:rPr>
            </w:pPr>
            <w:r w:rsidRPr="00CC6B61">
              <w:rPr>
                <w:rFonts w:eastAsia="Times New Roman" w:cs="Times New Roman"/>
                <w:color w:val="FFFFFF"/>
                <w:sz w:val="20"/>
                <w:szCs w:val="20"/>
                <w:lang w:val="en-US"/>
              </w:rPr>
              <w:t>3.4.18</w:t>
            </w:r>
          </w:p>
        </w:tc>
        <w:tc>
          <w:tcPr>
            <w:tcW w:w="8244" w:type="dxa"/>
            <w:tcBorders>
              <w:top w:val="single" w:sz="4" w:space="0" w:color="000000"/>
              <w:left w:val="single" w:sz="4" w:space="0" w:color="000000"/>
              <w:bottom w:val="single" w:sz="4" w:space="0" w:color="000000"/>
              <w:right w:val="single" w:sz="4" w:space="0" w:color="000000"/>
            </w:tcBorders>
          </w:tcPr>
          <w:p w14:paraId="1F04E8D1" w14:textId="54EAEDB4"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cooperation programs with the HJC, HPC, PP, SM to inform about the new approaches and opportunities for a modern probation service according to European standards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2021-2022)</w:t>
            </w:r>
          </w:p>
          <w:p w14:paraId="1A645D37" w14:textId="168FFA57"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1758BECE" w14:textId="319F567A"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29CA4AD" w14:textId="52CB34B1" w:rsidR="00370E95" w:rsidRPr="00CC6B61" w:rsidRDefault="00305566" w:rsidP="003E2A9A">
            <w:pPr>
              <w:pBdr>
                <w:top w:val="nil"/>
                <w:left w:val="nil"/>
                <w:bottom w:val="nil"/>
                <w:right w:val="nil"/>
                <w:between w:val="nil"/>
              </w:pBdr>
              <w:spacing w:after="120" w:line="276" w:lineRule="auto"/>
              <w:rPr>
                <w:rFonts w:eastAsia="Times New Roman" w:cs="Times New Roman"/>
                <w:color w:val="FF0000"/>
                <w:sz w:val="20"/>
                <w:szCs w:val="20"/>
                <w:lang w:val="en-US"/>
              </w:rPr>
            </w:pPr>
            <w:r w:rsidRPr="00CC6B61">
              <w:rPr>
                <w:rFonts w:eastAsia="Times New Roman" w:cs="Times New Roman"/>
                <w:color w:val="3B3838"/>
                <w:sz w:val="20"/>
                <w:szCs w:val="20"/>
                <w:lang w:val="en-US"/>
              </w:rPr>
              <w:t>Not implemented</w:t>
            </w:r>
            <w:r w:rsidR="001F629F" w:rsidRPr="00CC6B61">
              <w:rPr>
                <w:rFonts w:eastAsia="Times New Roman" w:cs="Times New Roman"/>
                <w:color w:val="3B3838"/>
                <w:sz w:val="20"/>
                <w:szCs w:val="20"/>
                <w:lang w:val="en-US"/>
              </w:rPr>
              <w:t>.</w:t>
            </w:r>
          </w:p>
        </w:tc>
      </w:tr>
      <w:tr w:rsidR="00370E95" w:rsidRPr="00CC6B61" w14:paraId="7CE6B026"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064D73A6"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3.4.19</w:t>
            </w:r>
          </w:p>
        </w:tc>
        <w:tc>
          <w:tcPr>
            <w:tcW w:w="8244" w:type="dxa"/>
            <w:tcBorders>
              <w:top w:val="single" w:sz="4" w:space="0" w:color="000000"/>
              <w:left w:val="single" w:sz="4" w:space="0" w:color="000000"/>
              <w:bottom w:val="single" w:sz="4" w:space="0" w:color="000000"/>
              <w:right w:val="single" w:sz="4" w:space="0" w:color="000000"/>
            </w:tcBorders>
          </w:tcPr>
          <w:p w14:paraId="645A669E" w14:textId="5418506A"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Enhancement of the staff capacity to ensure a rate of 50 interns per staff, in line with European standards, and to provide adequate staff for local offices, and revision of the pay structure to ensure adequate pay across the organization according to capability and responsibilities in accordance with the official salary scheme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2021-2022)</w:t>
            </w:r>
          </w:p>
          <w:p w14:paraId="7B1FA7E4" w14:textId="7D8B09F6"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D5578F" w:rsidRPr="00CC6B61">
              <w:rPr>
                <w:rFonts w:eastAsia="Times New Roman" w:cs="Times New Roman"/>
                <w:color w:val="3B3838"/>
                <w:sz w:val="20"/>
                <w:szCs w:val="20"/>
                <w:lang w:val="en-US"/>
              </w:rPr>
              <w:t>Ministry of Justice/General Directorate of Probation</w:t>
            </w:r>
          </w:p>
          <w:p w14:paraId="0878D6A2" w14:textId="548E7304"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1ECEC19F" w14:textId="46FF8FC2" w:rsidR="00305566" w:rsidRPr="00CC6B61" w:rsidRDefault="00305566"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Probation Service welcomes students every year to complete </w:t>
            </w:r>
            <w:r w:rsidR="00B1742E" w:rsidRPr="00CC6B61">
              <w:rPr>
                <w:rFonts w:eastAsia="Times New Roman" w:cs="Times New Roman"/>
                <w:sz w:val="20"/>
                <w:szCs w:val="20"/>
                <w:lang w:val="en-US"/>
              </w:rPr>
              <w:t>internships</w:t>
            </w:r>
            <w:r w:rsidRPr="00CC6B61">
              <w:rPr>
                <w:rFonts w:eastAsia="Times New Roman" w:cs="Times New Roman"/>
                <w:sz w:val="20"/>
                <w:szCs w:val="20"/>
                <w:lang w:val="en-US"/>
              </w:rPr>
              <w:t>. Within the framework of National Labor practices, the Probation Service is constantly looking for interns for Territorial Branches. With the changes in the DCM on salaries, in addition to the increase from which the categories of specialists and directors of Territorial Branches benefitted, an allowance for special working conditions was also applied. Meanwhile, with the request for restructuring, the unification of salaries for all the specialists of the Territorial Branches has been requested. The institution reports that the lack of human resources in some territorial branches of the Probation Service remains problematic.</w:t>
            </w:r>
          </w:p>
        </w:tc>
      </w:tr>
    </w:tbl>
    <w:p w14:paraId="39009545" w14:textId="77777777" w:rsidR="00370E95" w:rsidRPr="00CC6B61" w:rsidRDefault="00370E95" w:rsidP="003E2A9A">
      <w:pPr>
        <w:spacing w:after="120" w:line="276" w:lineRule="auto"/>
        <w:rPr>
          <w:rFonts w:eastAsia="Times New Roman" w:cs="Times New Roman"/>
          <w:lang w:val="en-US"/>
        </w:rPr>
      </w:pPr>
    </w:p>
    <w:p w14:paraId="3F85F7FC" w14:textId="2DC50A60" w:rsidR="00130980" w:rsidRPr="00CC6B61" w:rsidRDefault="00552154" w:rsidP="003E2A9A">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Two (2) performance indicators are related to SO 3.4</w:t>
      </w:r>
      <w:r w:rsidR="001F629F" w:rsidRPr="00CC6B61">
        <w:rPr>
          <w:rFonts w:eastAsia="Times New Roman" w:cs="Times New Roman"/>
          <w:color w:val="000000"/>
          <w:lang w:val="en-US"/>
        </w:rPr>
        <w:t xml:space="preserve">: </w:t>
      </w:r>
    </w:p>
    <w:p w14:paraId="3DADC8E7" w14:textId="7814A7BF" w:rsidR="00370E95" w:rsidRPr="00CC6B61" w:rsidRDefault="001F629F">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rFonts w:eastAsia="Times New Roman" w:cs="Times New Roman"/>
          <w:b/>
          <w:color w:val="000000"/>
          <w:lang w:val="en-US"/>
        </w:rPr>
        <w:t xml:space="preserve">% </w:t>
      </w:r>
      <w:r w:rsidR="00552154" w:rsidRPr="00CC6B61">
        <w:rPr>
          <w:rFonts w:eastAsia="Times New Roman" w:cs="Times New Roman"/>
          <w:b/>
          <w:color w:val="000000"/>
          <w:lang w:val="en-US"/>
        </w:rPr>
        <w:t>of the number of criminal decisions for offenses punishable by up to 5 years, which include alternative sentences</w:t>
      </w:r>
      <w:r w:rsidRPr="00CC6B61">
        <w:rPr>
          <w:rFonts w:eastAsia="Times New Roman" w:cs="Times New Roman"/>
          <w:b/>
          <w:color w:val="000000"/>
          <w:lang w:val="en-US"/>
        </w:rPr>
        <w:t>.</w:t>
      </w:r>
    </w:p>
    <w:p w14:paraId="4F011D0F" w14:textId="7C1C45C7" w:rsidR="00370E95" w:rsidRPr="00CC6B61" w:rsidRDefault="00305566" w:rsidP="003E2A9A">
      <w:pPr>
        <w:spacing w:after="120" w:line="276" w:lineRule="auto"/>
        <w:rPr>
          <w:rFonts w:eastAsia="Times New Roman" w:cs="Times New Roman"/>
          <w:lang w:val="en-US"/>
        </w:rPr>
      </w:pPr>
      <w:r w:rsidRPr="00CC6B61">
        <w:rPr>
          <w:rFonts w:eastAsia="Times New Roman" w:cs="Times New Roman"/>
          <w:lang w:val="en-US"/>
        </w:rPr>
        <w:t xml:space="preserve">The 2023 target value for this performance indicator is </w:t>
      </w:r>
      <w:r w:rsidR="001F629F" w:rsidRPr="00CC6B61">
        <w:rPr>
          <w:rFonts w:eastAsia="Times New Roman" w:cs="Times New Roman"/>
          <w:lang w:val="en-US"/>
        </w:rPr>
        <w:t xml:space="preserve">67% </w:t>
      </w:r>
      <w:r w:rsidR="00A02F33" w:rsidRPr="00CC6B61">
        <w:rPr>
          <w:rFonts w:eastAsia="Times New Roman" w:cs="Times New Roman"/>
          <w:lang w:val="en-US"/>
        </w:rPr>
        <w:t>and is calculated as the ratio of the number of criminal decisions for offenses punishable up to 5 years, which include alternative punishments, with the total number of criminal decisions for offenses punishable up to 5 years</w:t>
      </w:r>
      <w:r w:rsidR="001F629F" w:rsidRPr="00CC6B61">
        <w:rPr>
          <w:rFonts w:eastAsia="Times New Roman" w:cs="Times New Roman"/>
          <w:lang w:val="en-US"/>
        </w:rPr>
        <w:t xml:space="preserve">. </w:t>
      </w:r>
      <w:r w:rsidR="00A02F33" w:rsidRPr="00CC6B61">
        <w:rPr>
          <w:rFonts w:eastAsia="Times New Roman" w:cs="Times New Roman"/>
          <w:lang w:val="en-US"/>
        </w:rPr>
        <w:t>However</w:t>
      </w:r>
      <w:r w:rsidR="001F629F" w:rsidRPr="00CC6B61">
        <w:rPr>
          <w:rFonts w:eastAsia="Times New Roman" w:cs="Times New Roman"/>
          <w:lang w:val="en-US"/>
        </w:rPr>
        <w:t xml:space="preserve">, DPSHP </w:t>
      </w:r>
      <w:r w:rsidR="00A02F33" w:rsidRPr="00CC6B61">
        <w:rPr>
          <w:rFonts w:eastAsia="Times New Roman" w:cs="Times New Roman"/>
          <w:lang w:val="en-US"/>
        </w:rPr>
        <w:t xml:space="preserve">has reported that it does not keep data on all criminal decisions for offenses punishable up to 5 </w:t>
      </w:r>
      <w:r w:rsidR="001D0788" w:rsidRPr="00CC6B61">
        <w:rPr>
          <w:rFonts w:eastAsia="Times New Roman" w:cs="Times New Roman"/>
          <w:lang w:val="en-US"/>
        </w:rPr>
        <w:t>years and</w:t>
      </w:r>
      <w:r w:rsidR="00A02F33" w:rsidRPr="00CC6B61">
        <w:rPr>
          <w:rFonts w:eastAsia="Times New Roman" w:cs="Times New Roman"/>
          <w:lang w:val="en-US"/>
        </w:rPr>
        <w:t xml:space="preserve"> can only report on the number of criminal decisions where an alternative sentence is set</w:t>
      </w:r>
      <w:r w:rsidR="001F629F" w:rsidRPr="00CC6B61">
        <w:rPr>
          <w:rFonts w:eastAsia="Times New Roman" w:cs="Times New Roman"/>
          <w:lang w:val="en-US"/>
        </w:rPr>
        <w:t>.</w:t>
      </w:r>
    </w:p>
    <w:p w14:paraId="797327CB" w14:textId="441B4B9A" w:rsidR="00A02F33" w:rsidRPr="00CC6B61" w:rsidRDefault="00A02F33" w:rsidP="00A02F33">
      <w:pPr>
        <w:spacing w:after="120" w:line="276" w:lineRule="auto"/>
        <w:rPr>
          <w:rFonts w:eastAsia="Times New Roman" w:cs="Times New Roman"/>
          <w:lang w:val="en-US"/>
        </w:rPr>
      </w:pPr>
      <w:r w:rsidRPr="00CC6B61">
        <w:rPr>
          <w:rFonts w:eastAsia="Times New Roman" w:cs="Times New Roman"/>
          <w:lang w:val="en-US"/>
        </w:rPr>
        <w:t>During 2023, DPSHP reported that 6,679 criminal decisions for offenses punishable by up to 5 years included alternative punishments. These are broken down by type in the table below:</w:t>
      </w:r>
    </w:p>
    <w:tbl>
      <w:tblPr>
        <w:tblStyle w:val="af0"/>
        <w:tblW w:w="9033"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5134"/>
        <w:gridCol w:w="3899"/>
      </w:tblGrid>
      <w:tr w:rsidR="00075344" w:rsidRPr="00CC6B61" w14:paraId="2EAAE0AB" w14:textId="77777777" w:rsidTr="00370E95">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134" w:type="dxa"/>
            <w:shd w:val="clear" w:color="auto" w:fill="DBDBDB"/>
          </w:tcPr>
          <w:p w14:paraId="2BFFD222" w14:textId="29952A58" w:rsidR="00370E95" w:rsidRPr="00CC6B61" w:rsidRDefault="00014D15" w:rsidP="003E2A9A">
            <w:pPr>
              <w:spacing w:after="120" w:line="276" w:lineRule="auto"/>
              <w:jc w:val="center"/>
              <w:rPr>
                <w:rFonts w:eastAsia="Times New Roman" w:cs="Times New Roman"/>
                <w:color w:val="auto"/>
                <w:lang w:val="en-US"/>
              </w:rPr>
            </w:pPr>
            <w:r w:rsidRPr="00CC6B61">
              <w:rPr>
                <w:rFonts w:eastAsia="Times New Roman" w:cs="Times New Roman"/>
                <w:color w:val="auto"/>
                <w:lang w:val="en-US"/>
              </w:rPr>
              <w:t xml:space="preserve">Type of </w:t>
            </w:r>
            <w:r w:rsidR="001F629F" w:rsidRPr="00CC6B61">
              <w:rPr>
                <w:rFonts w:eastAsia="Times New Roman" w:cs="Times New Roman"/>
                <w:color w:val="auto"/>
                <w:lang w:val="en-US"/>
              </w:rPr>
              <w:t>alternative</w:t>
            </w:r>
            <w:r w:rsidRPr="00CC6B61">
              <w:rPr>
                <w:rFonts w:eastAsia="Times New Roman" w:cs="Times New Roman"/>
                <w:color w:val="auto"/>
                <w:lang w:val="en-US"/>
              </w:rPr>
              <w:t xml:space="preserve"> punishments</w:t>
            </w:r>
          </w:p>
        </w:tc>
        <w:tc>
          <w:tcPr>
            <w:tcW w:w="3899" w:type="dxa"/>
            <w:shd w:val="clear" w:color="auto" w:fill="DBDBDB"/>
          </w:tcPr>
          <w:p w14:paraId="102D232B" w14:textId="3810F91A" w:rsidR="00370E95" w:rsidRPr="00CC6B61" w:rsidRDefault="001F629F" w:rsidP="003E2A9A">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Jan</w:t>
            </w:r>
            <w:r w:rsidR="00014D15" w:rsidRPr="00CC6B61">
              <w:rPr>
                <w:rFonts w:eastAsia="Times New Roman" w:cs="Times New Roman"/>
                <w:color w:val="auto"/>
                <w:lang w:val="en-US"/>
              </w:rPr>
              <w:t>uary</w:t>
            </w:r>
            <w:r w:rsidRPr="00CC6B61">
              <w:rPr>
                <w:rFonts w:eastAsia="Times New Roman" w:cs="Times New Roman"/>
                <w:color w:val="auto"/>
                <w:lang w:val="en-US"/>
              </w:rPr>
              <w:t xml:space="preserve"> - D</w:t>
            </w:r>
            <w:r w:rsidR="00014D15" w:rsidRPr="00CC6B61">
              <w:rPr>
                <w:rFonts w:eastAsia="Times New Roman" w:cs="Times New Roman"/>
                <w:color w:val="auto"/>
                <w:lang w:val="en-US"/>
              </w:rPr>
              <w:t>ecember</w:t>
            </w:r>
            <w:r w:rsidRPr="00CC6B61">
              <w:rPr>
                <w:rFonts w:eastAsia="Times New Roman" w:cs="Times New Roman"/>
                <w:color w:val="auto"/>
                <w:lang w:val="en-US"/>
              </w:rPr>
              <w:t xml:space="preserve"> 2023</w:t>
            </w:r>
          </w:p>
        </w:tc>
      </w:tr>
      <w:tr w:rsidR="00075344" w:rsidRPr="00CC6B61" w14:paraId="19412C9C" w14:textId="77777777" w:rsidTr="00370E95">
        <w:trPr>
          <w:trHeight w:val="95"/>
        </w:trPr>
        <w:tc>
          <w:tcPr>
            <w:cnfStyle w:val="001000000000" w:firstRow="0" w:lastRow="0" w:firstColumn="1" w:lastColumn="0" w:oddVBand="0" w:evenVBand="0" w:oddHBand="0" w:evenHBand="0" w:firstRowFirstColumn="0" w:firstRowLastColumn="0" w:lastRowFirstColumn="0" w:lastRowLastColumn="0"/>
            <w:tcW w:w="5134" w:type="dxa"/>
          </w:tcPr>
          <w:p w14:paraId="6C79D4DD" w14:textId="63ADDFE6" w:rsidR="00370E95" w:rsidRPr="00CC6B61" w:rsidRDefault="00014D15" w:rsidP="003E2A9A">
            <w:pPr>
              <w:spacing w:after="120" w:line="276" w:lineRule="auto"/>
              <w:jc w:val="center"/>
              <w:rPr>
                <w:rFonts w:eastAsia="Times New Roman" w:cs="Times New Roman"/>
                <w:color w:val="auto"/>
                <w:lang w:val="en-US"/>
              </w:rPr>
            </w:pPr>
            <w:r w:rsidRPr="00CC6B61">
              <w:rPr>
                <w:rFonts w:eastAsia="Times New Roman" w:cs="Times New Roman"/>
                <w:color w:val="auto"/>
                <w:lang w:val="en-US"/>
              </w:rPr>
              <w:t>Article</w:t>
            </w:r>
            <w:r w:rsidR="001F629F" w:rsidRPr="00CC6B61">
              <w:rPr>
                <w:rFonts w:eastAsia="Times New Roman" w:cs="Times New Roman"/>
                <w:color w:val="auto"/>
                <w:lang w:val="en-US"/>
              </w:rPr>
              <w:t xml:space="preserve"> 59 </w:t>
            </w:r>
            <w:r w:rsidRPr="00CC6B61">
              <w:rPr>
                <w:rFonts w:eastAsia="Times New Roman" w:cs="Times New Roman"/>
                <w:color w:val="auto"/>
                <w:lang w:val="en-US"/>
              </w:rPr>
              <w:t>of the CC</w:t>
            </w:r>
            <w:r w:rsidR="001F629F" w:rsidRPr="00CC6B61">
              <w:rPr>
                <w:rFonts w:eastAsia="Times New Roman" w:cs="Times New Roman"/>
                <w:color w:val="auto"/>
                <w:lang w:val="en-US"/>
              </w:rPr>
              <w:t xml:space="preserve">, </w:t>
            </w:r>
            <w:r w:rsidRPr="00CC6B61">
              <w:rPr>
                <w:rFonts w:eastAsia="Times New Roman" w:cs="Times New Roman"/>
                <w:color w:val="auto"/>
                <w:lang w:val="en-US"/>
              </w:rPr>
              <w:t>Suspension</w:t>
            </w:r>
          </w:p>
        </w:tc>
        <w:tc>
          <w:tcPr>
            <w:tcW w:w="3899" w:type="dxa"/>
          </w:tcPr>
          <w:p w14:paraId="18E80CD6" w14:textId="77777777" w:rsidR="00370E95" w:rsidRPr="00CC6B61" w:rsidRDefault="001F629F" w:rsidP="003E2A9A">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5457</w:t>
            </w:r>
          </w:p>
        </w:tc>
      </w:tr>
      <w:tr w:rsidR="00075344" w:rsidRPr="00CC6B61" w14:paraId="2CDE4097" w14:textId="77777777" w:rsidTr="00370E95">
        <w:trPr>
          <w:trHeight w:val="95"/>
        </w:trPr>
        <w:tc>
          <w:tcPr>
            <w:cnfStyle w:val="001000000000" w:firstRow="0" w:lastRow="0" w:firstColumn="1" w:lastColumn="0" w:oddVBand="0" w:evenVBand="0" w:oddHBand="0" w:evenHBand="0" w:firstRowFirstColumn="0" w:firstRowLastColumn="0" w:lastRowFirstColumn="0" w:lastRowLastColumn="0"/>
            <w:tcW w:w="5134" w:type="dxa"/>
          </w:tcPr>
          <w:p w14:paraId="74591F5B" w14:textId="2B99F906" w:rsidR="00370E95" w:rsidRPr="00CC6B61" w:rsidRDefault="00014D15" w:rsidP="003E2A9A">
            <w:pPr>
              <w:spacing w:after="120" w:line="276" w:lineRule="auto"/>
              <w:jc w:val="center"/>
              <w:rPr>
                <w:rFonts w:eastAsia="Times New Roman" w:cs="Times New Roman"/>
                <w:color w:val="auto"/>
                <w:lang w:val="en-US"/>
              </w:rPr>
            </w:pPr>
            <w:r w:rsidRPr="00CC6B61">
              <w:rPr>
                <w:rFonts w:eastAsia="Times New Roman" w:cs="Times New Roman"/>
                <w:color w:val="auto"/>
                <w:lang w:val="en-US"/>
              </w:rPr>
              <w:lastRenderedPageBreak/>
              <w:t>Article</w:t>
            </w:r>
            <w:r w:rsidR="001F629F" w:rsidRPr="00CC6B61">
              <w:rPr>
                <w:rFonts w:eastAsia="Times New Roman" w:cs="Times New Roman"/>
                <w:color w:val="auto"/>
                <w:lang w:val="en-US"/>
              </w:rPr>
              <w:t xml:space="preserve"> 59/a </w:t>
            </w:r>
            <w:r w:rsidRPr="00CC6B61">
              <w:rPr>
                <w:rFonts w:eastAsia="Times New Roman" w:cs="Times New Roman"/>
                <w:color w:val="auto"/>
                <w:lang w:val="en-US"/>
              </w:rPr>
              <w:t>of the CC</w:t>
            </w:r>
            <w:r w:rsidR="001F629F" w:rsidRPr="00CC6B61">
              <w:rPr>
                <w:rFonts w:eastAsia="Times New Roman" w:cs="Times New Roman"/>
                <w:color w:val="auto"/>
                <w:lang w:val="en-US"/>
              </w:rPr>
              <w:t xml:space="preserve">, </w:t>
            </w:r>
            <w:r w:rsidRPr="00CC6B61">
              <w:rPr>
                <w:rFonts w:eastAsia="Times New Roman" w:cs="Times New Roman"/>
                <w:color w:val="auto"/>
                <w:lang w:val="en-US"/>
              </w:rPr>
              <w:t>Stay at home</w:t>
            </w:r>
          </w:p>
        </w:tc>
        <w:tc>
          <w:tcPr>
            <w:tcW w:w="3899" w:type="dxa"/>
          </w:tcPr>
          <w:p w14:paraId="1A14D93A" w14:textId="77777777" w:rsidR="00370E95" w:rsidRPr="00CC6B61" w:rsidRDefault="001F629F" w:rsidP="003E2A9A">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34</w:t>
            </w:r>
          </w:p>
        </w:tc>
      </w:tr>
      <w:tr w:rsidR="00075344" w:rsidRPr="00CC6B61" w14:paraId="07E32E66" w14:textId="77777777" w:rsidTr="00370E95">
        <w:trPr>
          <w:trHeight w:val="95"/>
        </w:trPr>
        <w:tc>
          <w:tcPr>
            <w:cnfStyle w:val="001000000000" w:firstRow="0" w:lastRow="0" w:firstColumn="1" w:lastColumn="0" w:oddVBand="0" w:evenVBand="0" w:oddHBand="0" w:evenHBand="0" w:firstRowFirstColumn="0" w:firstRowLastColumn="0" w:lastRowFirstColumn="0" w:lastRowLastColumn="0"/>
            <w:tcW w:w="5134" w:type="dxa"/>
          </w:tcPr>
          <w:p w14:paraId="6560B55F" w14:textId="4E7D151B" w:rsidR="00370E95" w:rsidRPr="00CC6B61" w:rsidRDefault="00014D15" w:rsidP="003E2A9A">
            <w:pPr>
              <w:spacing w:after="120" w:line="276" w:lineRule="auto"/>
              <w:jc w:val="center"/>
              <w:rPr>
                <w:rFonts w:eastAsia="Times New Roman" w:cs="Times New Roman"/>
                <w:color w:val="auto"/>
                <w:lang w:val="en-US"/>
              </w:rPr>
            </w:pPr>
            <w:r w:rsidRPr="00CC6B61">
              <w:rPr>
                <w:rFonts w:eastAsia="Times New Roman" w:cs="Times New Roman"/>
                <w:color w:val="auto"/>
                <w:lang w:val="en-US"/>
              </w:rPr>
              <w:t>Article</w:t>
            </w:r>
            <w:r w:rsidR="001F629F" w:rsidRPr="00CC6B61">
              <w:rPr>
                <w:rFonts w:eastAsia="Times New Roman" w:cs="Times New Roman"/>
                <w:color w:val="auto"/>
                <w:lang w:val="en-US"/>
              </w:rPr>
              <w:t xml:space="preserve"> 64 </w:t>
            </w:r>
            <w:r w:rsidRPr="00CC6B61">
              <w:rPr>
                <w:rFonts w:eastAsia="Times New Roman" w:cs="Times New Roman"/>
                <w:color w:val="auto"/>
                <w:lang w:val="en-US"/>
              </w:rPr>
              <w:t>of the CC</w:t>
            </w:r>
            <w:r w:rsidR="001F629F" w:rsidRPr="00CC6B61">
              <w:rPr>
                <w:rFonts w:eastAsia="Times New Roman" w:cs="Times New Roman"/>
                <w:color w:val="auto"/>
                <w:lang w:val="en-US"/>
              </w:rPr>
              <w:t xml:space="preserve">, </w:t>
            </w:r>
            <w:r w:rsidRPr="00CC6B61">
              <w:rPr>
                <w:rFonts w:eastAsia="Times New Roman" w:cs="Times New Roman"/>
                <w:color w:val="auto"/>
                <w:lang w:val="en-US"/>
              </w:rPr>
              <w:t>Conditional release</w:t>
            </w:r>
          </w:p>
        </w:tc>
        <w:tc>
          <w:tcPr>
            <w:tcW w:w="3899" w:type="dxa"/>
          </w:tcPr>
          <w:p w14:paraId="4A1AF985" w14:textId="77777777" w:rsidR="00370E95" w:rsidRPr="00CC6B61" w:rsidRDefault="001F629F" w:rsidP="003E2A9A">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89</w:t>
            </w:r>
          </w:p>
        </w:tc>
      </w:tr>
      <w:tr w:rsidR="00075344" w:rsidRPr="00CC6B61" w14:paraId="43A2F570" w14:textId="77777777" w:rsidTr="00370E95">
        <w:trPr>
          <w:trHeight w:val="95"/>
        </w:trPr>
        <w:tc>
          <w:tcPr>
            <w:cnfStyle w:val="001000000000" w:firstRow="0" w:lastRow="0" w:firstColumn="1" w:lastColumn="0" w:oddVBand="0" w:evenVBand="0" w:oddHBand="0" w:evenHBand="0" w:firstRowFirstColumn="0" w:firstRowLastColumn="0" w:lastRowFirstColumn="0" w:lastRowLastColumn="0"/>
            <w:tcW w:w="5134" w:type="dxa"/>
          </w:tcPr>
          <w:p w14:paraId="3177B2AE" w14:textId="03E0F3B6" w:rsidR="00370E95" w:rsidRPr="00CC6B61" w:rsidRDefault="00014D15" w:rsidP="003E2A9A">
            <w:pPr>
              <w:spacing w:after="120" w:line="276" w:lineRule="auto"/>
              <w:jc w:val="center"/>
              <w:rPr>
                <w:rFonts w:eastAsia="Times New Roman" w:cs="Times New Roman"/>
                <w:color w:val="auto"/>
                <w:lang w:val="en-US"/>
              </w:rPr>
            </w:pPr>
            <w:r w:rsidRPr="00CC6B61">
              <w:rPr>
                <w:rFonts w:eastAsia="Times New Roman" w:cs="Times New Roman"/>
                <w:color w:val="auto"/>
                <w:lang w:val="en-US"/>
              </w:rPr>
              <w:t>Article</w:t>
            </w:r>
            <w:r w:rsidR="001F629F" w:rsidRPr="00CC6B61">
              <w:rPr>
                <w:rFonts w:eastAsia="Times New Roman" w:cs="Times New Roman"/>
                <w:color w:val="auto"/>
                <w:lang w:val="en-US"/>
              </w:rPr>
              <w:t xml:space="preserve"> 63 </w:t>
            </w:r>
            <w:r w:rsidRPr="00CC6B61">
              <w:rPr>
                <w:rFonts w:eastAsia="Times New Roman" w:cs="Times New Roman"/>
                <w:color w:val="auto"/>
                <w:lang w:val="en-US"/>
              </w:rPr>
              <w:t>of the CC</w:t>
            </w:r>
            <w:r w:rsidR="001F629F" w:rsidRPr="00CC6B61">
              <w:rPr>
                <w:rFonts w:eastAsia="Times New Roman" w:cs="Times New Roman"/>
                <w:color w:val="auto"/>
                <w:lang w:val="en-US"/>
              </w:rPr>
              <w:t xml:space="preserve">, </w:t>
            </w:r>
            <w:r w:rsidRPr="00CC6B61">
              <w:rPr>
                <w:rFonts w:eastAsia="Times New Roman" w:cs="Times New Roman"/>
                <w:color w:val="auto"/>
                <w:lang w:val="en-US"/>
              </w:rPr>
              <w:t>Work in public</w:t>
            </w:r>
            <w:r w:rsidR="001F629F" w:rsidRPr="00CC6B61">
              <w:rPr>
                <w:rFonts w:eastAsia="Times New Roman" w:cs="Times New Roman"/>
                <w:color w:val="auto"/>
                <w:lang w:val="en-US"/>
              </w:rPr>
              <w:t xml:space="preserve"> interes</w:t>
            </w:r>
            <w:r w:rsidRPr="00CC6B61">
              <w:rPr>
                <w:rFonts w:eastAsia="Times New Roman" w:cs="Times New Roman"/>
                <w:color w:val="auto"/>
                <w:lang w:val="en-US"/>
              </w:rPr>
              <w:t>t</w:t>
            </w:r>
          </w:p>
        </w:tc>
        <w:tc>
          <w:tcPr>
            <w:tcW w:w="3899" w:type="dxa"/>
          </w:tcPr>
          <w:p w14:paraId="580E9CD1" w14:textId="77777777" w:rsidR="00370E95" w:rsidRPr="00CC6B61" w:rsidRDefault="001F629F" w:rsidP="003E2A9A">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1097</w:t>
            </w:r>
          </w:p>
        </w:tc>
      </w:tr>
      <w:tr w:rsidR="00075344" w:rsidRPr="00CC6B61" w14:paraId="0184A2BA" w14:textId="77777777" w:rsidTr="00370E95">
        <w:trPr>
          <w:trHeight w:val="95"/>
        </w:trPr>
        <w:tc>
          <w:tcPr>
            <w:cnfStyle w:val="001000000000" w:firstRow="0" w:lastRow="0" w:firstColumn="1" w:lastColumn="0" w:oddVBand="0" w:evenVBand="0" w:oddHBand="0" w:evenHBand="0" w:firstRowFirstColumn="0" w:firstRowLastColumn="0" w:lastRowFirstColumn="0" w:lastRowLastColumn="0"/>
            <w:tcW w:w="5134" w:type="dxa"/>
          </w:tcPr>
          <w:p w14:paraId="5DAE98A9" w14:textId="29B8E0C2" w:rsidR="00370E95" w:rsidRPr="00CC6B61" w:rsidRDefault="00014D15" w:rsidP="003E2A9A">
            <w:pPr>
              <w:spacing w:after="120" w:line="276" w:lineRule="auto"/>
              <w:jc w:val="center"/>
              <w:rPr>
                <w:rFonts w:eastAsia="Times New Roman" w:cs="Times New Roman"/>
                <w:color w:val="auto"/>
                <w:lang w:val="en-US"/>
              </w:rPr>
            </w:pPr>
            <w:r w:rsidRPr="00CC6B61">
              <w:rPr>
                <w:rFonts w:eastAsia="Times New Roman" w:cs="Times New Roman"/>
                <w:color w:val="auto"/>
                <w:lang w:val="en-US"/>
              </w:rPr>
              <w:t>Article</w:t>
            </w:r>
            <w:r w:rsidR="001F629F" w:rsidRPr="00CC6B61">
              <w:rPr>
                <w:rFonts w:eastAsia="Times New Roman" w:cs="Times New Roman"/>
                <w:color w:val="auto"/>
                <w:lang w:val="en-US"/>
              </w:rPr>
              <w:t xml:space="preserve"> 58 </w:t>
            </w:r>
            <w:r w:rsidRPr="00CC6B61">
              <w:rPr>
                <w:rFonts w:eastAsia="Times New Roman" w:cs="Times New Roman"/>
                <w:color w:val="auto"/>
                <w:lang w:val="en-US"/>
              </w:rPr>
              <w:t>of the CC</w:t>
            </w:r>
            <w:r w:rsidR="001F629F" w:rsidRPr="00CC6B61">
              <w:rPr>
                <w:rFonts w:eastAsia="Times New Roman" w:cs="Times New Roman"/>
                <w:color w:val="auto"/>
                <w:lang w:val="en-US"/>
              </w:rPr>
              <w:t xml:space="preserve">, </w:t>
            </w:r>
            <w:r w:rsidRPr="00CC6B61">
              <w:rPr>
                <w:rFonts w:eastAsia="Times New Roman" w:cs="Times New Roman"/>
                <w:color w:val="auto"/>
                <w:lang w:val="en-US"/>
              </w:rPr>
              <w:t>Semi-freedom</w:t>
            </w:r>
          </w:p>
        </w:tc>
        <w:tc>
          <w:tcPr>
            <w:tcW w:w="3899" w:type="dxa"/>
          </w:tcPr>
          <w:p w14:paraId="0E237678" w14:textId="77777777" w:rsidR="00370E95" w:rsidRPr="00CC6B61" w:rsidRDefault="001F629F" w:rsidP="003E2A9A">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2</w:t>
            </w:r>
          </w:p>
        </w:tc>
      </w:tr>
      <w:tr w:rsidR="00075344" w:rsidRPr="00CC6B61" w14:paraId="42F6A304" w14:textId="77777777" w:rsidTr="00370E95">
        <w:trPr>
          <w:trHeight w:val="95"/>
        </w:trPr>
        <w:tc>
          <w:tcPr>
            <w:cnfStyle w:val="001000000000" w:firstRow="0" w:lastRow="0" w:firstColumn="1" w:lastColumn="0" w:oddVBand="0" w:evenVBand="0" w:oddHBand="0" w:evenHBand="0" w:firstRowFirstColumn="0" w:firstRowLastColumn="0" w:lastRowFirstColumn="0" w:lastRowLastColumn="0"/>
            <w:tcW w:w="5134" w:type="dxa"/>
            <w:shd w:val="clear" w:color="auto" w:fill="EDEDED"/>
          </w:tcPr>
          <w:p w14:paraId="586377D6" w14:textId="34933CA8" w:rsidR="00370E95" w:rsidRPr="00CC6B61" w:rsidRDefault="001F629F" w:rsidP="003E2A9A">
            <w:pPr>
              <w:spacing w:after="120" w:line="276" w:lineRule="auto"/>
              <w:jc w:val="center"/>
              <w:rPr>
                <w:rFonts w:eastAsia="Times New Roman" w:cs="Times New Roman"/>
                <w:color w:val="auto"/>
                <w:lang w:val="en-US"/>
              </w:rPr>
            </w:pPr>
            <w:r w:rsidRPr="00CC6B61">
              <w:rPr>
                <w:rFonts w:eastAsia="Times New Roman" w:cs="Times New Roman"/>
                <w:color w:val="auto"/>
                <w:lang w:val="en-US"/>
              </w:rPr>
              <w:t>Total</w:t>
            </w:r>
          </w:p>
        </w:tc>
        <w:tc>
          <w:tcPr>
            <w:tcW w:w="3899" w:type="dxa"/>
            <w:shd w:val="clear" w:color="auto" w:fill="EDEDED"/>
          </w:tcPr>
          <w:p w14:paraId="7AF92468" w14:textId="77777777" w:rsidR="00370E95" w:rsidRPr="00CC6B61" w:rsidRDefault="001F629F" w:rsidP="003E2A9A">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lang w:val="en-US"/>
              </w:rPr>
            </w:pPr>
            <w:r w:rsidRPr="00CC6B61">
              <w:rPr>
                <w:rFonts w:eastAsia="Times New Roman" w:cs="Times New Roman"/>
                <w:b/>
                <w:color w:val="auto"/>
                <w:lang w:val="en-US"/>
              </w:rPr>
              <w:t>6679</w:t>
            </w:r>
          </w:p>
        </w:tc>
      </w:tr>
    </w:tbl>
    <w:p w14:paraId="0AD8A666" w14:textId="77777777" w:rsidR="00370E95" w:rsidRPr="00CC6B61" w:rsidRDefault="00370E95" w:rsidP="003E2A9A">
      <w:pPr>
        <w:spacing w:after="120" w:line="276" w:lineRule="auto"/>
        <w:rPr>
          <w:rFonts w:eastAsia="Times New Roman" w:cs="Times New Roman"/>
          <w:b/>
          <w:lang w:val="en-US"/>
        </w:rPr>
      </w:pPr>
    </w:p>
    <w:p w14:paraId="24011720" w14:textId="77777777" w:rsidR="00130980" w:rsidRPr="00CC6B61" w:rsidRDefault="00130980" w:rsidP="003E2A9A">
      <w:pPr>
        <w:spacing w:after="120" w:line="276" w:lineRule="auto"/>
        <w:rPr>
          <w:rFonts w:eastAsia="Times New Roman" w:cs="Times New Roman"/>
          <w:b/>
          <w:lang w:val="en-US"/>
        </w:rPr>
      </w:pPr>
    </w:p>
    <w:p w14:paraId="347457A5" w14:textId="2B2F2171" w:rsidR="00370E95" w:rsidRPr="00CC6B61" w:rsidRDefault="00552154">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rFonts w:eastAsia="Times New Roman" w:cs="Times New Roman"/>
          <w:b/>
          <w:color w:val="000000"/>
          <w:lang w:val="en-US"/>
        </w:rPr>
        <w:t xml:space="preserve">Ratio of persons under the supervision of the Probation Service having been released on parole (or other forms of conditioned release), who have served the probation service </w:t>
      </w:r>
      <w:r w:rsidR="001D0788" w:rsidRPr="00CC6B61">
        <w:rPr>
          <w:rFonts w:eastAsia="Times New Roman" w:cs="Times New Roman"/>
          <w:b/>
          <w:color w:val="000000"/>
          <w:lang w:val="en-US"/>
        </w:rPr>
        <w:t>successfully</w:t>
      </w:r>
      <w:r w:rsidRPr="00CC6B61">
        <w:rPr>
          <w:rFonts w:eastAsia="Times New Roman" w:cs="Times New Roman"/>
          <w:b/>
          <w:color w:val="000000"/>
          <w:lang w:val="en-US"/>
        </w:rPr>
        <w:t>)</w:t>
      </w:r>
      <w:r w:rsidR="001F629F" w:rsidRPr="00CC6B61">
        <w:rPr>
          <w:rFonts w:eastAsia="Times New Roman" w:cs="Times New Roman"/>
          <w:b/>
          <w:color w:val="000000"/>
          <w:lang w:val="en-US"/>
        </w:rPr>
        <w:t>.</w:t>
      </w:r>
    </w:p>
    <w:p w14:paraId="34567046" w14:textId="77777777" w:rsidR="00130980" w:rsidRPr="00CC6B61" w:rsidRDefault="00130980" w:rsidP="00130980">
      <w:pPr>
        <w:widowControl/>
        <w:pBdr>
          <w:top w:val="nil"/>
          <w:left w:val="nil"/>
          <w:bottom w:val="nil"/>
          <w:right w:val="nil"/>
          <w:between w:val="nil"/>
        </w:pBdr>
        <w:spacing w:after="120" w:line="276" w:lineRule="auto"/>
        <w:ind w:left="720"/>
        <w:rPr>
          <w:rFonts w:cs="Times New Roman"/>
          <w:b/>
          <w:color w:val="000000"/>
          <w:lang w:val="en-US"/>
        </w:rPr>
      </w:pPr>
    </w:p>
    <w:p w14:paraId="649492C6" w14:textId="1920A0D5" w:rsidR="00287B00" w:rsidRPr="00CC6B61" w:rsidRDefault="00287B00" w:rsidP="003E2A9A">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This indicator is important for measuring the quality of work of the Probation Service. The target value for 2023 for this performance indicator is 99%. For 2023, the Probation Service reported the following figures in relation to remands under their supervision, released on parole (or other forms of parole), who successfully completed the Probation Service. The figures were also broken down by type of parole (conditional release).</w:t>
      </w:r>
    </w:p>
    <w:p w14:paraId="6046680A" w14:textId="77777777" w:rsidR="00130980" w:rsidRPr="00CC6B61" w:rsidRDefault="00130980" w:rsidP="003E2A9A">
      <w:pPr>
        <w:widowControl/>
        <w:pBdr>
          <w:top w:val="nil"/>
          <w:left w:val="nil"/>
          <w:bottom w:val="nil"/>
          <w:right w:val="nil"/>
          <w:between w:val="nil"/>
        </w:pBdr>
        <w:spacing w:after="120" w:line="276" w:lineRule="auto"/>
        <w:rPr>
          <w:rFonts w:eastAsia="Times New Roman" w:cs="Times New Roman"/>
          <w:color w:val="000000"/>
          <w:lang w:val="en-US"/>
        </w:rPr>
      </w:pPr>
    </w:p>
    <w:tbl>
      <w:tblPr>
        <w:tblStyle w:val="af1"/>
        <w:tblW w:w="978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5282"/>
        <w:gridCol w:w="4498"/>
      </w:tblGrid>
      <w:tr w:rsidR="00075344" w:rsidRPr="00CC6B61" w14:paraId="1A35194E" w14:textId="77777777" w:rsidTr="00370E95">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282" w:type="dxa"/>
            <w:shd w:val="clear" w:color="auto" w:fill="DBDBDB"/>
          </w:tcPr>
          <w:p w14:paraId="05C3DC86" w14:textId="47C002AA" w:rsidR="00370E95" w:rsidRPr="00CC6B61" w:rsidRDefault="00287B00" w:rsidP="003E2A9A">
            <w:pPr>
              <w:spacing w:after="120" w:line="276" w:lineRule="auto"/>
              <w:jc w:val="center"/>
              <w:rPr>
                <w:rFonts w:eastAsia="Times New Roman" w:cs="Times New Roman"/>
                <w:color w:val="auto"/>
                <w:lang w:val="en-US"/>
              </w:rPr>
            </w:pPr>
            <w:r w:rsidRPr="00CC6B61">
              <w:rPr>
                <w:rFonts w:eastAsia="Times New Roman" w:cs="Times New Roman"/>
                <w:color w:val="auto"/>
                <w:lang w:val="en-US"/>
              </w:rPr>
              <w:t>Type of alternative punishments</w:t>
            </w:r>
          </w:p>
        </w:tc>
        <w:tc>
          <w:tcPr>
            <w:tcW w:w="4498" w:type="dxa"/>
            <w:shd w:val="clear" w:color="auto" w:fill="DBDBDB"/>
          </w:tcPr>
          <w:p w14:paraId="45EFC3BE" w14:textId="345F6B75" w:rsidR="00370E95" w:rsidRPr="00CC6B61" w:rsidRDefault="00287B00" w:rsidP="003E2A9A">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 xml:space="preserve">January - December </w:t>
            </w:r>
            <w:r w:rsidR="001F629F" w:rsidRPr="00CC6B61">
              <w:rPr>
                <w:rFonts w:eastAsia="Times New Roman" w:cs="Times New Roman"/>
                <w:color w:val="auto"/>
                <w:lang w:val="en-US"/>
              </w:rPr>
              <w:t>2023</w:t>
            </w:r>
          </w:p>
        </w:tc>
      </w:tr>
      <w:tr w:rsidR="00287B00" w:rsidRPr="00CC6B61" w14:paraId="6631781B" w14:textId="77777777" w:rsidTr="00370E95">
        <w:trPr>
          <w:trHeight w:val="268"/>
        </w:trPr>
        <w:tc>
          <w:tcPr>
            <w:cnfStyle w:val="001000000000" w:firstRow="0" w:lastRow="0" w:firstColumn="1" w:lastColumn="0" w:oddVBand="0" w:evenVBand="0" w:oddHBand="0" w:evenHBand="0" w:firstRowFirstColumn="0" w:firstRowLastColumn="0" w:lastRowFirstColumn="0" w:lastRowLastColumn="0"/>
            <w:tcW w:w="5282" w:type="dxa"/>
          </w:tcPr>
          <w:p w14:paraId="0218918B" w14:textId="4A22AB24" w:rsidR="00287B00" w:rsidRPr="00CC6B61" w:rsidRDefault="00287B00" w:rsidP="00287B00">
            <w:pPr>
              <w:spacing w:after="120" w:line="276" w:lineRule="auto"/>
              <w:jc w:val="center"/>
              <w:rPr>
                <w:rFonts w:eastAsia="Times New Roman" w:cs="Times New Roman"/>
                <w:color w:val="auto"/>
                <w:lang w:val="en-US"/>
              </w:rPr>
            </w:pPr>
            <w:r w:rsidRPr="00CC6B61">
              <w:rPr>
                <w:rFonts w:eastAsia="Times New Roman" w:cs="Times New Roman"/>
                <w:color w:val="auto"/>
                <w:lang w:val="en-US"/>
              </w:rPr>
              <w:t>Article 59 of the CC, Suspension</w:t>
            </w:r>
          </w:p>
        </w:tc>
        <w:tc>
          <w:tcPr>
            <w:tcW w:w="4498" w:type="dxa"/>
          </w:tcPr>
          <w:p w14:paraId="03942A90" w14:textId="77777777" w:rsidR="00287B00" w:rsidRPr="00CC6B61" w:rsidRDefault="00287B00" w:rsidP="00287B0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4402</w:t>
            </w:r>
          </w:p>
        </w:tc>
      </w:tr>
      <w:tr w:rsidR="00287B00" w:rsidRPr="00CC6B61" w14:paraId="3895E7F0" w14:textId="77777777" w:rsidTr="00370E95">
        <w:trPr>
          <w:trHeight w:val="199"/>
        </w:trPr>
        <w:tc>
          <w:tcPr>
            <w:cnfStyle w:val="001000000000" w:firstRow="0" w:lastRow="0" w:firstColumn="1" w:lastColumn="0" w:oddVBand="0" w:evenVBand="0" w:oddHBand="0" w:evenHBand="0" w:firstRowFirstColumn="0" w:firstRowLastColumn="0" w:lastRowFirstColumn="0" w:lastRowLastColumn="0"/>
            <w:tcW w:w="5282" w:type="dxa"/>
          </w:tcPr>
          <w:p w14:paraId="12D99192" w14:textId="0CF0F035" w:rsidR="00287B00" w:rsidRPr="00CC6B61" w:rsidRDefault="00287B00" w:rsidP="00287B00">
            <w:pPr>
              <w:spacing w:after="120" w:line="276" w:lineRule="auto"/>
              <w:jc w:val="center"/>
              <w:rPr>
                <w:rFonts w:eastAsia="Times New Roman" w:cs="Times New Roman"/>
                <w:color w:val="auto"/>
                <w:lang w:val="en-US"/>
              </w:rPr>
            </w:pPr>
            <w:r w:rsidRPr="00CC6B61">
              <w:rPr>
                <w:rFonts w:eastAsia="Times New Roman" w:cs="Times New Roman"/>
                <w:color w:val="auto"/>
                <w:lang w:val="en-US"/>
              </w:rPr>
              <w:t>Article 59/a of the CC, Stay at home</w:t>
            </w:r>
          </w:p>
        </w:tc>
        <w:tc>
          <w:tcPr>
            <w:tcW w:w="4498" w:type="dxa"/>
          </w:tcPr>
          <w:p w14:paraId="3FB25C90" w14:textId="77777777" w:rsidR="00287B00" w:rsidRPr="00CC6B61" w:rsidRDefault="00287B00" w:rsidP="00287B0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48</w:t>
            </w:r>
          </w:p>
        </w:tc>
      </w:tr>
      <w:tr w:rsidR="00287B00" w:rsidRPr="00CC6B61" w14:paraId="04879BAD" w14:textId="77777777" w:rsidTr="00370E95">
        <w:trPr>
          <w:trHeight w:val="255"/>
        </w:trPr>
        <w:tc>
          <w:tcPr>
            <w:cnfStyle w:val="001000000000" w:firstRow="0" w:lastRow="0" w:firstColumn="1" w:lastColumn="0" w:oddVBand="0" w:evenVBand="0" w:oddHBand="0" w:evenHBand="0" w:firstRowFirstColumn="0" w:firstRowLastColumn="0" w:lastRowFirstColumn="0" w:lastRowLastColumn="0"/>
            <w:tcW w:w="5282" w:type="dxa"/>
          </w:tcPr>
          <w:p w14:paraId="69EFC40B" w14:textId="1C1ABE95" w:rsidR="00287B00" w:rsidRPr="00CC6B61" w:rsidRDefault="00287B00" w:rsidP="00287B00">
            <w:pPr>
              <w:spacing w:after="120" w:line="276" w:lineRule="auto"/>
              <w:jc w:val="center"/>
              <w:rPr>
                <w:rFonts w:eastAsia="Times New Roman" w:cs="Times New Roman"/>
                <w:color w:val="auto"/>
                <w:lang w:val="en-US"/>
              </w:rPr>
            </w:pPr>
            <w:r w:rsidRPr="00CC6B61">
              <w:rPr>
                <w:rFonts w:eastAsia="Times New Roman" w:cs="Times New Roman"/>
                <w:color w:val="auto"/>
                <w:lang w:val="en-US"/>
              </w:rPr>
              <w:t>Article 64 of the CC, Conditional release</w:t>
            </w:r>
          </w:p>
        </w:tc>
        <w:tc>
          <w:tcPr>
            <w:tcW w:w="4498" w:type="dxa"/>
          </w:tcPr>
          <w:p w14:paraId="2E40BC61" w14:textId="77777777" w:rsidR="00287B00" w:rsidRPr="00CC6B61" w:rsidRDefault="00287B00" w:rsidP="00287B0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187</w:t>
            </w:r>
          </w:p>
        </w:tc>
      </w:tr>
      <w:tr w:rsidR="00287B00" w:rsidRPr="00CC6B61" w14:paraId="54E22279" w14:textId="77777777" w:rsidTr="00370E95">
        <w:trPr>
          <w:trHeight w:val="199"/>
        </w:trPr>
        <w:tc>
          <w:tcPr>
            <w:cnfStyle w:val="001000000000" w:firstRow="0" w:lastRow="0" w:firstColumn="1" w:lastColumn="0" w:oddVBand="0" w:evenVBand="0" w:oddHBand="0" w:evenHBand="0" w:firstRowFirstColumn="0" w:firstRowLastColumn="0" w:lastRowFirstColumn="0" w:lastRowLastColumn="0"/>
            <w:tcW w:w="5282" w:type="dxa"/>
          </w:tcPr>
          <w:p w14:paraId="616BE56E" w14:textId="082595ED" w:rsidR="00287B00" w:rsidRPr="00CC6B61" w:rsidRDefault="00287B00" w:rsidP="00287B00">
            <w:pPr>
              <w:spacing w:after="120" w:line="276" w:lineRule="auto"/>
              <w:jc w:val="center"/>
              <w:rPr>
                <w:rFonts w:eastAsia="Times New Roman" w:cs="Times New Roman"/>
                <w:color w:val="auto"/>
                <w:lang w:val="en-US"/>
              </w:rPr>
            </w:pPr>
            <w:r w:rsidRPr="00CC6B61">
              <w:rPr>
                <w:rFonts w:eastAsia="Times New Roman" w:cs="Times New Roman"/>
                <w:color w:val="auto"/>
                <w:lang w:val="en-US"/>
              </w:rPr>
              <w:t>Article 63 of the CC, Work in public interest</w:t>
            </w:r>
          </w:p>
        </w:tc>
        <w:tc>
          <w:tcPr>
            <w:tcW w:w="4498" w:type="dxa"/>
          </w:tcPr>
          <w:p w14:paraId="034DA5E6" w14:textId="77777777" w:rsidR="00287B00" w:rsidRPr="00CC6B61" w:rsidRDefault="00287B00" w:rsidP="00287B0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1090</w:t>
            </w:r>
          </w:p>
        </w:tc>
      </w:tr>
      <w:tr w:rsidR="00287B00" w:rsidRPr="00CC6B61" w14:paraId="3E2B717E" w14:textId="77777777" w:rsidTr="00370E95">
        <w:trPr>
          <w:trHeight w:val="185"/>
        </w:trPr>
        <w:tc>
          <w:tcPr>
            <w:cnfStyle w:val="001000000000" w:firstRow="0" w:lastRow="0" w:firstColumn="1" w:lastColumn="0" w:oddVBand="0" w:evenVBand="0" w:oddHBand="0" w:evenHBand="0" w:firstRowFirstColumn="0" w:firstRowLastColumn="0" w:lastRowFirstColumn="0" w:lastRowLastColumn="0"/>
            <w:tcW w:w="5282" w:type="dxa"/>
          </w:tcPr>
          <w:p w14:paraId="02516576" w14:textId="3FE33747" w:rsidR="00287B00" w:rsidRPr="00CC6B61" w:rsidRDefault="00287B00" w:rsidP="00287B00">
            <w:pPr>
              <w:spacing w:after="120" w:line="276" w:lineRule="auto"/>
              <w:jc w:val="center"/>
              <w:rPr>
                <w:rFonts w:eastAsia="Times New Roman" w:cs="Times New Roman"/>
                <w:color w:val="auto"/>
                <w:lang w:val="en-US"/>
              </w:rPr>
            </w:pPr>
            <w:r w:rsidRPr="00CC6B61">
              <w:rPr>
                <w:rFonts w:eastAsia="Times New Roman" w:cs="Times New Roman"/>
                <w:color w:val="auto"/>
                <w:lang w:val="en-US"/>
              </w:rPr>
              <w:t>Article 58 of the CC, Semi-freedom</w:t>
            </w:r>
          </w:p>
        </w:tc>
        <w:tc>
          <w:tcPr>
            <w:tcW w:w="4498" w:type="dxa"/>
          </w:tcPr>
          <w:p w14:paraId="07AE20C2" w14:textId="77777777" w:rsidR="00287B00" w:rsidRPr="00CC6B61" w:rsidRDefault="00287B00" w:rsidP="00287B00">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val="en-US"/>
              </w:rPr>
            </w:pPr>
            <w:r w:rsidRPr="00CC6B61">
              <w:rPr>
                <w:rFonts w:eastAsia="Times New Roman" w:cs="Times New Roman"/>
                <w:color w:val="auto"/>
                <w:lang w:val="en-US"/>
              </w:rPr>
              <w:t>2</w:t>
            </w:r>
          </w:p>
        </w:tc>
      </w:tr>
      <w:tr w:rsidR="00075344" w:rsidRPr="00CC6B61" w14:paraId="195833D7" w14:textId="77777777" w:rsidTr="00370E95">
        <w:trPr>
          <w:trHeight w:val="109"/>
        </w:trPr>
        <w:tc>
          <w:tcPr>
            <w:cnfStyle w:val="001000000000" w:firstRow="0" w:lastRow="0" w:firstColumn="1" w:lastColumn="0" w:oddVBand="0" w:evenVBand="0" w:oddHBand="0" w:evenHBand="0" w:firstRowFirstColumn="0" w:firstRowLastColumn="0" w:lastRowFirstColumn="0" w:lastRowLastColumn="0"/>
            <w:tcW w:w="5282" w:type="dxa"/>
            <w:shd w:val="clear" w:color="auto" w:fill="E7E6E6"/>
          </w:tcPr>
          <w:p w14:paraId="23ADD664" w14:textId="0ACC7B09" w:rsidR="00370E95" w:rsidRPr="00CC6B61" w:rsidRDefault="001F629F" w:rsidP="003E2A9A">
            <w:pPr>
              <w:spacing w:after="120" w:line="276" w:lineRule="auto"/>
              <w:jc w:val="center"/>
              <w:rPr>
                <w:rFonts w:eastAsia="Times New Roman" w:cs="Times New Roman"/>
                <w:color w:val="auto"/>
                <w:lang w:val="en-US"/>
              </w:rPr>
            </w:pPr>
            <w:r w:rsidRPr="00CC6B61">
              <w:rPr>
                <w:rFonts w:eastAsia="Times New Roman" w:cs="Times New Roman"/>
                <w:color w:val="auto"/>
                <w:lang w:val="en-US"/>
              </w:rPr>
              <w:t>Total</w:t>
            </w:r>
          </w:p>
        </w:tc>
        <w:tc>
          <w:tcPr>
            <w:tcW w:w="4498" w:type="dxa"/>
            <w:shd w:val="clear" w:color="auto" w:fill="E7E6E6"/>
          </w:tcPr>
          <w:p w14:paraId="5F068CE6" w14:textId="77777777" w:rsidR="00370E95" w:rsidRPr="00CC6B61" w:rsidRDefault="001F629F" w:rsidP="003E2A9A">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lang w:val="en-US"/>
              </w:rPr>
            </w:pPr>
            <w:r w:rsidRPr="00CC6B61">
              <w:rPr>
                <w:rFonts w:eastAsia="Times New Roman" w:cs="Times New Roman"/>
                <w:b/>
                <w:color w:val="auto"/>
                <w:lang w:val="en-US"/>
              </w:rPr>
              <w:t>5729</w:t>
            </w:r>
          </w:p>
        </w:tc>
      </w:tr>
    </w:tbl>
    <w:p w14:paraId="67C9823D" w14:textId="77777777" w:rsidR="00370E95" w:rsidRPr="00CC6B61" w:rsidRDefault="00370E95" w:rsidP="003E2A9A">
      <w:pPr>
        <w:spacing w:after="120" w:line="276" w:lineRule="auto"/>
        <w:rPr>
          <w:rFonts w:cs="Times New Roman"/>
          <w:lang w:val="en-US"/>
        </w:rPr>
      </w:pPr>
      <w:bookmarkStart w:id="31" w:name="_2xcytpi" w:colFirst="0" w:colLast="0"/>
      <w:bookmarkEnd w:id="31"/>
    </w:p>
    <w:p w14:paraId="738669EE" w14:textId="77777777" w:rsidR="00D96D3A" w:rsidRPr="00CC6B61" w:rsidRDefault="00D96D3A" w:rsidP="003E2A9A">
      <w:pPr>
        <w:spacing w:after="120" w:line="276" w:lineRule="auto"/>
        <w:rPr>
          <w:rFonts w:cs="Times New Roman"/>
          <w:lang w:val="en-US"/>
        </w:rPr>
      </w:pPr>
    </w:p>
    <w:p w14:paraId="23F92DCF" w14:textId="77777777" w:rsidR="00130980" w:rsidRPr="00CC6B61" w:rsidRDefault="00130980" w:rsidP="003E2A9A">
      <w:pPr>
        <w:spacing w:after="120" w:line="276" w:lineRule="auto"/>
        <w:rPr>
          <w:rFonts w:cs="Times New Roman"/>
          <w:lang w:val="en-US"/>
        </w:rPr>
      </w:pPr>
    </w:p>
    <w:p w14:paraId="0B4814B2" w14:textId="77777777" w:rsidR="00130980" w:rsidRPr="00CC6B61" w:rsidRDefault="00130980" w:rsidP="003E2A9A">
      <w:pPr>
        <w:spacing w:after="120" w:line="276" w:lineRule="auto"/>
        <w:rPr>
          <w:rFonts w:cs="Times New Roman"/>
          <w:lang w:val="en-US"/>
        </w:rPr>
      </w:pPr>
    </w:p>
    <w:p w14:paraId="0A1F9285" w14:textId="77777777" w:rsidR="00130980" w:rsidRPr="00CC6B61" w:rsidRDefault="00130980" w:rsidP="003E2A9A">
      <w:pPr>
        <w:spacing w:after="120" w:line="276" w:lineRule="auto"/>
        <w:rPr>
          <w:rFonts w:cs="Times New Roman"/>
          <w:lang w:val="en-US"/>
        </w:rPr>
      </w:pPr>
    </w:p>
    <w:p w14:paraId="56D4C6B5" w14:textId="60200F4B" w:rsidR="00130980" w:rsidRPr="00CC6B61" w:rsidRDefault="00130980" w:rsidP="003E2A9A">
      <w:pPr>
        <w:spacing w:after="120" w:line="276" w:lineRule="auto"/>
        <w:rPr>
          <w:rFonts w:cs="Times New Roman"/>
          <w:lang w:val="en-US"/>
        </w:rPr>
      </w:pPr>
    </w:p>
    <w:p w14:paraId="48F7A31C" w14:textId="77777777" w:rsidR="00077505" w:rsidRPr="00CC6B61" w:rsidRDefault="00077505" w:rsidP="003E2A9A">
      <w:pPr>
        <w:spacing w:after="120" w:line="276" w:lineRule="auto"/>
        <w:rPr>
          <w:rFonts w:cs="Times New Roman"/>
          <w:lang w:val="en-US"/>
        </w:rPr>
      </w:pPr>
    </w:p>
    <w:p w14:paraId="5669AF6B" w14:textId="77777777" w:rsidR="00130980" w:rsidRPr="00CC6B61" w:rsidRDefault="00130980" w:rsidP="003E2A9A">
      <w:pPr>
        <w:spacing w:after="120" w:line="276" w:lineRule="auto"/>
        <w:rPr>
          <w:rFonts w:cs="Times New Roman"/>
          <w:lang w:val="en-US"/>
        </w:rPr>
      </w:pPr>
    </w:p>
    <w:p w14:paraId="634EC600" w14:textId="77777777" w:rsidR="00130980" w:rsidRPr="00CC6B61" w:rsidRDefault="00130980" w:rsidP="003E2A9A">
      <w:pPr>
        <w:spacing w:after="120" w:line="276" w:lineRule="auto"/>
        <w:rPr>
          <w:rFonts w:cs="Times New Roman"/>
          <w:lang w:val="en-US"/>
        </w:rPr>
      </w:pPr>
    </w:p>
    <w:p w14:paraId="389654C6" w14:textId="21AD6A5C" w:rsidR="00370E95" w:rsidRPr="00CC6B61" w:rsidRDefault="000476CB" w:rsidP="003E2A9A">
      <w:pPr>
        <w:pStyle w:val="Heading3"/>
        <w:spacing w:before="0" w:after="120" w:line="276" w:lineRule="auto"/>
        <w:rPr>
          <w:rFonts w:ascii="Times New Roman" w:eastAsia="Times New Roman" w:hAnsi="Times New Roman" w:cs="Times New Roman"/>
          <w:i/>
          <w:sz w:val="24"/>
          <w:szCs w:val="24"/>
          <w:lang w:val="en-US"/>
        </w:rPr>
      </w:pPr>
      <w:bookmarkStart w:id="32" w:name="_Toc164935417"/>
      <w:r w:rsidRPr="00CC6B61">
        <w:rPr>
          <w:rFonts w:ascii="Times New Roman" w:eastAsia="Times New Roman" w:hAnsi="Times New Roman" w:cs="Times New Roman"/>
          <w:i/>
          <w:sz w:val="24"/>
          <w:szCs w:val="24"/>
          <w:lang w:val="en-US"/>
        </w:rPr>
        <w:lastRenderedPageBreak/>
        <w:t xml:space="preserve">Specific Objective </w:t>
      </w:r>
      <w:r w:rsidR="001F629F" w:rsidRPr="00CC6B61">
        <w:rPr>
          <w:rFonts w:ascii="Times New Roman" w:eastAsia="Times New Roman" w:hAnsi="Times New Roman" w:cs="Times New Roman"/>
          <w:i/>
          <w:sz w:val="24"/>
          <w:szCs w:val="24"/>
          <w:lang w:val="en-US"/>
        </w:rPr>
        <w:t>3.5</w:t>
      </w:r>
      <w:bookmarkEnd w:id="32"/>
    </w:p>
    <w:p w14:paraId="7A3EF802" w14:textId="33569BB6" w:rsidR="00370E95" w:rsidRPr="00CC6B61" w:rsidRDefault="00302DCA" w:rsidP="003E2A9A">
      <w:pPr>
        <w:spacing w:after="120" w:line="276" w:lineRule="auto"/>
        <w:rPr>
          <w:rFonts w:eastAsia="Times New Roman" w:cs="Times New Roman"/>
          <w:color w:val="000000"/>
          <w:lang w:val="en-US"/>
        </w:rPr>
      </w:pPr>
      <w:r w:rsidRPr="00CC6B61">
        <w:rPr>
          <w:rFonts w:eastAsia="Times New Roman" w:cs="Times New Roman"/>
          <w:lang w:val="en-US"/>
        </w:rPr>
        <w:t xml:space="preserve">The Action Plan for Objective 3.5 foresees 17 measures, of which </w:t>
      </w:r>
      <w:r w:rsidR="00C63BDE" w:rsidRPr="00CC6B61">
        <w:rPr>
          <w:rFonts w:eastAsia="Times New Roman" w:cs="Times New Roman"/>
          <w:b/>
          <w:color w:val="58A88D"/>
          <w:lang w:val="en-US"/>
        </w:rPr>
        <w:t>13</w:t>
      </w:r>
      <w:r w:rsidR="001F629F" w:rsidRPr="00CC6B61">
        <w:rPr>
          <w:rFonts w:eastAsia="Times New Roman" w:cs="Times New Roman"/>
          <w:b/>
          <w:color w:val="58A88D"/>
          <w:lang w:val="en-US"/>
        </w:rPr>
        <w:t xml:space="preserve"> m</w:t>
      </w:r>
      <w:r w:rsidRPr="00CC6B61">
        <w:rPr>
          <w:rFonts w:eastAsia="Times New Roman" w:cs="Times New Roman"/>
          <w:b/>
          <w:color w:val="58A88D"/>
          <w:lang w:val="en-US"/>
        </w:rPr>
        <w:t>easures have been fully implemented</w:t>
      </w:r>
      <w:r w:rsidR="00D96D3A" w:rsidRPr="00CC6B61">
        <w:rPr>
          <w:rFonts w:eastAsia="Times New Roman" w:cs="Times New Roman"/>
          <w:color w:val="000000"/>
          <w:lang w:val="en-US"/>
        </w:rPr>
        <w:t xml:space="preserve"> </w:t>
      </w:r>
      <w:r w:rsidRPr="00CC6B61">
        <w:rPr>
          <w:rFonts w:eastAsia="Times New Roman" w:cs="Times New Roman"/>
          <w:color w:val="000000"/>
          <w:lang w:val="en-US"/>
        </w:rPr>
        <w:t>and</w:t>
      </w:r>
      <w:r w:rsidR="00D96D3A" w:rsidRPr="00CC6B61">
        <w:rPr>
          <w:rFonts w:eastAsia="Times New Roman" w:cs="Times New Roman"/>
          <w:color w:val="000000"/>
          <w:lang w:val="en-US"/>
        </w:rPr>
        <w:t xml:space="preserve"> </w:t>
      </w:r>
      <w:r w:rsidR="00C63BDE" w:rsidRPr="00CC6B61">
        <w:rPr>
          <w:rFonts w:eastAsia="Times New Roman" w:cs="Times New Roman"/>
          <w:b/>
          <w:color w:val="767171"/>
          <w:lang w:val="en-US"/>
        </w:rPr>
        <w:t>4</w:t>
      </w:r>
      <w:r w:rsidR="001F629F" w:rsidRPr="00CC6B61">
        <w:rPr>
          <w:rFonts w:eastAsia="Times New Roman" w:cs="Times New Roman"/>
          <w:color w:val="000000"/>
          <w:lang w:val="en-US"/>
        </w:rPr>
        <w:t xml:space="preserve"> </w:t>
      </w:r>
      <w:r w:rsidR="001F629F" w:rsidRPr="00CC6B61">
        <w:rPr>
          <w:rFonts w:eastAsia="Times New Roman" w:cs="Times New Roman"/>
          <w:b/>
          <w:color w:val="767171"/>
          <w:lang w:val="en-US"/>
        </w:rPr>
        <w:t>m</w:t>
      </w:r>
      <w:r w:rsidRPr="00CC6B61">
        <w:rPr>
          <w:rFonts w:eastAsia="Times New Roman" w:cs="Times New Roman"/>
          <w:b/>
          <w:color w:val="767171"/>
          <w:lang w:val="en-US"/>
        </w:rPr>
        <w:t>easures have been partially implemented</w:t>
      </w:r>
      <w:r w:rsidR="001F629F" w:rsidRPr="00CC6B61">
        <w:rPr>
          <w:rFonts w:eastAsia="Times New Roman" w:cs="Times New Roman"/>
          <w:color w:val="000000"/>
          <w:lang w:val="en-US"/>
        </w:rPr>
        <w:t xml:space="preserve">. </w:t>
      </w:r>
      <w:r w:rsidR="00C63BDE" w:rsidRPr="00CC6B61">
        <w:rPr>
          <w:rFonts w:eastAsia="Times New Roman" w:cs="Times New Roman"/>
          <w:color w:val="000000"/>
          <w:lang w:val="en-US"/>
        </w:rPr>
        <w:t>76</w:t>
      </w:r>
      <w:r w:rsidR="001F629F" w:rsidRPr="00CC6B61">
        <w:rPr>
          <w:rFonts w:eastAsia="Times New Roman" w:cs="Times New Roman"/>
          <w:color w:val="000000"/>
          <w:lang w:val="en-US"/>
        </w:rPr>
        <w:t>.</w:t>
      </w:r>
      <w:r w:rsidR="00C63BDE" w:rsidRPr="00CC6B61">
        <w:rPr>
          <w:rFonts w:eastAsia="Times New Roman" w:cs="Times New Roman"/>
          <w:color w:val="000000"/>
          <w:lang w:val="en-US"/>
        </w:rPr>
        <w:t>5</w:t>
      </w:r>
      <w:r w:rsidR="001F629F" w:rsidRPr="00CC6B61">
        <w:rPr>
          <w:rFonts w:eastAsia="Times New Roman" w:cs="Times New Roman"/>
          <w:color w:val="000000"/>
          <w:lang w:val="en-US"/>
        </w:rPr>
        <w:t xml:space="preserve">% </w:t>
      </w:r>
      <w:r w:rsidRPr="00CC6B61">
        <w:rPr>
          <w:rFonts w:eastAsia="Times New Roman" w:cs="Times New Roman"/>
          <w:color w:val="000000"/>
          <w:lang w:val="en-US"/>
        </w:rPr>
        <w:t>of measures have been fully implemented</w:t>
      </w:r>
      <w:r w:rsidR="001F629F" w:rsidRPr="00CC6B61">
        <w:rPr>
          <w:rFonts w:eastAsia="Times New Roman" w:cs="Times New Roman"/>
          <w:color w:val="000000"/>
          <w:lang w:val="en-US"/>
        </w:rPr>
        <w:t>.</w:t>
      </w:r>
    </w:p>
    <w:tbl>
      <w:tblPr>
        <w:tblStyle w:val="af2"/>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8424"/>
      </w:tblGrid>
      <w:tr w:rsidR="00370E95" w:rsidRPr="00CC6B61" w14:paraId="6754A189" w14:textId="77777777">
        <w:tc>
          <w:tcPr>
            <w:tcW w:w="9360" w:type="dxa"/>
            <w:gridSpan w:val="2"/>
            <w:tcBorders>
              <w:top w:val="single" w:sz="4" w:space="0" w:color="000000"/>
              <w:left w:val="single" w:sz="4" w:space="0" w:color="000000"/>
              <w:bottom w:val="single" w:sz="4" w:space="0" w:color="000000"/>
              <w:right w:val="single" w:sz="4" w:space="0" w:color="000000"/>
            </w:tcBorders>
            <w:shd w:val="clear" w:color="auto" w:fill="767171"/>
          </w:tcPr>
          <w:p w14:paraId="5CBD5AE3" w14:textId="6FA96CAE" w:rsidR="00370E95" w:rsidRPr="00CC6B61" w:rsidRDefault="001F629F"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0476CB" w:rsidRPr="00CC6B61">
              <w:rPr>
                <w:rFonts w:eastAsia="Times New Roman" w:cs="Times New Roman"/>
                <w:b/>
                <w:color w:val="FFFFFF"/>
                <w:lang w:val="en-US"/>
              </w:rPr>
              <w:t>O</w:t>
            </w:r>
            <w:r w:rsidRPr="00CC6B61">
              <w:rPr>
                <w:rFonts w:eastAsia="Times New Roman" w:cs="Times New Roman"/>
                <w:b/>
                <w:color w:val="FFFFFF"/>
                <w:lang w:val="en-US"/>
              </w:rPr>
              <w:t xml:space="preserve"> 3.5:</w:t>
            </w:r>
            <w:r w:rsidRPr="00CC6B61">
              <w:rPr>
                <w:rFonts w:eastAsia="Times New Roman" w:cs="Times New Roman"/>
                <w:lang w:val="en-US"/>
              </w:rPr>
              <w:t xml:space="preserve"> </w:t>
            </w:r>
            <w:r w:rsidR="000476CB" w:rsidRPr="00CC6B61">
              <w:rPr>
                <w:rFonts w:eastAsia="Times New Roman" w:cs="Times New Roman"/>
                <w:b/>
                <w:color w:val="FFFFFF"/>
                <w:lang w:val="en-US"/>
              </w:rPr>
              <w:t>The development of the penitentiary system based on European standards that ensures full respect for human resources and uses individual development plans</w:t>
            </w:r>
          </w:p>
        </w:tc>
      </w:tr>
      <w:tr w:rsidR="00370E95" w:rsidRPr="00CC6B61" w14:paraId="2D820356"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34C5F444"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3.5.1</w:t>
            </w:r>
          </w:p>
        </w:tc>
        <w:tc>
          <w:tcPr>
            <w:tcW w:w="8424" w:type="dxa"/>
            <w:tcBorders>
              <w:top w:val="single" w:sz="4" w:space="0" w:color="000000"/>
              <w:left w:val="single" w:sz="4" w:space="0" w:color="000000"/>
              <w:bottom w:val="single" w:sz="4" w:space="0" w:color="000000"/>
              <w:right w:val="single" w:sz="4" w:space="0" w:color="000000"/>
            </w:tcBorders>
          </w:tcPr>
          <w:p w14:paraId="293892F8" w14:textId="748A431B"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Carrying out the analysis regarding the need for drafting legislation/sub-legal acts/regulations </w:t>
            </w:r>
            <w:r w:rsidR="001D0788" w:rsidRPr="00CC6B61">
              <w:rPr>
                <w:rFonts w:eastAsia="Times New Roman" w:cs="Times New Roman"/>
                <w:b/>
                <w:i/>
                <w:color w:val="3B3838"/>
                <w:sz w:val="20"/>
                <w:szCs w:val="20"/>
                <w:lang w:val="en-US"/>
              </w:rPr>
              <w:t>based on</w:t>
            </w:r>
            <w:r w:rsidRPr="00CC6B61">
              <w:rPr>
                <w:rFonts w:eastAsia="Times New Roman" w:cs="Times New Roman"/>
                <w:b/>
                <w:i/>
                <w:color w:val="3B3838"/>
                <w:sz w:val="20"/>
                <w:szCs w:val="20"/>
                <w:lang w:val="en-US"/>
              </w:rPr>
              <w:t xml:space="preserve"> the amendments of the legislative package on the penitentiary</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2021-2021)</w:t>
            </w:r>
          </w:p>
          <w:p w14:paraId="7A6B0BC2" w14:textId="771E5E54"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77AEFF3E" w14:textId="4D5E37CB"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1E965CC6" w14:textId="390704F7" w:rsidR="00171858" w:rsidRPr="00CC6B61" w:rsidRDefault="00C336C5"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After carrying out the analysis, several acts were drafted and sent to the Directorate of Codification of the Ministry of Justice, in accordance with Law No</w:t>
            </w:r>
            <w:r w:rsidR="001F629F" w:rsidRPr="00CC6B61">
              <w:rPr>
                <w:rFonts w:eastAsia="Times New Roman" w:cs="Times New Roman"/>
                <w:sz w:val="20"/>
                <w:szCs w:val="20"/>
                <w:lang w:val="en-US"/>
              </w:rPr>
              <w:t>.</w:t>
            </w:r>
            <w:r w:rsidRPr="00CC6B61">
              <w:rPr>
                <w:rFonts w:eastAsia="Times New Roman" w:cs="Times New Roman"/>
                <w:sz w:val="20"/>
                <w:szCs w:val="20"/>
                <w:lang w:val="en-US"/>
              </w:rPr>
              <w:t xml:space="preserve"> </w:t>
            </w:r>
            <w:r w:rsidR="001F629F" w:rsidRPr="00CC6B61">
              <w:rPr>
                <w:rFonts w:eastAsia="Times New Roman" w:cs="Times New Roman"/>
                <w:sz w:val="20"/>
                <w:szCs w:val="20"/>
                <w:lang w:val="en-US"/>
              </w:rPr>
              <w:t xml:space="preserve">39/2023, </w:t>
            </w:r>
            <w:r w:rsidR="001D0788">
              <w:rPr>
                <w:rFonts w:eastAsia="Times New Roman" w:cs="Times New Roman"/>
                <w:sz w:val="20"/>
                <w:szCs w:val="20"/>
                <w:lang w:val="en-US"/>
              </w:rPr>
              <w:t>“</w:t>
            </w:r>
            <w:r w:rsidRPr="00CC6B61">
              <w:rPr>
                <w:rFonts w:eastAsia="Times New Roman" w:cs="Times New Roman"/>
                <w:sz w:val="20"/>
                <w:szCs w:val="20"/>
                <w:lang w:val="en-US"/>
              </w:rPr>
              <w:t>On some amendments to Law No</w:t>
            </w:r>
            <w:r w:rsidR="001F629F" w:rsidRPr="00CC6B61">
              <w:rPr>
                <w:rFonts w:eastAsia="Times New Roman" w:cs="Times New Roman"/>
                <w:sz w:val="20"/>
                <w:szCs w:val="20"/>
                <w:lang w:val="en-US"/>
              </w:rPr>
              <w:t>.</w:t>
            </w:r>
            <w:r w:rsidRPr="00CC6B61">
              <w:rPr>
                <w:rFonts w:eastAsia="Times New Roman" w:cs="Times New Roman"/>
                <w:sz w:val="20"/>
                <w:szCs w:val="20"/>
                <w:lang w:val="en-US"/>
              </w:rPr>
              <w:t xml:space="preserve"> </w:t>
            </w:r>
            <w:r w:rsidR="001F629F" w:rsidRPr="00CC6B61">
              <w:rPr>
                <w:rFonts w:eastAsia="Times New Roman" w:cs="Times New Roman"/>
                <w:sz w:val="20"/>
                <w:szCs w:val="20"/>
                <w:lang w:val="en-US"/>
              </w:rPr>
              <w:t xml:space="preserve">80/2020 </w:t>
            </w:r>
            <w:r w:rsidR="001D0788">
              <w:rPr>
                <w:rFonts w:eastAsia="Times New Roman" w:cs="Times New Roman"/>
                <w:sz w:val="20"/>
                <w:szCs w:val="20"/>
                <w:lang w:val="en-US"/>
              </w:rPr>
              <w:t>“</w:t>
            </w:r>
            <w:r w:rsidRPr="00CC6B61">
              <w:rPr>
                <w:rFonts w:eastAsia="Times New Roman" w:cs="Times New Roman"/>
                <w:sz w:val="20"/>
                <w:szCs w:val="20"/>
                <w:lang w:val="en-US"/>
              </w:rPr>
              <w:t>On Prison Police</w:t>
            </w:r>
            <w:r w:rsidR="001D0788">
              <w:rPr>
                <w:rFonts w:eastAsia="Times New Roman" w:cs="Times New Roman"/>
                <w:sz w:val="20"/>
                <w:szCs w:val="20"/>
                <w:lang w:val="en-US"/>
              </w:rPr>
              <w:t>”</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regarding the possession of firearms in off-duty use and for the unification of ranks in the prison police</w:t>
            </w:r>
            <w:r w:rsidR="001F629F" w:rsidRPr="00CC6B61">
              <w:rPr>
                <w:rFonts w:eastAsia="Times New Roman" w:cs="Times New Roman"/>
                <w:sz w:val="20"/>
                <w:szCs w:val="20"/>
                <w:lang w:val="en-US"/>
              </w:rPr>
              <w:t>.</w:t>
            </w:r>
          </w:p>
          <w:p w14:paraId="0F82F1C6" w14:textId="3BD7B60E" w:rsidR="00C336C5" w:rsidRPr="00CC6B61" w:rsidRDefault="00C336C5" w:rsidP="00C336C5">
            <w:pPr>
              <w:pBdr>
                <w:top w:val="nil"/>
                <w:left w:val="nil"/>
                <w:bottom w:val="nil"/>
                <w:right w:val="nil"/>
                <w:between w:val="nil"/>
              </w:pBdr>
              <w:spacing w:after="120" w:line="276" w:lineRule="auto"/>
              <w:rPr>
                <w:rFonts w:eastAsia="Times New Roman" w:cs="Times New Roman"/>
                <w:b/>
                <w:i/>
                <w:sz w:val="20"/>
                <w:szCs w:val="20"/>
                <w:lang w:val="en-US"/>
              </w:rPr>
            </w:pPr>
            <w:r w:rsidRPr="00CC6B61">
              <w:rPr>
                <w:rFonts w:eastAsia="Times New Roman" w:cs="Times New Roman"/>
                <w:bCs/>
                <w:iCs/>
                <w:sz w:val="20"/>
                <w:szCs w:val="20"/>
                <w:lang w:val="en-US"/>
              </w:rPr>
              <w:t>In addition, the Directorate of Codification has reported that regarding the package of bylaws in the penitentiary system, there are 3 unapproved bylaws in cooperation with the ministry responsible for finance and the ministry responsible for health. The complexity of the provision of health services and education in IECDs has been an obstacle for the approval of draft acts.</w:t>
            </w:r>
          </w:p>
        </w:tc>
      </w:tr>
      <w:tr w:rsidR="00370E95" w:rsidRPr="00CC6B61" w14:paraId="01B99DF3"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6FC6BBE0"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3.5.2</w:t>
            </w:r>
          </w:p>
        </w:tc>
        <w:tc>
          <w:tcPr>
            <w:tcW w:w="8424" w:type="dxa"/>
            <w:tcBorders>
              <w:top w:val="single" w:sz="4" w:space="0" w:color="000000"/>
              <w:left w:val="single" w:sz="4" w:space="0" w:color="000000"/>
              <w:bottom w:val="single" w:sz="4" w:space="0" w:color="000000"/>
              <w:right w:val="single" w:sz="4" w:space="0" w:color="000000"/>
            </w:tcBorders>
          </w:tcPr>
          <w:p w14:paraId="36228513" w14:textId="59DECCA8"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Drafting/consulting and approving the package of necessary legal amendments and specific regulations (General Prison Regulations/Code of Ethics/security service/penitentiary police/employment of prisoners) (3 consultations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2021-2021)</w:t>
            </w:r>
          </w:p>
          <w:p w14:paraId="6557F7C0" w14:textId="0C23AF2E"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7AC87662" w14:textId="3BB0978C"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7772948B" w14:textId="6B7000A6" w:rsidR="00370E95" w:rsidRPr="00CC6B61" w:rsidRDefault="00DD642F" w:rsidP="003E2A9A">
            <w:pPr>
              <w:pBdr>
                <w:top w:val="nil"/>
                <w:left w:val="nil"/>
                <w:bottom w:val="nil"/>
                <w:right w:val="nil"/>
                <w:between w:val="nil"/>
              </w:pBdr>
              <w:spacing w:after="120" w:line="276" w:lineRule="auto"/>
              <w:rPr>
                <w:rFonts w:eastAsia="Times New Roman" w:cs="Times New Roman"/>
                <w:b/>
                <w:i/>
                <w:color w:val="FF0000"/>
                <w:sz w:val="20"/>
                <w:szCs w:val="20"/>
                <w:lang w:val="en-US"/>
              </w:rPr>
            </w:pPr>
            <w:r w:rsidRPr="00CC6B61">
              <w:rPr>
                <w:rFonts w:eastAsia="Times New Roman" w:cs="Times New Roman"/>
                <w:color w:val="3B3838"/>
                <w:sz w:val="20"/>
                <w:szCs w:val="20"/>
                <w:lang w:val="en-US"/>
              </w:rPr>
              <w:t>Implemented</w:t>
            </w:r>
            <w:r w:rsidR="001F629F" w:rsidRPr="00CC6B61">
              <w:rPr>
                <w:rFonts w:eastAsia="Times New Roman" w:cs="Times New Roman"/>
                <w:color w:val="3B3838"/>
                <w:sz w:val="20"/>
                <w:szCs w:val="20"/>
                <w:lang w:val="en-US"/>
              </w:rPr>
              <w:t xml:space="preserve"> </w:t>
            </w:r>
            <w:r w:rsidR="00077505" w:rsidRPr="00CC6B61">
              <w:rPr>
                <w:rFonts w:eastAsia="Times New Roman" w:cs="Times New Roman"/>
                <w:color w:val="3B3838"/>
                <w:sz w:val="20"/>
                <w:szCs w:val="20"/>
                <w:lang w:val="en-US"/>
              </w:rPr>
              <w:t>in</w:t>
            </w:r>
            <w:r w:rsidR="001F629F" w:rsidRPr="00CC6B61">
              <w:rPr>
                <w:rFonts w:eastAsia="Times New Roman" w:cs="Times New Roman"/>
                <w:color w:val="3B3838"/>
                <w:sz w:val="20"/>
                <w:szCs w:val="20"/>
                <w:lang w:val="en-US"/>
              </w:rPr>
              <w:t xml:space="preserve"> 2021 </w:t>
            </w:r>
            <w:r w:rsidR="00077505" w:rsidRPr="00CC6B61">
              <w:rPr>
                <w:rFonts w:eastAsia="Times New Roman" w:cs="Times New Roman"/>
                <w:color w:val="3B3838"/>
                <w:sz w:val="20"/>
                <w:szCs w:val="20"/>
                <w:lang w:val="en-US"/>
              </w:rPr>
              <w:t>and</w:t>
            </w:r>
            <w:r w:rsidR="001F629F" w:rsidRPr="00CC6B61">
              <w:rPr>
                <w:rFonts w:eastAsia="Times New Roman" w:cs="Times New Roman"/>
                <w:color w:val="3B3838"/>
                <w:sz w:val="20"/>
                <w:szCs w:val="20"/>
                <w:lang w:val="en-US"/>
              </w:rPr>
              <w:t xml:space="preserve"> 2022.</w:t>
            </w:r>
          </w:p>
        </w:tc>
      </w:tr>
      <w:tr w:rsidR="00370E95" w:rsidRPr="00CC6B61" w14:paraId="009D3D92"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8ED13B9"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3.5.3</w:t>
            </w:r>
          </w:p>
        </w:tc>
        <w:tc>
          <w:tcPr>
            <w:tcW w:w="8424" w:type="dxa"/>
            <w:tcBorders>
              <w:top w:val="single" w:sz="4" w:space="0" w:color="000000"/>
              <w:left w:val="single" w:sz="4" w:space="0" w:color="000000"/>
              <w:bottom w:val="single" w:sz="4" w:space="0" w:color="000000"/>
              <w:right w:val="single" w:sz="4" w:space="0" w:color="000000"/>
            </w:tcBorders>
          </w:tcPr>
          <w:p w14:paraId="4A1A6CA3" w14:textId="5D66D6F1"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consultation and approval of the legal package on the selection criteria, authorization, accountability and obligation of prisons managers and senior managers based on EC recommendations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2023-2023)</w:t>
            </w:r>
          </w:p>
          <w:p w14:paraId="7DF6170A" w14:textId="77777777" w:rsidR="00C336C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 xml:space="preserve">Ministry of Justice/General Directorate of Prisons </w:t>
            </w:r>
          </w:p>
          <w:p w14:paraId="43E3AA2A" w14:textId="0EFF94A4"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1003E60D" w14:textId="0ABEDD3B" w:rsidR="00E669C4" w:rsidRPr="00CC6B61" w:rsidRDefault="00E669C4" w:rsidP="003E2A9A">
            <w:pPr>
              <w:pBdr>
                <w:top w:val="nil"/>
                <w:left w:val="nil"/>
                <w:bottom w:val="nil"/>
                <w:right w:val="nil"/>
                <w:between w:val="nil"/>
              </w:pBd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The Prison Police Personnel Regulation was approved by DCM No. 403, dated 09.06.2022, and other acts for the recruitment of civil staff were approved as well. The selection of IECD directors is provided in Law No. 81/2020 On the rights and training of those sentenced to imprisonment, and in the General Regulation.</w:t>
            </w:r>
          </w:p>
        </w:tc>
      </w:tr>
      <w:tr w:rsidR="00370E95" w:rsidRPr="00CC6B61" w14:paraId="5A12269C"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2B4FAA09"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3.5.4</w:t>
            </w:r>
          </w:p>
        </w:tc>
        <w:tc>
          <w:tcPr>
            <w:tcW w:w="8424" w:type="dxa"/>
            <w:tcBorders>
              <w:top w:val="single" w:sz="4" w:space="0" w:color="000000"/>
              <w:left w:val="single" w:sz="4" w:space="0" w:color="000000"/>
              <w:bottom w:val="single" w:sz="4" w:space="0" w:color="000000"/>
              <w:right w:val="single" w:sz="4" w:space="0" w:color="000000"/>
            </w:tcBorders>
          </w:tcPr>
          <w:p w14:paraId="2A3AE441" w14:textId="2D76818D"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Drafting and approving the scheme and standards for (i) the regular psychological supervision for all staff; (ii) performance evaluation for penitentiary institutions and pilot schemes in four (4) penitentiary institutions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2021-2021)</w:t>
            </w:r>
          </w:p>
          <w:p w14:paraId="30534D72" w14:textId="149E86AB"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06CED69C" w14:textId="7835F391"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0B797BA9" w14:textId="0FD8EE8D" w:rsidR="00370E95" w:rsidRPr="00CC6B61" w:rsidRDefault="00E669C4" w:rsidP="003E2A9A">
            <w:pPr>
              <w:pBdr>
                <w:top w:val="nil"/>
                <w:left w:val="nil"/>
                <w:bottom w:val="nil"/>
                <w:right w:val="nil"/>
                <w:between w:val="nil"/>
              </w:pBd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The GDP has drafted and approved 3 instruments for the development of the component of care for the well-being of the staff in the penitentiary system. Specifically</w:t>
            </w:r>
            <w:r w:rsidR="001F629F" w:rsidRPr="00CC6B61">
              <w:rPr>
                <w:rFonts w:eastAsia="Times New Roman" w:cs="Times New Roman"/>
                <w:color w:val="000000" w:themeColor="text1"/>
                <w:sz w:val="20"/>
                <w:szCs w:val="20"/>
                <w:lang w:val="en-US"/>
              </w:rPr>
              <w:t>:</w:t>
            </w:r>
          </w:p>
          <w:p w14:paraId="4E89C515" w14:textId="03E421C7" w:rsidR="00370E95" w:rsidRPr="00CC6B61" w:rsidRDefault="001D0788">
            <w:pPr>
              <w:numPr>
                <w:ilvl w:val="0"/>
                <w:numId w:val="15"/>
              </w:numPr>
              <w:pBdr>
                <w:top w:val="nil"/>
                <w:left w:val="nil"/>
                <w:bottom w:val="nil"/>
                <w:right w:val="nil"/>
                <w:between w:val="nil"/>
              </w:pBdr>
              <w:spacing w:after="120" w:line="276" w:lineRule="auto"/>
              <w:rPr>
                <w:rFonts w:cs="Times New Roman"/>
                <w:color w:val="000000" w:themeColor="text1"/>
                <w:sz w:val="20"/>
                <w:szCs w:val="20"/>
                <w:lang w:val="en-US"/>
              </w:rPr>
            </w:pPr>
            <w:r>
              <w:rPr>
                <w:rFonts w:eastAsia="Times New Roman" w:cs="Times New Roman"/>
                <w:color w:val="000000" w:themeColor="text1"/>
                <w:sz w:val="20"/>
                <w:szCs w:val="20"/>
                <w:lang w:val="en-US"/>
              </w:rPr>
              <w:t>“</w:t>
            </w:r>
            <w:r w:rsidR="00E669C4" w:rsidRPr="00CC6B61">
              <w:rPr>
                <w:rFonts w:eastAsia="Times New Roman" w:cs="Times New Roman"/>
                <w:color w:val="000000" w:themeColor="text1"/>
                <w:sz w:val="20"/>
                <w:szCs w:val="20"/>
                <w:lang w:val="en-US"/>
              </w:rPr>
              <w:t xml:space="preserve">Stress - this silent factor - part </w:t>
            </w:r>
            <w:r w:rsidR="001F629F" w:rsidRPr="00CC6B61">
              <w:rPr>
                <w:rFonts w:eastAsia="Times New Roman" w:cs="Times New Roman"/>
                <w:color w:val="000000" w:themeColor="text1"/>
                <w:sz w:val="20"/>
                <w:szCs w:val="20"/>
                <w:lang w:val="en-US"/>
              </w:rPr>
              <w:t>I</w:t>
            </w:r>
            <w:r>
              <w:rPr>
                <w:rFonts w:eastAsia="Times New Roman" w:cs="Times New Roman"/>
                <w:color w:val="000000" w:themeColor="text1"/>
                <w:sz w:val="20"/>
                <w:szCs w:val="20"/>
                <w:lang w:val="en-US"/>
              </w:rPr>
              <w:t>”</w:t>
            </w:r>
            <w:r w:rsidR="001F629F" w:rsidRPr="00CC6B61">
              <w:rPr>
                <w:rFonts w:eastAsia="Times New Roman" w:cs="Times New Roman"/>
                <w:color w:val="000000" w:themeColor="text1"/>
                <w:sz w:val="20"/>
                <w:szCs w:val="20"/>
                <w:lang w:val="en-US"/>
              </w:rPr>
              <w:t xml:space="preserve">; </w:t>
            </w:r>
          </w:p>
          <w:p w14:paraId="165A836F" w14:textId="7A306E38" w:rsidR="00370E95" w:rsidRPr="00CC6B61" w:rsidRDefault="001D0788">
            <w:pPr>
              <w:numPr>
                <w:ilvl w:val="0"/>
                <w:numId w:val="15"/>
              </w:numPr>
              <w:pBdr>
                <w:top w:val="nil"/>
                <w:left w:val="nil"/>
                <w:bottom w:val="nil"/>
                <w:right w:val="nil"/>
                <w:between w:val="nil"/>
              </w:pBdr>
              <w:spacing w:after="120" w:line="276" w:lineRule="auto"/>
              <w:rPr>
                <w:rFonts w:cs="Times New Roman"/>
                <w:color w:val="000000" w:themeColor="text1"/>
                <w:sz w:val="20"/>
                <w:szCs w:val="20"/>
                <w:lang w:val="en-US"/>
              </w:rPr>
            </w:pPr>
            <w:r>
              <w:rPr>
                <w:rFonts w:eastAsia="Times New Roman" w:cs="Times New Roman"/>
                <w:color w:val="000000" w:themeColor="text1"/>
                <w:sz w:val="20"/>
                <w:szCs w:val="20"/>
                <w:lang w:val="en-US"/>
              </w:rPr>
              <w:lastRenderedPageBreak/>
              <w:t>“</w:t>
            </w:r>
            <w:r w:rsidR="00E669C4" w:rsidRPr="00CC6B61">
              <w:rPr>
                <w:rFonts w:eastAsia="Times New Roman" w:cs="Times New Roman"/>
                <w:color w:val="000000" w:themeColor="text1"/>
                <w:sz w:val="20"/>
                <w:szCs w:val="20"/>
                <w:lang w:val="en-US"/>
              </w:rPr>
              <w:t xml:space="preserve">Stress - this silent factor - part </w:t>
            </w:r>
            <w:r w:rsidR="001F629F" w:rsidRPr="00CC6B61">
              <w:rPr>
                <w:rFonts w:eastAsia="Times New Roman" w:cs="Times New Roman"/>
                <w:color w:val="000000" w:themeColor="text1"/>
                <w:sz w:val="20"/>
                <w:szCs w:val="20"/>
                <w:lang w:val="en-US"/>
              </w:rPr>
              <w:t>II</w:t>
            </w:r>
            <w:r>
              <w:rPr>
                <w:rFonts w:eastAsia="Times New Roman" w:cs="Times New Roman"/>
                <w:color w:val="000000" w:themeColor="text1"/>
                <w:sz w:val="20"/>
                <w:szCs w:val="20"/>
                <w:lang w:val="en-US"/>
              </w:rPr>
              <w:t>”</w:t>
            </w:r>
            <w:r w:rsidR="001F629F" w:rsidRPr="00CC6B61">
              <w:rPr>
                <w:rFonts w:eastAsia="Times New Roman" w:cs="Times New Roman"/>
                <w:color w:val="000000" w:themeColor="text1"/>
                <w:sz w:val="20"/>
                <w:szCs w:val="20"/>
                <w:lang w:val="en-US"/>
              </w:rPr>
              <w:t xml:space="preserve">; </w:t>
            </w:r>
          </w:p>
          <w:p w14:paraId="2970F3C5" w14:textId="5FEE1480" w:rsidR="00370E95" w:rsidRPr="00CC6B61" w:rsidRDefault="001D0788">
            <w:pPr>
              <w:numPr>
                <w:ilvl w:val="0"/>
                <w:numId w:val="15"/>
              </w:numPr>
              <w:pBdr>
                <w:top w:val="nil"/>
                <w:left w:val="nil"/>
                <w:bottom w:val="nil"/>
                <w:right w:val="nil"/>
                <w:between w:val="nil"/>
              </w:pBdr>
              <w:spacing w:after="120" w:line="276" w:lineRule="auto"/>
              <w:rPr>
                <w:rFonts w:cs="Times New Roman"/>
                <w:color w:val="000000" w:themeColor="text1"/>
                <w:sz w:val="20"/>
                <w:szCs w:val="20"/>
                <w:lang w:val="en-US"/>
              </w:rPr>
            </w:pPr>
            <w:r>
              <w:rPr>
                <w:rFonts w:eastAsia="Times New Roman" w:cs="Times New Roman"/>
                <w:color w:val="000000" w:themeColor="text1"/>
                <w:sz w:val="20"/>
                <w:szCs w:val="20"/>
                <w:lang w:val="en-US"/>
              </w:rPr>
              <w:t>“</w:t>
            </w:r>
            <w:r w:rsidR="00E669C4" w:rsidRPr="00CC6B61">
              <w:rPr>
                <w:rFonts w:eastAsia="Times New Roman" w:cs="Times New Roman"/>
                <w:color w:val="000000" w:themeColor="text1"/>
                <w:sz w:val="20"/>
                <w:szCs w:val="20"/>
                <w:lang w:val="en-US"/>
              </w:rPr>
              <w:t>Management of Post Traumatic Stress Disorder</w:t>
            </w:r>
            <w:r>
              <w:rPr>
                <w:rFonts w:eastAsia="Times New Roman" w:cs="Times New Roman"/>
                <w:color w:val="000000" w:themeColor="text1"/>
                <w:sz w:val="20"/>
                <w:szCs w:val="20"/>
                <w:lang w:val="en-US"/>
              </w:rPr>
              <w:t>”</w:t>
            </w:r>
            <w:r w:rsidR="001F629F" w:rsidRPr="00CC6B61">
              <w:rPr>
                <w:rFonts w:eastAsia="Times New Roman" w:cs="Times New Roman"/>
                <w:color w:val="000000" w:themeColor="text1"/>
                <w:sz w:val="20"/>
                <w:szCs w:val="20"/>
                <w:lang w:val="en-US"/>
              </w:rPr>
              <w:t>.</w:t>
            </w:r>
          </w:p>
          <w:p w14:paraId="6D449A1D" w14:textId="6703B852" w:rsidR="00370E95" w:rsidRPr="00CC6B61" w:rsidRDefault="00E669C4" w:rsidP="003E2A9A">
            <w:pPr>
              <w:pBdr>
                <w:top w:val="nil"/>
                <w:left w:val="nil"/>
                <w:bottom w:val="nil"/>
                <w:right w:val="nil"/>
                <w:between w:val="nil"/>
              </w:pBd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The Directorate of Social Affairs in the GDP will continue with the implementation of these instruments at the system level. 150 employees who are part of the security staff have been trained</w:t>
            </w:r>
            <w:r w:rsidR="001F629F" w:rsidRPr="00CC6B61">
              <w:rPr>
                <w:rFonts w:eastAsia="Times New Roman" w:cs="Times New Roman"/>
                <w:color w:val="000000" w:themeColor="text1"/>
                <w:sz w:val="20"/>
                <w:szCs w:val="20"/>
                <w:lang w:val="en-US"/>
              </w:rPr>
              <w:t xml:space="preserve">. </w:t>
            </w:r>
          </w:p>
          <w:p w14:paraId="7BD94AA9" w14:textId="20B1A6B5" w:rsidR="00E669C4" w:rsidRPr="00CC6B61" w:rsidRDefault="00E669C4" w:rsidP="00E669C4">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 xml:space="preserve">No other performance evaluation information has been reported for </w:t>
            </w:r>
            <w:r w:rsidR="001F629F" w:rsidRPr="00CC6B61">
              <w:rPr>
                <w:rFonts w:eastAsia="Times New Roman" w:cs="Times New Roman"/>
                <w:color w:val="000000" w:themeColor="text1"/>
                <w:sz w:val="20"/>
                <w:szCs w:val="20"/>
                <w:lang w:val="en-US"/>
              </w:rPr>
              <w:t>IE</w:t>
            </w:r>
            <w:r w:rsidRPr="00CC6B61">
              <w:rPr>
                <w:rFonts w:eastAsia="Times New Roman" w:cs="Times New Roman"/>
                <w:color w:val="000000" w:themeColor="text1"/>
                <w:sz w:val="20"/>
                <w:szCs w:val="20"/>
                <w:lang w:val="en-US"/>
              </w:rPr>
              <w:t>CD</w:t>
            </w:r>
            <w:r w:rsidR="001F629F" w:rsidRPr="00CC6B61">
              <w:rPr>
                <w:rFonts w:eastAsia="Times New Roman" w:cs="Times New Roman"/>
                <w:color w:val="000000" w:themeColor="text1"/>
                <w:sz w:val="20"/>
                <w:szCs w:val="20"/>
                <w:lang w:val="en-US"/>
              </w:rPr>
              <w:t xml:space="preserve">. </w:t>
            </w:r>
          </w:p>
        </w:tc>
      </w:tr>
      <w:tr w:rsidR="00370E95" w:rsidRPr="00CC6B61" w14:paraId="004E717F"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05601A33"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3.5.5</w:t>
            </w:r>
          </w:p>
        </w:tc>
        <w:tc>
          <w:tcPr>
            <w:tcW w:w="8424" w:type="dxa"/>
            <w:tcBorders>
              <w:top w:val="single" w:sz="4" w:space="0" w:color="000000"/>
              <w:left w:val="single" w:sz="4" w:space="0" w:color="000000"/>
              <w:bottom w:val="single" w:sz="4" w:space="0" w:color="000000"/>
              <w:right w:val="single" w:sz="4" w:space="0" w:color="000000"/>
            </w:tcBorders>
          </w:tcPr>
          <w:p w14:paraId="52D9BCBD" w14:textId="6EE37BA3" w:rsidR="00370E95" w:rsidRPr="00CC6B61" w:rsidRDefault="000476CB"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i/>
                <w:color w:val="3B3838"/>
                <w:sz w:val="20"/>
                <w:szCs w:val="20"/>
                <w:lang w:val="en-US"/>
              </w:rPr>
              <w:t>Training of prison officials on the approved legal/sub-legal package; approved schemes and standards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2024-2024)</w:t>
            </w:r>
          </w:p>
          <w:p w14:paraId="062A90EE" w14:textId="575C8C23"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2A06AE03" w14:textId="20509BE7"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5D4E81BB" w14:textId="16BB1EEF" w:rsidR="00370E95" w:rsidRPr="00CC6B61" w:rsidRDefault="001D0788"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Pr>
                <w:rFonts w:eastAsia="Times New Roman" w:cs="Times New Roman"/>
                <w:b/>
                <w:color w:val="3B3838"/>
                <w:sz w:val="20"/>
                <w:szCs w:val="20"/>
                <w:u w:val="single"/>
                <w:lang w:val="en-US"/>
              </w:rPr>
              <w:t>Summary of actions</w:t>
            </w:r>
            <w:r w:rsidR="001F629F" w:rsidRPr="00CC6B61">
              <w:rPr>
                <w:rFonts w:eastAsia="Times New Roman" w:cs="Times New Roman"/>
                <w:b/>
                <w:color w:val="3B3838"/>
                <w:sz w:val="20"/>
                <w:szCs w:val="20"/>
                <w:u w:val="single"/>
                <w:lang w:val="en-US"/>
              </w:rPr>
              <w:t>:</w:t>
            </w:r>
          </w:p>
          <w:p w14:paraId="27D3B834" w14:textId="239E6774" w:rsidR="00E669C4" w:rsidRPr="00CC6B61" w:rsidRDefault="00E669C4" w:rsidP="003E2A9A">
            <w:pPr>
              <w:pBdr>
                <w:top w:val="nil"/>
                <w:left w:val="nil"/>
                <w:bottom w:val="nil"/>
                <w:right w:val="nil"/>
                <w:between w:val="nil"/>
              </w:pBd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The GDP offers basic training for new employees, on-the-job training, career development training and other specific trainings. Although the measure will begin to be implemented in 2024, the Directorate has organized some trainings, so this measure will be considered as implemented for the year 2023. The institution has reported that during the year 2023, 40% of the employees on duty were trained.</w:t>
            </w:r>
          </w:p>
        </w:tc>
      </w:tr>
      <w:tr w:rsidR="00370E95" w:rsidRPr="00CC6B61" w14:paraId="60EB8664"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5C64B701"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3.5.6</w:t>
            </w:r>
          </w:p>
          <w:p w14:paraId="4C91D339" w14:textId="77777777" w:rsidR="00370E95" w:rsidRPr="00CC6B61" w:rsidRDefault="00370E95" w:rsidP="003E2A9A">
            <w:pPr>
              <w:spacing w:after="120" w:line="276" w:lineRule="auto"/>
              <w:rPr>
                <w:rFonts w:eastAsia="Times New Roman" w:cs="Times New Roman"/>
                <w:b/>
                <w:i/>
                <w:lang w:val="en-US"/>
              </w:rPr>
            </w:pPr>
          </w:p>
        </w:tc>
        <w:tc>
          <w:tcPr>
            <w:tcW w:w="8424" w:type="dxa"/>
            <w:tcBorders>
              <w:top w:val="single" w:sz="4" w:space="0" w:color="000000"/>
              <w:left w:val="single" w:sz="4" w:space="0" w:color="000000"/>
              <w:bottom w:val="single" w:sz="4" w:space="0" w:color="000000"/>
              <w:right w:val="single" w:sz="4" w:space="0" w:color="000000"/>
            </w:tcBorders>
          </w:tcPr>
          <w:p w14:paraId="11611630" w14:textId="4DCC80ED"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an analytical report on the working conditions in prisons/identification of problems and needs for improvement and drafting of the operational plan of measures implementing the findings of the analytical report</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2022-2024)</w:t>
            </w:r>
          </w:p>
          <w:p w14:paraId="549CF92A" w14:textId="548E2322"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250FB646" w14:textId="087B2F53"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66D05220" w14:textId="6641AD2D" w:rsidR="00E669C4" w:rsidRPr="00CC6B61" w:rsidRDefault="00E669C4"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measure was reported as fully implemented in 2022. Based on the needs, in 2023, progress has been made in several issues related to the support of prison police officers in relation to transport (95 vehicles have been added, some of them which are made available for employee transportation) and economic support (salary increases for all levels and access to </w:t>
            </w:r>
            <w:r w:rsidR="00F95705" w:rsidRPr="00CC6B61">
              <w:rPr>
                <w:rFonts w:eastAsia="Times New Roman" w:cs="Times New Roman"/>
                <w:sz w:val="20"/>
                <w:szCs w:val="20"/>
                <w:lang w:val="en-US"/>
              </w:rPr>
              <w:t>facilitated</w:t>
            </w:r>
            <w:r w:rsidRPr="00CC6B61">
              <w:rPr>
                <w:rFonts w:eastAsia="Times New Roman" w:cs="Times New Roman"/>
                <w:sz w:val="20"/>
                <w:szCs w:val="20"/>
                <w:lang w:val="en-US"/>
              </w:rPr>
              <w:t xml:space="preserve"> loans).</w:t>
            </w:r>
          </w:p>
        </w:tc>
      </w:tr>
      <w:tr w:rsidR="00370E95" w:rsidRPr="00CC6B61" w14:paraId="77E2BDA3"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68F9254"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3.5.7</w:t>
            </w:r>
          </w:p>
        </w:tc>
        <w:tc>
          <w:tcPr>
            <w:tcW w:w="8424" w:type="dxa"/>
            <w:tcBorders>
              <w:top w:val="single" w:sz="4" w:space="0" w:color="000000"/>
              <w:left w:val="single" w:sz="4" w:space="0" w:color="000000"/>
              <w:bottom w:val="single" w:sz="4" w:space="0" w:color="000000"/>
              <w:right w:val="single" w:sz="4" w:space="0" w:color="000000"/>
            </w:tcBorders>
          </w:tcPr>
          <w:p w14:paraId="0CED7EDB" w14:textId="3C2D9481"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of program modules for the prevention of recidivism (i) for sex offenders and violent criminals (ii) for drug and alcohol addicts in eight (8) penitentiary institutions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2021-2021)</w:t>
            </w:r>
          </w:p>
          <w:p w14:paraId="0E283EF9" w14:textId="13AA76ED"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39049EC3" w14:textId="58BB7D7B"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1DBC02F" w14:textId="77777777" w:rsidR="00F95705" w:rsidRPr="00CC6B61" w:rsidRDefault="00F95705" w:rsidP="00F95705">
            <w:pP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Training programs for the prevention of recidivism are part of the training curricula. A study has been carried out with the support of UNODC and the recidivism reduction strategies prepared will be presented at an international conference in 2024.</w:t>
            </w:r>
          </w:p>
          <w:p w14:paraId="49024A21" w14:textId="1178A5D7" w:rsidR="00F95705" w:rsidRPr="00CC6B61" w:rsidRDefault="00F95705" w:rsidP="00F95705">
            <w:pP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 xml:space="preserve">In cooperation with the organization ACCI LifeSkills and SHKBSH in the framework of the implementation of </w:t>
            </w:r>
            <w:r w:rsidR="001D0788">
              <w:rPr>
                <w:rFonts w:eastAsia="Times New Roman" w:cs="Times New Roman"/>
                <w:sz w:val="20"/>
                <w:szCs w:val="20"/>
                <w:lang w:val="en-US"/>
              </w:rPr>
              <w:t>“</w:t>
            </w:r>
            <w:r w:rsidRPr="00CC6B61">
              <w:rPr>
                <w:rFonts w:eastAsia="Times New Roman" w:cs="Times New Roman"/>
                <w:sz w:val="20"/>
                <w:szCs w:val="20"/>
                <w:lang w:val="en-US"/>
              </w:rPr>
              <w:t>School - Life Skills</w:t>
            </w:r>
            <w:r w:rsidR="001D0788">
              <w:rPr>
                <w:rFonts w:eastAsia="Times New Roman" w:cs="Times New Roman"/>
                <w:sz w:val="20"/>
                <w:szCs w:val="20"/>
                <w:lang w:val="en-US"/>
              </w:rPr>
              <w:t>”</w:t>
            </w:r>
            <w:r w:rsidRPr="00CC6B61">
              <w:rPr>
                <w:rFonts w:eastAsia="Times New Roman" w:cs="Times New Roman"/>
                <w:sz w:val="20"/>
                <w:szCs w:val="20"/>
                <w:lang w:val="en-US"/>
              </w:rPr>
              <w:t xml:space="preserve">, the cognitive-behavioral modules </w:t>
            </w:r>
            <w:r w:rsidR="001D0788">
              <w:rPr>
                <w:rFonts w:eastAsia="Times New Roman" w:cs="Times New Roman"/>
                <w:sz w:val="20"/>
                <w:szCs w:val="20"/>
                <w:lang w:val="en-US"/>
              </w:rPr>
              <w:t>“</w:t>
            </w:r>
            <w:r w:rsidRPr="00CC6B61">
              <w:rPr>
                <w:rFonts w:eastAsia="Times New Roman" w:cs="Times New Roman"/>
                <w:sz w:val="20"/>
                <w:szCs w:val="20"/>
                <w:lang w:val="en-US"/>
              </w:rPr>
              <w:t>Domestic Violence</w:t>
            </w:r>
            <w:r w:rsidR="001D0788">
              <w:rPr>
                <w:rFonts w:eastAsia="Times New Roman" w:cs="Times New Roman"/>
                <w:sz w:val="20"/>
                <w:szCs w:val="20"/>
                <w:lang w:val="en-US"/>
              </w:rPr>
              <w:t>”</w:t>
            </w:r>
            <w:r w:rsidRPr="00CC6B61">
              <w:rPr>
                <w:rFonts w:eastAsia="Times New Roman" w:cs="Times New Roman"/>
                <w:sz w:val="20"/>
                <w:szCs w:val="20"/>
                <w:lang w:val="en-US"/>
              </w:rPr>
              <w:t xml:space="preserve">, </w:t>
            </w:r>
            <w:r w:rsidR="001D0788">
              <w:rPr>
                <w:rFonts w:eastAsia="Times New Roman" w:cs="Times New Roman"/>
                <w:sz w:val="20"/>
                <w:szCs w:val="20"/>
                <w:lang w:val="en-US"/>
              </w:rPr>
              <w:t>“</w:t>
            </w:r>
            <w:r w:rsidRPr="00CC6B61">
              <w:rPr>
                <w:rFonts w:eastAsia="Times New Roman" w:cs="Times New Roman"/>
                <w:sz w:val="20"/>
                <w:szCs w:val="20"/>
                <w:lang w:val="en-US"/>
              </w:rPr>
              <w:t>Employment</w:t>
            </w:r>
            <w:r w:rsidR="001D0788">
              <w:rPr>
                <w:rFonts w:eastAsia="Times New Roman" w:cs="Times New Roman"/>
                <w:sz w:val="20"/>
                <w:szCs w:val="20"/>
                <w:lang w:val="en-US"/>
              </w:rPr>
              <w:t>”</w:t>
            </w:r>
            <w:r w:rsidRPr="00CC6B61">
              <w:rPr>
                <w:rFonts w:eastAsia="Times New Roman" w:cs="Times New Roman"/>
                <w:sz w:val="20"/>
                <w:szCs w:val="20"/>
                <w:lang w:val="en-US"/>
              </w:rPr>
              <w:t xml:space="preserve">, </w:t>
            </w:r>
            <w:r w:rsidR="001D0788">
              <w:rPr>
                <w:rFonts w:eastAsia="Times New Roman" w:cs="Times New Roman"/>
                <w:sz w:val="20"/>
                <w:szCs w:val="20"/>
                <w:lang w:val="en-US"/>
              </w:rPr>
              <w:t>“</w:t>
            </w:r>
            <w:r w:rsidRPr="00CC6B61">
              <w:rPr>
                <w:rFonts w:eastAsia="Times New Roman" w:cs="Times New Roman"/>
                <w:sz w:val="20"/>
                <w:szCs w:val="20"/>
                <w:lang w:val="en-US"/>
              </w:rPr>
              <w:t>Sexual Offenders</w:t>
            </w:r>
            <w:r w:rsidR="001D0788">
              <w:rPr>
                <w:rFonts w:eastAsia="Times New Roman" w:cs="Times New Roman"/>
                <w:sz w:val="20"/>
                <w:szCs w:val="20"/>
                <w:lang w:val="en-US"/>
              </w:rPr>
              <w:t>”</w:t>
            </w:r>
            <w:r w:rsidRPr="00CC6B61">
              <w:rPr>
                <w:rFonts w:eastAsia="Times New Roman" w:cs="Times New Roman"/>
                <w:sz w:val="20"/>
                <w:szCs w:val="20"/>
                <w:lang w:val="en-US"/>
              </w:rPr>
              <w:t xml:space="preserve"> and </w:t>
            </w:r>
            <w:r w:rsidR="001D0788">
              <w:rPr>
                <w:rFonts w:eastAsia="Times New Roman" w:cs="Times New Roman"/>
                <w:sz w:val="20"/>
                <w:szCs w:val="20"/>
                <w:lang w:val="en-US"/>
              </w:rPr>
              <w:t>“</w:t>
            </w:r>
            <w:r w:rsidRPr="00CC6B61">
              <w:rPr>
                <w:rFonts w:eastAsia="Times New Roman" w:cs="Times New Roman"/>
                <w:sz w:val="20"/>
                <w:szCs w:val="20"/>
                <w:lang w:val="en-US"/>
              </w:rPr>
              <w:t>Cognitive Awareness</w:t>
            </w:r>
            <w:r w:rsidR="001D0788">
              <w:rPr>
                <w:rFonts w:eastAsia="Times New Roman" w:cs="Times New Roman"/>
                <w:sz w:val="20"/>
                <w:szCs w:val="20"/>
                <w:lang w:val="en-US"/>
              </w:rPr>
              <w:t>”</w:t>
            </w:r>
            <w:r w:rsidRPr="00CC6B61">
              <w:rPr>
                <w:rFonts w:eastAsia="Times New Roman" w:cs="Times New Roman"/>
                <w:sz w:val="20"/>
                <w:szCs w:val="20"/>
                <w:lang w:val="en-US"/>
              </w:rPr>
              <w:t xml:space="preserve">, and </w:t>
            </w:r>
            <w:r w:rsidR="001D0788">
              <w:rPr>
                <w:rFonts w:eastAsia="Times New Roman" w:cs="Times New Roman"/>
                <w:sz w:val="20"/>
                <w:szCs w:val="20"/>
                <w:lang w:val="en-US"/>
              </w:rPr>
              <w:t>“</w:t>
            </w:r>
            <w:r w:rsidRPr="00CC6B61">
              <w:rPr>
                <w:rFonts w:eastAsia="Times New Roman" w:cs="Times New Roman"/>
                <w:sz w:val="20"/>
                <w:szCs w:val="20"/>
                <w:lang w:val="en-US"/>
              </w:rPr>
              <w:t>Addiction of individuals from narcotics</w:t>
            </w:r>
            <w:r w:rsidR="001D0788">
              <w:rPr>
                <w:rFonts w:eastAsia="Times New Roman" w:cs="Times New Roman"/>
                <w:sz w:val="20"/>
                <w:szCs w:val="20"/>
                <w:lang w:val="en-US"/>
              </w:rPr>
              <w:t>”</w:t>
            </w:r>
            <w:r w:rsidRPr="00CC6B61">
              <w:rPr>
                <w:rFonts w:eastAsia="Times New Roman" w:cs="Times New Roman"/>
                <w:sz w:val="20"/>
                <w:szCs w:val="20"/>
                <w:lang w:val="en-US"/>
              </w:rPr>
              <w:t xml:space="preserve"> have been approved. The social program </w:t>
            </w:r>
            <w:r w:rsidR="001D0788">
              <w:rPr>
                <w:rFonts w:eastAsia="Times New Roman" w:cs="Times New Roman"/>
                <w:sz w:val="20"/>
                <w:szCs w:val="20"/>
                <w:lang w:val="en-US"/>
              </w:rPr>
              <w:t>“</w:t>
            </w:r>
            <w:r w:rsidRPr="00CC6B61">
              <w:rPr>
                <w:rFonts w:eastAsia="Times New Roman" w:cs="Times New Roman"/>
                <w:sz w:val="20"/>
                <w:szCs w:val="20"/>
                <w:lang w:val="en-US"/>
              </w:rPr>
              <w:t>URA - Restorative Justice</w:t>
            </w:r>
            <w:r w:rsidR="001D0788">
              <w:rPr>
                <w:rFonts w:eastAsia="Times New Roman" w:cs="Times New Roman"/>
                <w:sz w:val="20"/>
                <w:szCs w:val="20"/>
                <w:lang w:val="en-US"/>
              </w:rPr>
              <w:t>”</w:t>
            </w:r>
            <w:r w:rsidRPr="00CC6B61">
              <w:rPr>
                <w:rFonts w:eastAsia="Times New Roman" w:cs="Times New Roman"/>
                <w:sz w:val="20"/>
                <w:szCs w:val="20"/>
                <w:lang w:val="en-US"/>
              </w:rPr>
              <w:t xml:space="preserve"> has also been approved and the </w:t>
            </w:r>
            <w:r w:rsidR="001D0788">
              <w:rPr>
                <w:rFonts w:eastAsia="Times New Roman" w:cs="Times New Roman"/>
                <w:sz w:val="20"/>
                <w:szCs w:val="20"/>
                <w:lang w:val="en-US"/>
              </w:rPr>
              <w:t>“</w:t>
            </w:r>
            <w:r w:rsidRPr="00CC6B61">
              <w:rPr>
                <w:rFonts w:eastAsia="Times New Roman" w:cs="Times New Roman"/>
                <w:sz w:val="20"/>
                <w:szCs w:val="20"/>
                <w:lang w:val="en-US"/>
              </w:rPr>
              <w:t>School - Life Skills</w:t>
            </w:r>
            <w:r w:rsidR="001D0788">
              <w:rPr>
                <w:rFonts w:eastAsia="Times New Roman" w:cs="Times New Roman"/>
                <w:sz w:val="20"/>
                <w:szCs w:val="20"/>
                <w:lang w:val="en-US"/>
              </w:rPr>
              <w:t>”</w:t>
            </w:r>
            <w:r w:rsidRPr="00CC6B61">
              <w:rPr>
                <w:rFonts w:eastAsia="Times New Roman" w:cs="Times New Roman"/>
                <w:sz w:val="20"/>
                <w:szCs w:val="20"/>
                <w:lang w:val="en-US"/>
              </w:rPr>
              <w:t xml:space="preserve"> has been opened, with a curriculum dedicated to these target groups. Implementation is ongoing in selected prisons.</w:t>
            </w:r>
          </w:p>
        </w:tc>
      </w:tr>
      <w:tr w:rsidR="00370E95" w:rsidRPr="00CC6B61" w14:paraId="7F4BC016"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5091FFDD"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3.5.8</w:t>
            </w:r>
          </w:p>
        </w:tc>
        <w:tc>
          <w:tcPr>
            <w:tcW w:w="8424" w:type="dxa"/>
            <w:tcBorders>
              <w:top w:val="single" w:sz="4" w:space="0" w:color="000000"/>
              <w:left w:val="single" w:sz="4" w:space="0" w:color="000000"/>
              <w:bottom w:val="single" w:sz="4" w:space="0" w:color="000000"/>
              <w:right w:val="single" w:sz="4" w:space="0" w:color="000000"/>
            </w:tcBorders>
          </w:tcPr>
          <w:p w14:paraId="0C119FA0" w14:textId="0C722F52"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Staff training on recidivism prevention programs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1B25648A" w14:textId="5479157A"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048ECA71" w14:textId="73FCAFBA"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37B2E0C6" w14:textId="02FE2DDA" w:rsidR="00045255" w:rsidRPr="00CC6B61" w:rsidRDefault="00045255" w:rsidP="00045255">
            <w:pPr>
              <w:pBdr>
                <w:top w:val="nil"/>
                <w:left w:val="nil"/>
                <w:bottom w:val="nil"/>
                <w:right w:val="nil"/>
                <w:between w:val="nil"/>
              </w:pBd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In cooperation with our strategic partners, the staff has been trained according to the relevant disciplines in relation to psycho-educational programs for the prevention of recidivism, and the relevant methodologies that empower the staff in this context, such as motivational interviewing, etc. Special focus has been on programs for young people aged 18-21, former drug users, work on the prevention </w:t>
            </w:r>
            <w:r w:rsidRPr="00CC6B61">
              <w:rPr>
                <w:rFonts w:eastAsia="Times New Roman" w:cs="Times New Roman"/>
                <w:sz w:val="20"/>
                <w:szCs w:val="20"/>
                <w:lang w:val="en-US"/>
              </w:rPr>
              <w:lastRenderedPageBreak/>
              <w:t>of radicalism, management of violent extremists, family crimes, sexual violence, etc. Staff training continues and the institution reported until November that 1,925 employees were trained according to the relevant disciplines.</w:t>
            </w:r>
          </w:p>
          <w:p w14:paraId="11D04DF7" w14:textId="6ED894AC" w:rsidR="00045255" w:rsidRPr="00CC6B61" w:rsidRDefault="00045255" w:rsidP="00045255">
            <w:pPr>
              <w:pBdr>
                <w:top w:val="nil"/>
                <w:left w:val="nil"/>
                <w:bottom w:val="nil"/>
                <w:right w:val="nil"/>
                <w:between w:val="nil"/>
              </w:pBdr>
              <w:shd w:val="clear" w:color="auto" w:fill="FFFFFF"/>
              <w:spacing w:after="120" w:line="276" w:lineRule="auto"/>
              <w:rPr>
                <w:rFonts w:eastAsia="Times New Roman" w:cs="Times New Roman"/>
                <w:sz w:val="20"/>
                <w:szCs w:val="20"/>
                <w:highlight w:val="white"/>
                <w:lang w:val="en-US"/>
              </w:rPr>
            </w:pPr>
            <w:r w:rsidRPr="00CC6B61">
              <w:rPr>
                <w:rFonts w:eastAsia="Times New Roman" w:cs="Times New Roman"/>
                <w:sz w:val="20"/>
                <w:szCs w:val="20"/>
                <w:lang w:val="en-US"/>
              </w:rPr>
              <w:t>The staff has been trained by the CEO of the ACCI Institute and the Directorate of Social Affairs itself, and all those responsible for the social sector (and not only), throughout the system, have been trained. In addition, the staff is being trained in relation to domestic violence, sexual crimes, narcotics.</w:t>
            </w:r>
          </w:p>
        </w:tc>
      </w:tr>
      <w:tr w:rsidR="00370E95" w:rsidRPr="00CC6B61" w14:paraId="7E6C1669"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18151783"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lastRenderedPageBreak/>
              <w:t>3.5.9</w:t>
            </w:r>
          </w:p>
        </w:tc>
        <w:tc>
          <w:tcPr>
            <w:tcW w:w="8424" w:type="dxa"/>
            <w:tcBorders>
              <w:top w:val="single" w:sz="4" w:space="0" w:color="000000"/>
              <w:left w:val="single" w:sz="4" w:space="0" w:color="000000"/>
              <w:bottom w:val="single" w:sz="4" w:space="0" w:color="000000"/>
              <w:right w:val="single" w:sz="4" w:space="0" w:color="000000"/>
            </w:tcBorders>
          </w:tcPr>
          <w:p w14:paraId="7C33B874" w14:textId="4AE4FFF4"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Designing and consolidating the concept paper on the strategy for improving the functioning of the prison system (plan of measures for the education of prisoners/ social services/ early release planning/ post-release support</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67383F5C" w14:textId="5E7764CC"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73E3AB1F" w14:textId="399928F8"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0028CA63" w14:textId="41A0760D" w:rsidR="00370E95" w:rsidRPr="00CC6B61" w:rsidRDefault="00805F46" w:rsidP="003E2A9A">
            <w:pPr>
              <w:pBdr>
                <w:top w:val="nil"/>
                <w:left w:val="nil"/>
                <w:bottom w:val="nil"/>
                <w:right w:val="nil"/>
                <w:between w:val="nil"/>
              </w:pBdr>
              <w:shd w:val="clear" w:color="auto" w:fill="FFFFFF"/>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 xml:space="preserve">The GDP has approved the strategic document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Post-criminal assistance</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as a guide on the process of reintegration of prisoners who are released and has approved the programmatic module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Employment</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for the mediation work of social sector staff with prisoners on the verge of release. It has also been approved a MoU with the Municipality of Tirana in the framework of the implementation and execution of social services, and the procedural material</w:t>
            </w:r>
            <w:r w:rsidR="001F629F" w:rsidRPr="00CC6B61">
              <w:rPr>
                <w:rFonts w:eastAsia="Times New Roman" w:cs="Times New Roman"/>
                <w:color w:val="000000" w:themeColor="text1"/>
                <w:sz w:val="20"/>
                <w:szCs w:val="20"/>
                <w:lang w:val="en-US"/>
              </w:rPr>
              <w:t xml:space="preserve">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Mechanism of the Referral System for women and girls in conflict with the law</w:t>
            </w:r>
            <w:r w:rsidR="001D0788">
              <w:rPr>
                <w:rFonts w:eastAsia="Times New Roman" w:cs="Times New Roman"/>
                <w:color w:val="000000" w:themeColor="text1"/>
                <w:sz w:val="20"/>
                <w:szCs w:val="20"/>
                <w:lang w:val="en-US"/>
              </w:rPr>
              <w:t>”</w:t>
            </w:r>
            <w:r w:rsidR="001F629F" w:rsidRPr="00CC6B61">
              <w:rPr>
                <w:rFonts w:eastAsia="Times New Roman" w:cs="Times New Roman"/>
                <w:color w:val="000000" w:themeColor="text1"/>
                <w:sz w:val="20"/>
                <w:szCs w:val="20"/>
                <w:lang w:val="en-US"/>
              </w:rPr>
              <w:t xml:space="preserve">. </w:t>
            </w:r>
            <w:r w:rsidRPr="00CC6B61">
              <w:rPr>
                <w:rFonts w:eastAsia="Times New Roman" w:cs="Times New Roman"/>
                <w:color w:val="000000" w:themeColor="text1"/>
                <w:sz w:val="20"/>
                <w:szCs w:val="20"/>
                <w:lang w:val="en-US"/>
              </w:rPr>
              <w:t>Meanwhile, it is still in process the approval of the inter-institutional agreement that will provide the appropriate structure for increasing the number of IECDs where education and professional training will be implemented</w:t>
            </w:r>
            <w:r w:rsidR="001F629F" w:rsidRPr="00CC6B61">
              <w:rPr>
                <w:rFonts w:eastAsia="Times New Roman" w:cs="Times New Roman"/>
                <w:color w:val="000000" w:themeColor="text1"/>
                <w:sz w:val="20"/>
                <w:szCs w:val="20"/>
                <w:lang w:val="en-US"/>
              </w:rPr>
              <w:t xml:space="preserve">. </w:t>
            </w:r>
            <w:r w:rsidRPr="00CC6B61">
              <w:rPr>
                <w:rFonts w:eastAsia="Times New Roman" w:cs="Times New Roman"/>
                <w:color w:val="000000" w:themeColor="text1"/>
                <w:sz w:val="20"/>
                <w:szCs w:val="20"/>
                <w:lang w:val="en-US"/>
              </w:rPr>
              <w:t>The GDP</w:t>
            </w:r>
            <w:r w:rsidR="001F629F" w:rsidRPr="00CC6B61">
              <w:rPr>
                <w:rFonts w:eastAsia="Times New Roman" w:cs="Times New Roman"/>
                <w:color w:val="000000" w:themeColor="text1"/>
                <w:sz w:val="20"/>
                <w:szCs w:val="20"/>
                <w:lang w:val="en-US"/>
              </w:rPr>
              <w:t xml:space="preserve"> </w:t>
            </w:r>
            <w:r w:rsidRPr="00CC6B61">
              <w:rPr>
                <w:rFonts w:eastAsia="Times New Roman" w:cs="Times New Roman"/>
                <w:color w:val="000000" w:themeColor="text1"/>
                <w:sz w:val="20"/>
                <w:szCs w:val="20"/>
                <w:lang w:val="en-US"/>
              </w:rPr>
              <w:t>has drawn up all the relevant documents in this context, that is, the draft instruction MoU</w:t>
            </w:r>
            <w:r w:rsidR="001F629F" w:rsidRPr="00CC6B61">
              <w:rPr>
                <w:rFonts w:eastAsia="Times New Roman" w:cs="Times New Roman"/>
                <w:color w:val="000000" w:themeColor="text1"/>
                <w:sz w:val="20"/>
                <w:szCs w:val="20"/>
                <w:lang w:val="en-US"/>
              </w:rPr>
              <w:t xml:space="preserve">, </w:t>
            </w:r>
            <w:r w:rsidR="00381382" w:rsidRPr="00CC6B61">
              <w:rPr>
                <w:rFonts w:eastAsia="Times New Roman" w:cs="Times New Roman"/>
                <w:color w:val="000000" w:themeColor="text1"/>
                <w:sz w:val="20"/>
                <w:szCs w:val="20"/>
                <w:lang w:val="en-US"/>
              </w:rPr>
              <w:t>draft MoU, draft report</w:t>
            </w:r>
            <w:r w:rsidR="001F629F" w:rsidRPr="00CC6B61">
              <w:rPr>
                <w:rFonts w:eastAsia="Times New Roman" w:cs="Times New Roman"/>
                <w:color w:val="000000" w:themeColor="text1"/>
                <w:sz w:val="20"/>
                <w:szCs w:val="20"/>
                <w:lang w:val="en-US"/>
              </w:rPr>
              <w:t>.</w:t>
            </w:r>
          </w:p>
          <w:p w14:paraId="37E8F0D6" w14:textId="0E8EAF2A" w:rsidR="00805F46" w:rsidRPr="00CC6B61" w:rsidRDefault="00381382" w:rsidP="00381382">
            <w:pPr>
              <w:pBdr>
                <w:top w:val="nil"/>
                <w:left w:val="nil"/>
                <w:bottom w:val="nil"/>
                <w:right w:val="nil"/>
                <w:between w:val="nil"/>
              </w:pBdr>
              <w:shd w:val="clear" w:color="auto" w:fill="FFFFFF"/>
              <w:spacing w:after="120" w:line="276" w:lineRule="auto"/>
              <w:rPr>
                <w:rFonts w:eastAsia="Times New Roman" w:cs="Times New Roman"/>
                <w:color w:val="0000FF"/>
                <w:sz w:val="20"/>
                <w:szCs w:val="20"/>
                <w:lang w:val="en-US"/>
              </w:rPr>
            </w:pPr>
            <w:r w:rsidRPr="00CC6B61">
              <w:rPr>
                <w:rFonts w:eastAsia="Times New Roman" w:cs="Times New Roman"/>
                <w:color w:val="000000" w:themeColor="text1"/>
                <w:sz w:val="20"/>
                <w:szCs w:val="20"/>
                <w:lang w:val="en-US"/>
              </w:rPr>
              <w:t xml:space="preserve">The drafting of the project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Master Plan of Prisons</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has been finalized</w:t>
            </w:r>
            <w:r w:rsidR="001F629F" w:rsidRPr="00CC6B61">
              <w:rPr>
                <w:rFonts w:eastAsia="Times New Roman" w:cs="Times New Roman"/>
                <w:color w:val="000000" w:themeColor="text1"/>
                <w:sz w:val="20"/>
                <w:szCs w:val="20"/>
                <w:lang w:val="en-US"/>
              </w:rPr>
              <w:t>.</w:t>
            </w:r>
          </w:p>
        </w:tc>
      </w:tr>
      <w:tr w:rsidR="00370E95" w:rsidRPr="00CC6B61" w14:paraId="11EF048C" w14:textId="77777777">
        <w:tc>
          <w:tcPr>
            <w:tcW w:w="936" w:type="dxa"/>
            <w:tcBorders>
              <w:top w:val="single" w:sz="4" w:space="0" w:color="000000"/>
              <w:left w:val="single" w:sz="4" w:space="0" w:color="000000"/>
              <w:bottom w:val="single" w:sz="4" w:space="0" w:color="000000"/>
              <w:right w:val="single" w:sz="4" w:space="0" w:color="000000"/>
            </w:tcBorders>
            <w:shd w:val="clear" w:color="auto" w:fill="D0D0CE"/>
          </w:tcPr>
          <w:p w14:paraId="13A4AC1D"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3.5.10</w:t>
            </w:r>
          </w:p>
        </w:tc>
        <w:tc>
          <w:tcPr>
            <w:tcW w:w="8424" w:type="dxa"/>
            <w:tcBorders>
              <w:top w:val="single" w:sz="4" w:space="0" w:color="000000"/>
              <w:left w:val="single" w:sz="4" w:space="0" w:color="000000"/>
              <w:bottom w:val="single" w:sz="4" w:space="0" w:color="000000"/>
              <w:right w:val="single" w:sz="4" w:space="0" w:color="000000"/>
            </w:tcBorders>
          </w:tcPr>
          <w:p w14:paraId="2F6B92A7" w14:textId="7267C7A3" w:rsidR="00370E95" w:rsidRPr="00CC6B61" w:rsidRDefault="000476CB" w:rsidP="003E2A9A">
            <w:pPr>
              <w:pBdr>
                <w:top w:val="nil"/>
                <w:left w:val="nil"/>
                <w:bottom w:val="nil"/>
                <w:right w:val="nil"/>
                <w:between w:val="nil"/>
              </w:pBdr>
              <w:spacing w:after="120" w:line="276" w:lineRule="auto"/>
              <w:rPr>
                <w:rFonts w:eastAsia="Times New Roman" w:cs="Times New Roman"/>
                <w:b/>
                <w:i/>
                <w:sz w:val="20"/>
                <w:szCs w:val="20"/>
                <w:lang w:val="en-US"/>
              </w:rPr>
            </w:pPr>
            <w:r w:rsidRPr="00CC6B61">
              <w:rPr>
                <w:rFonts w:eastAsia="Times New Roman" w:cs="Times New Roman"/>
                <w:b/>
                <w:i/>
                <w:sz w:val="20"/>
                <w:szCs w:val="20"/>
                <w:lang w:val="en-US"/>
              </w:rPr>
              <w:t>Consultation/finalization and approval of the strategic action plan and presentation at a round table</w:t>
            </w:r>
            <w:r w:rsidR="001F629F" w:rsidRPr="00CC6B61">
              <w:rPr>
                <w:rFonts w:eastAsia="Times New Roman" w:cs="Times New Roman"/>
                <w:b/>
                <w:i/>
                <w:sz w:val="20"/>
                <w:szCs w:val="20"/>
                <w:lang w:val="en-US"/>
              </w:rPr>
              <w:t xml:space="preserve">. </w:t>
            </w:r>
            <w:r w:rsidR="001F629F" w:rsidRPr="00CC6B61">
              <w:rPr>
                <w:rFonts w:eastAsia="Times New Roman" w:cs="Times New Roman"/>
                <w:sz w:val="20"/>
                <w:szCs w:val="20"/>
                <w:lang w:val="en-US"/>
              </w:rPr>
              <w:t>(</w:t>
            </w:r>
            <w:r w:rsidR="00001B94" w:rsidRPr="00CC6B61">
              <w:rPr>
                <w:rFonts w:eastAsia="Times New Roman" w:cs="Times New Roman"/>
                <w:sz w:val="20"/>
                <w:szCs w:val="20"/>
                <w:lang w:val="en-US"/>
              </w:rPr>
              <w:t>IP</w:t>
            </w:r>
            <w:r w:rsidR="001F629F" w:rsidRPr="00CC6B61">
              <w:rPr>
                <w:rFonts w:eastAsia="Times New Roman" w:cs="Times New Roman"/>
                <w:sz w:val="20"/>
                <w:szCs w:val="20"/>
                <w:lang w:val="en-US"/>
              </w:rPr>
              <w:t xml:space="preserve"> 2021-2025)</w:t>
            </w:r>
          </w:p>
          <w:p w14:paraId="4CE5DA66" w14:textId="592652F9" w:rsidR="00370E95" w:rsidRPr="00CC6B61" w:rsidRDefault="006F3D1D" w:rsidP="003E2A9A">
            <w:pPr>
              <w:pBdr>
                <w:top w:val="nil"/>
                <w:left w:val="nil"/>
                <w:bottom w:val="nil"/>
                <w:right w:val="nil"/>
                <w:between w:val="nil"/>
              </w:pBdr>
              <w:spacing w:after="120" w:line="276" w:lineRule="auto"/>
              <w:rPr>
                <w:rFonts w:eastAsia="Times New Roman" w:cs="Times New Roman"/>
                <w:b/>
                <w:i/>
                <w:sz w:val="20"/>
                <w:szCs w:val="20"/>
                <w:lang w:val="en-US"/>
              </w:rPr>
            </w:pPr>
            <w:r w:rsidRPr="00CC6B61">
              <w:rPr>
                <w:rFonts w:eastAsia="Times New Roman" w:cs="Times New Roman"/>
                <w:b/>
                <w:sz w:val="20"/>
                <w:szCs w:val="20"/>
                <w:u w:val="single"/>
                <w:lang w:val="en-US"/>
              </w:rPr>
              <w:t>Reporting institution</w:t>
            </w:r>
            <w:r w:rsidR="001F629F" w:rsidRPr="00CC6B61">
              <w:rPr>
                <w:rFonts w:eastAsia="Times New Roman" w:cs="Times New Roman"/>
                <w:b/>
                <w:i/>
                <w:sz w:val="20"/>
                <w:szCs w:val="20"/>
                <w:lang w:val="en-US"/>
              </w:rPr>
              <w:t xml:space="preserve">: </w:t>
            </w:r>
            <w:r w:rsidR="00C336C5" w:rsidRPr="00CC6B61">
              <w:rPr>
                <w:rFonts w:eastAsia="Times New Roman" w:cs="Times New Roman"/>
                <w:sz w:val="20"/>
                <w:szCs w:val="20"/>
                <w:lang w:val="en-US"/>
              </w:rPr>
              <w:t>Ministry of Justice/General Directorate of Prisons</w:t>
            </w:r>
          </w:p>
          <w:p w14:paraId="28F84AB5" w14:textId="538D386E" w:rsidR="00370E95" w:rsidRPr="00CC6B61" w:rsidRDefault="001F629F" w:rsidP="003E2A9A">
            <w:pPr>
              <w:pBdr>
                <w:top w:val="nil"/>
                <w:left w:val="nil"/>
                <w:bottom w:val="nil"/>
                <w:right w:val="nil"/>
                <w:between w:val="nil"/>
              </w:pBdr>
              <w:spacing w:after="120" w:line="276" w:lineRule="auto"/>
              <w:rPr>
                <w:rFonts w:eastAsia="Times New Roman" w:cs="Times New Roman"/>
                <w:b/>
                <w:i/>
                <w:sz w:val="20"/>
                <w:szCs w:val="20"/>
                <w:lang w:val="en-US"/>
              </w:rPr>
            </w:pPr>
            <w:r w:rsidRPr="00CC6B61">
              <w:rPr>
                <w:rFonts w:eastAsia="Times New Roman" w:cs="Times New Roman"/>
                <w:b/>
                <w:sz w:val="20"/>
                <w:szCs w:val="20"/>
                <w:u w:val="single"/>
                <w:lang w:val="en-US"/>
              </w:rPr>
              <w:t>Informa</w:t>
            </w:r>
            <w:r w:rsidR="001D0788">
              <w:rPr>
                <w:rFonts w:eastAsia="Times New Roman" w:cs="Times New Roman"/>
                <w:b/>
                <w:sz w:val="20"/>
                <w:szCs w:val="20"/>
                <w:u w:val="single"/>
                <w:lang w:val="en-US"/>
              </w:rPr>
              <w:t>t</w:t>
            </w:r>
            <w:r w:rsidRPr="00CC6B61">
              <w:rPr>
                <w:rFonts w:eastAsia="Times New Roman" w:cs="Times New Roman"/>
                <w:b/>
                <w:sz w:val="20"/>
                <w:szCs w:val="20"/>
                <w:u w:val="single"/>
                <w:lang w:val="en-US"/>
              </w:rPr>
              <w:t xml:space="preserve">ion </w:t>
            </w:r>
            <w:r w:rsidR="001D0788">
              <w:rPr>
                <w:rFonts w:eastAsia="Times New Roman" w:cs="Times New Roman"/>
                <w:b/>
                <w:sz w:val="20"/>
                <w:szCs w:val="20"/>
                <w:u w:val="single"/>
                <w:lang w:val="en-US"/>
              </w:rPr>
              <w:t>on the implementation of the measure</w:t>
            </w:r>
            <w:r w:rsidRPr="00CC6B61">
              <w:rPr>
                <w:rFonts w:eastAsia="Times New Roman" w:cs="Times New Roman"/>
                <w:b/>
                <w:i/>
                <w:sz w:val="20"/>
                <w:szCs w:val="20"/>
                <w:lang w:val="en-US"/>
              </w:rPr>
              <w:t xml:space="preserve"> </w:t>
            </w:r>
          </w:p>
          <w:p w14:paraId="5856B873" w14:textId="14B6D3D5" w:rsidR="00D10913" w:rsidRPr="00CC6B61" w:rsidRDefault="00D10913"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GDP and the MoJ have finalized the drafting of the </w:t>
            </w:r>
            <w:r w:rsidR="001D0788">
              <w:rPr>
                <w:rFonts w:eastAsia="Times New Roman" w:cs="Times New Roman"/>
                <w:sz w:val="20"/>
                <w:szCs w:val="20"/>
                <w:lang w:val="en-US"/>
              </w:rPr>
              <w:t>“</w:t>
            </w:r>
            <w:r w:rsidRPr="00CC6B61">
              <w:rPr>
                <w:rFonts w:eastAsia="Times New Roman" w:cs="Times New Roman"/>
                <w:sz w:val="20"/>
                <w:szCs w:val="20"/>
                <w:lang w:val="en-US"/>
              </w:rPr>
              <w:t>Master Plan of Prisons 2023-2028</w:t>
            </w:r>
            <w:r w:rsidR="001D0788">
              <w:rPr>
                <w:rFonts w:eastAsia="Times New Roman" w:cs="Times New Roman"/>
                <w:sz w:val="20"/>
                <w:szCs w:val="20"/>
                <w:lang w:val="en-US"/>
              </w:rPr>
              <w:t>”</w:t>
            </w:r>
            <w:r w:rsidRPr="00CC6B61">
              <w:rPr>
                <w:rFonts w:eastAsia="Times New Roman" w:cs="Times New Roman"/>
                <w:sz w:val="20"/>
                <w:szCs w:val="20"/>
                <w:lang w:val="en-US"/>
              </w:rPr>
              <w:t xml:space="preserve"> project, which has also been presented to partners.</w:t>
            </w:r>
          </w:p>
        </w:tc>
      </w:tr>
      <w:tr w:rsidR="00370E95" w:rsidRPr="00CC6B61" w14:paraId="63A91FB8" w14:textId="77777777">
        <w:tc>
          <w:tcPr>
            <w:tcW w:w="936" w:type="dxa"/>
            <w:tcBorders>
              <w:top w:val="single" w:sz="4" w:space="0" w:color="000000"/>
              <w:left w:val="single" w:sz="4" w:space="0" w:color="000000"/>
              <w:bottom w:val="single" w:sz="4" w:space="0" w:color="000000"/>
              <w:right w:val="single" w:sz="4" w:space="0" w:color="000000"/>
            </w:tcBorders>
            <w:shd w:val="clear" w:color="auto" w:fill="D0CECE"/>
          </w:tcPr>
          <w:p w14:paraId="198E3080"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3.5.11</w:t>
            </w:r>
          </w:p>
        </w:tc>
        <w:tc>
          <w:tcPr>
            <w:tcW w:w="8424" w:type="dxa"/>
            <w:tcBorders>
              <w:top w:val="single" w:sz="4" w:space="0" w:color="000000"/>
              <w:left w:val="single" w:sz="4" w:space="0" w:color="000000"/>
              <w:bottom w:val="single" w:sz="4" w:space="0" w:color="000000"/>
              <w:right w:val="single" w:sz="4" w:space="0" w:color="000000"/>
            </w:tcBorders>
          </w:tcPr>
          <w:p w14:paraId="7EE75678" w14:textId="6C1982EE"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Drafting, consolidating and finalizing the memorandum of cooperation with the MHSP for providing care and treatment to incapacitated offenders and in providing care to patients with mental disorders and those in detention, and memoranda with other institutions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BED2DBC" w14:textId="1C4F1004"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color w:val="3B3838"/>
                <w:sz w:val="20"/>
                <w:szCs w:val="20"/>
                <w:u w:val="single"/>
                <w:lang w:val="en-US"/>
              </w:rPr>
              <w:t>:</w:t>
            </w:r>
            <w:r w:rsidR="001F629F" w:rsidRPr="00CC6B61">
              <w:rPr>
                <w:rFonts w:eastAsia="Times New Roman" w:cs="Times New Roman"/>
                <w:color w:val="3B3838"/>
                <w:sz w:val="20"/>
                <w:szCs w:val="20"/>
                <w:lang w:val="en-US"/>
              </w:rPr>
              <w:t xml:space="preserve"> Ministr</w:t>
            </w:r>
            <w:r w:rsidR="00D10913" w:rsidRPr="00CC6B61">
              <w:rPr>
                <w:rFonts w:eastAsia="Times New Roman" w:cs="Times New Roman"/>
                <w:color w:val="3B3838"/>
                <w:sz w:val="20"/>
                <w:szCs w:val="20"/>
                <w:lang w:val="en-US"/>
              </w:rPr>
              <w:t>y of Justice</w:t>
            </w:r>
            <w:r w:rsidR="001F629F" w:rsidRPr="00CC6B61">
              <w:rPr>
                <w:rFonts w:eastAsia="Times New Roman" w:cs="Times New Roman"/>
                <w:color w:val="3B3838"/>
                <w:sz w:val="20"/>
                <w:szCs w:val="20"/>
                <w:lang w:val="en-US"/>
              </w:rPr>
              <w:t>; Ministr</w:t>
            </w:r>
            <w:r w:rsidR="00D10913" w:rsidRPr="00CC6B61">
              <w:rPr>
                <w:rFonts w:eastAsia="Times New Roman" w:cs="Times New Roman"/>
                <w:color w:val="3B3838"/>
                <w:sz w:val="20"/>
                <w:szCs w:val="20"/>
                <w:lang w:val="en-US"/>
              </w:rPr>
              <w:t xml:space="preserve">y of Health and </w:t>
            </w:r>
            <w:r w:rsidR="001F629F" w:rsidRPr="00CC6B61">
              <w:rPr>
                <w:rFonts w:eastAsia="Times New Roman" w:cs="Times New Roman"/>
                <w:color w:val="3B3838"/>
                <w:sz w:val="20"/>
                <w:szCs w:val="20"/>
                <w:lang w:val="en-US"/>
              </w:rPr>
              <w:t>Social</w:t>
            </w:r>
            <w:r w:rsidR="00D10913" w:rsidRPr="00CC6B61">
              <w:rPr>
                <w:rFonts w:eastAsia="Times New Roman" w:cs="Times New Roman"/>
                <w:color w:val="3B3838"/>
                <w:sz w:val="20"/>
                <w:szCs w:val="20"/>
                <w:lang w:val="en-US"/>
              </w:rPr>
              <w:t xml:space="preserve"> Protection</w:t>
            </w:r>
            <w:r w:rsidR="001F629F" w:rsidRPr="00CC6B61">
              <w:rPr>
                <w:rFonts w:eastAsia="Times New Roman" w:cs="Times New Roman"/>
                <w:color w:val="3B3838"/>
                <w:sz w:val="20"/>
                <w:szCs w:val="20"/>
                <w:lang w:val="en-US"/>
              </w:rPr>
              <w:t>/</w:t>
            </w:r>
            <w:r w:rsidR="00D10913" w:rsidRPr="00CC6B61">
              <w:rPr>
                <w:rFonts w:eastAsia="Times New Roman" w:cs="Times New Roman"/>
                <w:color w:val="3B3838"/>
                <w:sz w:val="20"/>
                <w:szCs w:val="20"/>
                <w:lang w:val="en-US"/>
              </w:rPr>
              <w:t>General Directorate of Prisons</w:t>
            </w:r>
            <w:r w:rsidR="001F629F" w:rsidRPr="00CC6B61">
              <w:rPr>
                <w:rFonts w:eastAsia="Times New Roman" w:cs="Times New Roman"/>
                <w:color w:val="3B3838"/>
                <w:sz w:val="20"/>
                <w:szCs w:val="20"/>
                <w:lang w:val="en-US"/>
              </w:rPr>
              <w:t xml:space="preserve"> </w:t>
            </w:r>
          </w:p>
          <w:p w14:paraId="25004DC1" w14:textId="0DFD7155"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17B3B165" w14:textId="41846E0F" w:rsidR="00D10913" w:rsidRPr="00CC6B61" w:rsidRDefault="00D10913" w:rsidP="003E2A9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The GDP reports that an action plan and a joint order have been approved between the two ministries (MoJ and Ministry of Health and Social Protection), which are being implemented. The MoJ memorandum of cooperation with the Ministry of Health and Social Protection for the treatment of people with health problems was drawn up in cooperation between the Ministry of Justice and the Ministry of Health and Social Protection and was sent to the Ministry of Health and Social Protection for approval in April 2023</w:t>
            </w:r>
            <w:r w:rsidR="001F629F" w:rsidRPr="00CC6B61">
              <w:rPr>
                <w:rFonts w:eastAsia="Times New Roman" w:cs="Times New Roman"/>
                <w:color w:val="000000" w:themeColor="text1"/>
                <w:sz w:val="20"/>
                <w:szCs w:val="20"/>
                <w:lang w:val="en-US"/>
              </w:rPr>
              <w:t>.</w:t>
            </w:r>
          </w:p>
        </w:tc>
      </w:tr>
      <w:tr w:rsidR="00370E95" w:rsidRPr="00CC6B61" w14:paraId="3F86E057"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6A32C03D"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3.5.12</w:t>
            </w:r>
          </w:p>
        </w:tc>
        <w:tc>
          <w:tcPr>
            <w:tcW w:w="8424" w:type="dxa"/>
            <w:tcBorders>
              <w:top w:val="single" w:sz="4" w:space="0" w:color="000000"/>
              <w:left w:val="single" w:sz="4" w:space="0" w:color="000000"/>
              <w:bottom w:val="single" w:sz="4" w:space="0" w:color="000000"/>
              <w:right w:val="single" w:sz="4" w:space="0" w:color="000000"/>
            </w:tcBorders>
          </w:tcPr>
          <w:p w14:paraId="3805E1AA" w14:textId="64BB65FD" w:rsidR="00370E95" w:rsidRPr="00CC6B61" w:rsidRDefault="000476CB" w:rsidP="003E2A9A">
            <w:pP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Drafting, consulting and approving the protocol for the operation of special care units in prisons, to provide for a more suitable environment, and preparing the necessary instructions for its implementation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54AF1A1D" w14:textId="793A9782" w:rsidR="00370E95" w:rsidRPr="00CC6B61" w:rsidRDefault="006F3D1D" w:rsidP="003E2A9A">
            <w:pP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5C899ED4" w14:textId="249BD89E" w:rsidR="00370E95" w:rsidRPr="00CC6B61" w:rsidRDefault="006F3D1D" w:rsidP="003E2A9A">
            <w:pP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1E416153" w14:textId="5A9A5481" w:rsidR="00D10913" w:rsidRPr="00CC6B61" w:rsidRDefault="00D10913" w:rsidP="00D10913">
            <w:pPr>
              <w:spacing w:after="120" w:line="276" w:lineRule="auto"/>
              <w:rPr>
                <w:rFonts w:eastAsia="Times New Roman" w:cs="Times New Roman"/>
                <w:sz w:val="20"/>
                <w:szCs w:val="20"/>
                <w:lang w:val="en-US"/>
              </w:rPr>
            </w:pPr>
            <w:r w:rsidRPr="00CC6B61">
              <w:rPr>
                <w:rFonts w:eastAsia="Times New Roman" w:cs="Times New Roman"/>
                <w:sz w:val="20"/>
                <w:szCs w:val="20"/>
                <w:lang w:val="en-US"/>
              </w:rPr>
              <w:lastRenderedPageBreak/>
              <w:t>Prison staff have available protocols (administrative instructions) regarding the management of prisoners with mental problems, disciplinary procedures, forced medication procedures, physical restraints, etc. With the support of the Council of Europe, the project is being piloted pursuant to the standard operating procedures for prisoners with mental health problems.</w:t>
            </w:r>
          </w:p>
          <w:p w14:paraId="269F121E" w14:textId="4D3F5F47" w:rsidR="00D10913" w:rsidRPr="00CC6B61" w:rsidRDefault="00D10913" w:rsidP="00D10913">
            <w:pPr>
              <w:spacing w:after="120" w:line="276" w:lineRule="auto"/>
              <w:rPr>
                <w:rFonts w:eastAsia="Times New Roman" w:cs="Times New Roman"/>
                <w:sz w:val="20"/>
                <w:szCs w:val="20"/>
                <w:lang w:val="en-US"/>
              </w:rPr>
            </w:pPr>
            <w:r w:rsidRPr="00CC6B61">
              <w:rPr>
                <w:rFonts w:eastAsia="Times New Roman" w:cs="Times New Roman"/>
                <w:sz w:val="20"/>
                <w:szCs w:val="20"/>
                <w:lang w:val="en-US"/>
              </w:rPr>
              <w:t>The administrative guidelines for the treatment of persons with mental problems, which were approved in 2011, are in the process of revision.</w:t>
            </w:r>
          </w:p>
        </w:tc>
      </w:tr>
      <w:tr w:rsidR="00370E95" w:rsidRPr="00CC6B61" w14:paraId="7DD1B7C2"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34594279"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3.5.13</w:t>
            </w:r>
          </w:p>
        </w:tc>
        <w:tc>
          <w:tcPr>
            <w:tcW w:w="8424" w:type="dxa"/>
            <w:tcBorders>
              <w:top w:val="single" w:sz="4" w:space="0" w:color="000000"/>
              <w:left w:val="single" w:sz="4" w:space="0" w:color="000000"/>
              <w:bottom w:val="single" w:sz="4" w:space="0" w:color="000000"/>
              <w:right w:val="single" w:sz="4" w:space="0" w:color="000000"/>
            </w:tcBorders>
          </w:tcPr>
          <w:p w14:paraId="5F57DFC4" w14:textId="52B84A7B"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the evaluation analysis of the legislative framework, case management and institutional capacity to identify areas of risk and understand system weaknesses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49304ACE" w14:textId="37FC5ED7"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5CB28A30" w14:textId="5362B092"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7867B10E" w14:textId="77777777" w:rsidR="00D10913" w:rsidRPr="00CC6B61" w:rsidRDefault="00D10913" w:rsidP="00D10913">
            <w:pPr>
              <w:pBdr>
                <w:top w:val="nil"/>
                <w:left w:val="nil"/>
                <w:bottom w:val="nil"/>
                <w:right w:val="nil"/>
                <w:between w:val="nil"/>
              </w:pBdr>
              <w:shd w:val="clear" w:color="auto" w:fill="FFFFFF"/>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Based on Order No. 1990, dated 21.02.2020 of the General Director, the drafting of the risk register is foreseen, based on the sources of risk that threaten security, prisoners' rights, order, health, management. Action plans are drawn up based on the risk register.</w:t>
            </w:r>
          </w:p>
          <w:p w14:paraId="486C4CF9" w14:textId="61B31221" w:rsidR="00D10913" w:rsidRPr="00CC6B61" w:rsidRDefault="00D10913" w:rsidP="00D10913">
            <w:pPr>
              <w:pBdr>
                <w:top w:val="nil"/>
                <w:left w:val="nil"/>
                <w:bottom w:val="nil"/>
                <w:right w:val="nil"/>
                <w:between w:val="nil"/>
              </w:pBdr>
              <w:shd w:val="clear" w:color="auto" w:fill="FFFFFF"/>
              <w:spacing w:after="120" w:line="276" w:lineRule="auto"/>
              <w:rPr>
                <w:rFonts w:eastAsia="Times New Roman" w:cs="Times New Roman"/>
                <w:sz w:val="20"/>
                <w:szCs w:val="20"/>
                <w:lang w:val="en-US"/>
              </w:rPr>
            </w:pPr>
            <w:r w:rsidRPr="00CC6B61">
              <w:rPr>
                <w:rFonts w:eastAsia="Times New Roman" w:cs="Times New Roman"/>
                <w:color w:val="000000" w:themeColor="text1"/>
                <w:sz w:val="20"/>
                <w:szCs w:val="20"/>
                <w:lang w:val="en-US"/>
              </w:rPr>
              <w:t xml:space="preserve">An assessment is currently being carried out, based on risk factors and other data, in order to operate the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open prison</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and the low security prison</w:t>
            </w:r>
            <w:r w:rsidR="001F629F" w:rsidRPr="00CC6B61">
              <w:rPr>
                <w:rFonts w:eastAsia="Times New Roman" w:cs="Times New Roman"/>
                <w:color w:val="000000" w:themeColor="text1"/>
                <w:sz w:val="20"/>
                <w:szCs w:val="20"/>
                <w:lang w:val="en-US"/>
              </w:rPr>
              <w:t>.</w:t>
            </w:r>
          </w:p>
        </w:tc>
      </w:tr>
      <w:tr w:rsidR="00370E95" w:rsidRPr="00CC6B61" w14:paraId="397BD7E8" w14:textId="77777777">
        <w:tc>
          <w:tcPr>
            <w:tcW w:w="936" w:type="dxa"/>
            <w:tcBorders>
              <w:top w:val="single" w:sz="4" w:space="0" w:color="000000"/>
              <w:left w:val="single" w:sz="4" w:space="0" w:color="000000"/>
              <w:bottom w:val="single" w:sz="4" w:space="0" w:color="000000"/>
              <w:right w:val="single" w:sz="4" w:space="0" w:color="000000"/>
            </w:tcBorders>
            <w:shd w:val="clear" w:color="auto" w:fill="D0CECE"/>
          </w:tcPr>
          <w:p w14:paraId="71837C5E"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3.5.14</w:t>
            </w:r>
          </w:p>
        </w:tc>
        <w:tc>
          <w:tcPr>
            <w:tcW w:w="8424" w:type="dxa"/>
            <w:tcBorders>
              <w:top w:val="single" w:sz="4" w:space="0" w:color="000000"/>
              <w:left w:val="single" w:sz="4" w:space="0" w:color="000000"/>
              <w:bottom w:val="single" w:sz="4" w:space="0" w:color="000000"/>
              <w:right w:val="single" w:sz="4" w:space="0" w:color="000000"/>
            </w:tcBorders>
          </w:tcPr>
          <w:p w14:paraId="5C471BC1" w14:textId="6BBAAC99"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Identification of the risk assessment tool to be applied</w:t>
            </w:r>
            <w:r w:rsidR="001D0788">
              <w:rPr>
                <w:rFonts w:eastAsia="Times New Roman" w:cs="Times New Roman"/>
                <w:b/>
                <w:i/>
                <w:color w:val="3B3838"/>
                <w:sz w:val="20"/>
                <w:szCs w:val="20"/>
                <w:lang w:val="en-US"/>
              </w:rPr>
              <w:t xml:space="preserve"> </w:t>
            </w:r>
            <w:r w:rsidRPr="00CC6B61">
              <w:rPr>
                <w:rFonts w:eastAsia="Times New Roman" w:cs="Times New Roman"/>
                <w:b/>
                <w:i/>
                <w:color w:val="3B3838"/>
                <w:sz w:val="20"/>
                <w:szCs w:val="20"/>
                <w:lang w:val="en-US"/>
              </w:rPr>
              <w:t>in the prison system in Albania and its piloting in four (4) penitentiary institutions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2F00B3D3" w14:textId="7D21F4BB"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48FF7108" w14:textId="447AD866"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0AA00F69" w14:textId="6FD2852C" w:rsidR="00A55E33" w:rsidRPr="00CC6B61" w:rsidRDefault="001B56DA" w:rsidP="003E2A9A">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 xml:space="preserve">In close cooperation with the Council of Europe, the GDP is engaged in the implementation of the pilot project regarding the design and implementation of the needs and risk assessment document, which has been already approved. The piloting has been extended to three IECDs: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Ali Demi</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Fier and Peqin and the process will be completed soon. Following such </w:t>
            </w:r>
            <w:r w:rsidR="001D0788" w:rsidRPr="00CC6B61">
              <w:rPr>
                <w:rFonts w:eastAsia="Times New Roman" w:cs="Times New Roman"/>
                <w:color w:val="000000" w:themeColor="text1"/>
                <w:sz w:val="20"/>
                <w:szCs w:val="20"/>
                <w:lang w:val="en-US"/>
              </w:rPr>
              <w:t>a commitment</w:t>
            </w:r>
            <w:r w:rsidRPr="00CC6B61">
              <w:rPr>
                <w:rFonts w:eastAsia="Times New Roman" w:cs="Times New Roman"/>
                <w:color w:val="000000" w:themeColor="text1"/>
                <w:sz w:val="20"/>
                <w:szCs w:val="20"/>
                <w:lang w:val="en-US"/>
              </w:rPr>
              <w:t>, the implementation of this instrument will continue in all IECDs and the staff will be trained in its use. The measure will continue and is expected to be completed in the period 2024-2025</w:t>
            </w:r>
            <w:r w:rsidR="001F629F" w:rsidRPr="00CC6B61">
              <w:rPr>
                <w:rFonts w:eastAsia="Times New Roman" w:cs="Times New Roman"/>
                <w:color w:val="000000" w:themeColor="text1"/>
                <w:sz w:val="20"/>
                <w:szCs w:val="20"/>
                <w:lang w:val="en-US"/>
              </w:rPr>
              <w:t xml:space="preserve">. </w:t>
            </w:r>
          </w:p>
        </w:tc>
      </w:tr>
      <w:tr w:rsidR="00370E95" w:rsidRPr="00CC6B61" w14:paraId="7CEAF091"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5F16B1ED"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3.5.15</w:t>
            </w:r>
          </w:p>
        </w:tc>
        <w:tc>
          <w:tcPr>
            <w:tcW w:w="8424" w:type="dxa"/>
            <w:tcBorders>
              <w:top w:val="single" w:sz="4" w:space="0" w:color="000000"/>
              <w:left w:val="single" w:sz="4" w:space="0" w:color="000000"/>
              <w:bottom w:val="single" w:sz="4" w:space="0" w:color="000000"/>
              <w:right w:val="single" w:sz="4" w:space="0" w:color="000000"/>
            </w:tcBorders>
          </w:tcPr>
          <w:p w14:paraId="04B4B85A" w14:textId="3D4D5E80" w:rsidR="00370E95" w:rsidRPr="00CC6B61" w:rsidRDefault="000476CB" w:rsidP="00FA2523">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Consolidating and finalizing the internal operational document for the procedures to be followed in relation to internal regimes, individual treatment, available programs or programs to be developed when these prisoners are sent to the penitentiary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241113B6" w14:textId="18AD25F8" w:rsidR="00370E95" w:rsidRPr="00CC6B61" w:rsidRDefault="006F3D1D" w:rsidP="00FA2523">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377B213E" w14:textId="408167CD" w:rsidR="00C63BDE" w:rsidRPr="00CC6B61" w:rsidRDefault="006F3D1D" w:rsidP="00FA2523">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79054A6F" w14:textId="10F5CB76" w:rsidR="00C63BDE" w:rsidRPr="00CC6B61" w:rsidRDefault="001B56DA" w:rsidP="00FA2523">
            <w:pPr>
              <w:pBdr>
                <w:top w:val="nil"/>
                <w:left w:val="nil"/>
                <w:bottom w:val="nil"/>
                <w:right w:val="nil"/>
                <w:between w:val="nil"/>
              </w:pBd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Operational actions have been finalized with the relevant instruments. It is only necessary to integrate them into a single document to facilitate the activity in the institution. In the framework of the project, the CoE experts have drafted several important instruments and documents, which include: Inventory of Dynamic Assessment of Risk and Needs (for the purpose of individualized planning of the Rehabilitation Program and not risk assessment for security reasons</w:t>
            </w:r>
            <w:r w:rsidR="001F629F" w:rsidRPr="00CC6B61">
              <w:rPr>
                <w:rFonts w:eastAsia="Times New Roman" w:cs="Times New Roman"/>
                <w:color w:val="000000" w:themeColor="text1"/>
                <w:sz w:val="20"/>
                <w:szCs w:val="20"/>
                <w:lang w:val="en-US"/>
              </w:rPr>
              <w:t>);</w:t>
            </w:r>
          </w:p>
          <w:p w14:paraId="24C73D72" w14:textId="6EEF990F" w:rsidR="00370E95" w:rsidRPr="00CC6B61" w:rsidRDefault="001B56DA">
            <w:pPr>
              <w:numPr>
                <w:ilvl w:val="0"/>
                <w:numId w:val="10"/>
              </w:numPr>
              <w:pBdr>
                <w:top w:val="nil"/>
                <w:left w:val="nil"/>
                <w:bottom w:val="nil"/>
                <w:right w:val="nil"/>
                <w:between w:val="nil"/>
              </w:pBdr>
              <w:shd w:val="clear" w:color="auto" w:fill="FFFFFF"/>
              <w:spacing w:after="120" w:line="276" w:lineRule="auto"/>
              <w:ind w:left="365"/>
              <w:rPr>
                <w:rFonts w:cs="Times New Roman"/>
                <w:color w:val="000000" w:themeColor="text1"/>
                <w:sz w:val="20"/>
                <w:szCs w:val="20"/>
                <w:lang w:val="en-US"/>
              </w:rPr>
            </w:pPr>
            <w:r w:rsidRPr="00CC6B61">
              <w:rPr>
                <w:rFonts w:eastAsia="Times New Roman" w:cs="Times New Roman"/>
                <w:color w:val="000000" w:themeColor="text1"/>
                <w:sz w:val="20"/>
                <w:szCs w:val="20"/>
                <w:lang w:val="en-US"/>
              </w:rPr>
              <w:t>Referral Form (for services, depending on the needs identified during the assessment process</w:t>
            </w:r>
            <w:r w:rsidR="001F629F" w:rsidRPr="00CC6B61">
              <w:rPr>
                <w:rFonts w:eastAsia="Times New Roman" w:cs="Times New Roman"/>
                <w:color w:val="000000" w:themeColor="text1"/>
                <w:sz w:val="20"/>
                <w:szCs w:val="20"/>
                <w:lang w:val="en-US"/>
              </w:rPr>
              <w:t>);</w:t>
            </w:r>
          </w:p>
          <w:p w14:paraId="0A8D1556" w14:textId="414F4071" w:rsidR="00370E95" w:rsidRPr="00CC6B61" w:rsidRDefault="001B56DA">
            <w:pPr>
              <w:numPr>
                <w:ilvl w:val="0"/>
                <w:numId w:val="10"/>
              </w:numPr>
              <w:pBdr>
                <w:top w:val="nil"/>
                <w:left w:val="nil"/>
                <w:bottom w:val="nil"/>
                <w:right w:val="nil"/>
                <w:between w:val="nil"/>
              </w:pBdr>
              <w:shd w:val="clear" w:color="auto" w:fill="FFFFFF"/>
              <w:spacing w:after="120" w:line="276" w:lineRule="auto"/>
              <w:ind w:left="365"/>
              <w:rPr>
                <w:rFonts w:cs="Times New Roman"/>
                <w:color w:val="000000" w:themeColor="text1"/>
                <w:sz w:val="20"/>
                <w:szCs w:val="20"/>
                <w:lang w:val="en-US"/>
              </w:rPr>
            </w:pPr>
            <w:r w:rsidRPr="00CC6B61">
              <w:rPr>
                <w:rFonts w:eastAsia="Times New Roman" w:cs="Times New Roman"/>
                <w:color w:val="000000" w:themeColor="text1"/>
                <w:sz w:val="20"/>
                <w:szCs w:val="20"/>
                <w:lang w:val="en-US"/>
              </w:rPr>
              <w:t>Sentencing plan form (actions to be taken, consent of the convicted, actors to be involved, time limits, frequency of review</w:t>
            </w:r>
            <w:r w:rsidR="001F629F" w:rsidRPr="00CC6B61">
              <w:rPr>
                <w:rFonts w:eastAsia="Times New Roman" w:cs="Times New Roman"/>
                <w:color w:val="000000" w:themeColor="text1"/>
                <w:sz w:val="20"/>
                <w:szCs w:val="20"/>
                <w:lang w:val="en-US"/>
              </w:rPr>
              <w:t>);</w:t>
            </w:r>
          </w:p>
          <w:p w14:paraId="61782C54" w14:textId="3A794FB1" w:rsidR="00370E95" w:rsidRPr="00CC6B61" w:rsidRDefault="001B56DA">
            <w:pPr>
              <w:numPr>
                <w:ilvl w:val="0"/>
                <w:numId w:val="10"/>
              </w:numPr>
              <w:pBdr>
                <w:top w:val="nil"/>
                <w:left w:val="nil"/>
                <w:bottom w:val="nil"/>
                <w:right w:val="nil"/>
                <w:between w:val="nil"/>
              </w:pBdr>
              <w:shd w:val="clear" w:color="auto" w:fill="FFFFFF"/>
              <w:spacing w:after="120" w:line="276" w:lineRule="auto"/>
              <w:ind w:left="365"/>
              <w:rPr>
                <w:rFonts w:cs="Times New Roman"/>
                <w:color w:val="000000" w:themeColor="text1"/>
                <w:sz w:val="20"/>
                <w:szCs w:val="20"/>
                <w:lang w:val="en-US"/>
              </w:rPr>
            </w:pPr>
            <w:r w:rsidRPr="00CC6B61">
              <w:rPr>
                <w:rFonts w:eastAsia="Times New Roman" w:cs="Times New Roman"/>
                <w:color w:val="000000" w:themeColor="text1"/>
                <w:sz w:val="20"/>
                <w:szCs w:val="20"/>
                <w:lang w:val="en-US"/>
              </w:rPr>
              <w:t>Penalty plan revision form (status of actions planned in the current penalty plan, review of the plan/action following the same procedure as their initial drafting</w:t>
            </w:r>
            <w:r w:rsidR="001F629F" w:rsidRPr="00CC6B61">
              <w:rPr>
                <w:rFonts w:eastAsia="Times New Roman" w:cs="Times New Roman"/>
                <w:color w:val="000000" w:themeColor="text1"/>
                <w:sz w:val="20"/>
                <w:szCs w:val="20"/>
                <w:lang w:val="en-US"/>
              </w:rPr>
              <w:t>);</w:t>
            </w:r>
          </w:p>
          <w:p w14:paraId="5A49732C" w14:textId="198EE6FA" w:rsidR="00370E95" w:rsidRPr="00CC6B61" w:rsidRDefault="001B56DA">
            <w:pPr>
              <w:numPr>
                <w:ilvl w:val="0"/>
                <w:numId w:val="10"/>
              </w:numPr>
              <w:pBdr>
                <w:top w:val="nil"/>
                <w:left w:val="nil"/>
                <w:bottom w:val="nil"/>
                <w:right w:val="nil"/>
                <w:between w:val="nil"/>
              </w:pBdr>
              <w:shd w:val="clear" w:color="auto" w:fill="FFFFFF"/>
              <w:spacing w:after="120" w:line="276" w:lineRule="auto"/>
              <w:ind w:left="365"/>
              <w:rPr>
                <w:rFonts w:cs="Times New Roman"/>
                <w:b/>
                <w:i/>
                <w:color w:val="000000" w:themeColor="text1"/>
                <w:sz w:val="20"/>
                <w:szCs w:val="20"/>
                <w:lang w:val="en-US"/>
              </w:rPr>
            </w:pPr>
            <w:r w:rsidRPr="00CC6B61">
              <w:rPr>
                <w:rFonts w:eastAsia="Times New Roman" w:cs="Times New Roman"/>
                <w:color w:val="000000" w:themeColor="text1"/>
                <w:sz w:val="20"/>
                <w:szCs w:val="20"/>
                <w:lang w:val="en-US"/>
              </w:rPr>
              <w:t>Progress Report for the Review of the Sentencing Plan by the service support agencies that provide services to the prison psycho-social workers</w:t>
            </w:r>
            <w:r w:rsidR="001F629F" w:rsidRPr="00CC6B61">
              <w:rPr>
                <w:rFonts w:eastAsia="Times New Roman" w:cs="Times New Roman"/>
                <w:color w:val="000000" w:themeColor="text1"/>
                <w:sz w:val="20"/>
                <w:szCs w:val="20"/>
                <w:lang w:val="en-US"/>
              </w:rPr>
              <w:t>;</w:t>
            </w:r>
          </w:p>
          <w:p w14:paraId="4ED444F6" w14:textId="611D09BF" w:rsidR="00370E95" w:rsidRPr="00CC6B61" w:rsidRDefault="001B56DA">
            <w:pPr>
              <w:numPr>
                <w:ilvl w:val="0"/>
                <w:numId w:val="10"/>
              </w:numPr>
              <w:shd w:val="clear" w:color="auto" w:fill="FFFFFF"/>
              <w:spacing w:after="120" w:line="276" w:lineRule="auto"/>
              <w:ind w:left="365"/>
              <w:rPr>
                <w:rFonts w:eastAsia="Times New Roman" w:cs="Times New Roman"/>
                <w:color w:val="3B3838"/>
                <w:sz w:val="20"/>
                <w:szCs w:val="20"/>
                <w:lang w:val="en-US"/>
              </w:rPr>
            </w:pPr>
            <w:r w:rsidRPr="00CC6B61">
              <w:rPr>
                <w:rFonts w:eastAsia="Times New Roman" w:cs="Times New Roman"/>
                <w:sz w:val="20"/>
                <w:szCs w:val="20"/>
                <w:lang w:val="en-US"/>
              </w:rPr>
              <w:t xml:space="preserve">Order No. 109/2024 On the recategorization and reclassification of high security prisoners in three </w:t>
            </w:r>
            <w:r w:rsidRPr="00CC6B61">
              <w:rPr>
                <w:rFonts w:eastAsia="Times New Roman" w:cs="Times New Roman"/>
                <w:sz w:val="20"/>
                <w:szCs w:val="20"/>
                <w:lang w:val="en-US"/>
              </w:rPr>
              <w:lastRenderedPageBreak/>
              <w:t>levels, basic, standard and extended, with the aim of adapting the regimes according to the security level</w:t>
            </w:r>
            <w:r w:rsidR="001F629F" w:rsidRPr="00CC6B61">
              <w:rPr>
                <w:rFonts w:eastAsia="Times New Roman" w:cs="Times New Roman"/>
                <w:sz w:val="20"/>
                <w:szCs w:val="20"/>
                <w:lang w:val="en-US"/>
              </w:rPr>
              <w:t>.</w:t>
            </w:r>
          </w:p>
          <w:p w14:paraId="40667360" w14:textId="0E52B81B" w:rsidR="00370E95" w:rsidRPr="00CC6B61" w:rsidRDefault="001B56DA">
            <w:pPr>
              <w:numPr>
                <w:ilvl w:val="0"/>
                <w:numId w:val="10"/>
              </w:numPr>
              <w:pBdr>
                <w:top w:val="nil"/>
                <w:left w:val="nil"/>
                <w:bottom w:val="nil"/>
                <w:right w:val="nil"/>
                <w:between w:val="nil"/>
              </w:pBdr>
              <w:shd w:val="clear" w:color="auto" w:fill="FFFFFF"/>
              <w:spacing w:after="120" w:line="276" w:lineRule="auto"/>
              <w:ind w:left="365"/>
              <w:rPr>
                <w:rFonts w:cs="Times New Roman"/>
                <w:b/>
                <w:i/>
                <w:color w:val="000000" w:themeColor="text1"/>
                <w:sz w:val="20"/>
                <w:szCs w:val="20"/>
                <w:lang w:val="en-US"/>
              </w:rPr>
            </w:pPr>
            <w:r w:rsidRPr="00CC6B61">
              <w:rPr>
                <w:rFonts w:eastAsia="Times New Roman" w:cs="Times New Roman"/>
                <w:color w:val="000000" w:themeColor="text1"/>
                <w:sz w:val="20"/>
                <w:szCs w:val="20"/>
                <w:lang w:val="en-US"/>
              </w:rPr>
              <w:t>Reporting of the psycho-social staff on the behavior of the convict in the accommodation unit</w:t>
            </w:r>
            <w:r w:rsidR="001F629F" w:rsidRPr="00CC6B61">
              <w:rPr>
                <w:rFonts w:eastAsia="Times New Roman" w:cs="Times New Roman"/>
                <w:color w:val="000000" w:themeColor="text1"/>
                <w:sz w:val="20"/>
                <w:szCs w:val="20"/>
                <w:lang w:val="en-US"/>
              </w:rPr>
              <w:t xml:space="preserve">. </w:t>
            </w:r>
          </w:p>
          <w:p w14:paraId="3564F3D5" w14:textId="28EF9F88" w:rsidR="001B56DA" w:rsidRPr="00CC6B61" w:rsidRDefault="001B56DA" w:rsidP="001B56DA">
            <w:pPr>
              <w:pBdr>
                <w:top w:val="nil"/>
                <w:left w:val="nil"/>
                <w:bottom w:val="nil"/>
                <w:right w:val="nil"/>
                <w:between w:val="nil"/>
              </w:pBdr>
              <w:shd w:val="clear" w:color="auto" w:fill="FFFFFF"/>
              <w:spacing w:after="120" w:line="276" w:lineRule="auto"/>
              <w:ind w:left="5"/>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The aforementioned documents have been approved by order of the General Director and have been shared with the staff for implementation.</w:t>
            </w:r>
          </w:p>
        </w:tc>
      </w:tr>
      <w:tr w:rsidR="00370E95" w:rsidRPr="00CC6B61" w14:paraId="6F84983C"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5C1BE1B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3.5.16</w:t>
            </w:r>
          </w:p>
        </w:tc>
        <w:tc>
          <w:tcPr>
            <w:tcW w:w="8424" w:type="dxa"/>
            <w:tcBorders>
              <w:top w:val="single" w:sz="4" w:space="0" w:color="000000"/>
              <w:left w:val="single" w:sz="4" w:space="0" w:color="000000"/>
              <w:bottom w:val="single" w:sz="4" w:space="0" w:color="000000"/>
              <w:right w:val="single" w:sz="4" w:space="0" w:color="000000"/>
            </w:tcBorders>
            <w:shd w:val="clear" w:color="auto" w:fill="FFFFFF"/>
          </w:tcPr>
          <w:p w14:paraId="34AFDB44" w14:textId="1B0B7A85" w:rsidR="00370E95" w:rsidRPr="00CC6B61" w:rsidRDefault="000476CB" w:rsidP="003E2A9A">
            <w:pPr>
              <w:spacing w:after="120" w:line="276" w:lineRule="auto"/>
              <w:rPr>
                <w:rFonts w:eastAsia="Times New Roman" w:cs="Times New Roman"/>
                <w:b/>
                <w:i/>
                <w:sz w:val="20"/>
                <w:szCs w:val="20"/>
                <w:lang w:val="en-US"/>
              </w:rPr>
            </w:pPr>
            <w:r w:rsidRPr="00CC6B61">
              <w:rPr>
                <w:rFonts w:eastAsia="Times New Roman" w:cs="Times New Roman"/>
                <w:b/>
                <w:i/>
                <w:sz w:val="20"/>
                <w:szCs w:val="20"/>
                <w:lang w:val="en-US"/>
              </w:rPr>
              <w:t>Training of prison system employees to increase their performance in the system regarding (i) Operation of special care units in the streets (ii) risk analysis/assessment (iii) applicable legal/sub-legal framework</w:t>
            </w:r>
            <w:r w:rsidR="001F629F" w:rsidRPr="00CC6B61">
              <w:rPr>
                <w:rFonts w:eastAsia="Times New Roman" w:cs="Times New Roman"/>
                <w:b/>
                <w:i/>
                <w:sz w:val="20"/>
                <w:szCs w:val="20"/>
                <w:lang w:val="en-US"/>
              </w:rPr>
              <w:t>. (</w:t>
            </w:r>
            <w:r w:rsidR="00001B94" w:rsidRPr="00CC6B61">
              <w:rPr>
                <w:rFonts w:eastAsia="Times New Roman" w:cs="Times New Roman"/>
                <w:b/>
                <w:i/>
                <w:sz w:val="20"/>
                <w:szCs w:val="20"/>
                <w:lang w:val="en-US"/>
              </w:rPr>
              <w:t>IP</w:t>
            </w:r>
            <w:r w:rsidR="001F629F" w:rsidRPr="00CC6B61">
              <w:rPr>
                <w:rFonts w:eastAsia="Times New Roman" w:cs="Times New Roman"/>
                <w:b/>
                <w:i/>
                <w:sz w:val="20"/>
                <w:szCs w:val="20"/>
                <w:lang w:val="en-US"/>
              </w:rPr>
              <w:t xml:space="preserve"> 2021-2025)</w:t>
            </w:r>
          </w:p>
          <w:p w14:paraId="597B7DBE" w14:textId="2714A55E" w:rsidR="00370E95" w:rsidRPr="00CC6B61" w:rsidRDefault="006F3D1D" w:rsidP="003E2A9A">
            <w:pPr>
              <w:spacing w:after="120" w:line="276" w:lineRule="auto"/>
              <w:rPr>
                <w:rFonts w:eastAsia="Times New Roman" w:cs="Times New Roman"/>
                <w:sz w:val="20"/>
                <w:szCs w:val="20"/>
                <w:lang w:val="en-US"/>
              </w:rPr>
            </w:pPr>
            <w:r w:rsidRPr="00CC6B61">
              <w:rPr>
                <w:rFonts w:eastAsia="Times New Roman" w:cs="Times New Roman"/>
                <w:b/>
                <w:sz w:val="20"/>
                <w:szCs w:val="20"/>
                <w:u w:val="single"/>
                <w:lang w:val="en-US"/>
              </w:rPr>
              <w:t>Reporting institution</w:t>
            </w:r>
            <w:r w:rsidR="001F629F" w:rsidRPr="00CC6B61">
              <w:rPr>
                <w:rFonts w:eastAsia="Times New Roman" w:cs="Times New Roman"/>
                <w:b/>
                <w:sz w:val="20"/>
                <w:szCs w:val="20"/>
                <w:u w:val="single"/>
                <w:lang w:val="en-US"/>
              </w:rPr>
              <w:t>:</w:t>
            </w:r>
            <w:r w:rsidR="001F629F" w:rsidRPr="00CC6B61">
              <w:rPr>
                <w:rFonts w:eastAsia="Times New Roman" w:cs="Times New Roman"/>
                <w:sz w:val="20"/>
                <w:szCs w:val="20"/>
                <w:lang w:val="en-US"/>
              </w:rPr>
              <w:t xml:space="preserve"> </w:t>
            </w:r>
            <w:r w:rsidR="00C336C5" w:rsidRPr="00CC6B61">
              <w:rPr>
                <w:rFonts w:eastAsia="Times New Roman" w:cs="Times New Roman"/>
                <w:sz w:val="20"/>
                <w:szCs w:val="20"/>
                <w:lang w:val="en-US"/>
              </w:rPr>
              <w:t>Ministry of Justice/General Directorate of Prisons</w:t>
            </w:r>
          </w:p>
          <w:p w14:paraId="7193CB25" w14:textId="7A09CE8D" w:rsidR="00370E95" w:rsidRPr="00CC6B61" w:rsidRDefault="006F3D1D" w:rsidP="003E2A9A">
            <w:pPr>
              <w:spacing w:after="120" w:line="276" w:lineRule="auto"/>
              <w:rPr>
                <w:rFonts w:eastAsia="Times New Roman" w:cs="Times New Roman"/>
                <w:b/>
                <w:sz w:val="20"/>
                <w:szCs w:val="20"/>
                <w:u w:val="single"/>
                <w:lang w:val="en-US"/>
              </w:rPr>
            </w:pPr>
            <w:r w:rsidRPr="00CC6B61">
              <w:rPr>
                <w:rFonts w:eastAsia="Times New Roman" w:cs="Times New Roman"/>
                <w:b/>
                <w:sz w:val="20"/>
                <w:szCs w:val="20"/>
                <w:u w:val="single"/>
                <w:lang w:val="en-US"/>
              </w:rPr>
              <w:t>Information on the implementation of the measure</w:t>
            </w:r>
            <w:r w:rsidR="001F629F" w:rsidRPr="00CC6B61">
              <w:rPr>
                <w:rFonts w:eastAsia="Times New Roman" w:cs="Times New Roman"/>
                <w:b/>
                <w:sz w:val="20"/>
                <w:szCs w:val="20"/>
                <w:u w:val="single"/>
                <w:lang w:val="en-US"/>
              </w:rPr>
              <w:t>:</w:t>
            </w:r>
          </w:p>
          <w:p w14:paraId="398F2F69" w14:textId="4A0A666E" w:rsidR="001B56DA" w:rsidRPr="00CC6B61" w:rsidRDefault="001B56DA" w:rsidP="001B56DA">
            <w:pPr>
              <w:spacing w:after="120" w:line="276" w:lineRule="auto"/>
              <w:rPr>
                <w:rFonts w:eastAsia="Times New Roman" w:cs="Times New Roman"/>
                <w:sz w:val="20"/>
                <w:szCs w:val="20"/>
                <w:lang w:val="en-US"/>
              </w:rPr>
            </w:pPr>
            <w:r w:rsidRPr="00CC6B61">
              <w:rPr>
                <w:rFonts w:eastAsia="Times New Roman" w:cs="Times New Roman"/>
                <w:sz w:val="20"/>
                <w:szCs w:val="20"/>
                <w:lang w:val="en-US"/>
              </w:rPr>
              <w:t>The training of employees is considered a priority by the GDP, for increasing the standards of service to offenders and the public, and for the protection of human rights. During 2023, 905 employees of all levels were trained on various topics. One of the trainings developed was also the conduct of the special regime, where 25 employees of the IECD were trained, with a one-week program with the support of the OSCE and Italian experts related to the special regime.</w:t>
            </w:r>
          </w:p>
          <w:p w14:paraId="4DE54493" w14:textId="33369283" w:rsidR="001B56DA" w:rsidRPr="00CC6B61" w:rsidRDefault="001B56DA" w:rsidP="001B56DA">
            <w:pPr>
              <w:spacing w:after="120" w:line="276" w:lineRule="auto"/>
              <w:rPr>
                <w:rFonts w:eastAsia="Times New Roman" w:cs="Times New Roman"/>
                <w:sz w:val="20"/>
                <w:szCs w:val="20"/>
                <w:lang w:val="en-US"/>
              </w:rPr>
            </w:pPr>
            <w:r w:rsidRPr="00CC6B61">
              <w:rPr>
                <w:rFonts w:eastAsia="Times New Roman" w:cs="Times New Roman"/>
                <w:sz w:val="20"/>
                <w:szCs w:val="20"/>
                <w:lang w:val="en-US"/>
              </w:rPr>
              <w:t>The Special Care Sections will be renovated and structured according to the capacities of the human resources of the health service. Several trainings related to the increase of capacities have been undertaken with the support of the EC and other trainings are planned for this year.</w:t>
            </w:r>
          </w:p>
        </w:tc>
      </w:tr>
      <w:tr w:rsidR="00370E95" w:rsidRPr="00CC6B61" w14:paraId="5B4C29A4"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CD13806"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3.5.17</w:t>
            </w:r>
          </w:p>
        </w:tc>
        <w:tc>
          <w:tcPr>
            <w:tcW w:w="8424" w:type="dxa"/>
            <w:tcBorders>
              <w:top w:val="single" w:sz="4" w:space="0" w:color="000000"/>
              <w:left w:val="single" w:sz="4" w:space="0" w:color="000000"/>
              <w:bottom w:val="single" w:sz="4" w:space="0" w:color="000000"/>
              <w:right w:val="single" w:sz="4" w:space="0" w:color="000000"/>
            </w:tcBorders>
          </w:tcPr>
          <w:p w14:paraId="115F0C55" w14:textId="09793EFD" w:rsidR="00370E95" w:rsidRPr="00CC6B61" w:rsidRDefault="000476C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Consolidating and improving inter-institutional mechanisms for addressing violent extremist offenders (1-7 coordination meetings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668DDAB" w14:textId="57A5411E"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C336C5" w:rsidRPr="00CC6B61">
              <w:rPr>
                <w:rFonts w:eastAsia="Times New Roman" w:cs="Times New Roman"/>
                <w:color w:val="3B3838"/>
                <w:sz w:val="20"/>
                <w:szCs w:val="20"/>
                <w:lang w:val="en-US"/>
              </w:rPr>
              <w:t>Ministry of Justice/General Directorate of Prisons</w:t>
            </w:r>
          </w:p>
          <w:p w14:paraId="000C92DC" w14:textId="4485EC8F"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7D6ABC10" w14:textId="13F55A29" w:rsidR="00370E95" w:rsidRPr="00CC6B61" w:rsidRDefault="00FF0EB0" w:rsidP="003E2A9A">
            <w:pP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 xml:space="preserve">The General Directorate of Prisons with the support/expertise provided by the Council of Europe within the regional project for the fight against violent extremism in the penitentiary system of the Western Balkan countries </w:t>
            </w:r>
            <w:r w:rsidR="001F629F" w:rsidRPr="00CC6B61">
              <w:rPr>
                <w:rFonts w:eastAsia="Times New Roman" w:cs="Times New Roman"/>
                <w:color w:val="000000" w:themeColor="text1"/>
                <w:sz w:val="20"/>
                <w:szCs w:val="20"/>
                <w:lang w:val="en-US"/>
              </w:rPr>
              <w:t xml:space="preserve">-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Increasing the capacities of the penitentiary system in addressing radicalism and violent extremism in prisons in the countries of the Western Balkans</w:t>
            </w:r>
            <w:r w:rsidR="001D0788">
              <w:rPr>
                <w:rFonts w:eastAsia="Times New Roman" w:cs="Times New Roman"/>
                <w:color w:val="000000" w:themeColor="text1"/>
                <w:sz w:val="20"/>
                <w:szCs w:val="20"/>
                <w:lang w:val="en-US"/>
              </w:rPr>
              <w:t>”</w:t>
            </w:r>
            <w:r w:rsidR="001F629F" w:rsidRPr="00CC6B61">
              <w:rPr>
                <w:rFonts w:eastAsia="Times New Roman" w:cs="Times New Roman"/>
                <w:color w:val="000000" w:themeColor="text1"/>
                <w:sz w:val="20"/>
                <w:szCs w:val="20"/>
                <w:lang w:val="en-US"/>
              </w:rPr>
              <w:t xml:space="preserve"> </w:t>
            </w:r>
            <w:r w:rsidR="002C33AC" w:rsidRPr="00CC6B61">
              <w:rPr>
                <w:rFonts w:eastAsia="Times New Roman" w:cs="Times New Roman"/>
                <w:color w:val="000000" w:themeColor="text1"/>
                <w:sz w:val="20"/>
                <w:szCs w:val="20"/>
                <w:lang w:val="en-US"/>
              </w:rPr>
              <w:t>has approved through the Order No. 829 of the General Director Prot, dated</w:t>
            </w:r>
            <w:r w:rsidR="001F629F" w:rsidRPr="00CC6B61">
              <w:rPr>
                <w:rFonts w:eastAsia="Times New Roman" w:cs="Times New Roman"/>
                <w:color w:val="000000" w:themeColor="text1"/>
                <w:sz w:val="20"/>
                <w:szCs w:val="20"/>
                <w:lang w:val="en-US"/>
              </w:rPr>
              <w:t xml:space="preserve"> 26.05.2023 </w:t>
            </w:r>
            <w:r w:rsidR="001D0788">
              <w:rPr>
                <w:rFonts w:eastAsia="Times New Roman" w:cs="Times New Roman"/>
                <w:color w:val="000000" w:themeColor="text1"/>
                <w:sz w:val="20"/>
                <w:szCs w:val="20"/>
                <w:lang w:val="en-US"/>
              </w:rPr>
              <w:t>“</w:t>
            </w:r>
            <w:r w:rsidR="002C33AC" w:rsidRPr="00CC6B61">
              <w:rPr>
                <w:rFonts w:eastAsia="Times New Roman" w:cs="Times New Roman"/>
                <w:color w:val="000000" w:themeColor="text1"/>
                <w:sz w:val="20"/>
                <w:szCs w:val="20"/>
                <w:lang w:val="en-US"/>
              </w:rPr>
              <w:t>On strengthening the psycho-social service in the framework of the rehabilitation work with radicalized prisoners and violent extremists</w:t>
            </w:r>
            <w:r w:rsidR="001D0788">
              <w:rPr>
                <w:rFonts w:eastAsia="Times New Roman" w:cs="Times New Roman"/>
                <w:color w:val="000000" w:themeColor="text1"/>
                <w:sz w:val="20"/>
                <w:szCs w:val="20"/>
                <w:lang w:val="en-US"/>
              </w:rPr>
              <w:t>”</w:t>
            </w:r>
            <w:r w:rsidR="001F629F" w:rsidRPr="00CC6B61">
              <w:rPr>
                <w:rFonts w:eastAsia="Times New Roman" w:cs="Times New Roman"/>
                <w:color w:val="000000" w:themeColor="text1"/>
                <w:sz w:val="20"/>
                <w:szCs w:val="20"/>
                <w:lang w:val="en-US"/>
              </w:rPr>
              <w:t xml:space="preserve">, </w:t>
            </w:r>
            <w:r w:rsidR="002C33AC" w:rsidRPr="00CC6B61">
              <w:rPr>
                <w:rFonts w:eastAsia="Times New Roman" w:cs="Times New Roman"/>
                <w:color w:val="000000" w:themeColor="text1"/>
                <w:sz w:val="20"/>
                <w:szCs w:val="20"/>
                <w:lang w:val="en-US"/>
              </w:rPr>
              <w:t>the following documents</w:t>
            </w:r>
            <w:r w:rsidR="001F629F" w:rsidRPr="00CC6B61">
              <w:rPr>
                <w:rFonts w:eastAsia="Times New Roman" w:cs="Times New Roman"/>
                <w:color w:val="000000" w:themeColor="text1"/>
                <w:sz w:val="20"/>
                <w:szCs w:val="20"/>
                <w:lang w:val="en-US"/>
              </w:rPr>
              <w:t>:</w:t>
            </w:r>
          </w:p>
          <w:p w14:paraId="02BDB039" w14:textId="4B5C31D5" w:rsidR="00370E95" w:rsidRPr="00CC6B61" w:rsidRDefault="001F629F" w:rsidP="003E2A9A">
            <w:pP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Instrument N</w:t>
            </w:r>
            <w:r w:rsidR="002C33AC" w:rsidRPr="00CC6B61">
              <w:rPr>
                <w:rFonts w:eastAsia="Times New Roman" w:cs="Times New Roman"/>
                <w:color w:val="000000" w:themeColor="text1"/>
                <w:sz w:val="20"/>
                <w:szCs w:val="20"/>
                <w:lang w:val="en-US"/>
              </w:rPr>
              <w:t>o</w:t>
            </w:r>
            <w:r w:rsidRPr="00CC6B61">
              <w:rPr>
                <w:rFonts w:eastAsia="Times New Roman" w:cs="Times New Roman"/>
                <w:color w:val="000000" w:themeColor="text1"/>
                <w:sz w:val="20"/>
                <w:szCs w:val="20"/>
                <w:lang w:val="en-US"/>
              </w:rPr>
              <w:t xml:space="preserve">.1: </w:t>
            </w:r>
            <w:r w:rsidR="002C33AC" w:rsidRPr="00CC6B61">
              <w:rPr>
                <w:rFonts w:eastAsia="Times New Roman" w:cs="Times New Roman"/>
                <w:color w:val="000000" w:themeColor="text1"/>
                <w:sz w:val="20"/>
                <w:szCs w:val="20"/>
                <w:lang w:val="en-US"/>
              </w:rPr>
              <w:t>Methodology for the rehabilitation of radicalized prisoners in Albania</w:t>
            </w:r>
            <w:r w:rsidRPr="00CC6B61">
              <w:rPr>
                <w:rFonts w:eastAsia="Times New Roman" w:cs="Times New Roman"/>
                <w:color w:val="000000" w:themeColor="text1"/>
                <w:sz w:val="20"/>
                <w:szCs w:val="20"/>
                <w:lang w:val="en-US"/>
              </w:rPr>
              <w:t>,</w:t>
            </w:r>
          </w:p>
          <w:p w14:paraId="421E25F1" w14:textId="5AA8EBA0" w:rsidR="00370E95" w:rsidRPr="00CC6B61" w:rsidRDefault="001F629F" w:rsidP="003E2A9A">
            <w:pP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Instrument N</w:t>
            </w:r>
            <w:r w:rsidR="002C33AC" w:rsidRPr="00CC6B61">
              <w:rPr>
                <w:rFonts w:eastAsia="Times New Roman" w:cs="Times New Roman"/>
                <w:color w:val="000000" w:themeColor="text1"/>
                <w:sz w:val="20"/>
                <w:szCs w:val="20"/>
                <w:lang w:val="en-US"/>
              </w:rPr>
              <w:t>o</w:t>
            </w:r>
            <w:r w:rsidRPr="00CC6B61">
              <w:rPr>
                <w:rFonts w:eastAsia="Times New Roman" w:cs="Times New Roman"/>
                <w:color w:val="000000" w:themeColor="text1"/>
                <w:sz w:val="20"/>
                <w:szCs w:val="20"/>
                <w:lang w:val="en-US"/>
              </w:rPr>
              <w:t xml:space="preserve">. 2: </w:t>
            </w:r>
            <w:r w:rsidR="002C33AC" w:rsidRPr="00CC6B61">
              <w:rPr>
                <w:rFonts w:eastAsia="Times New Roman" w:cs="Times New Roman"/>
                <w:color w:val="000000" w:themeColor="text1"/>
                <w:sz w:val="20"/>
                <w:szCs w:val="20"/>
                <w:lang w:val="en-US"/>
              </w:rPr>
              <w:t>Assessment and classification of needs for terrorist and extremist risk</w:t>
            </w:r>
            <w:r w:rsidRPr="00CC6B61">
              <w:rPr>
                <w:rFonts w:eastAsia="Times New Roman" w:cs="Times New Roman"/>
                <w:color w:val="000000" w:themeColor="text1"/>
                <w:sz w:val="20"/>
                <w:szCs w:val="20"/>
                <w:lang w:val="en-US"/>
              </w:rPr>
              <w:t>,</w:t>
            </w:r>
          </w:p>
          <w:p w14:paraId="19A260FA" w14:textId="5CA406B2" w:rsidR="00370E95" w:rsidRPr="00CC6B61" w:rsidRDefault="001F629F" w:rsidP="003E2A9A">
            <w:pP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Instrument N</w:t>
            </w:r>
            <w:r w:rsidR="002C33AC" w:rsidRPr="00CC6B61">
              <w:rPr>
                <w:rFonts w:eastAsia="Times New Roman" w:cs="Times New Roman"/>
                <w:color w:val="000000" w:themeColor="text1"/>
                <w:sz w:val="20"/>
                <w:szCs w:val="20"/>
                <w:lang w:val="en-US"/>
              </w:rPr>
              <w:t>o</w:t>
            </w:r>
            <w:r w:rsidRPr="00CC6B61">
              <w:rPr>
                <w:rFonts w:eastAsia="Times New Roman" w:cs="Times New Roman"/>
                <w:color w:val="000000" w:themeColor="text1"/>
                <w:sz w:val="20"/>
                <w:szCs w:val="20"/>
                <w:lang w:val="en-US"/>
              </w:rPr>
              <w:t xml:space="preserve">. 3: </w:t>
            </w:r>
            <w:r w:rsidR="002C33AC" w:rsidRPr="00CC6B61">
              <w:rPr>
                <w:rFonts w:eastAsia="Times New Roman" w:cs="Times New Roman"/>
                <w:color w:val="000000" w:themeColor="text1"/>
                <w:sz w:val="20"/>
                <w:szCs w:val="20"/>
                <w:lang w:val="en-US"/>
              </w:rPr>
              <w:t>User guide - Assessing and classifying needs against terrorist and extremist risk</w:t>
            </w:r>
            <w:r w:rsidRPr="00CC6B61">
              <w:rPr>
                <w:rFonts w:eastAsia="Times New Roman" w:cs="Times New Roman"/>
                <w:color w:val="000000" w:themeColor="text1"/>
                <w:sz w:val="20"/>
                <w:szCs w:val="20"/>
                <w:lang w:val="en-US"/>
              </w:rPr>
              <w:t>.</w:t>
            </w:r>
          </w:p>
          <w:p w14:paraId="056F19CF" w14:textId="3FE83D4C" w:rsidR="00370E95" w:rsidRPr="00CC6B61" w:rsidRDefault="001F629F" w:rsidP="003E2A9A">
            <w:pP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Instrument N</w:t>
            </w:r>
            <w:r w:rsidR="002C33AC" w:rsidRPr="00CC6B61">
              <w:rPr>
                <w:rFonts w:eastAsia="Times New Roman" w:cs="Times New Roman"/>
                <w:color w:val="000000" w:themeColor="text1"/>
                <w:sz w:val="20"/>
                <w:szCs w:val="20"/>
                <w:lang w:val="en-US"/>
              </w:rPr>
              <w:t>o</w:t>
            </w:r>
            <w:r w:rsidRPr="00CC6B61">
              <w:rPr>
                <w:rFonts w:eastAsia="Times New Roman" w:cs="Times New Roman"/>
                <w:color w:val="000000" w:themeColor="text1"/>
                <w:sz w:val="20"/>
                <w:szCs w:val="20"/>
                <w:lang w:val="en-US"/>
              </w:rPr>
              <w:t xml:space="preserve">. 4: </w:t>
            </w:r>
            <w:r w:rsidR="002C33AC" w:rsidRPr="00CC6B61">
              <w:rPr>
                <w:rFonts w:eastAsia="Times New Roman" w:cs="Times New Roman"/>
                <w:color w:val="000000" w:themeColor="text1"/>
                <w:sz w:val="20"/>
                <w:szCs w:val="20"/>
                <w:lang w:val="en-US"/>
              </w:rPr>
              <w:t>Practitioners’ instructions for the prevention of radicalism in the prison service in Albania</w:t>
            </w:r>
            <w:r w:rsidRPr="00CC6B61">
              <w:rPr>
                <w:rFonts w:eastAsia="Times New Roman" w:cs="Times New Roman"/>
                <w:color w:val="000000" w:themeColor="text1"/>
                <w:sz w:val="20"/>
                <w:szCs w:val="20"/>
                <w:lang w:val="en-US"/>
              </w:rPr>
              <w:t>,</w:t>
            </w:r>
          </w:p>
          <w:p w14:paraId="123DDC84" w14:textId="74B8A4AD" w:rsidR="00370E95" w:rsidRPr="00CC6B61" w:rsidRDefault="001F629F" w:rsidP="003E2A9A">
            <w:pP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Instrument N</w:t>
            </w:r>
            <w:r w:rsidR="002C33AC" w:rsidRPr="00CC6B61">
              <w:rPr>
                <w:rFonts w:eastAsia="Times New Roman" w:cs="Times New Roman"/>
                <w:color w:val="000000" w:themeColor="text1"/>
                <w:sz w:val="20"/>
                <w:szCs w:val="20"/>
                <w:lang w:val="en-US"/>
              </w:rPr>
              <w:t>o</w:t>
            </w:r>
            <w:r w:rsidRPr="00CC6B61">
              <w:rPr>
                <w:rFonts w:eastAsia="Times New Roman" w:cs="Times New Roman"/>
                <w:color w:val="000000" w:themeColor="text1"/>
                <w:sz w:val="20"/>
                <w:szCs w:val="20"/>
                <w:lang w:val="en-US"/>
              </w:rPr>
              <w:t xml:space="preserve">. 5: </w:t>
            </w:r>
            <w:r w:rsidR="002C33AC" w:rsidRPr="00CC6B61">
              <w:rPr>
                <w:rFonts w:eastAsia="Times New Roman" w:cs="Times New Roman"/>
                <w:color w:val="000000" w:themeColor="text1"/>
                <w:sz w:val="20"/>
                <w:szCs w:val="20"/>
                <w:lang w:val="en-US"/>
              </w:rPr>
              <w:t>Basic screening tool for identifying violent extremist behavior</w:t>
            </w:r>
            <w:r w:rsidRPr="00CC6B61">
              <w:rPr>
                <w:rFonts w:eastAsia="Times New Roman" w:cs="Times New Roman"/>
                <w:color w:val="000000" w:themeColor="text1"/>
                <w:sz w:val="20"/>
                <w:szCs w:val="20"/>
                <w:lang w:val="en-US"/>
              </w:rPr>
              <w:t>,</w:t>
            </w:r>
          </w:p>
          <w:p w14:paraId="6A415DE9" w14:textId="6B7A2318" w:rsidR="00370E95" w:rsidRPr="00CC6B61" w:rsidRDefault="001F629F" w:rsidP="003E2A9A">
            <w:pP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Instrument N</w:t>
            </w:r>
            <w:r w:rsidR="002C33AC" w:rsidRPr="00CC6B61">
              <w:rPr>
                <w:rFonts w:eastAsia="Times New Roman" w:cs="Times New Roman"/>
                <w:color w:val="000000" w:themeColor="text1"/>
                <w:sz w:val="20"/>
                <w:szCs w:val="20"/>
                <w:lang w:val="en-US"/>
              </w:rPr>
              <w:t>o</w:t>
            </w:r>
            <w:r w:rsidRPr="00CC6B61">
              <w:rPr>
                <w:rFonts w:eastAsia="Times New Roman" w:cs="Times New Roman"/>
                <w:color w:val="000000" w:themeColor="text1"/>
                <w:sz w:val="20"/>
                <w:szCs w:val="20"/>
                <w:lang w:val="en-US"/>
              </w:rPr>
              <w:t xml:space="preserve">. 6. </w:t>
            </w:r>
            <w:r w:rsidR="002C33AC" w:rsidRPr="00CC6B61">
              <w:rPr>
                <w:rFonts w:eastAsia="Times New Roman" w:cs="Times New Roman"/>
                <w:color w:val="000000" w:themeColor="text1"/>
                <w:sz w:val="20"/>
                <w:szCs w:val="20"/>
                <w:lang w:val="en-US"/>
              </w:rPr>
              <w:t xml:space="preserve">. Instrument for assessing the risk and specific needs of </w:t>
            </w:r>
            <w:r w:rsidRPr="00CC6B61">
              <w:rPr>
                <w:rFonts w:eastAsia="Times New Roman" w:cs="Times New Roman"/>
                <w:color w:val="000000" w:themeColor="text1"/>
                <w:sz w:val="20"/>
                <w:szCs w:val="20"/>
                <w:lang w:val="en-US"/>
              </w:rPr>
              <w:t>VEP.</w:t>
            </w:r>
          </w:p>
          <w:p w14:paraId="68BCA90E" w14:textId="049DAF2B" w:rsidR="00370E95" w:rsidRPr="00CC6B61" w:rsidRDefault="001F629F" w:rsidP="003E2A9A">
            <w:pP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Instrument N</w:t>
            </w:r>
            <w:r w:rsidR="002C33AC" w:rsidRPr="00CC6B61">
              <w:rPr>
                <w:rFonts w:eastAsia="Times New Roman" w:cs="Times New Roman"/>
                <w:color w:val="000000" w:themeColor="text1"/>
                <w:sz w:val="20"/>
                <w:szCs w:val="20"/>
                <w:lang w:val="en-US"/>
              </w:rPr>
              <w:t>o</w:t>
            </w:r>
            <w:r w:rsidRPr="00CC6B61">
              <w:rPr>
                <w:rFonts w:eastAsia="Times New Roman" w:cs="Times New Roman"/>
                <w:color w:val="000000" w:themeColor="text1"/>
                <w:sz w:val="20"/>
                <w:szCs w:val="20"/>
                <w:lang w:val="en-US"/>
              </w:rPr>
              <w:t xml:space="preserve">.7: </w:t>
            </w:r>
            <w:r w:rsidR="002C33AC" w:rsidRPr="00CC6B61">
              <w:rPr>
                <w:rFonts w:eastAsia="Times New Roman" w:cs="Times New Roman"/>
                <w:color w:val="000000" w:themeColor="text1"/>
                <w:sz w:val="20"/>
                <w:szCs w:val="20"/>
                <w:lang w:val="en-US"/>
              </w:rPr>
              <w:t>Checklist of signs of radicalism</w:t>
            </w:r>
            <w:r w:rsidRPr="00CC6B61">
              <w:rPr>
                <w:rFonts w:eastAsia="Times New Roman" w:cs="Times New Roman"/>
                <w:color w:val="000000" w:themeColor="text1"/>
                <w:sz w:val="20"/>
                <w:szCs w:val="20"/>
                <w:lang w:val="en-US"/>
              </w:rPr>
              <w:t xml:space="preserve">, </w:t>
            </w:r>
          </w:p>
          <w:p w14:paraId="28AE7021" w14:textId="164CFE9F" w:rsidR="00370E95" w:rsidRPr="00CC6B61" w:rsidRDefault="002C33AC" w:rsidP="003E2A9A">
            <w:pP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In addition, the GDP in cooperation with CVE and the Institute for Activism and Social Change - has developed inter-institutional forums with participants from different agencies, within the framework of promoting cooperation with the aim of reintegrating this target group</w:t>
            </w:r>
            <w:r w:rsidR="001F629F" w:rsidRPr="00CC6B61">
              <w:rPr>
                <w:rFonts w:eastAsia="Times New Roman" w:cs="Times New Roman"/>
                <w:color w:val="000000" w:themeColor="text1"/>
                <w:sz w:val="20"/>
                <w:szCs w:val="20"/>
                <w:lang w:val="en-US"/>
              </w:rPr>
              <w:t xml:space="preserve">. </w:t>
            </w:r>
          </w:p>
          <w:p w14:paraId="471066FF" w14:textId="0271B2C6" w:rsidR="008D0954" w:rsidRPr="00CC6B61" w:rsidRDefault="002C33AC" w:rsidP="008D0954">
            <w:pP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Next</w:t>
            </w:r>
            <w:r w:rsidR="008D0954" w:rsidRPr="00CC6B61">
              <w:rPr>
                <w:rFonts w:eastAsia="Times New Roman" w:cs="Times New Roman"/>
                <w:color w:val="000000" w:themeColor="text1"/>
                <w:sz w:val="20"/>
                <w:szCs w:val="20"/>
                <w:lang w:val="en-US"/>
              </w:rPr>
              <w:t>, in cooperation with the Council of Europe, the drafting of the entire range of instruments and standard procedures of action and inter-institutional intervention for this target group will continue</w:t>
            </w:r>
            <w:r w:rsidR="008D0954" w:rsidRPr="00CC6B61">
              <w:rPr>
                <w:rFonts w:eastAsia="Times New Roman" w:cs="Times New Roman"/>
                <w:color w:val="3B3838"/>
                <w:sz w:val="20"/>
                <w:szCs w:val="20"/>
                <w:lang w:val="en-US"/>
              </w:rPr>
              <w:t>.</w:t>
            </w:r>
          </w:p>
        </w:tc>
      </w:tr>
    </w:tbl>
    <w:p w14:paraId="13E64CBA" w14:textId="77777777" w:rsidR="00370E95" w:rsidRPr="00CC6B61" w:rsidRDefault="00370E95" w:rsidP="003E2A9A">
      <w:pPr>
        <w:spacing w:after="120" w:line="276" w:lineRule="auto"/>
        <w:rPr>
          <w:rFonts w:eastAsia="Times New Roman" w:cs="Times New Roman"/>
          <w:lang w:val="en-US"/>
        </w:rPr>
      </w:pPr>
    </w:p>
    <w:p w14:paraId="051A2E60" w14:textId="3E84F702" w:rsidR="00370E95" w:rsidRPr="00CC6B61" w:rsidRDefault="00552154" w:rsidP="003E2A9A">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lastRenderedPageBreak/>
        <w:t>One (1) performance indicator is related to SO 3.5</w:t>
      </w:r>
      <w:r w:rsidR="001F629F" w:rsidRPr="00CC6B61">
        <w:rPr>
          <w:rFonts w:eastAsia="Times New Roman" w:cs="Times New Roman"/>
          <w:color w:val="000000"/>
          <w:lang w:val="en-US"/>
        </w:rPr>
        <w:t>:</w:t>
      </w:r>
    </w:p>
    <w:p w14:paraId="5871D232" w14:textId="5BB5E339" w:rsidR="00370E95" w:rsidRPr="00CC6B61" w:rsidRDefault="00552154">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rFonts w:eastAsia="Times New Roman" w:cs="Times New Roman"/>
          <w:b/>
          <w:color w:val="000000"/>
          <w:lang w:val="en-US"/>
        </w:rPr>
        <w:t>Ratio of persons to number of beds, e.g. as a measure of prison overpopulation</w:t>
      </w:r>
      <w:r w:rsidR="001F629F" w:rsidRPr="00CC6B61">
        <w:rPr>
          <w:rFonts w:eastAsia="Times New Roman" w:cs="Times New Roman"/>
          <w:b/>
          <w:color w:val="000000"/>
          <w:lang w:val="en-US"/>
        </w:rPr>
        <w:t>.</w:t>
      </w:r>
    </w:p>
    <w:p w14:paraId="2199A048" w14:textId="1DFC7B19" w:rsidR="00370E95" w:rsidRPr="00CC6B61" w:rsidRDefault="00381382" w:rsidP="003E2A9A">
      <w:pPr>
        <w:spacing w:after="120" w:line="276" w:lineRule="auto"/>
        <w:rPr>
          <w:rFonts w:eastAsia="Times New Roman" w:cs="Times New Roman"/>
          <w:lang w:val="en-US"/>
        </w:rPr>
      </w:pPr>
      <w:r w:rsidRPr="00CC6B61">
        <w:rPr>
          <w:rFonts w:eastAsia="Times New Roman" w:cs="Times New Roman"/>
          <w:lang w:val="en-US"/>
        </w:rPr>
        <w:t xml:space="preserve">In the framework of the development of a </w:t>
      </w:r>
      <w:r w:rsidR="001D0788" w:rsidRPr="00CC6B61">
        <w:rPr>
          <w:rFonts w:eastAsia="Times New Roman" w:cs="Times New Roman"/>
          <w:lang w:val="en-US"/>
        </w:rPr>
        <w:t>penitentiary</w:t>
      </w:r>
      <w:r w:rsidRPr="00CC6B61">
        <w:rPr>
          <w:rFonts w:eastAsia="Times New Roman" w:cs="Times New Roman"/>
          <w:lang w:val="en-US"/>
        </w:rPr>
        <w:t xml:space="preserve"> system based on European standards, that ensures full respect for human rights and implements individual development plans, the indicator measures the level of overpopulation in prisons. It aims at the gradual reduction of the ratio between the number of </w:t>
      </w:r>
      <w:r w:rsidR="001D0788" w:rsidRPr="00CC6B61">
        <w:rPr>
          <w:rFonts w:eastAsia="Times New Roman" w:cs="Times New Roman"/>
          <w:lang w:val="en-US"/>
        </w:rPr>
        <w:t>people</w:t>
      </w:r>
      <w:r w:rsidRPr="00CC6B61">
        <w:rPr>
          <w:rFonts w:eastAsia="Times New Roman" w:cs="Times New Roman"/>
          <w:lang w:val="en-US"/>
        </w:rPr>
        <w:t xml:space="preserve"> that serve their sentence in IECDs and the number of beds, which in any case should be lower than 100% (indicator with a decreasing trend</w:t>
      </w:r>
      <w:r w:rsidR="001F629F" w:rsidRPr="00CC6B61">
        <w:rPr>
          <w:rFonts w:eastAsia="Times New Roman" w:cs="Times New Roman"/>
          <w:lang w:val="en-US"/>
        </w:rPr>
        <w:t>).</w:t>
      </w:r>
    </w:p>
    <w:p w14:paraId="33510140" w14:textId="449D00D7" w:rsidR="00381382" w:rsidRPr="00CC6B61" w:rsidRDefault="00381382" w:rsidP="003D595D">
      <w:pPr>
        <w:spacing w:after="120" w:line="276" w:lineRule="auto"/>
        <w:rPr>
          <w:rFonts w:eastAsia="Times New Roman" w:cs="Times New Roman"/>
          <w:lang w:val="en-US"/>
        </w:rPr>
      </w:pPr>
      <w:r w:rsidRPr="00CC6B61">
        <w:rPr>
          <w:rFonts w:eastAsia="Times New Roman" w:cs="Times New Roman"/>
          <w:lang w:val="en-US"/>
        </w:rPr>
        <w:t xml:space="preserve">The target value for this performance indicator in </w:t>
      </w:r>
      <w:r w:rsidR="001F629F" w:rsidRPr="00CC6B61">
        <w:rPr>
          <w:rFonts w:eastAsia="Times New Roman" w:cs="Times New Roman"/>
          <w:lang w:val="en-US"/>
        </w:rPr>
        <w:t xml:space="preserve">2023 </w:t>
      </w:r>
      <w:r w:rsidRPr="00CC6B61">
        <w:rPr>
          <w:rFonts w:eastAsia="Times New Roman" w:cs="Times New Roman"/>
          <w:lang w:val="en-US"/>
        </w:rPr>
        <w:t>is</w:t>
      </w:r>
      <w:r w:rsidR="001F629F" w:rsidRPr="00CC6B61">
        <w:rPr>
          <w:rFonts w:eastAsia="Times New Roman" w:cs="Times New Roman"/>
          <w:lang w:val="en-US"/>
        </w:rPr>
        <w:t xml:space="preserve"> 82%, </w:t>
      </w:r>
      <w:r w:rsidRPr="00CC6B61">
        <w:rPr>
          <w:rFonts w:eastAsia="Times New Roman" w:cs="Times New Roman"/>
          <w:lang w:val="en-US"/>
        </w:rPr>
        <w:t>which requires 18% of beds to be vacant to accommodate new entries. For 2023, the GDP reported that they are currently 2.6% above their capacity, which is concerning because the system is overcrowded. However, it should be considered that this indicator changes constantly and is closely related to new entries in institutions and the current infrastructure of the system. Dedicated staff continuously manage overcrowding through organizational measures and transfer processes.</w:t>
      </w:r>
    </w:p>
    <w:p w14:paraId="1D69CD1B" w14:textId="77777777" w:rsidR="00130980" w:rsidRPr="00CC6B61" w:rsidRDefault="00130980" w:rsidP="003D595D">
      <w:pPr>
        <w:spacing w:after="120" w:line="276" w:lineRule="auto"/>
        <w:rPr>
          <w:rFonts w:eastAsia="Times New Roman" w:cs="Times New Roman"/>
          <w:lang w:val="en-US"/>
        </w:rPr>
      </w:pPr>
    </w:p>
    <w:p w14:paraId="162860B8" w14:textId="77777777" w:rsidR="00130980" w:rsidRPr="00CC6B61" w:rsidRDefault="00130980" w:rsidP="003D595D">
      <w:pPr>
        <w:spacing w:after="120" w:line="276" w:lineRule="auto"/>
        <w:rPr>
          <w:rFonts w:eastAsia="Times New Roman" w:cs="Times New Roman"/>
          <w:lang w:val="en-US"/>
        </w:rPr>
      </w:pPr>
    </w:p>
    <w:p w14:paraId="46578D2C" w14:textId="77777777" w:rsidR="00130980" w:rsidRPr="00CC6B61" w:rsidRDefault="00130980" w:rsidP="003D595D">
      <w:pPr>
        <w:spacing w:after="120" w:line="276" w:lineRule="auto"/>
        <w:rPr>
          <w:rFonts w:eastAsia="Times New Roman" w:cs="Times New Roman"/>
          <w:lang w:val="en-US"/>
        </w:rPr>
      </w:pPr>
    </w:p>
    <w:p w14:paraId="75B070E0" w14:textId="77777777" w:rsidR="00130980" w:rsidRPr="00CC6B61" w:rsidRDefault="00130980" w:rsidP="003D595D">
      <w:pPr>
        <w:spacing w:after="120" w:line="276" w:lineRule="auto"/>
        <w:rPr>
          <w:rFonts w:eastAsia="Times New Roman" w:cs="Times New Roman"/>
          <w:lang w:val="en-US"/>
        </w:rPr>
      </w:pPr>
    </w:p>
    <w:p w14:paraId="027D329D" w14:textId="77777777" w:rsidR="00130980" w:rsidRPr="00CC6B61" w:rsidRDefault="00130980" w:rsidP="003D595D">
      <w:pPr>
        <w:spacing w:after="120" w:line="276" w:lineRule="auto"/>
        <w:rPr>
          <w:rFonts w:eastAsia="Times New Roman" w:cs="Times New Roman"/>
          <w:lang w:val="en-US"/>
        </w:rPr>
      </w:pPr>
    </w:p>
    <w:p w14:paraId="003F89B8" w14:textId="77777777" w:rsidR="00130980" w:rsidRPr="00CC6B61" w:rsidRDefault="00130980" w:rsidP="003D595D">
      <w:pPr>
        <w:spacing w:after="120" w:line="276" w:lineRule="auto"/>
        <w:rPr>
          <w:rFonts w:eastAsia="Times New Roman" w:cs="Times New Roman"/>
          <w:lang w:val="en-US"/>
        </w:rPr>
      </w:pPr>
    </w:p>
    <w:p w14:paraId="548B8B77" w14:textId="77777777" w:rsidR="00130980" w:rsidRPr="00CC6B61" w:rsidRDefault="00130980" w:rsidP="003D595D">
      <w:pPr>
        <w:spacing w:after="120" w:line="276" w:lineRule="auto"/>
        <w:rPr>
          <w:rFonts w:eastAsia="Times New Roman" w:cs="Times New Roman"/>
          <w:lang w:val="en-US"/>
        </w:rPr>
      </w:pPr>
    </w:p>
    <w:p w14:paraId="5FA69C4B" w14:textId="77777777" w:rsidR="00130980" w:rsidRPr="00CC6B61" w:rsidRDefault="00130980" w:rsidP="003D595D">
      <w:pPr>
        <w:spacing w:after="120" w:line="276" w:lineRule="auto"/>
        <w:rPr>
          <w:rFonts w:eastAsia="Times New Roman" w:cs="Times New Roman"/>
          <w:lang w:val="en-US"/>
        </w:rPr>
      </w:pPr>
    </w:p>
    <w:p w14:paraId="56E9BFE8" w14:textId="77777777" w:rsidR="00130980" w:rsidRPr="00CC6B61" w:rsidRDefault="00130980" w:rsidP="003D595D">
      <w:pPr>
        <w:spacing w:after="120" w:line="276" w:lineRule="auto"/>
        <w:rPr>
          <w:rFonts w:eastAsia="Times New Roman" w:cs="Times New Roman"/>
          <w:lang w:val="en-US"/>
        </w:rPr>
      </w:pPr>
    </w:p>
    <w:p w14:paraId="71185545" w14:textId="77777777" w:rsidR="00130980" w:rsidRPr="00CC6B61" w:rsidRDefault="00130980" w:rsidP="003D595D">
      <w:pPr>
        <w:spacing w:after="120" w:line="276" w:lineRule="auto"/>
        <w:rPr>
          <w:rFonts w:eastAsia="Times New Roman" w:cs="Times New Roman"/>
          <w:lang w:val="en-US"/>
        </w:rPr>
      </w:pPr>
    </w:p>
    <w:p w14:paraId="5F255CF7" w14:textId="77777777" w:rsidR="00130980" w:rsidRPr="00CC6B61" w:rsidRDefault="00130980" w:rsidP="003D595D">
      <w:pPr>
        <w:spacing w:after="120" w:line="276" w:lineRule="auto"/>
        <w:rPr>
          <w:rFonts w:eastAsia="Times New Roman" w:cs="Times New Roman"/>
          <w:lang w:val="en-US"/>
        </w:rPr>
      </w:pPr>
    </w:p>
    <w:p w14:paraId="45AD8B50" w14:textId="77777777" w:rsidR="00130980" w:rsidRPr="00CC6B61" w:rsidRDefault="00130980" w:rsidP="003D595D">
      <w:pPr>
        <w:spacing w:after="120" w:line="276" w:lineRule="auto"/>
        <w:rPr>
          <w:rFonts w:eastAsia="Times New Roman" w:cs="Times New Roman"/>
          <w:lang w:val="en-US"/>
        </w:rPr>
      </w:pPr>
    </w:p>
    <w:p w14:paraId="18FEB68B" w14:textId="77777777" w:rsidR="00130980" w:rsidRPr="00CC6B61" w:rsidRDefault="00130980" w:rsidP="003D595D">
      <w:pPr>
        <w:spacing w:after="120" w:line="276" w:lineRule="auto"/>
        <w:rPr>
          <w:rFonts w:eastAsia="Times New Roman" w:cs="Times New Roman"/>
          <w:lang w:val="en-US"/>
        </w:rPr>
      </w:pPr>
    </w:p>
    <w:p w14:paraId="671CA87C" w14:textId="77777777" w:rsidR="00130980" w:rsidRPr="00CC6B61" w:rsidRDefault="00130980" w:rsidP="003D595D">
      <w:pPr>
        <w:spacing w:after="120" w:line="276" w:lineRule="auto"/>
        <w:rPr>
          <w:rFonts w:eastAsia="Times New Roman" w:cs="Times New Roman"/>
          <w:lang w:val="en-US"/>
        </w:rPr>
      </w:pPr>
    </w:p>
    <w:p w14:paraId="4ED7AB4A" w14:textId="42D5C755" w:rsidR="00130980" w:rsidRPr="00CC6B61" w:rsidRDefault="00130980" w:rsidP="003D595D">
      <w:pPr>
        <w:spacing w:after="120" w:line="276" w:lineRule="auto"/>
        <w:rPr>
          <w:rFonts w:eastAsia="Times New Roman" w:cs="Times New Roman"/>
          <w:lang w:val="en-US"/>
        </w:rPr>
      </w:pPr>
    </w:p>
    <w:p w14:paraId="1E4CD86E" w14:textId="0517B18E" w:rsidR="00077505" w:rsidRPr="00CC6B61" w:rsidRDefault="00077505" w:rsidP="003D595D">
      <w:pPr>
        <w:spacing w:after="120" w:line="276" w:lineRule="auto"/>
        <w:rPr>
          <w:rFonts w:eastAsia="Times New Roman" w:cs="Times New Roman"/>
          <w:lang w:val="en-US"/>
        </w:rPr>
      </w:pPr>
    </w:p>
    <w:p w14:paraId="790353E6" w14:textId="0FB68B0E" w:rsidR="00077505" w:rsidRPr="00CC6B61" w:rsidRDefault="00077505" w:rsidP="003D595D">
      <w:pPr>
        <w:spacing w:after="120" w:line="276" w:lineRule="auto"/>
        <w:rPr>
          <w:rFonts w:eastAsia="Times New Roman" w:cs="Times New Roman"/>
          <w:lang w:val="en-US"/>
        </w:rPr>
      </w:pPr>
    </w:p>
    <w:p w14:paraId="69014C29" w14:textId="71D3A3F2" w:rsidR="00077505" w:rsidRPr="00CC6B61" w:rsidRDefault="00077505" w:rsidP="003D595D">
      <w:pPr>
        <w:spacing w:after="120" w:line="276" w:lineRule="auto"/>
        <w:rPr>
          <w:rFonts w:eastAsia="Times New Roman" w:cs="Times New Roman"/>
          <w:lang w:val="en-US"/>
        </w:rPr>
      </w:pPr>
    </w:p>
    <w:p w14:paraId="5F45800F" w14:textId="77777777" w:rsidR="00077505" w:rsidRPr="00CC6B61" w:rsidRDefault="00077505" w:rsidP="003D595D">
      <w:pPr>
        <w:spacing w:after="120" w:line="276" w:lineRule="auto"/>
        <w:rPr>
          <w:rFonts w:eastAsia="Times New Roman" w:cs="Times New Roman"/>
          <w:lang w:val="en-US"/>
        </w:rPr>
      </w:pPr>
    </w:p>
    <w:p w14:paraId="733FD588" w14:textId="77777777" w:rsidR="00130980" w:rsidRPr="00CC6B61" w:rsidRDefault="00130980" w:rsidP="003D595D">
      <w:pPr>
        <w:spacing w:after="120" w:line="276" w:lineRule="auto"/>
        <w:rPr>
          <w:rFonts w:eastAsia="Times New Roman" w:cs="Times New Roman"/>
          <w:lang w:val="en-US"/>
        </w:rPr>
      </w:pPr>
    </w:p>
    <w:p w14:paraId="1F1C9F08" w14:textId="0E63DB82" w:rsidR="00370E95" w:rsidRPr="00CC6B61" w:rsidRDefault="000476CB">
      <w:pPr>
        <w:pStyle w:val="Heading2"/>
        <w:numPr>
          <w:ilvl w:val="1"/>
          <w:numId w:val="12"/>
        </w:numPr>
        <w:spacing w:before="0" w:after="120" w:line="276" w:lineRule="auto"/>
        <w:rPr>
          <w:rFonts w:ascii="Times New Roman" w:eastAsia="Times New Roman" w:hAnsi="Times New Roman" w:cs="Times New Roman"/>
          <w:i w:val="0"/>
          <w:lang w:val="en-US"/>
        </w:rPr>
      </w:pPr>
      <w:bookmarkStart w:id="33" w:name="_Toc163557828"/>
      <w:bookmarkStart w:id="34" w:name="_Toc163557829"/>
      <w:bookmarkStart w:id="35" w:name="_Toc164935418"/>
      <w:bookmarkEnd w:id="33"/>
      <w:bookmarkEnd w:id="34"/>
      <w:r w:rsidRPr="00CC6B61">
        <w:rPr>
          <w:rFonts w:ascii="Times New Roman" w:eastAsia="Times New Roman" w:hAnsi="Times New Roman" w:cs="Times New Roman"/>
          <w:i w:val="0"/>
          <w:lang w:val="en-US"/>
        </w:rPr>
        <w:lastRenderedPageBreak/>
        <w:t>Policy Goal IV</w:t>
      </w:r>
      <w:bookmarkEnd w:id="35"/>
      <w:r w:rsidRPr="00CC6B61">
        <w:rPr>
          <w:rFonts w:ascii="Times New Roman" w:eastAsia="Times New Roman" w:hAnsi="Times New Roman" w:cs="Times New Roman"/>
          <w:i w:val="0"/>
          <w:lang w:val="en-US"/>
        </w:rPr>
        <w:t xml:space="preserve"> </w:t>
      </w:r>
      <w:r w:rsidR="001F629F" w:rsidRPr="00CC6B61">
        <w:rPr>
          <w:rFonts w:ascii="Times New Roman" w:eastAsia="Times New Roman" w:hAnsi="Times New Roman" w:cs="Times New Roman"/>
          <w:i w:val="0"/>
          <w:lang w:val="en-US"/>
        </w:rPr>
        <w:t xml:space="preserve"> </w:t>
      </w:r>
    </w:p>
    <w:p w14:paraId="715AD9B3" w14:textId="170FB53B" w:rsidR="00370E95" w:rsidRPr="00CC6B61" w:rsidRDefault="000476CB" w:rsidP="003E2A9A">
      <w:pPr>
        <w:pBdr>
          <w:top w:val="single" w:sz="4" w:space="1" w:color="000000"/>
          <w:left w:val="single" w:sz="4" w:space="4" w:color="000000"/>
          <w:bottom w:val="single" w:sz="4" w:space="17" w:color="000000"/>
          <w:right w:val="single" w:sz="4" w:space="4" w:color="000000"/>
        </w:pBdr>
        <w:shd w:val="clear" w:color="auto" w:fill="FFFFFF"/>
        <w:spacing w:after="120" w:line="276" w:lineRule="auto"/>
        <w:rPr>
          <w:rFonts w:eastAsia="Times New Roman" w:cs="Times New Roman"/>
          <w:b/>
          <w:i/>
          <w:lang w:val="en-US"/>
        </w:rPr>
      </w:pPr>
      <w:r w:rsidRPr="00CC6B61">
        <w:rPr>
          <w:rFonts w:eastAsia="Times New Roman" w:cs="Times New Roman"/>
          <w:b/>
          <w:i/>
          <w:lang w:val="en-US"/>
        </w:rPr>
        <w:t>Coordination, efficient and effective management of the justice system in all institutions of the sector</w:t>
      </w:r>
      <w:r w:rsidR="001F629F" w:rsidRPr="00CC6B61">
        <w:rPr>
          <w:rFonts w:eastAsia="Times New Roman" w:cs="Times New Roman"/>
          <w:b/>
          <w:i/>
          <w:lang w:val="en-US"/>
        </w:rPr>
        <w:t xml:space="preserve">. </w:t>
      </w:r>
    </w:p>
    <w:p w14:paraId="455EA83B" w14:textId="77777777" w:rsidR="00370E95" w:rsidRPr="00CC6B61" w:rsidRDefault="00370E95" w:rsidP="003E2A9A">
      <w:pPr>
        <w:spacing w:after="120" w:line="276" w:lineRule="auto"/>
        <w:rPr>
          <w:rFonts w:eastAsia="Times New Roman" w:cs="Times New Roman"/>
          <w:lang w:val="en-US"/>
        </w:rPr>
      </w:pPr>
    </w:p>
    <w:p w14:paraId="5B68B12E" w14:textId="5346294F" w:rsidR="00370E95" w:rsidRPr="00CC6B61" w:rsidRDefault="000476CB" w:rsidP="003E2A9A">
      <w:pPr>
        <w:spacing w:after="120" w:line="276" w:lineRule="auto"/>
        <w:ind w:right="26"/>
        <w:jc w:val="center"/>
        <w:rPr>
          <w:rFonts w:eastAsia="Times New Roman" w:cs="Times New Roman"/>
          <w:b/>
          <w:color w:val="000000"/>
          <w:lang w:val="en-US"/>
        </w:rPr>
      </w:pPr>
      <w:r w:rsidRPr="00CC6B61">
        <w:rPr>
          <w:rFonts w:eastAsia="Times New Roman" w:cs="Times New Roman"/>
          <w:b/>
          <w:color w:val="000000"/>
          <w:lang w:val="en-US"/>
        </w:rPr>
        <w:t>Policy Goal IV</w:t>
      </w:r>
      <w:r w:rsidR="001F629F" w:rsidRPr="00CC6B61">
        <w:rPr>
          <w:rFonts w:eastAsia="Times New Roman" w:cs="Times New Roman"/>
          <w:b/>
          <w:color w:val="000000"/>
          <w:lang w:val="en-US"/>
        </w:rPr>
        <w:t>: 39 m</w:t>
      </w:r>
      <w:r w:rsidRPr="00CC6B61">
        <w:rPr>
          <w:rFonts w:eastAsia="Times New Roman" w:cs="Times New Roman"/>
          <w:b/>
          <w:color w:val="000000"/>
          <w:lang w:val="en-US"/>
        </w:rPr>
        <w:t>easures</w:t>
      </w:r>
    </w:p>
    <w:p w14:paraId="5A621211" w14:textId="165F0825" w:rsidR="00370E95" w:rsidRPr="00CC6B61" w:rsidRDefault="00462012" w:rsidP="003E2A9A">
      <w:pPr>
        <w:spacing w:after="120" w:line="276" w:lineRule="auto"/>
        <w:ind w:left="-450" w:right="-514"/>
        <w:rPr>
          <w:rFonts w:eastAsia="Times New Roman" w:cs="Times New Roman"/>
          <w:lang w:val="en-US"/>
        </w:rPr>
      </w:pPr>
      <w:r w:rsidRPr="00CC6B61">
        <w:rPr>
          <w:rFonts w:cs="Times New Roman"/>
          <w:noProof/>
          <w:lang w:val="en-GB" w:eastAsia="en-GB"/>
        </w:rPr>
        <w:drawing>
          <wp:inline distT="0" distB="0" distL="0" distR="0" wp14:anchorId="56C834A1" wp14:editId="191000BD">
            <wp:extent cx="2920554" cy="2977580"/>
            <wp:effectExtent l="0" t="0" r="0" b="0"/>
            <wp:docPr id="933119477" name="Chart 1">
              <a:extLst xmlns:a="http://schemas.openxmlformats.org/drawingml/2006/main">
                <a:ext uri="{FF2B5EF4-FFF2-40B4-BE49-F238E27FC236}">
                  <a16:creationId xmlns:a16="http://schemas.microsoft.com/office/drawing/2014/main" id="{2F026984-EC28-4F84-86D8-FD5EC0D27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CC6B61">
        <w:rPr>
          <w:rFonts w:cs="Times New Roman"/>
          <w:lang w:val="en-US"/>
        </w:rPr>
        <w:t xml:space="preserve"> </w:t>
      </w:r>
      <w:commentRangeStart w:id="36"/>
      <w:commentRangeStart w:id="37"/>
      <w:r w:rsidRPr="00CC6B61">
        <w:rPr>
          <w:rFonts w:cs="Times New Roman"/>
          <w:noProof/>
          <w:lang w:val="en-GB" w:eastAsia="en-GB"/>
        </w:rPr>
        <w:drawing>
          <wp:inline distT="0" distB="0" distL="0" distR="0" wp14:anchorId="0E9B2C7B" wp14:editId="65C844B0">
            <wp:extent cx="3375660" cy="2912745"/>
            <wp:effectExtent l="0" t="0" r="15240" b="1905"/>
            <wp:docPr id="1751538075" name="Chart 1">
              <a:extLst xmlns:a="http://schemas.openxmlformats.org/drawingml/2006/main">
                <a:ext uri="{FF2B5EF4-FFF2-40B4-BE49-F238E27FC236}">
                  <a16:creationId xmlns:a16="http://schemas.microsoft.com/office/drawing/2014/main" id="{F92FE6D9-F4D2-4BF5-8F62-BFAB84F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commentRangeEnd w:id="36"/>
      <w:r w:rsidR="00077505" w:rsidRPr="00CC6B61">
        <w:rPr>
          <w:rStyle w:val="CommentReference"/>
          <w:lang w:val="en-US"/>
        </w:rPr>
        <w:commentReference w:id="36"/>
      </w:r>
      <w:commentRangeEnd w:id="37"/>
      <w:r w:rsidR="006142F9">
        <w:rPr>
          <w:rStyle w:val="CommentReference"/>
        </w:rPr>
        <w:commentReference w:id="37"/>
      </w:r>
    </w:p>
    <w:p w14:paraId="7F5C06A4" w14:textId="77777777" w:rsidR="00370E95" w:rsidRPr="00CC6B61" w:rsidRDefault="00370E95" w:rsidP="003E2A9A">
      <w:pPr>
        <w:spacing w:after="120" w:line="276" w:lineRule="auto"/>
        <w:rPr>
          <w:rFonts w:eastAsia="Times New Roman" w:cs="Times New Roman"/>
          <w:lang w:val="en-US"/>
        </w:rPr>
      </w:pPr>
    </w:p>
    <w:p w14:paraId="0877B413" w14:textId="5AD4D733" w:rsidR="00370E95" w:rsidRPr="00CC6B61" w:rsidRDefault="00053D9D" w:rsidP="003E2A9A">
      <w:pPr>
        <w:spacing w:after="120" w:line="276" w:lineRule="auto"/>
        <w:rPr>
          <w:rFonts w:eastAsia="Times New Roman" w:cs="Times New Roman"/>
          <w:lang w:val="en-US"/>
        </w:rPr>
      </w:pPr>
      <w:r w:rsidRPr="00CC6B61">
        <w:rPr>
          <w:rFonts w:eastAsia="Times New Roman" w:cs="Times New Roman"/>
          <w:lang w:val="en-US"/>
        </w:rPr>
        <w:t>One (1) indicator is related to Policy Goal IV</w:t>
      </w:r>
      <w:r w:rsidR="001F629F" w:rsidRPr="00CC6B61">
        <w:rPr>
          <w:rFonts w:eastAsia="Times New Roman" w:cs="Times New Roman"/>
          <w:lang w:val="en-US"/>
        </w:rPr>
        <w:t xml:space="preserve">: </w:t>
      </w:r>
    </w:p>
    <w:p w14:paraId="7343DEFE" w14:textId="33106510" w:rsidR="00370E95" w:rsidRPr="00CC6B61" w:rsidRDefault="00C430AF">
      <w:pPr>
        <w:numPr>
          <w:ilvl w:val="0"/>
          <w:numId w:val="7"/>
        </w:numPr>
        <w:spacing w:after="120" w:line="276" w:lineRule="auto"/>
        <w:ind w:left="360"/>
        <w:rPr>
          <w:rFonts w:cs="Times New Roman"/>
          <w:b/>
          <w:i/>
          <w:lang w:val="en-US"/>
        </w:rPr>
      </w:pPr>
      <w:r w:rsidRPr="00CC6B61">
        <w:rPr>
          <w:rFonts w:eastAsia="Times New Roman" w:cs="Times New Roman"/>
          <w:b/>
          <w:i/>
          <w:lang w:val="en-US"/>
        </w:rPr>
        <w:t xml:space="preserve">Number of EU legal acts duly harmonized with the acquis (Chapter </w:t>
      </w:r>
      <w:r w:rsidR="001F629F" w:rsidRPr="00CC6B61">
        <w:rPr>
          <w:rFonts w:eastAsia="Times New Roman" w:cs="Times New Roman"/>
          <w:b/>
          <w:i/>
          <w:lang w:val="en-US"/>
        </w:rPr>
        <w:t>23)</w:t>
      </w:r>
      <w:r w:rsidR="001D0788">
        <w:rPr>
          <w:rFonts w:eastAsia="Times New Roman" w:cs="Times New Roman"/>
          <w:b/>
          <w:i/>
          <w:lang w:val="en-US"/>
        </w:rPr>
        <w:t>”</w:t>
      </w:r>
    </w:p>
    <w:p w14:paraId="0DCEA8EB" w14:textId="7DE560B8" w:rsidR="00370E95" w:rsidRPr="00CC6B61" w:rsidRDefault="00381382" w:rsidP="003E2A9A">
      <w:pPr>
        <w:spacing w:after="120" w:line="276" w:lineRule="auto"/>
        <w:rPr>
          <w:rFonts w:eastAsia="Times New Roman" w:cs="Times New Roman"/>
          <w:lang w:val="en-US"/>
        </w:rPr>
      </w:pPr>
      <w:r w:rsidRPr="00CC6B61">
        <w:rPr>
          <w:rFonts w:eastAsia="Times New Roman" w:cs="Times New Roman"/>
          <w:lang w:val="en-US"/>
        </w:rPr>
        <w:t xml:space="preserve">The target value of the performance indicator for </w:t>
      </w:r>
      <w:r w:rsidR="001F629F" w:rsidRPr="00CC6B61">
        <w:rPr>
          <w:rFonts w:eastAsia="Times New Roman" w:cs="Times New Roman"/>
          <w:lang w:val="en-US"/>
        </w:rPr>
        <w:t xml:space="preserve">2023 </w:t>
      </w:r>
      <w:r w:rsidRPr="00CC6B61">
        <w:rPr>
          <w:rFonts w:eastAsia="Times New Roman" w:cs="Times New Roman"/>
          <w:lang w:val="en-US"/>
        </w:rPr>
        <w:t xml:space="preserve">is 5 acts </w:t>
      </w:r>
      <w:r w:rsidR="001D0788" w:rsidRPr="00CC6B61">
        <w:rPr>
          <w:rFonts w:eastAsia="Times New Roman" w:cs="Times New Roman"/>
          <w:lang w:val="en-US"/>
        </w:rPr>
        <w:t>harmonized</w:t>
      </w:r>
      <w:r w:rsidRPr="00CC6B61">
        <w:rPr>
          <w:rFonts w:eastAsia="Times New Roman" w:cs="Times New Roman"/>
          <w:lang w:val="en-US"/>
        </w:rPr>
        <w:t xml:space="preserve"> with the EU</w:t>
      </w:r>
      <w:r w:rsidR="001F629F" w:rsidRPr="00CC6B61">
        <w:rPr>
          <w:rFonts w:eastAsia="Times New Roman" w:cs="Times New Roman"/>
          <w:lang w:val="en-US"/>
        </w:rPr>
        <w:t xml:space="preserve"> acquis. </w:t>
      </w:r>
      <w:r w:rsidRPr="00CC6B61">
        <w:rPr>
          <w:rFonts w:eastAsia="Times New Roman" w:cs="Times New Roman"/>
          <w:lang w:val="en-US"/>
        </w:rPr>
        <w:t>From the information reported there have been no h</w:t>
      </w:r>
      <w:r w:rsidR="001F629F" w:rsidRPr="00CC6B61">
        <w:rPr>
          <w:rFonts w:eastAsia="Times New Roman" w:cs="Times New Roman"/>
          <w:lang w:val="en-US"/>
        </w:rPr>
        <w:t>armoniz</w:t>
      </w:r>
      <w:r w:rsidRPr="00CC6B61">
        <w:rPr>
          <w:rFonts w:eastAsia="Times New Roman" w:cs="Times New Roman"/>
          <w:lang w:val="en-US"/>
        </w:rPr>
        <w:t>ed acts in the reporting period</w:t>
      </w:r>
      <w:r w:rsidR="001F629F" w:rsidRPr="00CC6B61">
        <w:rPr>
          <w:rFonts w:eastAsia="Times New Roman" w:cs="Times New Roman"/>
          <w:lang w:val="en-US"/>
        </w:rPr>
        <w:t xml:space="preserve">. </w:t>
      </w:r>
      <w:r w:rsidRPr="00CC6B61">
        <w:rPr>
          <w:rFonts w:eastAsia="Times New Roman" w:cs="Times New Roman"/>
          <w:lang w:val="en-US"/>
        </w:rPr>
        <w:t xml:space="preserve">The process of </w:t>
      </w:r>
      <w:r w:rsidR="001D0788" w:rsidRPr="00CC6B61">
        <w:rPr>
          <w:rFonts w:eastAsia="Times New Roman" w:cs="Times New Roman"/>
          <w:lang w:val="en-US"/>
        </w:rPr>
        <w:t>harmonizing</w:t>
      </w:r>
      <w:r w:rsidRPr="00CC6B61">
        <w:rPr>
          <w:rFonts w:eastAsia="Times New Roman" w:cs="Times New Roman"/>
          <w:lang w:val="en-US"/>
        </w:rPr>
        <w:t xml:space="preserve"> the CrC and the CPrC is ongoing</w:t>
      </w:r>
      <w:r w:rsidR="001F629F" w:rsidRPr="00CC6B61">
        <w:rPr>
          <w:rFonts w:eastAsia="Times New Roman" w:cs="Times New Roman"/>
          <w:lang w:val="en-US"/>
        </w:rPr>
        <w:t>.</w:t>
      </w:r>
    </w:p>
    <w:p w14:paraId="4C32EF8D" w14:textId="77777777" w:rsidR="00370E95" w:rsidRPr="00CC6B61" w:rsidRDefault="00370E95" w:rsidP="003E2A9A">
      <w:pPr>
        <w:spacing w:after="120" w:line="276" w:lineRule="auto"/>
        <w:rPr>
          <w:rFonts w:eastAsia="Times New Roman" w:cs="Times New Roman"/>
          <w:lang w:val="en-US"/>
        </w:rPr>
      </w:pPr>
    </w:p>
    <w:p w14:paraId="41CF8342" w14:textId="77777777" w:rsidR="00130980" w:rsidRPr="00CC6B61" w:rsidRDefault="00130980" w:rsidP="003E2A9A">
      <w:pPr>
        <w:spacing w:after="120" w:line="276" w:lineRule="auto"/>
        <w:rPr>
          <w:rFonts w:eastAsia="Times New Roman" w:cs="Times New Roman"/>
          <w:lang w:val="en-US"/>
        </w:rPr>
      </w:pPr>
    </w:p>
    <w:p w14:paraId="0206C8C2" w14:textId="77777777" w:rsidR="00130980" w:rsidRPr="00CC6B61" w:rsidRDefault="00130980" w:rsidP="003E2A9A">
      <w:pPr>
        <w:spacing w:after="120" w:line="276" w:lineRule="auto"/>
        <w:rPr>
          <w:rFonts w:eastAsia="Times New Roman" w:cs="Times New Roman"/>
          <w:lang w:val="en-US"/>
        </w:rPr>
      </w:pPr>
    </w:p>
    <w:p w14:paraId="2A9C4B5A" w14:textId="77777777" w:rsidR="00130980" w:rsidRPr="00CC6B61" w:rsidRDefault="00130980" w:rsidP="003E2A9A">
      <w:pPr>
        <w:spacing w:after="120" w:line="276" w:lineRule="auto"/>
        <w:rPr>
          <w:rFonts w:eastAsia="Times New Roman" w:cs="Times New Roman"/>
          <w:lang w:val="en-US"/>
        </w:rPr>
      </w:pPr>
    </w:p>
    <w:p w14:paraId="7609E3E9" w14:textId="77777777" w:rsidR="00130980" w:rsidRPr="00CC6B61" w:rsidRDefault="00130980" w:rsidP="003E2A9A">
      <w:pPr>
        <w:spacing w:after="120" w:line="276" w:lineRule="auto"/>
        <w:rPr>
          <w:rFonts w:eastAsia="Times New Roman" w:cs="Times New Roman"/>
          <w:lang w:val="en-US"/>
        </w:rPr>
      </w:pPr>
    </w:p>
    <w:p w14:paraId="2300D378" w14:textId="77777777" w:rsidR="00130980" w:rsidRPr="00CC6B61" w:rsidRDefault="00130980" w:rsidP="003E2A9A">
      <w:pPr>
        <w:spacing w:after="120" w:line="276" w:lineRule="auto"/>
        <w:rPr>
          <w:rFonts w:eastAsia="Times New Roman" w:cs="Times New Roman"/>
          <w:lang w:val="en-US"/>
        </w:rPr>
      </w:pPr>
    </w:p>
    <w:p w14:paraId="7BBA59A0" w14:textId="77777777" w:rsidR="00130980" w:rsidRPr="00CC6B61" w:rsidRDefault="00130980" w:rsidP="003E2A9A">
      <w:pPr>
        <w:spacing w:after="120" w:line="276" w:lineRule="auto"/>
        <w:rPr>
          <w:rFonts w:eastAsia="Times New Roman" w:cs="Times New Roman"/>
          <w:lang w:val="en-US"/>
        </w:rPr>
      </w:pPr>
    </w:p>
    <w:p w14:paraId="5F1C0EE2" w14:textId="77777777" w:rsidR="00130980" w:rsidRPr="00CC6B61" w:rsidRDefault="00130980" w:rsidP="003E2A9A">
      <w:pPr>
        <w:spacing w:after="120" w:line="276" w:lineRule="auto"/>
        <w:rPr>
          <w:rFonts w:eastAsia="Times New Roman" w:cs="Times New Roman"/>
          <w:lang w:val="en-US"/>
        </w:rPr>
      </w:pPr>
    </w:p>
    <w:p w14:paraId="591CC631" w14:textId="68440C2D" w:rsidR="00370E95" w:rsidRPr="00CC6B61" w:rsidRDefault="00C430AF" w:rsidP="003E2A9A">
      <w:pPr>
        <w:pStyle w:val="Heading3"/>
        <w:spacing w:before="0" w:after="120" w:line="276" w:lineRule="auto"/>
        <w:rPr>
          <w:rFonts w:ascii="Times New Roman" w:eastAsia="Times New Roman" w:hAnsi="Times New Roman" w:cs="Times New Roman"/>
          <w:i/>
          <w:sz w:val="24"/>
          <w:szCs w:val="24"/>
          <w:lang w:val="en-US"/>
        </w:rPr>
      </w:pPr>
      <w:bookmarkStart w:id="38" w:name="_Toc164935419"/>
      <w:r w:rsidRPr="00CC6B61">
        <w:rPr>
          <w:rFonts w:ascii="Times New Roman" w:eastAsia="Times New Roman" w:hAnsi="Times New Roman" w:cs="Times New Roman"/>
          <w:i/>
          <w:sz w:val="24"/>
          <w:szCs w:val="24"/>
          <w:lang w:val="en-US"/>
        </w:rPr>
        <w:t xml:space="preserve">Specific Objective </w:t>
      </w:r>
      <w:r w:rsidR="001F629F" w:rsidRPr="00CC6B61">
        <w:rPr>
          <w:rFonts w:ascii="Times New Roman" w:eastAsia="Times New Roman" w:hAnsi="Times New Roman" w:cs="Times New Roman"/>
          <w:i/>
          <w:sz w:val="24"/>
          <w:szCs w:val="24"/>
          <w:lang w:val="en-US"/>
        </w:rPr>
        <w:t>4.1.</w:t>
      </w:r>
      <w:bookmarkEnd w:id="38"/>
    </w:p>
    <w:p w14:paraId="3FEC3B10" w14:textId="1D1D35E4" w:rsidR="00370E95" w:rsidRPr="00CC6B61" w:rsidRDefault="00C430AF" w:rsidP="003E2A9A">
      <w:pPr>
        <w:spacing w:after="120" w:line="276" w:lineRule="auto"/>
        <w:rPr>
          <w:rFonts w:eastAsia="Times New Roman" w:cs="Times New Roman"/>
          <w:lang w:val="en-US"/>
        </w:rPr>
      </w:pPr>
      <w:r w:rsidRPr="00CC6B61">
        <w:rPr>
          <w:rFonts w:eastAsia="Times New Roman" w:cs="Times New Roman"/>
          <w:color w:val="000000"/>
          <w:lang w:val="en-US"/>
        </w:rPr>
        <w:t xml:space="preserve">The Action Plan for Objective 4.1 foresees 15 measures, of which </w:t>
      </w:r>
      <w:r w:rsidR="00C63BDE" w:rsidRPr="00CC6B61">
        <w:rPr>
          <w:rFonts w:eastAsia="Times New Roman" w:cs="Times New Roman"/>
          <w:b/>
          <w:color w:val="767171"/>
          <w:lang w:val="en-US"/>
        </w:rPr>
        <w:t xml:space="preserve">12 </w:t>
      </w:r>
      <w:r w:rsidRPr="00CC6B61">
        <w:rPr>
          <w:rFonts w:eastAsia="Times New Roman" w:cs="Times New Roman"/>
          <w:b/>
          <w:color w:val="767171"/>
          <w:lang w:val="en-US"/>
        </w:rPr>
        <w:t xml:space="preserve">measures </w:t>
      </w:r>
      <w:r w:rsidR="001D0788">
        <w:rPr>
          <w:rFonts w:eastAsia="Times New Roman" w:cs="Times New Roman"/>
          <w:b/>
          <w:color w:val="767171"/>
          <w:lang w:val="en-US"/>
        </w:rPr>
        <w:t>have been</w:t>
      </w:r>
      <w:r w:rsidRPr="00CC6B61">
        <w:rPr>
          <w:rFonts w:eastAsia="Times New Roman" w:cs="Times New Roman"/>
          <w:b/>
          <w:color w:val="767171"/>
          <w:lang w:val="en-US"/>
        </w:rPr>
        <w:t xml:space="preserve"> </w:t>
      </w:r>
      <w:r w:rsidRPr="00CC6B61">
        <w:rPr>
          <w:rFonts w:eastAsia="Times New Roman" w:cs="Times New Roman"/>
          <w:b/>
          <w:color w:val="767171"/>
          <w:lang w:val="en-US"/>
        </w:rPr>
        <w:lastRenderedPageBreak/>
        <w:t>partially implemented</w:t>
      </w:r>
      <w:r w:rsidR="001F629F" w:rsidRPr="00CC6B61">
        <w:rPr>
          <w:rFonts w:eastAsia="Times New Roman" w:cs="Times New Roman"/>
          <w:color w:val="000000"/>
          <w:lang w:val="en-US"/>
        </w:rPr>
        <w:t xml:space="preserve"> </w:t>
      </w:r>
      <w:r w:rsidRPr="00CC6B61">
        <w:rPr>
          <w:rFonts w:eastAsia="Times New Roman" w:cs="Times New Roman"/>
          <w:color w:val="000000"/>
          <w:lang w:val="en-US"/>
        </w:rPr>
        <w:t>and</w:t>
      </w:r>
      <w:r w:rsidR="001F629F" w:rsidRPr="00CC6B61">
        <w:rPr>
          <w:rFonts w:eastAsia="Times New Roman" w:cs="Times New Roman"/>
          <w:color w:val="000000"/>
          <w:lang w:val="en-US"/>
        </w:rPr>
        <w:t xml:space="preserve"> </w:t>
      </w:r>
      <w:r w:rsidR="00C63BDE" w:rsidRPr="00CC6B61">
        <w:rPr>
          <w:rFonts w:eastAsia="Times New Roman" w:cs="Times New Roman"/>
          <w:color w:val="000000"/>
          <w:lang w:val="en-US"/>
        </w:rPr>
        <w:t>3</w:t>
      </w:r>
      <w:r w:rsidR="001F629F" w:rsidRPr="00CC6B61">
        <w:rPr>
          <w:rFonts w:eastAsia="Times New Roman" w:cs="Times New Roman"/>
          <w:color w:val="000000"/>
          <w:lang w:val="en-US"/>
        </w:rPr>
        <w:t xml:space="preserve"> m</w:t>
      </w:r>
      <w:r w:rsidRPr="00CC6B61">
        <w:rPr>
          <w:rFonts w:eastAsia="Times New Roman" w:cs="Times New Roman"/>
          <w:color w:val="000000"/>
          <w:lang w:val="en-US"/>
        </w:rPr>
        <w:t xml:space="preserve">easures are not implementable </w:t>
      </w:r>
      <w:r w:rsidR="001F629F" w:rsidRPr="00CC6B61">
        <w:rPr>
          <w:rFonts w:eastAsia="Times New Roman" w:cs="Times New Roman"/>
          <w:color w:val="000000"/>
          <w:lang w:val="en-US"/>
        </w:rPr>
        <w:t>(</w:t>
      </w:r>
      <w:r w:rsidRPr="00CC6B61">
        <w:rPr>
          <w:rFonts w:eastAsia="Times New Roman" w:cs="Times New Roman"/>
          <w:color w:val="000000"/>
          <w:lang w:val="en-US"/>
        </w:rPr>
        <w:t>in white colour</w:t>
      </w:r>
      <w:r w:rsidR="00295A35" w:rsidRPr="00CC6B61">
        <w:rPr>
          <w:rFonts w:eastAsia="Times New Roman" w:cs="Times New Roman"/>
          <w:color w:val="000000"/>
          <w:lang w:val="en-US"/>
        </w:rPr>
        <w:t xml:space="preserve">, </w:t>
      </w:r>
      <w:r w:rsidR="001F629F" w:rsidRPr="00CC6B61">
        <w:rPr>
          <w:rFonts w:eastAsia="Times New Roman" w:cs="Times New Roman"/>
          <w:color w:val="000000"/>
          <w:lang w:val="en-US"/>
        </w:rPr>
        <w:t>s</w:t>
      </w:r>
      <w:r w:rsidRPr="00CC6B61">
        <w:rPr>
          <w:rFonts w:eastAsia="Times New Roman" w:cs="Times New Roman"/>
          <w:color w:val="000000"/>
          <w:lang w:val="en-US"/>
        </w:rPr>
        <w:t>ee the methodology</w:t>
      </w:r>
      <w:r w:rsidR="001F629F" w:rsidRPr="00CC6B61">
        <w:rPr>
          <w:rFonts w:eastAsia="Times New Roman" w:cs="Times New Roman"/>
          <w:color w:val="000000"/>
          <w:lang w:val="en-US"/>
        </w:rPr>
        <w:t xml:space="preserve">). </w:t>
      </w:r>
      <w:r w:rsidR="009C59F3" w:rsidRPr="00CC6B61">
        <w:rPr>
          <w:rFonts w:eastAsia="Times New Roman" w:cs="Times New Roman"/>
          <w:color w:val="000000"/>
          <w:lang w:val="en-US"/>
        </w:rPr>
        <w:t xml:space="preserve">50% </w:t>
      </w:r>
      <w:r w:rsidRPr="00CC6B61">
        <w:rPr>
          <w:rFonts w:eastAsia="Times New Roman" w:cs="Times New Roman"/>
          <w:color w:val="000000"/>
          <w:lang w:val="en-US"/>
        </w:rPr>
        <w:t xml:space="preserve">of </w:t>
      </w:r>
      <w:r w:rsidR="009C59F3" w:rsidRPr="00CC6B61">
        <w:rPr>
          <w:rFonts w:eastAsia="Times New Roman" w:cs="Times New Roman"/>
          <w:color w:val="000000"/>
          <w:lang w:val="en-US"/>
        </w:rPr>
        <w:t>(</w:t>
      </w:r>
      <w:r w:rsidRPr="00CC6B61">
        <w:rPr>
          <w:rFonts w:eastAsia="Times New Roman" w:cs="Times New Roman"/>
          <w:color w:val="000000"/>
          <w:lang w:val="en-US"/>
        </w:rPr>
        <w:t>implementable</w:t>
      </w:r>
      <w:r w:rsidR="009C59F3" w:rsidRPr="00CC6B61">
        <w:rPr>
          <w:rFonts w:eastAsia="Times New Roman" w:cs="Times New Roman"/>
          <w:color w:val="000000"/>
          <w:lang w:val="en-US"/>
        </w:rPr>
        <w:t xml:space="preserve">) </w:t>
      </w:r>
      <w:r w:rsidRPr="00CC6B61">
        <w:rPr>
          <w:rFonts w:eastAsia="Times New Roman" w:cs="Times New Roman"/>
          <w:color w:val="000000"/>
          <w:lang w:val="en-US"/>
        </w:rPr>
        <w:t xml:space="preserve">measures </w:t>
      </w:r>
      <w:r w:rsidR="001D0788">
        <w:rPr>
          <w:rFonts w:eastAsia="Times New Roman" w:cs="Times New Roman"/>
          <w:color w:val="000000"/>
          <w:lang w:val="en-US"/>
        </w:rPr>
        <w:t>have been</w:t>
      </w:r>
      <w:r w:rsidRPr="00CC6B61">
        <w:rPr>
          <w:rFonts w:eastAsia="Times New Roman" w:cs="Times New Roman"/>
          <w:color w:val="000000"/>
          <w:lang w:val="en-US"/>
        </w:rPr>
        <w:t xml:space="preserve"> fully implemented</w:t>
      </w:r>
      <w:r w:rsidR="009C59F3" w:rsidRPr="00CC6B61">
        <w:rPr>
          <w:rFonts w:eastAsia="Times New Roman" w:cs="Times New Roman"/>
          <w:color w:val="000000"/>
          <w:lang w:val="en-US"/>
        </w:rPr>
        <w:t>.</w:t>
      </w:r>
    </w:p>
    <w:tbl>
      <w:tblPr>
        <w:tblStyle w:val="af3"/>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8154"/>
      </w:tblGrid>
      <w:tr w:rsidR="00370E95" w:rsidRPr="00CC6B61" w14:paraId="519CDC9F" w14:textId="77777777">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64A2B8EA" w14:textId="777CABB2" w:rsidR="00370E95" w:rsidRPr="00CC6B61" w:rsidRDefault="001F629F"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650F5B" w:rsidRPr="00CC6B61">
              <w:rPr>
                <w:rFonts w:eastAsia="Times New Roman" w:cs="Times New Roman"/>
                <w:b/>
                <w:color w:val="FFFFFF"/>
                <w:lang w:val="en-US"/>
              </w:rPr>
              <w:t>O</w:t>
            </w:r>
            <w:r w:rsidRPr="00CC6B61">
              <w:rPr>
                <w:rFonts w:eastAsia="Times New Roman" w:cs="Times New Roman"/>
                <w:b/>
                <w:color w:val="FFFFFF"/>
                <w:lang w:val="en-US"/>
              </w:rPr>
              <w:t xml:space="preserve"> 4.1:</w:t>
            </w:r>
            <w:r w:rsidRPr="00CC6B61">
              <w:rPr>
                <w:rFonts w:eastAsia="Times New Roman" w:cs="Times New Roman"/>
                <w:lang w:val="en-US"/>
              </w:rPr>
              <w:t xml:space="preserve"> </w:t>
            </w:r>
            <w:r w:rsidR="00650F5B" w:rsidRPr="00CC6B61">
              <w:rPr>
                <w:rFonts w:eastAsia="Times New Roman" w:cs="Times New Roman"/>
                <w:b/>
                <w:color w:val="FFFFFF"/>
                <w:lang w:val="en-US"/>
              </w:rPr>
              <w:t>Full development of the integrated e-justice system (e-justice) with unified identifiers, up-to-date case management systems, internet-based electronic registration for all three areas (criminal, administrative, civil) and links to relevant national registers and databases</w:t>
            </w:r>
            <w:r w:rsidRPr="00CC6B61">
              <w:rPr>
                <w:rFonts w:eastAsia="Times New Roman" w:cs="Times New Roman"/>
                <w:b/>
                <w:color w:val="FFFFFF"/>
                <w:lang w:val="en-US"/>
              </w:rPr>
              <w:t>.</w:t>
            </w:r>
          </w:p>
        </w:tc>
      </w:tr>
      <w:tr w:rsidR="00370E95" w:rsidRPr="00CC6B61" w14:paraId="474E315A"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09C8A405"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4.1.1</w:t>
            </w:r>
          </w:p>
        </w:tc>
        <w:tc>
          <w:tcPr>
            <w:tcW w:w="8154" w:type="dxa"/>
            <w:tcBorders>
              <w:top w:val="single" w:sz="4" w:space="0" w:color="000000"/>
              <w:left w:val="single" w:sz="4" w:space="0" w:color="000000"/>
              <w:bottom w:val="single" w:sz="4" w:space="0" w:color="000000"/>
              <w:right w:val="single" w:sz="4" w:space="0" w:color="000000"/>
            </w:tcBorders>
            <w:shd w:val="clear" w:color="auto" w:fill="auto"/>
          </w:tcPr>
          <w:p w14:paraId="714908A3" w14:textId="7D2A91F0"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 xml:space="preserve">Designing the program for the </w:t>
            </w:r>
            <w:r w:rsidR="00CC49F0" w:rsidRPr="00CC6B61">
              <w:rPr>
                <w:rFonts w:eastAsia="Times New Roman" w:cs="Times New Roman"/>
                <w:b/>
                <w:i/>
                <w:color w:val="000000"/>
                <w:sz w:val="20"/>
                <w:szCs w:val="20"/>
                <w:lang w:val="en-US"/>
              </w:rPr>
              <w:t>digitalization</w:t>
            </w:r>
            <w:r w:rsidRPr="00CC6B61">
              <w:rPr>
                <w:rFonts w:eastAsia="Times New Roman" w:cs="Times New Roman"/>
                <w:b/>
                <w:i/>
                <w:color w:val="000000"/>
                <w:sz w:val="20"/>
                <w:szCs w:val="20"/>
                <w:lang w:val="en-US"/>
              </w:rPr>
              <w:t xml:space="preserve"> of justice institutions</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2021-2022)</w:t>
            </w:r>
          </w:p>
          <w:p w14:paraId="19DD5798" w14:textId="1D08C59D"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Information Technology Center for the Justice System</w:t>
            </w:r>
          </w:p>
          <w:p w14:paraId="5B7617CB" w14:textId="4E34C66D"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5C7B9BB7" w14:textId="5D820479" w:rsidR="00370E95" w:rsidRPr="00CC6B61" w:rsidRDefault="002322CB"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With decision no. 5, dated 15.06.2023, the Governing Board of the ITC approved the establishment of the inter-institutional working group for the drafting of the Roadmap, for the Digitalization of the Justice System in Albania. The roadmap will determine the costs, timelines and concrete steps for finalizing the new Integrated Case Management system and the interaction between the components of the justice system and the systems of government and other public and private institutions serving the public</w:t>
            </w:r>
            <w:r w:rsidR="001F629F" w:rsidRPr="00CC6B61">
              <w:rPr>
                <w:rFonts w:eastAsia="Times New Roman" w:cs="Times New Roman"/>
                <w:sz w:val="20"/>
                <w:szCs w:val="20"/>
                <w:lang w:val="en-US"/>
              </w:rPr>
              <w:t xml:space="preserve">. </w:t>
            </w:r>
          </w:p>
          <w:p w14:paraId="0D119493" w14:textId="3618EA8A" w:rsidR="00370E95" w:rsidRPr="00CC6B61" w:rsidRDefault="002322CB"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deadline for the submission of this document was December 2023, but due to the volume of the preliminary draft, the importance and the receipt of input and agreement from all actors involved in this working group </w:t>
            </w:r>
            <w:r w:rsidR="001F629F" w:rsidRPr="00CC6B61">
              <w:rPr>
                <w:rFonts w:eastAsia="Times New Roman" w:cs="Times New Roman"/>
                <w:sz w:val="20"/>
                <w:szCs w:val="20"/>
                <w:lang w:val="en-US"/>
              </w:rPr>
              <w:t>(I</w:t>
            </w:r>
            <w:r w:rsidRPr="00CC6B61">
              <w:rPr>
                <w:rFonts w:eastAsia="Times New Roman" w:cs="Times New Roman"/>
                <w:sz w:val="20"/>
                <w:szCs w:val="20"/>
                <w:lang w:val="en-US"/>
              </w:rPr>
              <w:t>TC</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HJC</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HPC</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HIJ</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GPO</w:t>
            </w:r>
            <w:r w:rsidR="001F629F" w:rsidRPr="00CC6B61">
              <w:rPr>
                <w:rFonts w:eastAsia="Times New Roman" w:cs="Times New Roman"/>
                <w:sz w:val="20"/>
                <w:szCs w:val="20"/>
                <w:lang w:val="en-US"/>
              </w:rPr>
              <w:t>, S</w:t>
            </w:r>
            <w:r w:rsidRPr="00CC6B61">
              <w:rPr>
                <w:rFonts w:eastAsia="Times New Roman" w:cs="Times New Roman"/>
                <w:sz w:val="20"/>
                <w:szCs w:val="20"/>
                <w:lang w:val="en-US"/>
              </w:rPr>
              <w:t>o</w:t>
            </w:r>
            <w:r w:rsidR="001F629F" w:rsidRPr="00CC6B61">
              <w:rPr>
                <w:rFonts w:eastAsia="Times New Roman" w:cs="Times New Roman"/>
                <w:sz w:val="20"/>
                <w:szCs w:val="20"/>
                <w:lang w:val="en-US"/>
              </w:rPr>
              <w:t xml:space="preserve">M, </w:t>
            </w:r>
            <w:r w:rsidRPr="00CC6B61">
              <w:rPr>
                <w:rFonts w:eastAsia="Times New Roman" w:cs="Times New Roman"/>
                <w:sz w:val="20"/>
                <w:szCs w:val="20"/>
                <w:lang w:val="en-US"/>
              </w:rPr>
              <w:t>representatives from</w:t>
            </w:r>
            <w:r w:rsidR="001F629F" w:rsidRPr="00CC6B61">
              <w:rPr>
                <w:rFonts w:eastAsia="Times New Roman" w:cs="Times New Roman"/>
                <w:sz w:val="20"/>
                <w:szCs w:val="20"/>
                <w:lang w:val="en-US"/>
              </w:rPr>
              <w:t xml:space="preserve"> UNOPS </w:t>
            </w:r>
            <w:r w:rsidRPr="00CC6B61">
              <w:rPr>
                <w:rFonts w:eastAsia="Times New Roman" w:cs="Times New Roman"/>
                <w:sz w:val="20"/>
                <w:szCs w:val="20"/>
                <w:lang w:val="en-US"/>
              </w:rPr>
              <w:t>and external experts</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 xml:space="preserve">this deadline was postponed to February </w:t>
            </w:r>
            <w:r w:rsidR="001F629F" w:rsidRPr="00CC6B61">
              <w:rPr>
                <w:rFonts w:eastAsia="Times New Roman" w:cs="Times New Roman"/>
                <w:sz w:val="20"/>
                <w:szCs w:val="20"/>
                <w:lang w:val="en-US"/>
              </w:rPr>
              <w:t xml:space="preserve">2024. </w:t>
            </w:r>
          </w:p>
          <w:p w14:paraId="767D7DC0" w14:textId="54B64CE8" w:rsidR="00201EBB" w:rsidRPr="00CC6B61" w:rsidRDefault="002322CB" w:rsidP="00201EBB">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During the year 2023, the HJC presented detailed information about the system and supporting documents to the MFE and the Council of Ministers, requesting the release of budget funds and their reflection in the treasury system, for the </w:t>
            </w:r>
            <w:r w:rsidR="001D0788">
              <w:rPr>
                <w:rFonts w:eastAsia="Times New Roman" w:cs="Times New Roman"/>
                <w:sz w:val="20"/>
                <w:szCs w:val="20"/>
                <w:lang w:val="en-US"/>
              </w:rPr>
              <w:t>“</w:t>
            </w:r>
            <w:r w:rsidRPr="00CC6B61">
              <w:rPr>
                <w:rFonts w:eastAsia="Times New Roman" w:cs="Times New Roman"/>
                <w:sz w:val="20"/>
                <w:szCs w:val="20"/>
                <w:lang w:val="en-US"/>
              </w:rPr>
              <w:t>HJC</w:t>
            </w:r>
            <w:r w:rsidR="001D0788">
              <w:rPr>
                <w:rFonts w:eastAsia="Times New Roman" w:cs="Times New Roman"/>
                <w:sz w:val="20"/>
                <w:szCs w:val="20"/>
                <w:lang w:val="en-US"/>
              </w:rPr>
              <w:t>”</w:t>
            </w:r>
            <w:r w:rsidRPr="00CC6B61">
              <w:rPr>
                <w:rFonts w:eastAsia="Times New Roman" w:cs="Times New Roman"/>
                <w:sz w:val="20"/>
                <w:szCs w:val="20"/>
                <w:lang w:val="en-US"/>
              </w:rPr>
              <w:t xml:space="preserve"> budget group. Regarding this situation, the MFE has not responded to our request and the funds for the reporting period January - December have been blocked. The HJC, within the framework of the creation of a new ICMIS for the judicial system, has agreed on a draft (inter-institutional) agreement with the Swedish Government represented by the Swedish International Development Agency (SIDA</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Under this Agreement, SIDA will support by partially funding (through a grant) the implementation of a new ICMIS, which completes the full value of the ICMIS project. For this purpose, in accordance with the legal framework, this Project Agreement must be evaluated by the Ministry for Europe and Foreign Affairs (MEFA) and the Ministry of Finance and Economy (MFE). To date, there is still no response from the MFE, despite the constant reminders sent by the HJC</w:t>
            </w:r>
            <w:r w:rsidR="001F629F" w:rsidRPr="00CC6B61">
              <w:rPr>
                <w:rFonts w:eastAsia="Times New Roman" w:cs="Times New Roman"/>
                <w:sz w:val="20"/>
                <w:szCs w:val="20"/>
                <w:lang w:val="en-US"/>
              </w:rPr>
              <w:t>.</w:t>
            </w:r>
          </w:p>
        </w:tc>
      </w:tr>
      <w:tr w:rsidR="00370E95" w:rsidRPr="00CC6B61" w14:paraId="33BCD06A"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1DC81440"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sz w:val="20"/>
                <w:szCs w:val="20"/>
                <w:highlight w:val="green"/>
                <w:lang w:val="en-US"/>
              </w:rPr>
            </w:pPr>
            <w:r w:rsidRPr="00CC6B61">
              <w:rPr>
                <w:rFonts w:eastAsia="Times New Roman" w:cs="Times New Roman"/>
                <w:sz w:val="20"/>
                <w:szCs w:val="20"/>
                <w:lang w:val="en-US"/>
              </w:rPr>
              <w:t>4.1.2</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1FBDAAD3" w14:textId="2E62B603"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Establishment and implementation of the case management system program in courts/HJC/HPC/HIJ</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2021-2023)</w:t>
            </w:r>
          </w:p>
          <w:p w14:paraId="4A4F36BF" w14:textId="4DF5334D"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Information Technology Center for the Justice System</w:t>
            </w:r>
          </w:p>
          <w:p w14:paraId="5BF40BE9" w14:textId="5F4C9A82" w:rsidR="00370E95" w:rsidRPr="00CC6B61" w:rsidRDefault="006F3D1D" w:rsidP="003E2A9A">
            <w:pPr>
              <w:pBdr>
                <w:top w:val="nil"/>
                <w:left w:val="nil"/>
                <w:bottom w:val="nil"/>
                <w:right w:val="nil"/>
                <w:between w:val="nil"/>
              </w:pBdr>
              <w:spacing w:after="120" w:line="276" w:lineRule="auto"/>
              <w:rPr>
                <w:rFonts w:eastAsia="Times New Roman" w:cs="Times New Roman"/>
                <w:b/>
                <w:color w:val="000000"/>
                <w:sz w:val="20"/>
                <w:szCs w:val="20"/>
                <w:u w:val="single"/>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3C79D145" w14:textId="05AC8C46" w:rsidR="00370E95" w:rsidRPr="00CC6B61" w:rsidRDefault="002619F9" w:rsidP="003E2A9A">
            <w:pPr>
              <w:pBdr>
                <w:top w:val="nil"/>
                <w:left w:val="nil"/>
                <w:bottom w:val="nil"/>
                <w:right w:val="nil"/>
                <w:between w:val="nil"/>
              </w:pBdr>
              <w:shd w:val="clear" w:color="auto" w:fill="FFFFFF"/>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The HJC reports that it has successfully completed the first phase of the development of the integrated case management system, finalizing the approval of the regulatory acts by the Governing Board of the ITC, such as</w:t>
            </w:r>
            <w:r w:rsidR="001F629F" w:rsidRPr="00CC6B61">
              <w:rPr>
                <w:rFonts w:eastAsia="Times New Roman" w:cs="Times New Roman"/>
                <w:color w:val="000000"/>
                <w:sz w:val="20"/>
                <w:szCs w:val="20"/>
                <w:lang w:val="en-US"/>
              </w:rPr>
              <w:t>:</w:t>
            </w:r>
          </w:p>
          <w:p w14:paraId="285E25ED" w14:textId="01FBCF3C" w:rsidR="00370E95" w:rsidRPr="00CC6B61" w:rsidRDefault="002619F9">
            <w:pPr>
              <w:numPr>
                <w:ilvl w:val="0"/>
                <w:numId w:val="11"/>
              </w:numPr>
              <w:pBdr>
                <w:top w:val="nil"/>
                <w:left w:val="nil"/>
                <w:bottom w:val="nil"/>
                <w:right w:val="nil"/>
                <w:between w:val="nil"/>
              </w:pBdr>
              <w:shd w:val="clear" w:color="auto" w:fill="FFFFFF"/>
              <w:spacing w:after="120" w:line="276" w:lineRule="auto"/>
              <w:rPr>
                <w:rFonts w:cs="Times New Roman"/>
                <w:color w:val="000000"/>
                <w:sz w:val="20"/>
                <w:szCs w:val="20"/>
                <w:lang w:val="en-US"/>
              </w:rPr>
            </w:pPr>
            <w:r w:rsidRPr="00CC6B61">
              <w:rPr>
                <w:rFonts w:eastAsia="Times New Roman" w:cs="Times New Roman"/>
                <w:color w:val="000000"/>
                <w:sz w:val="20"/>
                <w:szCs w:val="20"/>
                <w:lang w:val="en-US"/>
              </w:rPr>
              <w:t>The roadmap for the development of the new Case Management System</w:t>
            </w:r>
            <w:r w:rsidR="001F629F" w:rsidRPr="00CC6B61">
              <w:rPr>
                <w:rFonts w:eastAsia="Times New Roman" w:cs="Times New Roman"/>
                <w:color w:val="000000"/>
                <w:sz w:val="20"/>
                <w:szCs w:val="20"/>
                <w:lang w:val="en-US"/>
              </w:rPr>
              <w:t>;</w:t>
            </w:r>
          </w:p>
          <w:p w14:paraId="3EE1B11E" w14:textId="53B7EB43" w:rsidR="00370E95" w:rsidRPr="00CC6B61" w:rsidRDefault="002619F9">
            <w:pPr>
              <w:numPr>
                <w:ilvl w:val="0"/>
                <w:numId w:val="11"/>
              </w:numPr>
              <w:pBdr>
                <w:top w:val="nil"/>
                <w:left w:val="nil"/>
                <w:bottom w:val="nil"/>
                <w:right w:val="nil"/>
                <w:between w:val="nil"/>
              </w:pBdr>
              <w:shd w:val="clear" w:color="auto" w:fill="FFFFFF"/>
              <w:spacing w:after="120" w:line="276" w:lineRule="auto"/>
              <w:rPr>
                <w:rFonts w:cs="Times New Roman"/>
                <w:color w:val="000000"/>
                <w:sz w:val="20"/>
                <w:szCs w:val="20"/>
                <w:lang w:val="en-US"/>
              </w:rPr>
            </w:pPr>
            <w:r w:rsidRPr="00CC6B61">
              <w:rPr>
                <w:rFonts w:eastAsia="Times New Roman" w:cs="Times New Roman"/>
                <w:color w:val="000000"/>
                <w:sz w:val="20"/>
                <w:szCs w:val="20"/>
                <w:lang w:val="en-US"/>
              </w:rPr>
              <w:t>Business requirements for the development of the new Case Management System</w:t>
            </w:r>
            <w:r w:rsidR="001F629F" w:rsidRPr="00CC6B61">
              <w:rPr>
                <w:rFonts w:eastAsia="Times New Roman" w:cs="Times New Roman"/>
                <w:color w:val="000000"/>
                <w:sz w:val="20"/>
                <w:szCs w:val="20"/>
                <w:lang w:val="en-US"/>
              </w:rPr>
              <w:t>;</w:t>
            </w:r>
          </w:p>
          <w:p w14:paraId="73549254" w14:textId="5958598B" w:rsidR="00370E95" w:rsidRPr="00CC6B61" w:rsidRDefault="002619F9">
            <w:pPr>
              <w:numPr>
                <w:ilvl w:val="0"/>
                <w:numId w:val="11"/>
              </w:numPr>
              <w:pBdr>
                <w:top w:val="nil"/>
                <w:left w:val="nil"/>
                <w:bottom w:val="nil"/>
                <w:right w:val="nil"/>
                <w:between w:val="nil"/>
              </w:pBdr>
              <w:shd w:val="clear" w:color="auto" w:fill="FFFFFF"/>
              <w:spacing w:after="120" w:line="276" w:lineRule="auto"/>
              <w:rPr>
                <w:rFonts w:cs="Times New Roman"/>
                <w:color w:val="000000"/>
                <w:sz w:val="20"/>
                <w:szCs w:val="20"/>
                <w:lang w:val="en-US"/>
              </w:rPr>
            </w:pPr>
            <w:r w:rsidRPr="00CC6B61">
              <w:rPr>
                <w:rFonts w:eastAsia="Times New Roman" w:cs="Times New Roman"/>
                <w:color w:val="000000"/>
                <w:sz w:val="20"/>
                <w:szCs w:val="20"/>
                <w:lang w:val="en-US"/>
              </w:rPr>
              <w:t>Requirements for setting up the supporting infrastructure for hosting the new ICMIS Case Management System</w:t>
            </w:r>
            <w:r w:rsidR="001F629F" w:rsidRPr="00CC6B61">
              <w:rPr>
                <w:rFonts w:eastAsia="Times New Roman" w:cs="Times New Roman"/>
                <w:color w:val="000000"/>
                <w:sz w:val="20"/>
                <w:szCs w:val="20"/>
                <w:lang w:val="en-US"/>
              </w:rPr>
              <w:t>;</w:t>
            </w:r>
          </w:p>
          <w:p w14:paraId="0E7E96D5" w14:textId="6C97059B" w:rsidR="00370E95" w:rsidRPr="00CC6B61" w:rsidRDefault="002619F9">
            <w:pPr>
              <w:numPr>
                <w:ilvl w:val="0"/>
                <w:numId w:val="11"/>
              </w:numPr>
              <w:pBdr>
                <w:top w:val="nil"/>
                <w:left w:val="nil"/>
                <w:bottom w:val="nil"/>
                <w:right w:val="nil"/>
                <w:between w:val="nil"/>
              </w:pBdr>
              <w:shd w:val="clear" w:color="auto" w:fill="FFFFFF"/>
              <w:spacing w:after="120" w:line="276" w:lineRule="auto"/>
              <w:rPr>
                <w:rFonts w:cs="Times New Roman"/>
                <w:color w:val="000000"/>
                <w:sz w:val="20"/>
                <w:szCs w:val="20"/>
                <w:lang w:val="en-US"/>
              </w:rPr>
            </w:pPr>
            <w:r w:rsidRPr="00CC6B61">
              <w:rPr>
                <w:rFonts w:eastAsia="Times New Roman" w:cs="Times New Roman"/>
                <w:color w:val="000000"/>
                <w:sz w:val="20"/>
                <w:szCs w:val="20"/>
                <w:lang w:val="en-US"/>
              </w:rPr>
              <w:t>Technical document for design standards and standards for technical specifications of the new ICMIS computer system</w:t>
            </w:r>
            <w:r w:rsidR="001F629F" w:rsidRPr="00CC6B61">
              <w:rPr>
                <w:rFonts w:eastAsia="Times New Roman" w:cs="Times New Roman"/>
                <w:color w:val="000000"/>
                <w:sz w:val="20"/>
                <w:szCs w:val="20"/>
                <w:lang w:val="en-US"/>
              </w:rPr>
              <w:t>.</w:t>
            </w:r>
          </w:p>
          <w:p w14:paraId="296D15AA" w14:textId="15A8CCE3" w:rsidR="00370E95" w:rsidRPr="00CC6B61" w:rsidRDefault="002619F9" w:rsidP="003E2A9A">
            <w:pPr>
              <w:pBdr>
                <w:top w:val="nil"/>
                <w:left w:val="nil"/>
                <w:bottom w:val="nil"/>
                <w:right w:val="nil"/>
                <w:between w:val="nil"/>
              </w:pBdr>
              <w:shd w:val="clear" w:color="auto" w:fill="FFFFFF"/>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The HJC has set up the new physical infrastructure (server and storage implementation</w:t>
            </w:r>
            <w:r w:rsidR="001F629F" w:rsidRPr="00CC6B61">
              <w:rPr>
                <w:rFonts w:eastAsia="Times New Roman" w:cs="Times New Roman"/>
                <w:color w:val="000000"/>
                <w:sz w:val="20"/>
                <w:szCs w:val="20"/>
                <w:lang w:val="en-US"/>
              </w:rPr>
              <w:t xml:space="preserve">). </w:t>
            </w:r>
          </w:p>
          <w:p w14:paraId="5ECB2E51" w14:textId="2B065898" w:rsidR="002619F9" w:rsidRPr="00CC6B61" w:rsidRDefault="002619F9" w:rsidP="002619F9">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color w:val="000000"/>
                <w:sz w:val="20"/>
                <w:szCs w:val="20"/>
                <w:lang w:val="en-US"/>
              </w:rPr>
              <w:t>Meanwhile, regarding the other reporting institutions, during this period, the ITC has not administered requests for the establishment and implementation of new systems by these institutions. The High Judicial Council expresses its commitment to continue the implementation of this measure</w:t>
            </w:r>
            <w:r w:rsidR="001F629F" w:rsidRPr="00CC6B61">
              <w:rPr>
                <w:rFonts w:eastAsia="Times New Roman" w:cs="Times New Roman"/>
                <w:sz w:val="20"/>
                <w:szCs w:val="20"/>
                <w:lang w:val="en-US"/>
              </w:rPr>
              <w:t>.</w:t>
            </w:r>
          </w:p>
        </w:tc>
      </w:tr>
      <w:tr w:rsidR="00370E95" w:rsidRPr="00CC6B61" w14:paraId="6A5C6660"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6D943711" w14:textId="77777777" w:rsidR="00370E95" w:rsidRPr="00CC6B61" w:rsidRDefault="001F629F" w:rsidP="003E2A9A">
            <w:pPr>
              <w:spacing w:after="120" w:line="276" w:lineRule="auto"/>
              <w:rPr>
                <w:rFonts w:eastAsia="Times New Roman" w:cs="Times New Roman"/>
                <w:color w:val="FFFFFF"/>
                <w:sz w:val="20"/>
                <w:szCs w:val="20"/>
                <w:lang w:val="en-US"/>
              </w:rPr>
            </w:pPr>
            <w:r w:rsidRPr="00CC6B61">
              <w:rPr>
                <w:rFonts w:eastAsia="Times New Roman" w:cs="Times New Roman"/>
                <w:sz w:val="20"/>
                <w:szCs w:val="20"/>
                <w:lang w:val="en-US"/>
              </w:rPr>
              <w:lastRenderedPageBreak/>
              <w:t>4.1.3</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6A1168BB" w14:textId="79C530D3"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Improving the data processing center</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2022-2022)</w:t>
            </w:r>
          </w:p>
          <w:p w14:paraId="5EBAB8B1" w14:textId="77777777" w:rsidR="00201EBB"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 xml:space="preserve">Information Technology Center for the Justice System </w:t>
            </w:r>
          </w:p>
          <w:p w14:paraId="4670077E" w14:textId="5FFBECDD" w:rsidR="00370E95" w:rsidRPr="00CC6B61" w:rsidRDefault="006F3D1D" w:rsidP="003E2A9A">
            <w:pPr>
              <w:pBdr>
                <w:top w:val="nil"/>
                <w:left w:val="nil"/>
                <w:bottom w:val="nil"/>
                <w:right w:val="nil"/>
                <w:between w:val="nil"/>
              </w:pBdr>
              <w:spacing w:after="120" w:line="276" w:lineRule="auto"/>
              <w:rPr>
                <w:rFonts w:eastAsia="Times New Roman" w:cs="Times New Roman"/>
                <w:b/>
                <w:color w:val="000000"/>
                <w:sz w:val="20"/>
                <w:szCs w:val="20"/>
                <w:u w:val="single"/>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52DC5958" w14:textId="491E2717" w:rsidR="002619F9" w:rsidRPr="00CC6B61" w:rsidRDefault="002619F9"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ITC, based on paragraph 5 of the DCM no. 972, dated 02.12.2020 </w:t>
            </w:r>
            <w:r w:rsidR="001D0788">
              <w:rPr>
                <w:rFonts w:eastAsia="Times New Roman" w:cs="Times New Roman"/>
                <w:sz w:val="20"/>
                <w:szCs w:val="20"/>
                <w:lang w:val="en-US"/>
              </w:rPr>
              <w:t>“</w:t>
            </w:r>
            <w:r w:rsidRPr="00CC6B61">
              <w:rPr>
                <w:rFonts w:eastAsia="Times New Roman" w:cs="Times New Roman"/>
                <w:sz w:val="20"/>
                <w:szCs w:val="20"/>
                <w:lang w:val="en-US"/>
              </w:rPr>
              <w:t>On the organization, operation and determination of the competences of the Information Technology Center for the Justice System</w:t>
            </w:r>
            <w:r w:rsidR="001D0788">
              <w:rPr>
                <w:rFonts w:eastAsia="Times New Roman" w:cs="Times New Roman"/>
                <w:sz w:val="20"/>
                <w:szCs w:val="20"/>
                <w:lang w:val="en-US"/>
              </w:rPr>
              <w:t>”</w:t>
            </w:r>
            <w:r w:rsidRPr="00CC6B61">
              <w:rPr>
                <w:rFonts w:eastAsia="Times New Roman" w:cs="Times New Roman"/>
                <w:sz w:val="20"/>
                <w:szCs w:val="20"/>
                <w:lang w:val="en-US"/>
              </w:rPr>
              <w:t>, has no direct access to the information technology systems of the justice system institutions. Under these conditions, there is no center for data processing. The measure is not applicable to this institution.</w:t>
            </w:r>
            <w:r w:rsidR="007E3000" w:rsidRPr="00CC6B61">
              <w:rPr>
                <w:rFonts w:eastAsia="Times New Roman" w:cs="Times New Roman"/>
                <w:sz w:val="20"/>
                <w:szCs w:val="20"/>
                <w:lang w:val="en-US"/>
              </w:rPr>
              <w:t xml:space="preserve">  </w:t>
            </w:r>
          </w:p>
        </w:tc>
      </w:tr>
      <w:tr w:rsidR="00370E95" w:rsidRPr="00CC6B61" w14:paraId="6733EA77"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75D04FCE"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4.1.4</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5392975B" w14:textId="1AA972D7"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Improving the information technology infrastructure in courts</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2022-2023)</w:t>
            </w:r>
          </w:p>
          <w:p w14:paraId="39C57246" w14:textId="210661BE" w:rsidR="00370E95" w:rsidRPr="00CC6B61" w:rsidRDefault="006F3D1D"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Information Technology Center for the Justice System</w:t>
            </w:r>
          </w:p>
          <w:p w14:paraId="66BDB6B4" w14:textId="56DDAD70"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1716F7FA" w14:textId="1FB7026B" w:rsidR="007E3000" w:rsidRPr="00CC6B61" w:rsidRDefault="007E3000"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ITC and the HJC report that during the reporting period, the necessary developments have been carried out in the existing ICMIS case management system, and the migration or transfer of the entire database of reorganized courts within the new judicial map has been completed pursuant to the implementation of the DCM No. 495, dated 21.07.2022 </w:t>
            </w:r>
            <w:r w:rsidR="001D0788">
              <w:rPr>
                <w:rFonts w:eastAsia="Times New Roman" w:cs="Times New Roman"/>
                <w:sz w:val="20"/>
                <w:szCs w:val="20"/>
                <w:lang w:val="en-US"/>
              </w:rPr>
              <w:t>“</w:t>
            </w:r>
            <w:r w:rsidRPr="00CC6B61">
              <w:rPr>
                <w:rFonts w:eastAsia="Times New Roman" w:cs="Times New Roman"/>
                <w:sz w:val="20"/>
                <w:szCs w:val="20"/>
                <w:lang w:val="en-US"/>
              </w:rPr>
              <w:t>On the reorganization of the judicial districts and territorial powers of the courts</w:t>
            </w:r>
            <w:r w:rsidR="001D0788">
              <w:rPr>
                <w:rFonts w:eastAsia="Times New Roman" w:cs="Times New Roman"/>
                <w:sz w:val="20"/>
                <w:szCs w:val="20"/>
                <w:lang w:val="en-US"/>
              </w:rPr>
              <w:t>”</w:t>
            </w:r>
            <w:r w:rsidRPr="00CC6B61">
              <w:rPr>
                <w:rFonts w:eastAsia="Times New Roman" w:cs="Times New Roman"/>
                <w:sz w:val="20"/>
                <w:szCs w:val="20"/>
                <w:lang w:val="en-US"/>
              </w:rPr>
              <w:t xml:space="preserve"> the new physical infrastructure (implementation of the server and storage) has been established. In addition, the configurations on the portal www.gjykata.gov.al have been carried out, in order to reflect the information related to the activity of the Court of Appeal of General Jurisdiction, which is online starting from 01.02.2023.</w:t>
            </w:r>
          </w:p>
        </w:tc>
      </w:tr>
      <w:tr w:rsidR="00370E95" w:rsidRPr="00CC6B61" w14:paraId="358C6137"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4DB6BD5B" w14:textId="77777777" w:rsidR="00370E95" w:rsidRPr="00CC6B61" w:rsidRDefault="001F629F" w:rsidP="003E2A9A">
            <w:pPr>
              <w:spacing w:after="120" w:line="276" w:lineRule="auto"/>
              <w:rPr>
                <w:rFonts w:eastAsia="Times New Roman" w:cs="Times New Roman"/>
                <w:sz w:val="20"/>
                <w:szCs w:val="20"/>
                <w:highlight w:val="green"/>
                <w:lang w:val="en-US"/>
              </w:rPr>
            </w:pPr>
            <w:r w:rsidRPr="00CC6B61">
              <w:rPr>
                <w:rFonts w:eastAsia="Times New Roman" w:cs="Times New Roman"/>
                <w:sz w:val="20"/>
                <w:szCs w:val="20"/>
                <w:lang w:val="en-US"/>
              </w:rPr>
              <w:t>4.1.5</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768B3C00" w14:textId="4022B1E8"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Adaptation of information technology policies and procedures and continuous training of information technology staff of the bodies of the justice system</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2022-2025)</w:t>
            </w:r>
          </w:p>
          <w:p w14:paraId="5689B413" w14:textId="145D9754"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Information Technology Center for the Justice System</w:t>
            </w:r>
          </w:p>
          <w:p w14:paraId="7BCE2247" w14:textId="4D433E5B"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1B6E3EA5" w14:textId="7BB3C33C" w:rsidR="006044CB" w:rsidRPr="00CC6B61" w:rsidRDefault="006044CB" w:rsidP="006044CB">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HJC reports that during the year 2023, the ITC continued to be filled with specialists and 2 more specialists remain to be recruited, in order to finalize in this way the completion of the Center structure. Meanwhile, for each development project, each institution of the justice system designs training programs and guarantees the documentation of these curricula in internal user manuals. Specifically, during the year 2023, the HJC carried out periodic training programs for all users of the court, and prepared concrete user manuals for the necessary cases. In order to fulfill this point by the staff of the Center, the first step is the approval of the inter-institutional Roadmap for the digitalization of the justice system. This Roadmap defines the Action Plan and the administrative and technical steps, for </w:t>
            </w:r>
            <w:r w:rsidR="003015F3" w:rsidRPr="00CC6B61">
              <w:rPr>
                <w:rFonts w:eastAsia="Times New Roman" w:cs="Times New Roman"/>
                <w:sz w:val="20"/>
                <w:szCs w:val="20"/>
                <w:lang w:val="en-US"/>
              </w:rPr>
              <w:t>gradual</w:t>
            </w:r>
            <w:r w:rsidRPr="00CC6B61">
              <w:rPr>
                <w:rFonts w:eastAsia="Times New Roman" w:cs="Times New Roman"/>
                <w:sz w:val="20"/>
                <w:szCs w:val="20"/>
                <w:lang w:val="en-US"/>
              </w:rPr>
              <w:t xml:space="preserve"> development and efficient management of the project.  </w:t>
            </w:r>
          </w:p>
          <w:p w14:paraId="2E05F4C8" w14:textId="2B40AF45" w:rsidR="006044CB" w:rsidRPr="00CC6B61" w:rsidRDefault="006044CB" w:rsidP="006044CB">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Prosecutor General reports that technical specifications for IT equipment have been drawn up, as well as security policies for server rooms.  </w:t>
            </w:r>
          </w:p>
        </w:tc>
      </w:tr>
      <w:tr w:rsidR="00370E95" w:rsidRPr="00CC6B61" w14:paraId="36866214"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57A5C89"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4.1.6</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223CE0A4" w14:textId="140C5251"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Database design, development and installation</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2021-2023)</w:t>
            </w:r>
          </w:p>
          <w:p w14:paraId="1482CA7F" w14:textId="58575E54"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Information Technology Center for the Justice System</w:t>
            </w:r>
          </w:p>
          <w:p w14:paraId="789F3895" w14:textId="76403B43"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0F4AB327" w14:textId="24F031CD" w:rsidR="00370E95" w:rsidRPr="00CC6B61" w:rsidRDefault="006044CB" w:rsidP="003E2A9A">
            <w:pPr>
              <w:widowControl/>
              <w:pBdr>
                <w:top w:val="nil"/>
                <w:left w:val="nil"/>
                <w:bottom w:val="nil"/>
                <w:right w:val="nil"/>
                <w:between w:val="nil"/>
              </w:pBdr>
              <w:spacing w:after="120" w:line="276" w:lineRule="auto"/>
              <w:rPr>
                <w:rFonts w:eastAsia="Times New Roman" w:cs="Times New Roman"/>
                <w:color w:val="FF0000"/>
                <w:sz w:val="20"/>
                <w:szCs w:val="20"/>
                <w:lang w:val="en-US"/>
              </w:rPr>
            </w:pPr>
            <w:r w:rsidRPr="00CC6B61">
              <w:rPr>
                <w:rFonts w:eastAsia="Times New Roman" w:cs="Times New Roman"/>
                <w:sz w:val="20"/>
                <w:szCs w:val="20"/>
                <w:lang w:val="en-US"/>
              </w:rPr>
              <w:lastRenderedPageBreak/>
              <w:t>Considering that the Inter-institutional Roadmap for the Digitalization of the Justice System has not yet been approved, the implementation of this measure regarding the database for the new integrated case management system is expected to start at a later stage</w:t>
            </w:r>
            <w:r w:rsidR="001F629F" w:rsidRPr="00CC6B61">
              <w:rPr>
                <w:rFonts w:eastAsia="Times New Roman" w:cs="Times New Roman"/>
                <w:sz w:val="20"/>
                <w:szCs w:val="20"/>
                <w:lang w:val="en-US"/>
              </w:rPr>
              <w:t>.</w:t>
            </w:r>
          </w:p>
          <w:p w14:paraId="3FC79EEF" w14:textId="481657A6" w:rsidR="00370E95" w:rsidRPr="00CC6B61" w:rsidRDefault="006044CB" w:rsidP="003E2A9A">
            <w:pPr>
              <w:widowControl/>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Regarding the design, development and installation of the database for the Non-Profit Organization (NPO) system, the High Judicial Council reports that it has implemented these phases successfully. The HJC has completed the transfer of the systems installed in the National Information Society Agency and has performed the necessary configurations of these systems and databases in the Disaster Recovery infrastructure. This process has been carried out without interrupting access to the portals and online systems with which the courts operate. The process of digitalization of NPO files has been completed to the extent of </w:t>
            </w:r>
            <w:r w:rsidR="001F629F" w:rsidRPr="00CC6B61">
              <w:rPr>
                <w:rFonts w:eastAsia="Times New Roman" w:cs="Times New Roman"/>
                <w:sz w:val="20"/>
                <w:szCs w:val="20"/>
                <w:lang w:val="en-US"/>
              </w:rPr>
              <w:t>80%.</w:t>
            </w:r>
          </w:p>
          <w:p w14:paraId="68290067" w14:textId="24A09A41" w:rsidR="00370E95" w:rsidRPr="00CC6B61" w:rsidRDefault="006044CB" w:rsidP="003E2A9A">
            <w:pPr>
              <w:widowControl/>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Meanwhile, the other reporting institutions have not yet developed new systems. It is also reported that the register of NPOs hosted by the First Instance Court of General Jurisdiction of Tirana is functional from a technical point of view and is being updated with the digitalized materials of the archive of the national register of Non-Profit Organizations</w:t>
            </w:r>
            <w:r w:rsidR="001F629F" w:rsidRPr="00CC6B61">
              <w:rPr>
                <w:rFonts w:eastAsia="Times New Roman" w:cs="Times New Roman"/>
                <w:sz w:val="20"/>
                <w:szCs w:val="20"/>
                <w:lang w:val="en-US"/>
              </w:rPr>
              <w:t>.</w:t>
            </w:r>
          </w:p>
          <w:p w14:paraId="0801577F" w14:textId="08D39E72" w:rsidR="006044CB" w:rsidRPr="00CC6B61" w:rsidRDefault="006044CB" w:rsidP="006044CB">
            <w:pPr>
              <w:widowControl/>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During 2023, the HJC has carried out the necessary developments in order to guarantee the process of interaction with the institutions involved in the </w:t>
            </w:r>
            <w:r w:rsidR="003015F3" w:rsidRPr="00CC6B61">
              <w:rPr>
                <w:rFonts w:eastAsia="Times New Roman" w:cs="Times New Roman"/>
                <w:sz w:val="20"/>
                <w:szCs w:val="20"/>
                <w:lang w:val="en-US"/>
              </w:rPr>
              <w:t>process and</w:t>
            </w:r>
            <w:r w:rsidRPr="00CC6B61">
              <w:rPr>
                <w:rFonts w:eastAsia="Times New Roman" w:cs="Times New Roman"/>
                <w:sz w:val="20"/>
                <w:szCs w:val="20"/>
                <w:lang w:val="en-US"/>
              </w:rPr>
              <w:t xml:space="preserve"> is waiting for the National Agency of the Information Society to approve the communication protocol between the electronic register of NPOs and the NBC.</w:t>
            </w:r>
          </w:p>
        </w:tc>
      </w:tr>
      <w:tr w:rsidR="00370E95" w:rsidRPr="00CC6B61" w14:paraId="3E8F4F1A"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5C6D62EB"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4.1.7</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6B78C06A" w14:textId="2712D0E3"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Establishment of the prosecution office case management system in compliance with the current technological and legislative standards and maintenance of the system software</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2021-2023)</w:t>
            </w:r>
          </w:p>
          <w:p w14:paraId="127A83B1" w14:textId="6BB1C852"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Information Technology Center for the Justice System</w:t>
            </w:r>
          </w:p>
          <w:p w14:paraId="011AE769" w14:textId="25CBC8E6" w:rsidR="00370E95" w:rsidRPr="00CC6B61" w:rsidRDefault="006F3D1D" w:rsidP="003E2A9A">
            <w:pPr>
              <w:pBdr>
                <w:top w:val="nil"/>
                <w:left w:val="nil"/>
                <w:bottom w:val="nil"/>
                <w:right w:val="nil"/>
                <w:between w:val="nil"/>
              </w:pBdr>
              <w:spacing w:after="120" w:line="276" w:lineRule="auto"/>
              <w:rPr>
                <w:rFonts w:eastAsia="Times New Roman" w:cs="Times New Roman"/>
                <w:b/>
                <w:color w:val="000000"/>
                <w:sz w:val="20"/>
                <w:szCs w:val="20"/>
                <w:u w:val="single"/>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002C4CEA" w14:textId="6B21E225" w:rsidR="00374170" w:rsidRPr="00CC6B61" w:rsidRDefault="00374170" w:rsidP="003E2A9A">
            <w:pPr>
              <w:pBdr>
                <w:top w:val="nil"/>
                <w:left w:val="nil"/>
                <w:bottom w:val="nil"/>
                <w:right w:val="nil"/>
                <w:between w:val="nil"/>
              </w:pBd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For the implementation of this measure, the ITC approved decision no. 5 dated 15.06.2023 through which the inter-institutional working group that will draft the guide for the digitalization of the justice system in Albania was created. During the second semester of 2023, the ITC </w:t>
            </w:r>
            <w:r w:rsidR="003015F3" w:rsidRPr="00CC6B61">
              <w:rPr>
                <w:rFonts w:eastAsia="Times New Roman" w:cs="Times New Roman"/>
                <w:sz w:val="20"/>
                <w:szCs w:val="20"/>
                <w:lang w:val="en-US"/>
              </w:rPr>
              <w:t>drafted</w:t>
            </w:r>
            <w:r w:rsidRPr="00CC6B61">
              <w:rPr>
                <w:rFonts w:eastAsia="Times New Roman" w:cs="Times New Roman"/>
                <w:sz w:val="20"/>
                <w:szCs w:val="20"/>
                <w:lang w:val="en-US"/>
              </w:rPr>
              <w:t xml:space="preserve"> the inter-institutional roadmap for case management, where, inter alia, the establishment of a new case management system for prosecution offices is foreseen. In the Roadmap, prosecution offices (represented by the General Prosecution Office) are designed as internal users of the integrated ICMS system.</w:t>
            </w:r>
          </w:p>
        </w:tc>
      </w:tr>
      <w:tr w:rsidR="00370E95" w:rsidRPr="00CC6B61" w14:paraId="21754C16"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1ADA7039"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4.1.8</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49100BA1" w14:textId="2C04B616"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Maintenance of the case management system for the courts/GPO/HJC/HPC/HIJ</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2021-2025)</w:t>
            </w:r>
          </w:p>
          <w:p w14:paraId="079AFFED" w14:textId="0351219F"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Information Technology Center for the Justice System</w:t>
            </w:r>
          </w:p>
          <w:p w14:paraId="6058D1CE" w14:textId="56DB21CE"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1F8BD78F" w14:textId="77777777" w:rsidR="00FB3905" w:rsidRPr="00CC6B61" w:rsidRDefault="00FB3905" w:rsidP="00FB3905">
            <w:pP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During the reporting period, there were no developments of new case management systems by the reporting institutions. Meanwhile, institutions perform maintenance of existing systems every year, through maintenance contracts.</w:t>
            </w:r>
          </w:p>
          <w:p w14:paraId="4A75BA34" w14:textId="09AA659D" w:rsidR="00FB3905" w:rsidRPr="00CC6B61" w:rsidRDefault="00FB3905" w:rsidP="00FB3905">
            <w:pPr>
              <w:spacing w:after="120" w:line="276" w:lineRule="auto"/>
              <w:rPr>
                <w:rFonts w:eastAsia="Times New Roman" w:cs="Times New Roman"/>
                <w:sz w:val="20"/>
                <w:szCs w:val="20"/>
                <w:lang w:val="en-US"/>
              </w:rPr>
            </w:pPr>
            <w:r w:rsidRPr="00CC6B61">
              <w:rPr>
                <w:rFonts w:eastAsia="Times New Roman" w:cs="Times New Roman"/>
                <w:color w:val="000000"/>
                <w:sz w:val="20"/>
                <w:szCs w:val="20"/>
                <w:lang w:val="en-US"/>
              </w:rPr>
              <w:t>The maintenance of the CAMS system will be handled during the development phase of this system, taking into consideration the modules it will include, the programming language, etc</w:t>
            </w:r>
            <w:r w:rsidR="001F629F" w:rsidRPr="00CC6B61">
              <w:rPr>
                <w:rFonts w:eastAsia="Times New Roman" w:cs="Times New Roman"/>
                <w:sz w:val="20"/>
                <w:szCs w:val="20"/>
                <w:lang w:val="en-US"/>
              </w:rPr>
              <w:t>.</w:t>
            </w:r>
          </w:p>
        </w:tc>
      </w:tr>
      <w:tr w:rsidR="00370E95" w:rsidRPr="00CC6B61" w14:paraId="25FE3C88"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2BF4B0C0"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4.1.9</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652D7789" w14:textId="2703F1CC"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Preparation of the necessary legal package for the functioning of the Information Technology Center</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2021-2025)</w:t>
            </w:r>
          </w:p>
          <w:p w14:paraId="1C4FAF0B" w14:textId="54057419"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Ministr</w:t>
            </w:r>
            <w:r w:rsidR="00201EBB" w:rsidRPr="00CC6B61">
              <w:rPr>
                <w:rFonts w:eastAsia="Times New Roman" w:cs="Times New Roman"/>
                <w:color w:val="000000"/>
                <w:sz w:val="20"/>
                <w:szCs w:val="20"/>
                <w:lang w:val="en-US"/>
              </w:rPr>
              <w:t>y of Justice</w:t>
            </w:r>
          </w:p>
          <w:p w14:paraId="37FAFE88" w14:textId="116ECC41" w:rsidR="00370E95" w:rsidRPr="00CC6B61" w:rsidRDefault="006F3D1D" w:rsidP="003E2A9A">
            <w:pPr>
              <w:pBdr>
                <w:top w:val="nil"/>
                <w:left w:val="nil"/>
                <w:bottom w:val="nil"/>
                <w:right w:val="nil"/>
                <w:between w:val="nil"/>
              </w:pBdr>
              <w:spacing w:after="120" w:line="276" w:lineRule="auto"/>
              <w:rPr>
                <w:rFonts w:eastAsia="Times New Roman" w:cs="Times New Roman"/>
                <w:b/>
                <w:color w:val="000000"/>
                <w:sz w:val="20"/>
                <w:szCs w:val="20"/>
                <w:u w:val="single"/>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33037076" w14:textId="63B10187" w:rsidR="008E4F54" w:rsidRPr="00CC6B61" w:rsidRDefault="008E4F54"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Regarding this measure, no legal amendments necessary for the operation of the Information Technology Center have been proposed.</w:t>
            </w:r>
          </w:p>
        </w:tc>
      </w:tr>
      <w:tr w:rsidR="00370E95" w:rsidRPr="00CC6B61" w14:paraId="338143D0"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2564E2D5"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4.1.10</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2A5ECC6A" w14:textId="441DE820"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 xml:space="preserve">Establishment of the Information Technology Center of the Justice System and provision of the </w:t>
            </w:r>
            <w:r w:rsidRPr="00CC6B61">
              <w:rPr>
                <w:rFonts w:eastAsia="Times New Roman" w:cs="Times New Roman"/>
                <w:b/>
                <w:i/>
                <w:color w:val="000000"/>
                <w:sz w:val="20"/>
                <w:szCs w:val="20"/>
                <w:lang w:val="en-US"/>
              </w:rPr>
              <w:lastRenderedPageBreak/>
              <w:t>necessary support for its functionality</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2021-2025)</w:t>
            </w:r>
          </w:p>
          <w:p w14:paraId="11D4B97B" w14:textId="1DB1264D"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A07F80" w:rsidRPr="00CC6B61">
              <w:rPr>
                <w:rFonts w:eastAsia="Times New Roman" w:cs="Times New Roman"/>
                <w:color w:val="000000"/>
                <w:sz w:val="20"/>
                <w:szCs w:val="20"/>
                <w:lang w:val="en-US"/>
              </w:rPr>
              <w:t>High Judicial Council</w:t>
            </w:r>
          </w:p>
          <w:p w14:paraId="28DC554A" w14:textId="777D9E30" w:rsidR="00370E95" w:rsidRPr="00CC6B61" w:rsidRDefault="006F3D1D" w:rsidP="003E2A9A">
            <w:pPr>
              <w:pBdr>
                <w:top w:val="nil"/>
                <w:left w:val="nil"/>
                <w:bottom w:val="nil"/>
                <w:right w:val="nil"/>
                <w:between w:val="nil"/>
              </w:pBdr>
              <w:spacing w:after="120" w:line="276" w:lineRule="auto"/>
              <w:rPr>
                <w:rFonts w:eastAsia="Times New Roman" w:cs="Times New Roman"/>
                <w:b/>
                <w:color w:val="000000"/>
                <w:sz w:val="20"/>
                <w:szCs w:val="20"/>
                <w:u w:val="single"/>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27C0B4CD" w14:textId="413CDBD4" w:rsidR="00370E95" w:rsidRPr="00CC6B61" w:rsidRDefault="008E4F54" w:rsidP="003E2A9A">
            <w:pPr>
              <w:pBdr>
                <w:top w:val="nil"/>
                <w:left w:val="nil"/>
                <w:bottom w:val="nil"/>
                <w:right w:val="nil"/>
                <w:between w:val="nil"/>
              </w:pBdr>
              <w:shd w:val="clear" w:color="auto" w:fill="FFFFFF"/>
              <w:spacing w:after="120" w:line="276" w:lineRule="auto"/>
              <w:rPr>
                <w:rFonts w:eastAsia="Times New Roman" w:cs="Times New Roman"/>
                <w:color w:val="000000"/>
                <w:sz w:val="20"/>
                <w:szCs w:val="20"/>
                <w:lang w:val="en-US"/>
              </w:rPr>
            </w:pPr>
            <w:r w:rsidRPr="00CC6B61">
              <w:rPr>
                <w:rFonts w:eastAsia="Times New Roman" w:cs="Times New Roman"/>
                <w:sz w:val="20"/>
                <w:szCs w:val="20"/>
                <w:lang w:val="en-US"/>
              </w:rPr>
              <w:t>Throughout the reporting period, the ITC Governing Board approved a total of 5 decisions that are subject to this measure. Specifically</w:t>
            </w:r>
            <w:r w:rsidR="001F629F" w:rsidRPr="00CC6B61">
              <w:rPr>
                <w:rFonts w:eastAsia="Times New Roman" w:cs="Times New Roman"/>
                <w:color w:val="000000"/>
                <w:sz w:val="20"/>
                <w:szCs w:val="20"/>
                <w:lang w:val="en-US"/>
              </w:rPr>
              <w:t xml:space="preserve">: </w:t>
            </w:r>
          </w:p>
          <w:p w14:paraId="26E4E9CD" w14:textId="4B83D76E" w:rsidR="00370E95" w:rsidRPr="00CC6B61" w:rsidRDefault="008E4F54" w:rsidP="003E2A9A">
            <w:pPr>
              <w:pBdr>
                <w:top w:val="nil"/>
                <w:left w:val="nil"/>
                <w:bottom w:val="nil"/>
                <w:right w:val="nil"/>
                <w:between w:val="nil"/>
              </w:pBdr>
              <w:shd w:val="clear" w:color="auto" w:fill="FFFFFF"/>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Decision no</w:t>
            </w:r>
            <w:r w:rsidR="001F629F" w:rsidRPr="00CC6B61">
              <w:rPr>
                <w:rFonts w:eastAsia="Times New Roman" w:cs="Times New Roman"/>
                <w:color w:val="000000"/>
                <w:sz w:val="20"/>
                <w:szCs w:val="20"/>
                <w:lang w:val="en-US"/>
              </w:rPr>
              <w:t>.1, dat</w:t>
            </w:r>
            <w:r w:rsidRPr="00CC6B61">
              <w:rPr>
                <w:rFonts w:eastAsia="Times New Roman" w:cs="Times New Roman"/>
                <w:color w:val="000000"/>
                <w:sz w:val="20"/>
                <w:szCs w:val="20"/>
                <w:lang w:val="en-US"/>
              </w:rPr>
              <w:t>ed</w:t>
            </w:r>
            <w:r w:rsidR="001F629F" w:rsidRPr="00CC6B61">
              <w:rPr>
                <w:rFonts w:eastAsia="Times New Roman" w:cs="Times New Roman"/>
                <w:color w:val="000000"/>
                <w:sz w:val="20"/>
                <w:szCs w:val="20"/>
                <w:lang w:val="en-US"/>
              </w:rPr>
              <w:t xml:space="preserve"> 30.01.2023 </w:t>
            </w:r>
            <w:r w:rsidR="001D0788">
              <w:rPr>
                <w:rFonts w:eastAsia="Times New Roman" w:cs="Times New Roman"/>
                <w:color w:val="000000"/>
                <w:sz w:val="20"/>
                <w:szCs w:val="20"/>
                <w:lang w:val="en-US"/>
              </w:rPr>
              <w:t>“</w:t>
            </w:r>
            <w:r w:rsidRPr="00CC6B61">
              <w:rPr>
                <w:rFonts w:eastAsia="Times New Roman" w:cs="Times New Roman"/>
                <w:color w:val="000000"/>
                <w:sz w:val="20"/>
                <w:szCs w:val="20"/>
                <w:lang w:val="en-US"/>
              </w:rPr>
              <w:t>On the approval of the minutes of the meeting of the Governing Board of the Information Technology Center for the Justice System</w:t>
            </w:r>
            <w:r w:rsidR="001D0788">
              <w:rPr>
                <w:rFonts w:eastAsia="Times New Roman" w:cs="Times New Roman"/>
                <w:color w:val="000000"/>
                <w:sz w:val="20"/>
                <w:szCs w:val="20"/>
                <w:lang w:val="en-US"/>
              </w:rPr>
              <w:t>”</w:t>
            </w:r>
          </w:p>
          <w:p w14:paraId="36EA2255" w14:textId="1D999605" w:rsidR="00370E95" w:rsidRPr="00CC6B61" w:rsidRDefault="008E4F54"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Decision no</w:t>
            </w:r>
            <w:r w:rsidR="001F629F" w:rsidRPr="00CC6B61">
              <w:rPr>
                <w:rFonts w:eastAsia="Times New Roman" w:cs="Times New Roman"/>
                <w:color w:val="000000"/>
                <w:sz w:val="20"/>
                <w:szCs w:val="20"/>
                <w:lang w:val="en-US"/>
              </w:rPr>
              <w:t>.2, dat</w:t>
            </w:r>
            <w:r w:rsidRPr="00CC6B61">
              <w:rPr>
                <w:rFonts w:eastAsia="Times New Roman" w:cs="Times New Roman"/>
                <w:color w:val="000000"/>
                <w:sz w:val="20"/>
                <w:szCs w:val="20"/>
                <w:lang w:val="en-US"/>
              </w:rPr>
              <w:t>ed</w:t>
            </w:r>
            <w:r w:rsidR="001F629F" w:rsidRPr="00CC6B61">
              <w:rPr>
                <w:rFonts w:eastAsia="Times New Roman" w:cs="Times New Roman"/>
                <w:color w:val="000000"/>
                <w:sz w:val="20"/>
                <w:szCs w:val="20"/>
                <w:lang w:val="en-US"/>
              </w:rPr>
              <w:t xml:space="preserve"> 26.04.2023 </w:t>
            </w:r>
            <w:r w:rsidR="001D0788">
              <w:rPr>
                <w:rFonts w:eastAsia="Times New Roman" w:cs="Times New Roman"/>
                <w:color w:val="000000"/>
                <w:sz w:val="20"/>
                <w:szCs w:val="20"/>
                <w:lang w:val="en-US"/>
              </w:rPr>
              <w:t>“</w:t>
            </w:r>
            <w:r w:rsidRPr="00CC6B61">
              <w:rPr>
                <w:rFonts w:eastAsia="Times New Roman" w:cs="Times New Roman"/>
                <w:color w:val="000000"/>
                <w:sz w:val="20"/>
                <w:szCs w:val="20"/>
                <w:lang w:val="en-US"/>
              </w:rPr>
              <w:t>On the approval of the minutes of the meeting of the Governing Board of the Information Technology Center for the Justice System</w:t>
            </w:r>
            <w:r w:rsidR="001D0788">
              <w:rPr>
                <w:rFonts w:eastAsia="Times New Roman" w:cs="Times New Roman"/>
                <w:color w:val="000000"/>
                <w:sz w:val="20"/>
                <w:szCs w:val="20"/>
                <w:lang w:val="en-US"/>
              </w:rPr>
              <w:t>”</w:t>
            </w:r>
            <w:r w:rsidR="001F629F" w:rsidRPr="00CC6B61">
              <w:rPr>
                <w:rFonts w:eastAsia="Times New Roman" w:cs="Times New Roman"/>
                <w:color w:val="000000"/>
                <w:sz w:val="20"/>
                <w:szCs w:val="20"/>
                <w:lang w:val="en-US"/>
              </w:rPr>
              <w:t xml:space="preserve"> </w:t>
            </w:r>
          </w:p>
          <w:p w14:paraId="4F33EDF2" w14:textId="51D403C3" w:rsidR="00370E95" w:rsidRPr="00CC6B61" w:rsidRDefault="008E4F54"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Decision no</w:t>
            </w:r>
            <w:r w:rsidR="001F629F" w:rsidRPr="00CC6B61">
              <w:rPr>
                <w:rFonts w:eastAsia="Times New Roman" w:cs="Times New Roman"/>
                <w:color w:val="000000"/>
                <w:sz w:val="20"/>
                <w:szCs w:val="20"/>
                <w:lang w:val="en-US"/>
              </w:rPr>
              <w:t>.3, dat</w:t>
            </w:r>
            <w:r w:rsidRPr="00CC6B61">
              <w:rPr>
                <w:rFonts w:eastAsia="Times New Roman" w:cs="Times New Roman"/>
                <w:color w:val="000000"/>
                <w:sz w:val="20"/>
                <w:szCs w:val="20"/>
                <w:lang w:val="en-US"/>
              </w:rPr>
              <w:t>ed</w:t>
            </w:r>
            <w:r w:rsidR="001F629F" w:rsidRPr="00CC6B61">
              <w:rPr>
                <w:rFonts w:eastAsia="Times New Roman" w:cs="Times New Roman"/>
                <w:color w:val="000000"/>
                <w:sz w:val="20"/>
                <w:szCs w:val="20"/>
                <w:lang w:val="en-US"/>
              </w:rPr>
              <w:t xml:space="preserve"> 26.04.2023. </w:t>
            </w:r>
            <w:r w:rsidR="001D0788">
              <w:rPr>
                <w:rFonts w:eastAsia="Times New Roman" w:cs="Times New Roman"/>
                <w:color w:val="000000"/>
                <w:sz w:val="20"/>
                <w:szCs w:val="20"/>
                <w:lang w:val="en-US"/>
              </w:rPr>
              <w:t>“</w:t>
            </w:r>
            <w:r w:rsidRPr="00CC6B61">
              <w:rPr>
                <w:rFonts w:eastAsia="Times New Roman" w:cs="Times New Roman"/>
                <w:color w:val="000000"/>
                <w:sz w:val="20"/>
                <w:szCs w:val="20"/>
                <w:lang w:val="en-US"/>
              </w:rPr>
              <w:t>On the approval of the budget requirements of the 2024 - 2026 Medium-Term Budget Program of the Information Technology Center for the Justice System (First Phase</w:t>
            </w:r>
            <w:r w:rsidR="001F629F" w:rsidRPr="00CC6B61">
              <w:rPr>
                <w:rFonts w:eastAsia="Times New Roman" w:cs="Times New Roman"/>
                <w:color w:val="000000"/>
                <w:sz w:val="20"/>
                <w:szCs w:val="20"/>
                <w:lang w:val="en-US"/>
              </w:rPr>
              <w:t>)</w:t>
            </w:r>
            <w:r w:rsidR="001D0788">
              <w:rPr>
                <w:rFonts w:eastAsia="Times New Roman" w:cs="Times New Roman"/>
                <w:color w:val="000000"/>
                <w:sz w:val="20"/>
                <w:szCs w:val="20"/>
                <w:lang w:val="en-US"/>
              </w:rPr>
              <w:t>”</w:t>
            </w:r>
            <w:r w:rsidR="001F629F" w:rsidRPr="00CC6B61">
              <w:rPr>
                <w:rFonts w:eastAsia="Times New Roman" w:cs="Times New Roman"/>
                <w:color w:val="000000"/>
                <w:sz w:val="20"/>
                <w:szCs w:val="20"/>
                <w:lang w:val="en-US"/>
              </w:rPr>
              <w:t xml:space="preserve"> </w:t>
            </w:r>
          </w:p>
          <w:p w14:paraId="163C394E" w14:textId="5AF784F0" w:rsidR="00370E95" w:rsidRPr="00CC6B61" w:rsidRDefault="008E4F54"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Decision no</w:t>
            </w:r>
            <w:r w:rsidR="001F629F" w:rsidRPr="00CC6B61">
              <w:rPr>
                <w:rFonts w:eastAsia="Times New Roman" w:cs="Times New Roman"/>
                <w:color w:val="000000"/>
                <w:sz w:val="20"/>
                <w:szCs w:val="20"/>
                <w:lang w:val="en-US"/>
              </w:rPr>
              <w:t>.4, dat</w:t>
            </w:r>
            <w:r w:rsidRPr="00CC6B61">
              <w:rPr>
                <w:rFonts w:eastAsia="Times New Roman" w:cs="Times New Roman"/>
                <w:color w:val="000000"/>
                <w:sz w:val="20"/>
                <w:szCs w:val="20"/>
                <w:lang w:val="en-US"/>
              </w:rPr>
              <w:t>ed</w:t>
            </w:r>
            <w:r w:rsidR="001F629F" w:rsidRPr="00CC6B61">
              <w:rPr>
                <w:rFonts w:eastAsia="Times New Roman" w:cs="Times New Roman"/>
                <w:color w:val="000000"/>
                <w:sz w:val="20"/>
                <w:szCs w:val="20"/>
                <w:lang w:val="en-US"/>
              </w:rPr>
              <w:t xml:space="preserve"> 15.06.2023 </w:t>
            </w:r>
            <w:r w:rsidR="001D0788">
              <w:rPr>
                <w:rFonts w:eastAsia="Times New Roman" w:cs="Times New Roman"/>
                <w:color w:val="000000"/>
                <w:sz w:val="20"/>
                <w:szCs w:val="20"/>
                <w:lang w:val="en-US"/>
              </w:rPr>
              <w:t>“</w:t>
            </w:r>
            <w:r w:rsidRPr="00CC6B61">
              <w:rPr>
                <w:rFonts w:eastAsia="Times New Roman" w:cs="Times New Roman"/>
                <w:color w:val="000000"/>
                <w:sz w:val="20"/>
                <w:szCs w:val="20"/>
                <w:lang w:val="en-US"/>
              </w:rPr>
              <w:t>On the approval of the minutes of the meeting. of the Governing Board of the Information Technology Center for the Justice System</w:t>
            </w:r>
            <w:r w:rsidR="001D0788">
              <w:rPr>
                <w:rFonts w:eastAsia="Times New Roman" w:cs="Times New Roman"/>
                <w:color w:val="000000"/>
                <w:sz w:val="20"/>
                <w:szCs w:val="20"/>
                <w:lang w:val="en-US"/>
              </w:rPr>
              <w:t>”</w:t>
            </w:r>
            <w:r w:rsidR="001F629F" w:rsidRPr="00CC6B61">
              <w:rPr>
                <w:rFonts w:eastAsia="Times New Roman" w:cs="Times New Roman"/>
                <w:color w:val="000000"/>
                <w:sz w:val="20"/>
                <w:szCs w:val="20"/>
                <w:lang w:val="en-US"/>
              </w:rPr>
              <w:t xml:space="preserve"> </w:t>
            </w:r>
          </w:p>
          <w:p w14:paraId="1F6F1764" w14:textId="398D6039" w:rsidR="00370E95" w:rsidRPr="00CC6B61" w:rsidRDefault="008E4F54"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color w:val="000000"/>
                <w:sz w:val="20"/>
                <w:szCs w:val="20"/>
                <w:lang w:val="en-US"/>
              </w:rPr>
              <w:t>Decision no</w:t>
            </w:r>
            <w:r w:rsidR="001F629F" w:rsidRPr="00CC6B61">
              <w:rPr>
                <w:rFonts w:eastAsia="Times New Roman" w:cs="Times New Roman"/>
                <w:color w:val="000000"/>
                <w:sz w:val="20"/>
                <w:szCs w:val="20"/>
                <w:lang w:val="en-US"/>
              </w:rPr>
              <w:t>.5, dat</w:t>
            </w:r>
            <w:r w:rsidRPr="00CC6B61">
              <w:rPr>
                <w:rFonts w:eastAsia="Times New Roman" w:cs="Times New Roman"/>
                <w:color w:val="000000"/>
                <w:sz w:val="20"/>
                <w:szCs w:val="20"/>
                <w:lang w:val="en-US"/>
              </w:rPr>
              <w:t>ed</w:t>
            </w:r>
            <w:r w:rsidR="001F629F" w:rsidRPr="00CC6B61">
              <w:rPr>
                <w:rFonts w:eastAsia="Times New Roman" w:cs="Times New Roman"/>
                <w:color w:val="000000"/>
                <w:sz w:val="20"/>
                <w:szCs w:val="20"/>
                <w:lang w:val="en-US"/>
              </w:rPr>
              <w:t xml:space="preserve"> 15.06.2023 </w:t>
            </w:r>
            <w:r w:rsidR="001D0788">
              <w:rPr>
                <w:rFonts w:eastAsia="Times New Roman" w:cs="Times New Roman"/>
                <w:color w:val="000000"/>
                <w:sz w:val="20"/>
                <w:szCs w:val="20"/>
                <w:lang w:val="en-US"/>
              </w:rPr>
              <w:t>“</w:t>
            </w:r>
            <w:r w:rsidRPr="00CC6B61">
              <w:rPr>
                <w:rFonts w:eastAsia="Times New Roman" w:cs="Times New Roman"/>
                <w:color w:val="000000"/>
                <w:sz w:val="20"/>
                <w:szCs w:val="20"/>
                <w:lang w:val="en-US"/>
              </w:rPr>
              <w:t>On the creation of the Inter-institutional Working Group, for the drafting of the Guide for the Digitalization of the Justice System in Albania</w:t>
            </w:r>
            <w:r w:rsidR="001D0788">
              <w:rPr>
                <w:rFonts w:eastAsia="Times New Roman" w:cs="Times New Roman"/>
                <w:color w:val="000000"/>
                <w:sz w:val="20"/>
                <w:szCs w:val="20"/>
                <w:lang w:val="en-US"/>
              </w:rPr>
              <w:t>”</w:t>
            </w:r>
            <w:r w:rsidR="001F629F" w:rsidRPr="00CC6B61">
              <w:rPr>
                <w:rFonts w:eastAsia="Times New Roman" w:cs="Times New Roman"/>
                <w:color w:val="000000"/>
                <w:sz w:val="20"/>
                <w:szCs w:val="20"/>
                <w:lang w:val="en-US"/>
              </w:rPr>
              <w:t>.</w:t>
            </w:r>
          </w:p>
          <w:p w14:paraId="6D56BC43" w14:textId="08B69566" w:rsidR="008E4F54" w:rsidRPr="00CC6B61" w:rsidRDefault="008E4F54" w:rsidP="008E4F54">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Following DCM No. 972, dated </w:t>
            </w:r>
            <w:r w:rsidR="001F629F" w:rsidRPr="00CC6B61">
              <w:rPr>
                <w:rFonts w:eastAsia="Times New Roman" w:cs="Times New Roman"/>
                <w:sz w:val="20"/>
                <w:szCs w:val="20"/>
                <w:lang w:val="en-US"/>
              </w:rPr>
              <w:t xml:space="preserve">02.12.2020 </w:t>
            </w:r>
            <w:r w:rsidR="001D0788">
              <w:rPr>
                <w:rFonts w:eastAsia="Times New Roman" w:cs="Times New Roman"/>
                <w:sz w:val="20"/>
                <w:szCs w:val="20"/>
                <w:lang w:val="en-US"/>
              </w:rPr>
              <w:t>“</w:t>
            </w:r>
            <w:r w:rsidRPr="00CC6B61">
              <w:rPr>
                <w:rFonts w:eastAsia="Times New Roman" w:cs="Times New Roman"/>
                <w:sz w:val="20"/>
                <w:szCs w:val="20"/>
                <w:lang w:val="en-US"/>
              </w:rPr>
              <w:t>On the organization, operation and determination of the competences of the Information Technology Center for the Justice System</w:t>
            </w:r>
            <w:r w:rsidR="001D0788">
              <w:rPr>
                <w:rFonts w:eastAsia="Times New Roman" w:cs="Times New Roman"/>
                <w:sz w:val="20"/>
                <w:szCs w:val="20"/>
                <w:lang w:val="en-US"/>
              </w:rPr>
              <w:t>”</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 xml:space="preserve">the HJC has recruited 3 (three) specialists out of 5 (five) vacancies in the structure of the Center, after the decision of ITC Board for the structure and appointment of the Executive Director in </w:t>
            </w:r>
            <w:r w:rsidR="001F629F" w:rsidRPr="00CC6B61">
              <w:rPr>
                <w:rFonts w:eastAsia="Times New Roman" w:cs="Times New Roman"/>
                <w:sz w:val="20"/>
                <w:szCs w:val="20"/>
                <w:lang w:val="en-US"/>
              </w:rPr>
              <w:t>2021.</w:t>
            </w:r>
          </w:p>
        </w:tc>
      </w:tr>
      <w:tr w:rsidR="00370E95" w:rsidRPr="00CC6B61" w14:paraId="588484B6"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01134494"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4.1.11</w:t>
            </w:r>
          </w:p>
          <w:p w14:paraId="5B3A9637" w14:textId="77777777" w:rsidR="00370E95" w:rsidRPr="00CC6B61" w:rsidRDefault="00370E95"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p>
          <w:p w14:paraId="71A19B83" w14:textId="77777777" w:rsidR="00370E95" w:rsidRPr="00CC6B61" w:rsidRDefault="00370E95" w:rsidP="003E2A9A">
            <w:pPr>
              <w:spacing w:after="120" w:line="276" w:lineRule="auto"/>
              <w:rPr>
                <w:rFonts w:eastAsia="Times New Roman" w:cs="Times New Roman"/>
                <w:color w:val="000000"/>
                <w:sz w:val="20"/>
                <w:szCs w:val="20"/>
                <w:lang w:val="en-US"/>
              </w:rPr>
            </w:pP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5FD7EC98" w14:textId="355310B7"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Training the judges/prosecutors/inspectors and administrative staff on the use of the new case management system</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2021-2025)</w:t>
            </w:r>
          </w:p>
          <w:p w14:paraId="4818DEC2" w14:textId="77777777" w:rsidR="00201EBB"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 xml:space="preserve">Information Technology Center for the Justice System </w:t>
            </w:r>
          </w:p>
          <w:p w14:paraId="02373142" w14:textId="05B69258" w:rsidR="00370E95" w:rsidRPr="00CC6B61" w:rsidRDefault="006F3D1D" w:rsidP="003E2A9A">
            <w:pPr>
              <w:pBdr>
                <w:top w:val="nil"/>
                <w:left w:val="nil"/>
                <w:bottom w:val="nil"/>
                <w:right w:val="nil"/>
                <w:between w:val="nil"/>
              </w:pBdr>
              <w:spacing w:after="120" w:line="276" w:lineRule="auto"/>
              <w:rPr>
                <w:rFonts w:eastAsia="Times New Roman" w:cs="Times New Roman"/>
                <w:b/>
                <w:color w:val="000000"/>
                <w:sz w:val="20"/>
                <w:szCs w:val="20"/>
                <w:u w:val="single"/>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1A696641" w14:textId="4657991E" w:rsidR="00370E95" w:rsidRPr="00CC6B61" w:rsidRDefault="008E4F54"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This measure is applied after the procurement and implementation of the new ICMS system.</w:t>
            </w:r>
          </w:p>
        </w:tc>
      </w:tr>
      <w:tr w:rsidR="00370E95" w:rsidRPr="00CC6B61" w14:paraId="37FBF98F"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Pr>
          <w:p w14:paraId="6EE41454"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4.1.12</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3EECCF08" w14:textId="71232E8D" w:rsidR="00370E95" w:rsidRPr="00CC6B61" w:rsidRDefault="00650F5B"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i/>
                <w:color w:val="000000"/>
                <w:sz w:val="20"/>
                <w:szCs w:val="20"/>
                <w:lang w:val="en-US"/>
              </w:rPr>
              <w:t xml:space="preserve">Drafting and approval of </w:t>
            </w:r>
            <w:r w:rsidR="003015F3">
              <w:rPr>
                <w:rFonts w:eastAsia="Times New Roman" w:cs="Times New Roman"/>
                <w:b/>
                <w:i/>
                <w:color w:val="000000"/>
                <w:sz w:val="20"/>
                <w:szCs w:val="20"/>
                <w:lang w:val="en-US"/>
              </w:rPr>
              <w:t>a</w:t>
            </w:r>
            <w:r w:rsidRPr="00CC6B61">
              <w:rPr>
                <w:rFonts w:eastAsia="Times New Roman" w:cs="Times New Roman"/>
                <w:b/>
                <w:i/>
                <w:color w:val="000000"/>
                <w:sz w:val="20"/>
                <w:szCs w:val="20"/>
                <w:lang w:val="en-US"/>
              </w:rPr>
              <w:t xml:space="preserve"> strategic plan for </w:t>
            </w:r>
            <w:r w:rsidR="003015F3" w:rsidRPr="00CC6B61">
              <w:rPr>
                <w:rFonts w:eastAsia="Times New Roman" w:cs="Times New Roman"/>
                <w:b/>
                <w:i/>
                <w:color w:val="000000"/>
                <w:sz w:val="20"/>
                <w:szCs w:val="20"/>
                <w:lang w:val="en-US"/>
              </w:rPr>
              <w:t>information</w:t>
            </w:r>
            <w:r w:rsidRPr="00CC6B61">
              <w:rPr>
                <w:rFonts w:eastAsia="Times New Roman" w:cs="Times New Roman"/>
                <w:b/>
                <w:i/>
                <w:color w:val="000000"/>
                <w:sz w:val="20"/>
                <w:szCs w:val="20"/>
                <w:lang w:val="en-US"/>
              </w:rPr>
              <w:t xml:space="preserve"> technology in courts and justice institutions</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2021-2025)</w:t>
            </w:r>
          </w:p>
          <w:p w14:paraId="1DCF2AC5" w14:textId="47F8B613" w:rsidR="00370E95" w:rsidRPr="00CC6B61" w:rsidRDefault="006F3D1D"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Information Technology Center for the Justice System</w:t>
            </w:r>
          </w:p>
          <w:p w14:paraId="2FA87845" w14:textId="4ACB1D24" w:rsidR="00370E95" w:rsidRPr="00CC6B61" w:rsidRDefault="006F3D1D" w:rsidP="003E2A9A">
            <w:pPr>
              <w:pBdr>
                <w:top w:val="nil"/>
                <w:left w:val="nil"/>
                <w:bottom w:val="nil"/>
                <w:right w:val="nil"/>
                <w:between w:val="nil"/>
              </w:pBdr>
              <w:spacing w:after="120" w:line="276" w:lineRule="auto"/>
              <w:rPr>
                <w:rFonts w:eastAsia="Times New Roman" w:cs="Times New Roman"/>
                <w:b/>
                <w:color w:val="000000"/>
                <w:sz w:val="20"/>
                <w:szCs w:val="20"/>
                <w:u w:val="single"/>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6D1ACB73" w14:textId="029A71F1" w:rsidR="00370E95" w:rsidRPr="00CC6B61" w:rsidRDefault="008E4F54" w:rsidP="003E2A9A">
            <w:pPr>
              <w:spacing w:after="120" w:line="276" w:lineRule="auto"/>
              <w:rPr>
                <w:rFonts w:eastAsia="Times New Roman" w:cs="Times New Roman"/>
                <w:color w:val="FF0000"/>
                <w:sz w:val="20"/>
                <w:szCs w:val="20"/>
                <w:lang w:val="en-US"/>
              </w:rPr>
            </w:pPr>
            <w:r w:rsidRPr="00CC6B61">
              <w:rPr>
                <w:rFonts w:eastAsia="Times New Roman" w:cs="Times New Roman"/>
                <w:sz w:val="20"/>
                <w:szCs w:val="20"/>
                <w:lang w:val="en-US"/>
              </w:rPr>
              <w:t>The HJC reports that the implementation of this measure is expected to start at a later stage after the approval of the Inter-Institutional Roadmap for the Digitalization of the Justice System.</w:t>
            </w:r>
          </w:p>
        </w:tc>
      </w:tr>
      <w:tr w:rsidR="00370E95" w:rsidRPr="00CC6B61" w14:paraId="253737D3"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58A1A350"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4.1.13</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4C030F06" w14:textId="47953656"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Investments and maintenance for the case management system and respective court /HJC/HPC/HIJ equipment/software</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2021-2025)</w:t>
            </w:r>
          </w:p>
          <w:p w14:paraId="2C6446A7" w14:textId="7CA322E3" w:rsidR="00370E95" w:rsidRPr="00CC6B61" w:rsidRDefault="006F3D1D"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Information Technology Center for the Justice System</w:t>
            </w:r>
          </w:p>
          <w:p w14:paraId="1DF7369B" w14:textId="756EC4FB"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2FF6AC28" w14:textId="28A98707" w:rsidR="008E4F54" w:rsidRPr="00CC6B61" w:rsidRDefault="008E4F54" w:rsidP="003E2A9A">
            <w:pPr>
              <w:pBdr>
                <w:top w:val="nil"/>
                <w:left w:val="nil"/>
                <w:bottom w:val="nil"/>
                <w:right w:val="nil"/>
                <w:between w:val="nil"/>
              </w:pBd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Maintenance of systems and equipment in justice system institutions is performed by the institution that currently owns the systems. Maintenance agreements observe the deadlines set out in existing contracts.</w:t>
            </w:r>
          </w:p>
        </w:tc>
      </w:tr>
      <w:tr w:rsidR="00370E95" w:rsidRPr="00CC6B61" w14:paraId="1E407AAD"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52656375"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4.1.14</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16A55620" w14:textId="6B8B9129"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Investments and maintenance for the case management system and the respective equipment and software for the Ministry of Justice and its subordinate institutions</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2021-2025)</w:t>
            </w:r>
          </w:p>
          <w:p w14:paraId="5FE5BC33" w14:textId="35F3C4F1" w:rsidR="00370E95" w:rsidRPr="00CC6B61" w:rsidRDefault="006F3D1D"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201EBB" w:rsidRPr="00CC6B61">
              <w:rPr>
                <w:rFonts w:eastAsia="Times New Roman" w:cs="Times New Roman"/>
                <w:color w:val="000000"/>
                <w:sz w:val="20"/>
                <w:szCs w:val="20"/>
                <w:lang w:val="en-US"/>
              </w:rPr>
              <w:t>Information Technology Center for the Justice System</w:t>
            </w:r>
          </w:p>
          <w:p w14:paraId="0B71E1AC" w14:textId="36D49093"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000000"/>
                <w:sz w:val="20"/>
                <w:szCs w:val="20"/>
                <w:u w:val="single"/>
                <w:lang w:val="en-US"/>
              </w:rPr>
              <w:lastRenderedPageBreak/>
              <w:t>Information on the implementation of the measure</w:t>
            </w:r>
            <w:r w:rsidR="001F629F" w:rsidRPr="00CC6B61">
              <w:rPr>
                <w:rFonts w:eastAsia="Times New Roman" w:cs="Times New Roman"/>
                <w:b/>
                <w:color w:val="000000"/>
                <w:sz w:val="20"/>
                <w:szCs w:val="20"/>
                <w:u w:val="single"/>
                <w:lang w:val="en-US"/>
              </w:rPr>
              <w:t>:</w:t>
            </w:r>
          </w:p>
          <w:p w14:paraId="2AEB419A" w14:textId="1D73120B" w:rsidR="008E4F54" w:rsidRPr="00CC6B61" w:rsidRDefault="008E4F54"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The measure will be considered partially implemented even though the new case management system has not yet been established. However, investment has been provided to maintain existing case management systems.</w:t>
            </w:r>
          </w:p>
        </w:tc>
      </w:tr>
      <w:tr w:rsidR="00370E95" w:rsidRPr="00CC6B61" w14:paraId="78E384AA"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2AAF0E80" w14:textId="77777777" w:rsidR="00370E95" w:rsidRPr="00CC6B61" w:rsidRDefault="001F629F" w:rsidP="003E2A9A">
            <w:pPr>
              <w:spacing w:after="120" w:line="276" w:lineRule="auto"/>
              <w:rPr>
                <w:rFonts w:eastAsia="Times New Roman" w:cs="Times New Roman"/>
                <w:sz w:val="20"/>
                <w:szCs w:val="20"/>
                <w:highlight w:val="green"/>
                <w:lang w:val="en-US"/>
              </w:rPr>
            </w:pPr>
            <w:r w:rsidRPr="00CC6B61">
              <w:rPr>
                <w:rFonts w:eastAsia="Times New Roman" w:cs="Times New Roman"/>
                <w:sz w:val="20"/>
                <w:szCs w:val="20"/>
                <w:lang w:val="en-US"/>
              </w:rPr>
              <w:lastRenderedPageBreak/>
              <w:t>4.1.15</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18CBFB33" w14:textId="72361A0D" w:rsidR="00370E95" w:rsidRPr="00CC6B61" w:rsidRDefault="00650F5B"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i/>
                <w:color w:val="000000"/>
                <w:sz w:val="20"/>
                <w:szCs w:val="20"/>
                <w:lang w:val="en-US"/>
              </w:rPr>
              <w:t>Maintenance of the case management system of the Ministry of Justice and its subordinate institutions</w:t>
            </w:r>
            <w:r w:rsidR="001F629F" w:rsidRPr="00CC6B61">
              <w:rPr>
                <w:rFonts w:eastAsia="Times New Roman" w:cs="Times New Roman"/>
                <w:b/>
                <w:i/>
                <w:color w:val="000000"/>
                <w:sz w:val="20"/>
                <w:szCs w:val="20"/>
                <w:lang w:val="en-US"/>
              </w:rPr>
              <w:t xml:space="preserve">. </w:t>
            </w:r>
            <w:r w:rsidR="001F629F" w:rsidRPr="00CC6B61">
              <w:rPr>
                <w:rFonts w:eastAsia="Times New Roman" w:cs="Times New Roman"/>
                <w:color w:val="000000"/>
                <w:sz w:val="20"/>
                <w:szCs w:val="20"/>
                <w:lang w:val="en-US"/>
              </w:rPr>
              <w:t>(</w:t>
            </w:r>
            <w:r w:rsidR="00001B94" w:rsidRPr="00CC6B61">
              <w:rPr>
                <w:rFonts w:eastAsia="Times New Roman" w:cs="Times New Roman"/>
                <w:color w:val="000000"/>
                <w:sz w:val="20"/>
                <w:szCs w:val="20"/>
                <w:lang w:val="en-US"/>
              </w:rPr>
              <w:t>IP</w:t>
            </w:r>
            <w:r w:rsidR="001F629F" w:rsidRPr="00CC6B61">
              <w:rPr>
                <w:rFonts w:eastAsia="Times New Roman" w:cs="Times New Roman"/>
                <w:color w:val="000000"/>
                <w:sz w:val="20"/>
                <w:szCs w:val="20"/>
                <w:lang w:val="en-US"/>
              </w:rPr>
              <w:t xml:space="preserve"> 2021-2025)</w:t>
            </w:r>
          </w:p>
          <w:p w14:paraId="64709DEE" w14:textId="18FABBFF" w:rsidR="00370E95" w:rsidRPr="00CC6B61" w:rsidRDefault="006F3D1D" w:rsidP="003E2A9A">
            <w:pPr>
              <w:pBdr>
                <w:top w:val="nil"/>
                <w:left w:val="nil"/>
                <w:bottom w:val="nil"/>
                <w:right w:val="nil"/>
                <w:between w:val="nil"/>
              </w:pBdr>
              <w:spacing w:after="120" w:line="276" w:lineRule="auto"/>
              <w:rPr>
                <w:rFonts w:eastAsia="Times New Roman" w:cs="Times New Roman"/>
                <w:b/>
                <w:i/>
                <w:color w:val="000000"/>
                <w:sz w:val="20"/>
                <w:szCs w:val="20"/>
                <w:lang w:val="en-US"/>
              </w:rPr>
            </w:pPr>
            <w:r w:rsidRPr="00CC6B61">
              <w:rPr>
                <w:rFonts w:eastAsia="Times New Roman" w:cs="Times New Roman"/>
                <w:b/>
                <w:color w:val="000000"/>
                <w:sz w:val="20"/>
                <w:szCs w:val="20"/>
                <w:u w:val="single"/>
                <w:lang w:val="en-US"/>
              </w:rPr>
              <w:t>Reporting institution</w:t>
            </w:r>
            <w:r w:rsidR="001F629F" w:rsidRPr="00CC6B61">
              <w:rPr>
                <w:rFonts w:eastAsia="Times New Roman" w:cs="Times New Roman"/>
                <w:b/>
                <w:i/>
                <w:color w:val="000000"/>
                <w:sz w:val="20"/>
                <w:szCs w:val="20"/>
                <w:lang w:val="en-US"/>
              </w:rPr>
              <w:t xml:space="preserve">: </w:t>
            </w:r>
            <w:r w:rsidR="008E4F54" w:rsidRPr="00CC6B61">
              <w:rPr>
                <w:rFonts w:eastAsia="Times New Roman" w:cs="Times New Roman"/>
                <w:color w:val="000000"/>
                <w:sz w:val="20"/>
                <w:szCs w:val="20"/>
                <w:lang w:val="en-US"/>
              </w:rPr>
              <w:t>Information Technology Center for the Justice System</w:t>
            </w:r>
          </w:p>
          <w:p w14:paraId="4F679B76" w14:textId="0DD31AEB" w:rsidR="00370E95" w:rsidRPr="00CC6B61" w:rsidRDefault="006F3D1D" w:rsidP="003E2A9A">
            <w:pPr>
              <w:pBdr>
                <w:top w:val="nil"/>
                <w:left w:val="nil"/>
                <w:bottom w:val="nil"/>
                <w:right w:val="nil"/>
                <w:between w:val="nil"/>
              </w:pBdr>
              <w:spacing w:after="120" w:line="276" w:lineRule="auto"/>
              <w:rPr>
                <w:rFonts w:eastAsia="Times New Roman" w:cs="Times New Roman"/>
                <w:b/>
                <w:color w:val="000000"/>
                <w:sz w:val="20"/>
                <w:szCs w:val="20"/>
                <w:u w:val="single"/>
                <w:lang w:val="en-US"/>
              </w:rPr>
            </w:pPr>
            <w:r w:rsidRPr="00CC6B61">
              <w:rPr>
                <w:rFonts w:eastAsia="Times New Roman" w:cs="Times New Roman"/>
                <w:b/>
                <w:color w:val="000000"/>
                <w:sz w:val="20"/>
                <w:szCs w:val="20"/>
                <w:u w:val="single"/>
                <w:lang w:val="en-US"/>
              </w:rPr>
              <w:t>Information on the implementation of the measure</w:t>
            </w:r>
            <w:r w:rsidR="001F629F" w:rsidRPr="00CC6B61">
              <w:rPr>
                <w:rFonts w:eastAsia="Times New Roman" w:cs="Times New Roman"/>
                <w:b/>
                <w:color w:val="000000"/>
                <w:sz w:val="20"/>
                <w:szCs w:val="20"/>
                <w:u w:val="single"/>
                <w:lang w:val="en-US"/>
              </w:rPr>
              <w:t>:</w:t>
            </w:r>
          </w:p>
          <w:p w14:paraId="54C3DC33" w14:textId="0B3F8595" w:rsidR="008E4F54" w:rsidRPr="00CC6B61" w:rsidRDefault="008E4F54"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color w:val="000000"/>
                <w:sz w:val="20"/>
                <w:szCs w:val="20"/>
                <w:lang w:val="en-US"/>
              </w:rPr>
              <w:t>This measure will start to be implemented at a later stage, after the Inter-institutional Roadmap for the Digitalization of the Justice System is approved. However, the measure is considered partially implemented as the maintenance of existing case management systems is guaranteed</w:t>
            </w:r>
            <w:r w:rsidR="001F629F" w:rsidRPr="00CC6B61">
              <w:rPr>
                <w:rFonts w:eastAsia="Times New Roman" w:cs="Times New Roman"/>
                <w:sz w:val="20"/>
                <w:szCs w:val="20"/>
                <w:lang w:val="en-US"/>
              </w:rPr>
              <w:t>.</w:t>
            </w:r>
          </w:p>
        </w:tc>
      </w:tr>
    </w:tbl>
    <w:p w14:paraId="4B655C6D" w14:textId="77777777" w:rsidR="00370E95" w:rsidRPr="00CC6B61" w:rsidRDefault="00370E95" w:rsidP="003E2A9A">
      <w:pPr>
        <w:spacing w:after="120" w:line="276" w:lineRule="auto"/>
        <w:rPr>
          <w:rFonts w:eastAsia="Times New Roman" w:cs="Times New Roman"/>
          <w:b/>
          <w:sz w:val="20"/>
          <w:szCs w:val="20"/>
          <w:lang w:val="en-US"/>
        </w:rPr>
      </w:pPr>
    </w:p>
    <w:p w14:paraId="0A97A661" w14:textId="1347841C" w:rsidR="00370E95" w:rsidRPr="00CC6B61" w:rsidRDefault="00053D9D" w:rsidP="003E2A9A">
      <w:pPr>
        <w:spacing w:after="120" w:line="276" w:lineRule="auto"/>
        <w:rPr>
          <w:rFonts w:eastAsia="Times New Roman" w:cs="Times New Roman"/>
          <w:lang w:val="en-US"/>
        </w:rPr>
      </w:pPr>
      <w:r w:rsidRPr="00CC6B61">
        <w:rPr>
          <w:rFonts w:eastAsia="Times New Roman" w:cs="Times New Roman"/>
          <w:lang w:val="en-US"/>
        </w:rPr>
        <w:t>Two (2) performance indicators are related to SO 4.1</w:t>
      </w:r>
      <w:r w:rsidR="001F629F" w:rsidRPr="00CC6B61">
        <w:rPr>
          <w:rFonts w:eastAsia="Times New Roman" w:cs="Times New Roman"/>
          <w:lang w:val="en-US"/>
        </w:rPr>
        <w:t xml:space="preserve">: </w:t>
      </w:r>
    </w:p>
    <w:p w14:paraId="65808525" w14:textId="77777777" w:rsidR="00130980" w:rsidRPr="00CC6B61" w:rsidRDefault="00130980" w:rsidP="003E2A9A">
      <w:pPr>
        <w:spacing w:after="120" w:line="276" w:lineRule="auto"/>
        <w:rPr>
          <w:rFonts w:eastAsia="Times New Roman" w:cs="Times New Roman"/>
          <w:lang w:val="en-US"/>
        </w:rPr>
      </w:pPr>
    </w:p>
    <w:p w14:paraId="76D6967A" w14:textId="07B00B01" w:rsidR="00370E95" w:rsidRPr="00CC6B61" w:rsidRDefault="001F629F">
      <w:pPr>
        <w:numPr>
          <w:ilvl w:val="0"/>
          <w:numId w:val="6"/>
        </w:numPr>
        <w:tabs>
          <w:tab w:val="left" w:pos="450"/>
        </w:tabs>
        <w:spacing w:after="120" w:line="276" w:lineRule="auto"/>
        <w:ind w:left="360"/>
        <w:rPr>
          <w:rFonts w:cs="Times New Roman"/>
          <w:b/>
          <w:lang w:val="en-US"/>
        </w:rPr>
      </w:pPr>
      <w:r w:rsidRPr="00CC6B61">
        <w:rPr>
          <w:rFonts w:eastAsia="Times New Roman" w:cs="Times New Roman"/>
          <w:b/>
          <w:lang w:val="en-US"/>
        </w:rPr>
        <w:t xml:space="preserve">% </w:t>
      </w:r>
      <w:r w:rsidR="00650F5B" w:rsidRPr="00CC6B61">
        <w:rPr>
          <w:rFonts w:eastAsia="Times New Roman" w:cs="Times New Roman"/>
          <w:b/>
          <w:lang w:val="en-US"/>
        </w:rPr>
        <w:t>of courts/prosecution offices, where the new case management system has been set up and is operating at full capacity.</w:t>
      </w:r>
      <w:r w:rsidRPr="00CC6B61">
        <w:rPr>
          <w:rFonts w:eastAsia="Times New Roman" w:cs="Times New Roman"/>
          <w:b/>
          <w:lang w:val="en-US"/>
        </w:rPr>
        <w:t xml:space="preserve">  </w:t>
      </w:r>
    </w:p>
    <w:p w14:paraId="0776036E" w14:textId="52646480" w:rsidR="000E5295" w:rsidRPr="00CC6B61" w:rsidRDefault="000E5295" w:rsidP="003E2A9A">
      <w:pPr>
        <w:tabs>
          <w:tab w:val="left" w:pos="450"/>
        </w:tabs>
        <w:spacing w:after="120" w:line="276" w:lineRule="auto"/>
        <w:rPr>
          <w:rFonts w:eastAsia="Times New Roman" w:cs="Times New Roman"/>
          <w:lang w:val="en-US"/>
        </w:rPr>
      </w:pPr>
      <w:r w:rsidRPr="00CC6B61">
        <w:rPr>
          <w:rFonts w:eastAsia="Times New Roman" w:cs="Times New Roman"/>
          <w:lang w:val="en-US"/>
        </w:rPr>
        <w:t xml:space="preserve">The ITC reported that it had reached the target of 5% set in the Passport of Indicators in 2023. In particular, the ITC refers to Decision No. 5, dated 15.06.2023, where the Governing Board of the ITC approved the creation of the Inter-institutional Working Group for the drafting of the Roadmap for the digitization of the justice system in Albania. The roadmap will define the costs, </w:t>
      </w:r>
      <w:r w:rsidR="003015F3" w:rsidRPr="00CC6B61">
        <w:rPr>
          <w:rFonts w:eastAsia="Times New Roman" w:cs="Times New Roman"/>
          <w:lang w:val="en-US"/>
        </w:rPr>
        <w:t>timelines,</w:t>
      </w:r>
      <w:r w:rsidRPr="00CC6B61">
        <w:rPr>
          <w:rFonts w:eastAsia="Times New Roman" w:cs="Times New Roman"/>
          <w:lang w:val="en-US"/>
        </w:rPr>
        <w:t xml:space="preserve"> and concrete steps for finalizing the new Integrated Case Management System (ICMS), and the interaction between the components of the justice system and the systems of government and other public and private institutions in the public service. This document is expected to be finalized in the first six months of 2024.</w:t>
      </w:r>
    </w:p>
    <w:p w14:paraId="51CE949D" w14:textId="77777777" w:rsidR="00115C6A" w:rsidRPr="00CC6B61" w:rsidRDefault="00115C6A" w:rsidP="003E2A9A">
      <w:pPr>
        <w:tabs>
          <w:tab w:val="left" w:pos="450"/>
        </w:tabs>
        <w:spacing w:after="120" w:line="276" w:lineRule="auto"/>
        <w:rPr>
          <w:rFonts w:eastAsia="Times New Roman" w:cs="Times New Roman"/>
          <w:lang w:val="en-US"/>
        </w:rPr>
      </w:pPr>
    </w:p>
    <w:p w14:paraId="3B688278" w14:textId="20C170B8" w:rsidR="00370E95" w:rsidRPr="00CC6B61" w:rsidRDefault="001F629F">
      <w:pPr>
        <w:numPr>
          <w:ilvl w:val="0"/>
          <w:numId w:val="6"/>
        </w:numPr>
        <w:tabs>
          <w:tab w:val="left" w:pos="450"/>
        </w:tabs>
        <w:spacing w:after="120" w:line="276" w:lineRule="auto"/>
        <w:ind w:left="360"/>
        <w:rPr>
          <w:rFonts w:cs="Times New Roman"/>
          <w:b/>
          <w:lang w:val="en-US"/>
        </w:rPr>
      </w:pPr>
      <w:r w:rsidRPr="00CC6B61">
        <w:rPr>
          <w:rFonts w:eastAsia="Times New Roman" w:cs="Times New Roman"/>
          <w:b/>
          <w:lang w:val="en-US"/>
        </w:rPr>
        <w:t xml:space="preserve">% </w:t>
      </w:r>
      <w:r w:rsidR="00650F5B" w:rsidRPr="00CC6B61">
        <w:rPr>
          <w:rFonts w:eastAsia="Times New Roman" w:cs="Times New Roman"/>
          <w:b/>
          <w:lang w:val="en-US"/>
        </w:rPr>
        <w:t xml:space="preserve">of judiciary/prosecutors/inspectors and administrative staff trained </w:t>
      </w:r>
      <w:r w:rsidR="003015F3" w:rsidRPr="00CC6B61">
        <w:rPr>
          <w:rFonts w:eastAsia="Times New Roman" w:cs="Times New Roman"/>
          <w:b/>
          <w:lang w:val="en-US"/>
        </w:rPr>
        <w:t>in</w:t>
      </w:r>
      <w:r w:rsidR="00650F5B" w:rsidRPr="00CC6B61">
        <w:rPr>
          <w:rFonts w:eastAsia="Times New Roman" w:cs="Times New Roman"/>
          <w:b/>
          <w:lang w:val="en-US"/>
        </w:rPr>
        <w:t xml:space="preserve"> the use of the new case management system.</w:t>
      </w:r>
    </w:p>
    <w:p w14:paraId="495958A9" w14:textId="37FD0E24" w:rsidR="000E5295" w:rsidRPr="00CC6B61" w:rsidRDefault="000E5295" w:rsidP="003E2A9A">
      <w:pPr>
        <w:tabs>
          <w:tab w:val="left" w:pos="450"/>
        </w:tabs>
        <w:spacing w:after="120" w:line="276" w:lineRule="auto"/>
        <w:rPr>
          <w:rFonts w:eastAsia="Times New Roman" w:cs="Times New Roman"/>
          <w:lang w:val="en-US"/>
        </w:rPr>
      </w:pPr>
      <w:r w:rsidRPr="00CC6B61">
        <w:rPr>
          <w:rFonts w:eastAsia="Times New Roman" w:cs="Times New Roman"/>
          <w:lang w:val="en-US"/>
        </w:rPr>
        <w:t>The target value of this indicator for 2023 is 5%. Since the Roadmap for the digitalization of the justice system in Albania has been drafted but has not yet been approved, no progress has been made regarding staff training. It was not possible to measure this indicator for the reporting period.</w:t>
      </w:r>
    </w:p>
    <w:p w14:paraId="3EA7D677" w14:textId="77777777" w:rsidR="00611FD9" w:rsidRPr="00CC6B61" w:rsidRDefault="00611FD9" w:rsidP="003E2A9A">
      <w:pPr>
        <w:tabs>
          <w:tab w:val="left" w:pos="450"/>
        </w:tabs>
        <w:spacing w:after="120" w:line="276" w:lineRule="auto"/>
        <w:rPr>
          <w:rFonts w:eastAsia="Times New Roman" w:cs="Times New Roman"/>
          <w:lang w:val="en-US"/>
        </w:rPr>
      </w:pPr>
    </w:p>
    <w:p w14:paraId="45679A91" w14:textId="77777777" w:rsidR="00611FD9" w:rsidRPr="00CC6B61" w:rsidRDefault="00611FD9" w:rsidP="003E2A9A">
      <w:pPr>
        <w:tabs>
          <w:tab w:val="left" w:pos="450"/>
        </w:tabs>
        <w:spacing w:after="120" w:line="276" w:lineRule="auto"/>
        <w:rPr>
          <w:rFonts w:eastAsia="Times New Roman" w:cs="Times New Roman"/>
          <w:color w:val="FF0000"/>
          <w:sz w:val="20"/>
          <w:szCs w:val="20"/>
          <w:lang w:val="en-US"/>
        </w:rPr>
      </w:pPr>
    </w:p>
    <w:p w14:paraId="1BD7CA27" w14:textId="77777777" w:rsidR="00130980" w:rsidRPr="00CC6B61" w:rsidRDefault="00130980" w:rsidP="003E2A9A">
      <w:pPr>
        <w:tabs>
          <w:tab w:val="left" w:pos="450"/>
        </w:tabs>
        <w:spacing w:after="120" w:line="276" w:lineRule="auto"/>
        <w:rPr>
          <w:rFonts w:eastAsia="Times New Roman" w:cs="Times New Roman"/>
          <w:color w:val="FF0000"/>
          <w:sz w:val="20"/>
          <w:szCs w:val="20"/>
          <w:lang w:val="en-US"/>
        </w:rPr>
      </w:pPr>
    </w:p>
    <w:p w14:paraId="2F9F99FA" w14:textId="77777777" w:rsidR="00130980" w:rsidRPr="00CC6B61" w:rsidRDefault="00130980" w:rsidP="003E2A9A">
      <w:pPr>
        <w:tabs>
          <w:tab w:val="left" w:pos="450"/>
        </w:tabs>
        <w:spacing w:after="120" w:line="276" w:lineRule="auto"/>
        <w:rPr>
          <w:rFonts w:eastAsia="Times New Roman" w:cs="Times New Roman"/>
          <w:color w:val="FF0000"/>
          <w:sz w:val="20"/>
          <w:szCs w:val="20"/>
          <w:lang w:val="en-US"/>
        </w:rPr>
      </w:pPr>
    </w:p>
    <w:p w14:paraId="598D355F" w14:textId="77777777" w:rsidR="00130980" w:rsidRPr="00CC6B61" w:rsidRDefault="00130980" w:rsidP="003E2A9A">
      <w:pPr>
        <w:tabs>
          <w:tab w:val="left" w:pos="450"/>
        </w:tabs>
        <w:spacing w:after="120" w:line="276" w:lineRule="auto"/>
        <w:rPr>
          <w:rFonts w:eastAsia="Times New Roman" w:cs="Times New Roman"/>
          <w:color w:val="FF0000"/>
          <w:sz w:val="20"/>
          <w:szCs w:val="20"/>
          <w:lang w:val="en-US"/>
        </w:rPr>
      </w:pPr>
    </w:p>
    <w:p w14:paraId="5095ADEC" w14:textId="38066AD5" w:rsidR="00370E95" w:rsidRPr="00CC6B61" w:rsidRDefault="00650F5B" w:rsidP="003E2A9A">
      <w:pPr>
        <w:pStyle w:val="Heading3"/>
        <w:spacing w:before="0" w:after="120" w:line="276" w:lineRule="auto"/>
        <w:rPr>
          <w:rFonts w:ascii="Times New Roman" w:eastAsia="Times New Roman" w:hAnsi="Times New Roman" w:cs="Times New Roman"/>
          <w:i/>
          <w:sz w:val="24"/>
          <w:szCs w:val="24"/>
          <w:lang w:val="en-US"/>
        </w:rPr>
      </w:pPr>
      <w:bookmarkStart w:id="39" w:name="_Toc164935420"/>
      <w:r w:rsidRPr="00CC6B61">
        <w:rPr>
          <w:rFonts w:ascii="Times New Roman" w:eastAsia="Times New Roman" w:hAnsi="Times New Roman" w:cs="Times New Roman"/>
          <w:i/>
          <w:sz w:val="24"/>
          <w:szCs w:val="24"/>
          <w:lang w:val="en-US"/>
        </w:rPr>
        <w:t xml:space="preserve">Specific Objective </w:t>
      </w:r>
      <w:r w:rsidR="001F629F" w:rsidRPr="00CC6B61">
        <w:rPr>
          <w:rFonts w:ascii="Times New Roman" w:eastAsia="Times New Roman" w:hAnsi="Times New Roman" w:cs="Times New Roman"/>
          <w:i/>
          <w:sz w:val="24"/>
          <w:szCs w:val="24"/>
          <w:lang w:val="en-US"/>
        </w:rPr>
        <w:t>4.2.</w:t>
      </w:r>
      <w:bookmarkEnd w:id="39"/>
    </w:p>
    <w:p w14:paraId="193E1CF0" w14:textId="0AE9519A" w:rsidR="00370E95" w:rsidRPr="00CC6B61" w:rsidRDefault="00650F5B" w:rsidP="003E2A9A">
      <w:pPr>
        <w:spacing w:after="120" w:line="276" w:lineRule="auto"/>
        <w:rPr>
          <w:rFonts w:eastAsia="Times New Roman" w:cs="Times New Roman"/>
          <w:lang w:val="en-US"/>
        </w:rPr>
      </w:pPr>
      <w:r w:rsidRPr="00CC6B61">
        <w:rPr>
          <w:rFonts w:eastAsia="Times New Roman" w:cs="Times New Roman"/>
          <w:lang w:val="en-US"/>
        </w:rPr>
        <w:t>The Action Plan for Objective 4.2 foresees 10 measures</w:t>
      </w:r>
      <w:r w:rsidR="001F629F" w:rsidRPr="00CC6B61">
        <w:rPr>
          <w:rFonts w:eastAsia="Times New Roman" w:cs="Times New Roman"/>
          <w:lang w:val="en-US"/>
        </w:rPr>
        <w:t xml:space="preserve">, </w:t>
      </w:r>
      <w:r w:rsidR="001F629F" w:rsidRPr="00CC6B61">
        <w:rPr>
          <w:rFonts w:eastAsia="Times New Roman" w:cs="Times New Roman"/>
          <w:b/>
          <w:color w:val="58A88D"/>
          <w:lang w:val="en-US"/>
        </w:rPr>
        <w:t xml:space="preserve">6 </w:t>
      </w:r>
      <w:r w:rsidRPr="00CC6B61">
        <w:rPr>
          <w:rFonts w:eastAsia="Times New Roman" w:cs="Times New Roman"/>
          <w:b/>
          <w:color w:val="58A88D"/>
          <w:lang w:val="en-US"/>
        </w:rPr>
        <w:t xml:space="preserve">of which </w:t>
      </w:r>
      <w:r w:rsidR="003015F3">
        <w:rPr>
          <w:rFonts w:cs="Times New Roman"/>
          <w:b/>
          <w:bCs/>
          <w:color w:val="58A88D"/>
          <w:szCs w:val="20"/>
          <w:lang w:val="en-US"/>
        </w:rPr>
        <w:t>have been</w:t>
      </w:r>
      <w:r w:rsidRPr="00CC6B61">
        <w:rPr>
          <w:rFonts w:cs="Times New Roman"/>
          <w:b/>
          <w:bCs/>
          <w:color w:val="58A88D"/>
          <w:szCs w:val="20"/>
          <w:lang w:val="en-US"/>
        </w:rPr>
        <w:t xml:space="preserve"> fully implemented</w:t>
      </w:r>
      <w:r w:rsidR="001F629F" w:rsidRPr="00CC6B61">
        <w:rPr>
          <w:rFonts w:eastAsia="Times New Roman" w:cs="Times New Roman"/>
          <w:lang w:val="en-US"/>
        </w:rPr>
        <w:t xml:space="preserve">, </w:t>
      </w:r>
      <w:r w:rsidR="001F629F" w:rsidRPr="00CC6B61">
        <w:rPr>
          <w:rFonts w:eastAsia="Times New Roman" w:cs="Times New Roman"/>
          <w:b/>
          <w:color w:val="767171"/>
          <w:lang w:val="en-US"/>
        </w:rPr>
        <w:t>1 m</w:t>
      </w:r>
      <w:r w:rsidRPr="00CC6B61">
        <w:rPr>
          <w:rFonts w:eastAsia="Times New Roman" w:cs="Times New Roman"/>
          <w:b/>
          <w:color w:val="767171"/>
          <w:lang w:val="en-US"/>
        </w:rPr>
        <w:t xml:space="preserve">easure </w:t>
      </w:r>
      <w:r w:rsidR="003015F3">
        <w:rPr>
          <w:rFonts w:eastAsia="Times New Roman" w:cs="Times New Roman"/>
          <w:b/>
          <w:color w:val="767171"/>
          <w:lang w:val="en-US"/>
        </w:rPr>
        <w:t>has been</w:t>
      </w:r>
      <w:r w:rsidRPr="00CC6B61">
        <w:rPr>
          <w:rFonts w:eastAsia="Times New Roman" w:cs="Times New Roman"/>
          <w:b/>
          <w:color w:val="767171"/>
          <w:lang w:val="en-US"/>
        </w:rPr>
        <w:t xml:space="preserve"> partially implemented</w:t>
      </w:r>
      <w:r w:rsidR="001F629F" w:rsidRPr="00CC6B61">
        <w:rPr>
          <w:rFonts w:eastAsia="Times New Roman" w:cs="Times New Roman"/>
          <w:b/>
          <w:color w:val="767171"/>
          <w:lang w:val="en-US"/>
        </w:rPr>
        <w:t xml:space="preserve">, </w:t>
      </w:r>
      <w:r w:rsidRPr="00CC6B61">
        <w:rPr>
          <w:rFonts w:eastAsia="Times New Roman" w:cs="Times New Roman"/>
          <w:b/>
          <w:color w:val="767171"/>
          <w:lang w:val="en-US"/>
        </w:rPr>
        <w:t xml:space="preserve">and </w:t>
      </w:r>
      <w:r w:rsidR="001F629F" w:rsidRPr="00CC6B61">
        <w:rPr>
          <w:rFonts w:eastAsia="Times New Roman" w:cs="Times New Roman"/>
          <w:b/>
          <w:color w:val="FF0000"/>
          <w:lang w:val="en-US"/>
        </w:rPr>
        <w:t>3 m</w:t>
      </w:r>
      <w:r w:rsidRPr="00CC6B61">
        <w:rPr>
          <w:rFonts w:eastAsia="Times New Roman" w:cs="Times New Roman"/>
          <w:b/>
          <w:color w:val="FF0000"/>
          <w:lang w:val="en-US"/>
        </w:rPr>
        <w:t xml:space="preserve">easures have not been </w:t>
      </w:r>
      <w:r w:rsidRPr="00CC6B61">
        <w:rPr>
          <w:rFonts w:eastAsia="Times New Roman" w:cs="Times New Roman"/>
          <w:b/>
          <w:color w:val="FF0000"/>
          <w:lang w:val="en-US"/>
        </w:rPr>
        <w:lastRenderedPageBreak/>
        <w:t>implemented</w:t>
      </w:r>
      <w:r w:rsidR="001F629F" w:rsidRPr="00CC6B61">
        <w:rPr>
          <w:rFonts w:eastAsia="Times New Roman" w:cs="Times New Roman"/>
          <w:color w:val="000000"/>
          <w:lang w:val="en-US"/>
        </w:rPr>
        <w:t xml:space="preserve">. 60% </w:t>
      </w:r>
      <w:r w:rsidRPr="00CC6B61">
        <w:rPr>
          <w:rFonts w:eastAsia="Times New Roman" w:cs="Times New Roman"/>
          <w:color w:val="000000"/>
          <w:lang w:val="en-US"/>
        </w:rPr>
        <w:t xml:space="preserve">of measures </w:t>
      </w:r>
      <w:r w:rsidR="003015F3">
        <w:rPr>
          <w:rFonts w:eastAsia="Times New Roman" w:cs="Times New Roman"/>
          <w:color w:val="000000"/>
          <w:lang w:val="en-US"/>
        </w:rPr>
        <w:t>have been</w:t>
      </w:r>
      <w:r w:rsidRPr="00CC6B61">
        <w:rPr>
          <w:rFonts w:eastAsia="Times New Roman" w:cs="Times New Roman"/>
          <w:color w:val="000000"/>
          <w:lang w:val="en-US"/>
        </w:rPr>
        <w:t xml:space="preserve"> fully implemented</w:t>
      </w:r>
      <w:r w:rsidR="001F629F" w:rsidRPr="00CC6B61">
        <w:rPr>
          <w:rFonts w:eastAsia="Times New Roman" w:cs="Times New Roman"/>
          <w:color w:val="000000"/>
          <w:lang w:val="en-US"/>
        </w:rPr>
        <w:t>.</w:t>
      </w:r>
    </w:p>
    <w:tbl>
      <w:tblPr>
        <w:tblStyle w:val="af4"/>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8154"/>
      </w:tblGrid>
      <w:tr w:rsidR="00370E95" w:rsidRPr="00CC6B61" w14:paraId="49DB5740" w14:textId="77777777">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7EE8F3BB" w14:textId="3AF47398" w:rsidR="00370E95" w:rsidRPr="00CC6B61" w:rsidRDefault="001F629F"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650F5B" w:rsidRPr="00CC6B61">
              <w:rPr>
                <w:rFonts w:eastAsia="Times New Roman" w:cs="Times New Roman"/>
                <w:b/>
                <w:color w:val="FFFFFF"/>
                <w:lang w:val="en-US"/>
              </w:rPr>
              <w:t>O</w:t>
            </w:r>
            <w:r w:rsidRPr="00CC6B61">
              <w:rPr>
                <w:rFonts w:eastAsia="Times New Roman" w:cs="Times New Roman"/>
                <w:b/>
                <w:color w:val="FFFFFF"/>
                <w:lang w:val="en-US"/>
              </w:rPr>
              <w:t xml:space="preserve"> 4.2: </w:t>
            </w:r>
            <w:r w:rsidR="00650F5B" w:rsidRPr="00CC6B61">
              <w:rPr>
                <w:rFonts w:eastAsia="Times New Roman" w:cs="Times New Roman"/>
                <w:b/>
                <w:color w:val="FFFFFF"/>
                <w:lang w:val="en-US"/>
              </w:rPr>
              <w:t>Improving coordination, performance management and communication systems through IPSIS methodology</w:t>
            </w:r>
            <w:r w:rsidRPr="00CC6B61">
              <w:rPr>
                <w:rFonts w:eastAsia="Times New Roman" w:cs="Times New Roman"/>
                <w:b/>
                <w:color w:val="FFFFFF"/>
                <w:lang w:val="en-US"/>
              </w:rPr>
              <w:t>.</w:t>
            </w:r>
          </w:p>
        </w:tc>
      </w:tr>
      <w:tr w:rsidR="00370E95" w:rsidRPr="00CC6B61" w14:paraId="07753B7B"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7EAF1813"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4.2.1</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1E3B8B56" w14:textId="287C2933" w:rsidR="00370E95" w:rsidRPr="00CC6B61" w:rsidRDefault="00650F5B"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Full functioning and taking measures for the continuous training for technical secretariats and thematic groups in the justice sector in implementation of the GMIP mechanism</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6D5D3496" w14:textId="2D950873"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Ministr</w:t>
            </w:r>
            <w:r w:rsidR="000E5295" w:rsidRPr="00CC6B61">
              <w:rPr>
                <w:rFonts w:eastAsia="Times New Roman" w:cs="Times New Roman"/>
                <w:color w:val="3B3838"/>
                <w:sz w:val="20"/>
                <w:szCs w:val="20"/>
                <w:lang w:val="en-US"/>
              </w:rPr>
              <w:t>y of Justice</w:t>
            </w:r>
            <w:r w:rsidR="001F629F" w:rsidRPr="00CC6B61">
              <w:rPr>
                <w:rFonts w:eastAsia="Times New Roman" w:cs="Times New Roman"/>
                <w:color w:val="3B3838"/>
                <w:sz w:val="20"/>
                <w:szCs w:val="20"/>
                <w:lang w:val="en-US"/>
              </w:rPr>
              <w:t>/</w:t>
            </w:r>
            <w:r w:rsidR="000E5295" w:rsidRPr="00CC6B61">
              <w:rPr>
                <w:rFonts w:eastAsia="Times New Roman" w:cs="Times New Roman"/>
                <w:color w:val="3B3838"/>
                <w:sz w:val="20"/>
                <w:szCs w:val="20"/>
                <w:lang w:val="en-US"/>
              </w:rPr>
              <w:t>Co</w:t>
            </w:r>
            <w:r w:rsidR="001F629F" w:rsidRPr="00CC6B61">
              <w:rPr>
                <w:rFonts w:eastAsia="Times New Roman" w:cs="Times New Roman"/>
                <w:color w:val="3B3838"/>
                <w:sz w:val="20"/>
                <w:szCs w:val="20"/>
                <w:lang w:val="en-US"/>
              </w:rPr>
              <w:t>M</w:t>
            </w:r>
          </w:p>
          <w:p w14:paraId="2BB7503C" w14:textId="3190B609"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98DF9F2" w14:textId="0ACBA092" w:rsidR="00753F35" w:rsidRPr="00CC6B61" w:rsidRDefault="00E8677B" w:rsidP="003E2A9A">
            <w:pPr>
              <w:pBdr>
                <w:top w:val="nil"/>
                <w:left w:val="nil"/>
                <w:bottom w:val="nil"/>
                <w:right w:val="nil"/>
                <w:between w:val="nil"/>
              </w:pBdr>
              <w:shd w:val="clear" w:color="auto" w:fill="FFFFFF"/>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 xml:space="preserve">According to Order No. 90 dated 01.08.2023 of the Prime Minister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On taking measures for the implementation of the broad sectoral/intersectoral approach, and the establishment and reorganization of the integrated sectoral/intersectoral mechanism</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the intersectoral mechanisms now operate </w:t>
            </w:r>
            <w:r w:rsidR="003015F3" w:rsidRPr="00CC6B61">
              <w:rPr>
                <w:rFonts w:eastAsia="Times New Roman" w:cs="Times New Roman"/>
                <w:color w:val="000000" w:themeColor="text1"/>
                <w:sz w:val="20"/>
                <w:szCs w:val="20"/>
                <w:lang w:val="en-US"/>
              </w:rPr>
              <w:t>based on</w:t>
            </w:r>
            <w:r w:rsidRPr="00CC6B61">
              <w:rPr>
                <w:rFonts w:eastAsia="Times New Roman" w:cs="Times New Roman"/>
                <w:color w:val="000000" w:themeColor="text1"/>
                <w:sz w:val="20"/>
                <w:szCs w:val="20"/>
                <w:lang w:val="en-US"/>
              </w:rPr>
              <w:t xml:space="preserve"> Interinstitutional Working Groups </w:t>
            </w:r>
            <w:r w:rsidR="00753F35" w:rsidRPr="00CC6B61">
              <w:rPr>
                <w:rFonts w:eastAsia="Times New Roman" w:cs="Times New Roman"/>
                <w:color w:val="000000" w:themeColor="text1"/>
                <w:sz w:val="20"/>
                <w:szCs w:val="20"/>
                <w:lang w:val="en-US"/>
              </w:rPr>
              <w:t>(GNP).</w:t>
            </w:r>
          </w:p>
          <w:p w14:paraId="328DDD72" w14:textId="0E77FB52" w:rsidR="00E8677B" w:rsidRPr="00CC6B61" w:rsidRDefault="00E8677B" w:rsidP="00E8677B">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Throughout this period, the capacities of the Technical Secretariat and Inter-institutional Working Groups have been increased through trainings held by the JUSTAL project</w:t>
            </w:r>
            <w:r w:rsidR="00753F35" w:rsidRPr="00CC6B61">
              <w:rPr>
                <w:rFonts w:eastAsia="Times New Roman" w:cs="Times New Roman"/>
                <w:color w:val="000000" w:themeColor="text1"/>
                <w:sz w:val="20"/>
                <w:szCs w:val="20"/>
                <w:lang w:val="en-US"/>
              </w:rPr>
              <w:t>.</w:t>
            </w:r>
          </w:p>
        </w:tc>
      </w:tr>
      <w:tr w:rsidR="00370E95" w:rsidRPr="00CC6B61" w14:paraId="408EE207"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377781BA"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4.2.2</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7EB87E34" w14:textId="01C93AF6"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an in-depth analysis of the compliance of the strategic framework/institutional capacity of the justice sector with IPSIS standards</w:t>
            </w:r>
            <w:r w:rsidR="001F629F" w:rsidRPr="00CC6B61">
              <w:rPr>
                <w:rFonts w:eastAsia="Times New Roman" w:cs="Times New Roman"/>
                <w:b/>
                <w:i/>
                <w:color w:val="3B3838"/>
                <w:sz w:val="20"/>
                <w:szCs w:val="20"/>
                <w:lang w:val="en-US"/>
              </w:rPr>
              <w:t>.</w:t>
            </w:r>
            <w:r w:rsidR="001F629F" w:rsidRPr="00CC6B61">
              <w:rPr>
                <w:rFonts w:eastAsia="Times New Roman" w:cs="Times New Roman"/>
                <w:color w:val="3B3838"/>
                <w:sz w:val="20"/>
                <w:szCs w:val="20"/>
                <w:lang w:val="en-US"/>
              </w:rPr>
              <w:t xml:space="preserve"> (</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6CE9598" w14:textId="59EFE6B8"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Justice/CoM</w:t>
            </w:r>
          </w:p>
          <w:p w14:paraId="3E4D8FB5" w14:textId="113F2518"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tc>
      </w:tr>
      <w:tr w:rsidR="00370E95" w:rsidRPr="00CC6B61" w14:paraId="5A8DCD4F"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4820720"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4.2.3</w:t>
            </w:r>
          </w:p>
        </w:tc>
        <w:tc>
          <w:tcPr>
            <w:tcW w:w="8154" w:type="dxa"/>
            <w:tcBorders>
              <w:top w:val="single" w:sz="4" w:space="0" w:color="000000"/>
              <w:left w:val="single" w:sz="4" w:space="0" w:color="000000"/>
              <w:bottom w:val="single" w:sz="4" w:space="0" w:color="000000"/>
              <w:right w:val="single" w:sz="4" w:space="0" w:color="000000"/>
            </w:tcBorders>
            <w:shd w:val="clear" w:color="auto" w:fill="FFFFFF"/>
          </w:tcPr>
          <w:p w14:paraId="4B5835A2" w14:textId="3E8C89E6" w:rsidR="00370E95" w:rsidRPr="00CC6B61" w:rsidRDefault="007A4A49"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i/>
                <w:color w:val="3B3838"/>
                <w:sz w:val="20"/>
                <w:szCs w:val="20"/>
                <w:lang w:val="en-US"/>
              </w:rPr>
              <w:t xml:space="preserve">Training </w:t>
            </w:r>
            <w:r w:rsidR="006548BF">
              <w:rPr>
                <w:rFonts w:eastAsia="Times New Roman" w:cs="Times New Roman"/>
                <w:b/>
                <w:i/>
                <w:color w:val="3B3838"/>
                <w:sz w:val="20"/>
                <w:szCs w:val="20"/>
                <w:lang w:val="en-US"/>
              </w:rPr>
              <w:t>for</w:t>
            </w:r>
            <w:r w:rsidRPr="00CC6B61">
              <w:rPr>
                <w:rFonts w:eastAsia="Times New Roman" w:cs="Times New Roman"/>
                <w:b/>
                <w:i/>
                <w:color w:val="3B3838"/>
                <w:sz w:val="20"/>
                <w:szCs w:val="20"/>
                <w:lang w:val="en-US"/>
              </w:rPr>
              <w:t xml:space="preserve"> the policy and strategic planning sector </w:t>
            </w:r>
            <w:r w:rsidR="006548BF">
              <w:rPr>
                <w:rFonts w:eastAsia="Times New Roman" w:cs="Times New Roman"/>
                <w:b/>
                <w:i/>
                <w:color w:val="3B3838"/>
                <w:sz w:val="20"/>
                <w:szCs w:val="20"/>
                <w:lang w:val="en-US"/>
              </w:rPr>
              <w:t>pursuant to</w:t>
            </w:r>
            <w:r w:rsidRPr="00CC6B61">
              <w:rPr>
                <w:rFonts w:eastAsia="Times New Roman" w:cs="Times New Roman"/>
                <w:b/>
                <w:i/>
                <w:color w:val="3B3838"/>
                <w:sz w:val="20"/>
                <w:szCs w:val="20"/>
                <w:lang w:val="en-US"/>
              </w:rPr>
              <w:t xml:space="preserve"> the National Systemic Data Plan (NSDP) and IPSIS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FF310AF" w14:textId="77777777" w:rsidR="003015F3"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Ministr</w:t>
            </w:r>
            <w:r w:rsidR="003015F3">
              <w:rPr>
                <w:rFonts w:eastAsia="Times New Roman" w:cs="Times New Roman"/>
                <w:color w:val="3B3838"/>
                <w:sz w:val="20"/>
                <w:szCs w:val="20"/>
                <w:lang w:val="en-US"/>
              </w:rPr>
              <w:t>y of Justice</w:t>
            </w:r>
          </w:p>
          <w:p w14:paraId="4E9DFFC3" w14:textId="1248DA80"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u w:val="single"/>
                <w:lang w:val="en-US"/>
              </w:rPr>
            </w:pPr>
            <w:r w:rsidRPr="00CC6B61">
              <w:rPr>
                <w:rFonts w:eastAsia="Times New Roman" w:cs="Times New Roman"/>
                <w:b/>
                <w:i/>
                <w:color w:val="3B3838"/>
                <w:sz w:val="20"/>
                <w:szCs w:val="20"/>
                <w:u w:val="single"/>
                <w:lang w:val="en-US"/>
              </w:rPr>
              <w:t>Information on the implementation of the measure</w:t>
            </w:r>
            <w:r w:rsidR="001F629F" w:rsidRPr="00CC6B61">
              <w:rPr>
                <w:rFonts w:eastAsia="Times New Roman" w:cs="Times New Roman"/>
                <w:b/>
                <w:i/>
                <w:color w:val="3B3838"/>
                <w:sz w:val="20"/>
                <w:szCs w:val="20"/>
                <w:u w:val="single"/>
                <w:lang w:val="en-US"/>
              </w:rPr>
              <w:t>:</w:t>
            </w:r>
          </w:p>
          <w:p w14:paraId="1E69C3EB" w14:textId="501AF135" w:rsidR="00370E95" w:rsidRPr="00CC6B61" w:rsidRDefault="00E8677B" w:rsidP="003E2A9A">
            <w:pP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Several trainings were conducted by IPSIS in </w:t>
            </w:r>
            <w:r w:rsidR="001F629F" w:rsidRPr="00CC6B61">
              <w:rPr>
                <w:rFonts w:eastAsia="Times New Roman" w:cs="Times New Roman"/>
                <w:color w:val="3B3838"/>
                <w:sz w:val="20"/>
                <w:szCs w:val="20"/>
                <w:lang w:val="en-US"/>
              </w:rPr>
              <w:t>2021.</w:t>
            </w:r>
          </w:p>
        </w:tc>
      </w:tr>
      <w:tr w:rsidR="00370E95" w:rsidRPr="00CC6B61" w14:paraId="624F1E11" w14:textId="77777777">
        <w:tc>
          <w:tcPr>
            <w:tcW w:w="936" w:type="dxa"/>
            <w:tcBorders>
              <w:top w:val="single" w:sz="4" w:space="0" w:color="000000"/>
              <w:left w:val="single" w:sz="4" w:space="0" w:color="000000"/>
              <w:bottom w:val="single" w:sz="4" w:space="0" w:color="000000"/>
              <w:right w:val="single" w:sz="4" w:space="0" w:color="000000"/>
            </w:tcBorders>
            <w:shd w:val="clear" w:color="auto" w:fill="FF0000"/>
          </w:tcPr>
          <w:p w14:paraId="0D0A3FB8"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FFFFFF"/>
                <w:sz w:val="20"/>
                <w:szCs w:val="20"/>
                <w:lang w:val="en-US"/>
              </w:rPr>
              <w:t>4.2.4</w:t>
            </w:r>
          </w:p>
        </w:tc>
        <w:tc>
          <w:tcPr>
            <w:tcW w:w="8154" w:type="dxa"/>
            <w:tcBorders>
              <w:top w:val="single" w:sz="4" w:space="0" w:color="000000"/>
              <w:left w:val="single" w:sz="4" w:space="0" w:color="000000"/>
              <w:bottom w:val="single" w:sz="4" w:space="0" w:color="000000"/>
              <w:right w:val="single" w:sz="4" w:space="0" w:color="000000"/>
            </w:tcBorders>
          </w:tcPr>
          <w:p w14:paraId="5D3B3E86" w14:textId="784D1980"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Conducting </w:t>
            </w:r>
            <w:r w:rsidR="006548BF">
              <w:rPr>
                <w:rFonts w:eastAsia="Times New Roman" w:cs="Times New Roman"/>
                <w:b/>
                <w:i/>
                <w:color w:val="3B3838"/>
                <w:sz w:val="20"/>
                <w:szCs w:val="20"/>
                <w:lang w:val="en-US"/>
              </w:rPr>
              <w:t>an</w:t>
            </w:r>
            <w:r w:rsidRPr="00CC6B61">
              <w:rPr>
                <w:rFonts w:eastAsia="Times New Roman" w:cs="Times New Roman"/>
                <w:b/>
                <w:i/>
                <w:color w:val="3B3838"/>
                <w:sz w:val="20"/>
                <w:szCs w:val="20"/>
                <w:lang w:val="en-US"/>
              </w:rPr>
              <w:t xml:space="preserve"> analysis o</w:t>
            </w:r>
            <w:r w:rsidR="006548BF">
              <w:rPr>
                <w:rFonts w:eastAsia="Times New Roman" w:cs="Times New Roman"/>
                <w:b/>
                <w:i/>
                <w:color w:val="3B3838"/>
                <w:sz w:val="20"/>
                <w:szCs w:val="20"/>
                <w:lang w:val="en-US"/>
              </w:rPr>
              <w:t>n</w:t>
            </w:r>
            <w:r w:rsidRPr="00CC6B61">
              <w:rPr>
                <w:rFonts w:eastAsia="Times New Roman" w:cs="Times New Roman"/>
                <w:b/>
                <w:i/>
                <w:color w:val="3B3838"/>
                <w:sz w:val="20"/>
                <w:szCs w:val="20"/>
                <w:lang w:val="en-US"/>
              </w:rPr>
              <w:t xml:space="preserve"> the justice sector statistics gap and proposing the improvement plan in accordance with the NSDP</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44DA7BDD" w14:textId="782D0125"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color w:val="3B3838"/>
                <w:sz w:val="20"/>
                <w:szCs w:val="20"/>
                <w:u w:val="single"/>
                <w:lang w:val="en-US"/>
              </w:rPr>
              <w:t>:</w:t>
            </w:r>
            <w:r w:rsidR="001F629F" w:rsidRPr="00CC6B61">
              <w:rPr>
                <w:rFonts w:eastAsia="Times New Roman" w:cs="Times New Roman"/>
                <w:color w:val="3B3838"/>
                <w:sz w:val="20"/>
                <w:szCs w:val="20"/>
                <w:lang w:val="en-US"/>
              </w:rPr>
              <w:t xml:space="preserve"> </w:t>
            </w:r>
            <w:r w:rsidR="000E5295" w:rsidRPr="00CC6B61">
              <w:rPr>
                <w:rFonts w:eastAsia="Times New Roman" w:cs="Times New Roman"/>
                <w:color w:val="3B3838"/>
                <w:sz w:val="20"/>
                <w:szCs w:val="20"/>
                <w:lang w:val="en-US"/>
              </w:rPr>
              <w:t>Ministry of Justice</w:t>
            </w:r>
          </w:p>
          <w:p w14:paraId="0CCE9751" w14:textId="67B205B9"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 xml:space="preserve">: </w:t>
            </w:r>
          </w:p>
          <w:p w14:paraId="6C8FC395" w14:textId="0D7FD50C" w:rsidR="00370E95" w:rsidRPr="00CC6B61" w:rsidRDefault="00E8677B" w:rsidP="003E2A9A">
            <w:pPr>
              <w:spacing w:after="120" w:line="276" w:lineRule="auto"/>
              <w:rPr>
                <w:rFonts w:eastAsia="Times New Roman" w:cs="Times New Roman"/>
                <w:b/>
                <w:i/>
                <w:color w:val="3B3838"/>
                <w:sz w:val="20"/>
                <w:szCs w:val="20"/>
                <w:lang w:val="en-US"/>
              </w:rPr>
            </w:pPr>
            <w:r w:rsidRPr="00CC6B61">
              <w:rPr>
                <w:rFonts w:eastAsia="Times New Roman" w:cs="Times New Roman"/>
                <w:color w:val="3B3838"/>
                <w:sz w:val="20"/>
                <w:szCs w:val="20"/>
                <w:lang w:val="en-US"/>
              </w:rPr>
              <w:t>There were no developments in the reporting period.</w:t>
            </w:r>
          </w:p>
        </w:tc>
      </w:tr>
      <w:tr w:rsidR="00370E95" w:rsidRPr="00CC6B61" w14:paraId="4F5FFE05"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10416498"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4.2.5</w:t>
            </w:r>
          </w:p>
        </w:tc>
        <w:tc>
          <w:tcPr>
            <w:tcW w:w="8154" w:type="dxa"/>
            <w:tcBorders>
              <w:top w:val="single" w:sz="4" w:space="0" w:color="000000"/>
              <w:left w:val="single" w:sz="4" w:space="0" w:color="000000"/>
              <w:bottom w:val="single" w:sz="4" w:space="0" w:color="000000"/>
              <w:right w:val="single" w:sz="4" w:space="0" w:color="000000"/>
            </w:tcBorders>
          </w:tcPr>
          <w:p w14:paraId="37BCDCB5" w14:textId="42665368"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 xml:space="preserve">Training </w:t>
            </w:r>
            <w:r w:rsidR="006548BF">
              <w:rPr>
                <w:rFonts w:eastAsia="Times New Roman" w:cs="Times New Roman"/>
                <w:b/>
                <w:i/>
                <w:color w:val="3B3838"/>
                <w:sz w:val="20"/>
                <w:szCs w:val="20"/>
                <w:lang w:val="en-US"/>
              </w:rPr>
              <w:t>in</w:t>
            </w:r>
            <w:r w:rsidRPr="00CC6B61">
              <w:rPr>
                <w:rFonts w:eastAsia="Times New Roman" w:cs="Times New Roman"/>
                <w:b/>
                <w:i/>
                <w:color w:val="3B3838"/>
                <w:sz w:val="20"/>
                <w:szCs w:val="20"/>
                <w:lang w:val="en-US"/>
              </w:rPr>
              <w:t xml:space="preserve"> capacity building f</w:t>
            </w:r>
            <w:r w:rsidR="006548BF">
              <w:rPr>
                <w:rFonts w:eastAsia="Times New Roman" w:cs="Times New Roman"/>
                <w:b/>
                <w:i/>
                <w:color w:val="3B3838"/>
                <w:sz w:val="20"/>
                <w:szCs w:val="20"/>
                <w:lang w:val="en-US"/>
              </w:rPr>
              <w:t>or</w:t>
            </w:r>
            <w:r w:rsidRPr="00CC6B61">
              <w:rPr>
                <w:rFonts w:eastAsia="Times New Roman" w:cs="Times New Roman"/>
                <w:b/>
                <w:i/>
                <w:color w:val="3B3838"/>
                <w:sz w:val="20"/>
                <w:szCs w:val="20"/>
                <w:lang w:val="en-US"/>
              </w:rPr>
              <w:t xml:space="preserve"> the statistics sector to increase their performance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636BDC26" w14:textId="5742A1B0"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Justice/CoM</w:t>
            </w:r>
          </w:p>
          <w:p w14:paraId="3BE99A30" w14:textId="14B593C6"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w:t>
            </w:r>
          </w:p>
          <w:p w14:paraId="0BCCEAFF" w14:textId="07799F11" w:rsidR="00FF1CD6" w:rsidRPr="00CC6B61" w:rsidRDefault="00FF1CD6"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The Sector of Monitoring, Implementation of Priorities and Statistics in the framework of capacity building has systematically attended Online courses from ASPA, for those topics that are part of the field of activity of this sector. The sector has also participated in a series of trainings and workshops held by the JUSTAL project.</w:t>
            </w:r>
          </w:p>
        </w:tc>
      </w:tr>
      <w:tr w:rsidR="00370E95" w:rsidRPr="00CC6B61" w14:paraId="0B790C12" w14:textId="77777777">
        <w:tc>
          <w:tcPr>
            <w:tcW w:w="936" w:type="dxa"/>
            <w:tcBorders>
              <w:top w:val="single" w:sz="4" w:space="0" w:color="000000"/>
              <w:left w:val="single" w:sz="4" w:space="0" w:color="000000"/>
              <w:bottom w:val="single" w:sz="4" w:space="0" w:color="000000"/>
              <w:right w:val="single" w:sz="4" w:space="0" w:color="000000"/>
            </w:tcBorders>
            <w:shd w:val="clear" w:color="auto" w:fill="FF0000"/>
          </w:tcPr>
          <w:p w14:paraId="30A0E74D"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FFFFFF"/>
                <w:sz w:val="20"/>
                <w:szCs w:val="20"/>
                <w:lang w:val="en-US"/>
              </w:rPr>
            </w:pPr>
            <w:r w:rsidRPr="00CC6B61">
              <w:rPr>
                <w:rFonts w:eastAsia="Times New Roman" w:cs="Times New Roman"/>
                <w:color w:val="FFFFFF"/>
                <w:sz w:val="20"/>
                <w:szCs w:val="20"/>
                <w:lang w:val="en-US"/>
              </w:rPr>
              <w:t>4.2.6</w:t>
            </w:r>
          </w:p>
        </w:tc>
        <w:tc>
          <w:tcPr>
            <w:tcW w:w="8154" w:type="dxa"/>
            <w:tcBorders>
              <w:top w:val="single" w:sz="4" w:space="0" w:color="000000"/>
              <w:left w:val="single" w:sz="4" w:space="0" w:color="000000"/>
              <w:bottom w:val="single" w:sz="4" w:space="0" w:color="000000"/>
              <w:right w:val="single" w:sz="4" w:space="0" w:color="000000"/>
            </w:tcBorders>
          </w:tcPr>
          <w:p w14:paraId="27D63483" w14:textId="32ED7CC9"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Undertaking the study of crime perception and using it as an input to the prevention program and the review of criminal policies and legislation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5FA960A0" w14:textId="6E9B8FCD"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w:t>
            </w:r>
          </w:p>
          <w:p w14:paraId="7FECCE8F" w14:textId="3FD7DF48"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 xml:space="preserve">: </w:t>
            </w:r>
          </w:p>
          <w:p w14:paraId="3ABD4E7E" w14:textId="0670CF07" w:rsidR="00370E95" w:rsidRPr="00CC6B61" w:rsidRDefault="00FF1CD6"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color w:val="3B3838"/>
                <w:sz w:val="20"/>
                <w:szCs w:val="20"/>
                <w:lang w:val="en-US"/>
              </w:rPr>
              <w:t>There is no</w:t>
            </w:r>
            <w:r w:rsidR="001F629F" w:rsidRPr="00CC6B61">
              <w:rPr>
                <w:rFonts w:eastAsia="Times New Roman" w:cs="Times New Roman"/>
                <w:color w:val="3B3838"/>
                <w:sz w:val="20"/>
                <w:szCs w:val="20"/>
                <w:lang w:val="en-US"/>
              </w:rPr>
              <w:t xml:space="preserve"> informa</w:t>
            </w:r>
            <w:r w:rsidRPr="00CC6B61">
              <w:rPr>
                <w:rFonts w:eastAsia="Times New Roman" w:cs="Times New Roman"/>
                <w:color w:val="3B3838"/>
                <w:sz w:val="20"/>
                <w:szCs w:val="20"/>
                <w:lang w:val="en-US"/>
              </w:rPr>
              <w:t>t</w:t>
            </w:r>
            <w:r w:rsidR="001F629F" w:rsidRPr="00CC6B61">
              <w:rPr>
                <w:rFonts w:eastAsia="Times New Roman" w:cs="Times New Roman"/>
                <w:color w:val="3B3838"/>
                <w:sz w:val="20"/>
                <w:szCs w:val="20"/>
                <w:lang w:val="en-US"/>
              </w:rPr>
              <w:t>ion.</w:t>
            </w:r>
          </w:p>
        </w:tc>
      </w:tr>
      <w:tr w:rsidR="00370E95" w:rsidRPr="00CC6B61" w14:paraId="5786C526"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3DD0CF47"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4.2.7</w:t>
            </w:r>
          </w:p>
        </w:tc>
        <w:tc>
          <w:tcPr>
            <w:tcW w:w="8154" w:type="dxa"/>
            <w:tcBorders>
              <w:top w:val="single" w:sz="4" w:space="0" w:color="000000"/>
              <w:left w:val="single" w:sz="4" w:space="0" w:color="000000"/>
              <w:bottom w:val="single" w:sz="4" w:space="0" w:color="000000"/>
              <w:right w:val="single" w:sz="4" w:space="0" w:color="000000"/>
            </w:tcBorders>
          </w:tcPr>
          <w:p w14:paraId="0EACAE3D" w14:textId="305FB4CD"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regular annual surveys of perception of access to justice and surveys for court users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11A50CAA" w14:textId="00B45A38"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A07F80" w:rsidRPr="00CC6B61">
              <w:rPr>
                <w:rFonts w:eastAsia="Times New Roman" w:cs="Times New Roman"/>
                <w:color w:val="3B3838"/>
                <w:sz w:val="20"/>
                <w:szCs w:val="20"/>
                <w:lang w:val="en-US"/>
              </w:rPr>
              <w:t>High Judicial Council</w:t>
            </w:r>
          </w:p>
          <w:p w14:paraId="03E39992" w14:textId="56FC8C38" w:rsidR="00370E95" w:rsidRPr="00CC6B61" w:rsidRDefault="006F3D1D"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 xml:space="preserve">: </w:t>
            </w:r>
          </w:p>
          <w:p w14:paraId="4D873846" w14:textId="1E445216" w:rsidR="00FF1CD6" w:rsidRPr="00CC6B61" w:rsidRDefault="00FF1CD6" w:rsidP="003E2A9A">
            <w:pPr>
              <w:shd w:val="clear" w:color="auto" w:fill="FFFFFF"/>
              <w:spacing w:after="120" w:line="276" w:lineRule="auto"/>
              <w:rPr>
                <w:rFonts w:eastAsia="Times New Roman" w:cs="Times New Roman"/>
                <w:sz w:val="20"/>
                <w:szCs w:val="20"/>
                <w:lang w:val="en-US"/>
              </w:rPr>
            </w:pPr>
            <w:r w:rsidRPr="00CC6B61">
              <w:rPr>
                <w:rFonts w:eastAsia="Times New Roman" w:cs="Times New Roman"/>
                <w:sz w:val="20"/>
                <w:szCs w:val="20"/>
                <w:lang w:val="en-US"/>
              </w:rPr>
              <w:t>The High Judicial Council reports that on November 17, 2023, in the city of Vlora, the High Judicial Council presented the new online system for measuring the quality of services in the First Instance Court of General Jurisdiction in Vlora, through court user surveys. Measuring the satisfaction of court users, in relation to key aspects of the justice service, aims to increase the accountability and responsiveness of the court administration, and public trust in the justice system. Earlier, in 2022, this system was first launched in the First Instance Court of General Jurisdiction in Tirana, for which in the first period of 2023, the HJC issued and analyzed the first results of this questionnaire held online in this court. The main results of the questionnaire, collected during 2022 and analyzed during 2023, showed a positive assessment regarding access to court premises, good conditions for the reception of parties, easy and fast access, and higher quality of information from the citizens, etc. The results of this survey were also reported in the 2022 Annual Report of the HJC, published in 2023.</w:t>
            </w:r>
          </w:p>
        </w:tc>
      </w:tr>
      <w:tr w:rsidR="00370E95" w:rsidRPr="00CC6B61" w14:paraId="225F1C30"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3C5E31F" w14:textId="35B68F55" w:rsidR="00370E95" w:rsidRPr="00CC6B61" w:rsidRDefault="001F629F" w:rsidP="009559E7">
            <w:pPr>
              <w:pBdr>
                <w:top w:val="nil"/>
                <w:left w:val="nil"/>
                <w:bottom w:val="nil"/>
                <w:right w:val="nil"/>
                <w:between w:val="nil"/>
              </w:pBdr>
              <w:spacing w:after="120" w:line="276" w:lineRule="auto"/>
              <w:rPr>
                <w:rFonts w:eastAsia="Times New Roman" w:cs="Times New Roman"/>
                <w:color w:val="000000"/>
                <w:sz w:val="20"/>
                <w:szCs w:val="20"/>
                <w:lang w:val="en-US"/>
              </w:rPr>
            </w:pPr>
            <w:bookmarkStart w:id="40" w:name="_3as4poj" w:colFirst="0" w:colLast="0"/>
            <w:bookmarkEnd w:id="40"/>
            <w:r w:rsidRPr="00CC6B61">
              <w:rPr>
                <w:rFonts w:eastAsia="Times New Roman" w:cs="Times New Roman"/>
                <w:color w:val="000000"/>
                <w:sz w:val="20"/>
                <w:szCs w:val="20"/>
                <w:lang w:val="en-US"/>
              </w:rPr>
              <w:t>4.2.8</w:t>
            </w:r>
          </w:p>
          <w:p w14:paraId="39A70B28" w14:textId="77777777" w:rsidR="00370E95" w:rsidRPr="00CC6B61" w:rsidRDefault="00370E95" w:rsidP="003E2A9A">
            <w:pPr>
              <w:spacing w:after="120" w:line="276" w:lineRule="auto"/>
              <w:rPr>
                <w:rFonts w:eastAsia="Times New Roman" w:cs="Times New Roman"/>
                <w:sz w:val="20"/>
                <w:szCs w:val="20"/>
                <w:lang w:val="en-US"/>
              </w:rPr>
            </w:pPr>
          </w:p>
        </w:tc>
        <w:tc>
          <w:tcPr>
            <w:tcW w:w="8154" w:type="dxa"/>
            <w:tcBorders>
              <w:top w:val="single" w:sz="4" w:space="0" w:color="000000"/>
              <w:left w:val="single" w:sz="4" w:space="0" w:color="000000"/>
              <w:bottom w:val="single" w:sz="4" w:space="0" w:color="000000"/>
              <w:right w:val="single" w:sz="4" w:space="0" w:color="000000"/>
            </w:tcBorders>
          </w:tcPr>
          <w:p w14:paraId="5863D0C7" w14:textId="5ECF81AF"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Undertaking an independent communication and transparency assessment in the justice sector and developing a plan for improvements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84D3491" w14:textId="46A9454C"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w:t>
            </w:r>
          </w:p>
          <w:p w14:paraId="14E66317" w14:textId="50262665"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w:t>
            </w:r>
          </w:p>
          <w:p w14:paraId="050F7569" w14:textId="10CE188D" w:rsidR="00F17261" w:rsidRPr="00CC6B61" w:rsidRDefault="00D560B1" w:rsidP="00F17261">
            <w:pPr>
              <w:pBdr>
                <w:top w:val="nil"/>
                <w:left w:val="nil"/>
                <w:bottom w:val="nil"/>
                <w:right w:val="nil"/>
                <w:between w:val="nil"/>
              </w:pBd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 xml:space="preserve">Throughout 2023, the Ministry of Justice </w:t>
            </w:r>
            <w:r w:rsidR="00832F2E">
              <w:rPr>
                <w:rFonts w:eastAsia="Times New Roman" w:cs="Times New Roman"/>
                <w:color w:val="000000" w:themeColor="text1"/>
                <w:sz w:val="20"/>
                <w:szCs w:val="20"/>
                <w:lang w:val="en-US"/>
              </w:rPr>
              <w:t>was</w:t>
            </w:r>
            <w:r w:rsidRPr="00CC6B61">
              <w:rPr>
                <w:rFonts w:eastAsia="Times New Roman" w:cs="Times New Roman"/>
                <w:color w:val="000000" w:themeColor="text1"/>
                <w:sz w:val="20"/>
                <w:szCs w:val="20"/>
                <w:lang w:val="en-US"/>
              </w:rPr>
              <w:t xml:space="preserve"> supported by the JUSTAL project for the design of the communication strategy and the drafting of the annual action plan in the field of justice, which was approved by order No. 723 of the Minister of Justice dated </w:t>
            </w:r>
            <w:r w:rsidR="00F17261" w:rsidRPr="00CC6B61">
              <w:rPr>
                <w:rFonts w:eastAsia="Times New Roman" w:cs="Times New Roman"/>
                <w:color w:val="000000" w:themeColor="text1"/>
                <w:sz w:val="20"/>
                <w:szCs w:val="20"/>
                <w:lang w:val="en-US"/>
              </w:rPr>
              <w:t>28.12.2023.</w:t>
            </w:r>
          </w:p>
          <w:p w14:paraId="5BAD4777" w14:textId="293806BA" w:rsidR="00F17261" w:rsidRPr="00CC6B61" w:rsidRDefault="00D560B1" w:rsidP="00F17261">
            <w:pPr>
              <w:pBdr>
                <w:top w:val="nil"/>
                <w:left w:val="nil"/>
                <w:bottom w:val="nil"/>
                <w:right w:val="nil"/>
                <w:between w:val="nil"/>
              </w:pBd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Furthermore, a series of initiatives have been undertaken to improve the communication and transparency of the activities of the Directorate of Policies and Strategies in the Field of Justice, such as the preparation of a monthly newsletter starting from March 2023, which is regularly distributed electronically and is published on the website of the Ministry of Justice</w:t>
            </w:r>
            <w:r w:rsidR="00F17261" w:rsidRPr="00CC6B61">
              <w:rPr>
                <w:rFonts w:eastAsia="Times New Roman" w:cs="Times New Roman"/>
                <w:color w:val="000000" w:themeColor="text1"/>
                <w:sz w:val="20"/>
                <w:szCs w:val="20"/>
                <w:lang w:val="en-US"/>
              </w:rPr>
              <w:t>.</w:t>
            </w:r>
          </w:p>
          <w:p w14:paraId="66DFFC9A" w14:textId="2EE1FC38" w:rsidR="00F17261" w:rsidRPr="00CC6B61" w:rsidRDefault="00D560B1" w:rsidP="00F17261">
            <w:pPr>
              <w:pBdr>
                <w:top w:val="nil"/>
                <w:left w:val="nil"/>
                <w:bottom w:val="nil"/>
                <w:right w:val="nil"/>
                <w:between w:val="nil"/>
              </w:pBd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The executive summary of the CSJS monitoring report for 2023 for the first time was drafted in the form of a flyer, and the Ministry of Justice has worked together with JUSTAL to produce two publications, one with the aim of unifying the style of reporting in the field of justice and the second is an update of the manual for drafting legislation</w:t>
            </w:r>
            <w:r w:rsidR="00F17261" w:rsidRPr="00CC6B61">
              <w:rPr>
                <w:rFonts w:eastAsia="Times New Roman" w:cs="Times New Roman"/>
                <w:color w:val="000000" w:themeColor="text1"/>
                <w:sz w:val="20"/>
                <w:szCs w:val="20"/>
                <w:lang w:val="en-US"/>
              </w:rPr>
              <w:t xml:space="preserve">. </w:t>
            </w:r>
          </w:p>
          <w:p w14:paraId="319453C9" w14:textId="2A783255" w:rsidR="00D560B1" w:rsidRPr="00CC6B61" w:rsidRDefault="00D560B1" w:rsidP="00D560B1">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In addition, within the framework of the new strategy for the protection of the victims of crime in 2023, work has been done to draft a communication plan. On February 20, 2023, an awareness activity was organized to inform about the start of work on this strategy, which was followed by consultative tables with experts and civil society. In October 2023, the Ministry of Justice and JUSTAL collaborated on the preparation of an awareness week for the protection of the victims of crime in cooperation with line ministries and civil society.</w:t>
            </w:r>
          </w:p>
        </w:tc>
      </w:tr>
      <w:tr w:rsidR="00370E95" w:rsidRPr="00CC6B61" w14:paraId="4153630C"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02B3B7F8" w14:textId="612EB138" w:rsidR="00370E95" w:rsidRPr="00CC6B61" w:rsidRDefault="001F629F" w:rsidP="003E2A9A">
            <w:pPr>
              <w:spacing w:after="120" w:line="276" w:lineRule="auto"/>
              <w:rPr>
                <w:rFonts w:eastAsia="Times New Roman" w:cs="Times New Roman"/>
                <w:lang w:val="en-US"/>
              </w:rPr>
            </w:pPr>
            <w:r w:rsidRPr="00CC6B61">
              <w:rPr>
                <w:rFonts w:eastAsia="Times New Roman" w:cs="Times New Roman"/>
                <w:sz w:val="20"/>
                <w:szCs w:val="20"/>
                <w:lang w:val="en-US"/>
              </w:rPr>
              <w:t>4.2.9</w:t>
            </w:r>
          </w:p>
          <w:p w14:paraId="43A560F6" w14:textId="77777777" w:rsidR="00370E95" w:rsidRPr="00CC6B61" w:rsidRDefault="00370E95" w:rsidP="003E2A9A">
            <w:pPr>
              <w:spacing w:after="120" w:line="276" w:lineRule="auto"/>
              <w:rPr>
                <w:rFonts w:eastAsia="Times New Roman" w:cs="Times New Roman"/>
                <w:lang w:val="en-US"/>
              </w:rPr>
            </w:pPr>
          </w:p>
        </w:tc>
        <w:tc>
          <w:tcPr>
            <w:tcW w:w="8154" w:type="dxa"/>
            <w:tcBorders>
              <w:top w:val="single" w:sz="4" w:space="0" w:color="000000"/>
              <w:left w:val="single" w:sz="4" w:space="0" w:color="000000"/>
              <w:bottom w:val="single" w:sz="4" w:space="0" w:color="000000"/>
              <w:right w:val="single" w:sz="4" w:space="0" w:color="000000"/>
            </w:tcBorders>
          </w:tcPr>
          <w:p w14:paraId="3A859C3B" w14:textId="2988CA51"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Drafting a capacity development plan and supporting sector institutions to develop their communication capacities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32C74C44" w14:textId="09EDC9F7"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w:t>
            </w:r>
          </w:p>
          <w:p w14:paraId="22C59576" w14:textId="106D35C9"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i/>
                <w:color w:val="3B3838"/>
                <w:sz w:val="20"/>
                <w:szCs w:val="20"/>
                <w:lang w:val="en-US"/>
              </w:rPr>
              <w:t>:</w:t>
            </w:r>
          </w:p>
          <w:p w14:paraId="110391A8" w14:textId="26B2223D" w:rsidR="00370E95" w:rsidRPr="00CC6B61" w:rsidRDefault="00D560B1" w:rsidP="003E2A9A">
            <w:pPr>
              <w:pBdr>
                <w:top w:val="nil"/>
                <w:left w:val="nil"/>
                <w:bottom w:val="nil"/>
                <w:right w:val="nil"/>
                <w:between w:val="nil"/>
              </w:pBdr>
              <w:shd w:val="clear" w:color="auto" w:fill="FFFFFF"/>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With the support of JUSTAL, the MoJ completed the following activities</w:t>
            </w:r>
            <w:r w:rsidR="001F629F" w:rsidRPr="00CC6B61">
              <w:rPr>
                <w:rFonts w:eastAsia="Times New Roman" w:cs="Times New Roman"/>
                <w:color w:val="000000" w:themeColor="text1"/>
                <w:sz w:val="20"/>
                <w:szCs w:val="20"/>
                <w:lang w:val="en-US"/>
              </w:rPr>
              <w:t>:</w:t>
            </w:r>
          </w:p>
          <w:p w14:paraId="50F79FF0" w14:textId="102E36BF" w:rsidR="00370E95" w:rsidRPr="00CC6B61" w:rsidRDefault="00D560B1" w:rsidP="003E2A9A">
            <w:pPr>
              <w:numPr>
                <w:ilvl w:val="0"/>
                <w:numId w:val="1"/>
              </w:numPr>
              <w:pBdr>
                <w:top w:val="nil"/>
                <w:left w:val="nil"/>
                <w:bottom w:val="nil"/>
                <w:right w:val="nil"/>
                <w:between w:val="nil"/>
              </w:pBdr>
              <w:shd w:val="clear" w:color="auto" w:fill="FFFFFF"/>
              <w:spacing w:after="120" w:line="276" w:lineRule="auto"/>
              <w:rPr>
                <w:rFonts w:cs="Times New Roman"/>
                <w:color w:val="000000" w:themeColor="text1"/>
                <w:sz w:val="20"/>
                <w:szCs w:val="20"/>
                <w:lang w:val="en-US"/>
              </w:rPr>
            </w:pPr>
            <w:r w:rsidRPr="00CC6B61">
              <w:rPr>
                <w:rFonts w:eastAsia="Times New Roman" w:cs="Times New Roman"/>
                <w:color w:val="000000" w:themeColor="text1"/>
                <w:sz w:val="20"/>
                <w:szCs w:val="20"/>
                <w:lang w:val="en-US"/>
              </w:rPr>
              <w:t xml:space="preserve">Increasing communication capacities </w:t>
            </w:r>
            <w:r w:rsidR="001F629F" w:rsidRPr="00CC6B61">
              <w:rPr>
                <w:rFonts w:eastAsia="Times New Roman" w:cs="Times New Roman"/>
                <w:color w:val="000000" w:themeColor="text1"/>
                <w:sz w:val="20"/>
                <w:szCs w:val="20"/>
                <w:lang w:val="en-US"/>
              </w:rPr>
              <w:t xml:space="preserve">(3 </w:t>
            </w:r>
            <w:r w:rsidR="001F629F" w:rsidRPr="00CC6B61">
              <w:rPr>
                <w:rFonts w:eastAsia="Times New Roman" w:cs="Times New Roman"/>
                <w:i/>
                <w:color w:val="000000" w:themeColor="text1"/>
                <w:sz w:val="20"/>
                <w:szCs w:val="20"/>
                <w:lang w:val="en-US"/>
              </w:rPr>
              <w:t>workshops</w:t>
            </w:r>
            <w:r w:rsidR="001F629F" w:rsidRPr="00CC6B61">
              <w:rPr>
                <w:rFonts w:eastAsia="Times New Roman" w:cs="Times New Roman"/>
                <w:color w:val="000000" w:themeColor="text1"/>
                <w:sz w:val="20"/>
                <w:szCs w:val="20"/>
                <w:lang w:val="en-US"/>
              </w:rPr>
              <w:t xml:space="preserve"> </w:t>
            </w:r>
            <w:r w:rsidRPr="00CC6B61">
              <w:rPr>
                <w:rFonts w:eastAsia="Times New Roman" w:cs="Times New Roman"/>
                <w:color w:val="000000" w:themeColor="text1"/>
                <w:sz w:val="20"/>
                <w:szCs w:val="20"/>
                <w:lang w:val="en-US"/>
              </w:rPr>
              <w:t>with representatives of institutions depending on the MoJ</w:t>
            </w:r>
            <w:r w:rsidR="001F629F" w:rsidRPr="00CC6B61">
              <w:rPr>
                <w:rFonts w:eastAsia="Times New Roman" w:cs="Times New Roman"/>
                <w:color w:val="000000" w:themeColor="text1"/>
                <w:sz w:val="20"/>
                <w:szCs w:val="20"/>
                <w:lang w:val="en-US"/>
              </w:rPr>
              <w:t xml:space="preserve">, </w:t>
            </w:r>
            <w:r w:rsidRPr="00CC6B61">
              <w:rPr>
                <w:rFonts w:eastAsia="Times New Roman" w:cs="Times New Roman"/>
                <w:color w:val="000000" w:themeColor="text1"/>
                <w:sz w:val="20"/>
                <w:szCs w:val="20"/>
                <w:lang w:val="en-US"/>
              </w:rPr>
              <w:t>on the development of communication strategies and plans</w:t>
            </w:r>
            <w:r w:rsidR="001F629F" w:rsidRPr="00CC6B61">
              <w:rPr>
                <w:rFonts w:eastAsia="Times New Roman" w:cs="Times New Roman"/>
                <w:color w:val="000000" w:themeColor="text1"/>
                <w:sz w:val="20"/>
                <w:szCs w:val="20"/>
                <w:lang w:val="en-US"/>
              </w:rPr>
              <w:t>)</w:t>
            </w:r>
          </w:p>
          <w:p w14:paraId="46BFA616" w14:textId="4D90A354" w:rsidR="00D560B1" w:rsidRPr="00CC6B61" w:rsidRDefault="00ED0076" w:rsidP="00ED0076">
            <w:pPr>
              <w:numPr>
                <w:ilvl w:val="0"/>
                <w:numId w:val="1"/>
              </w:numPr>
              <w:pBdr>
                <w:top w:val="nil"/>
                <w:left w:val="nil"/>
                <w:bottom w:val="nil"/>
                <w:right w:val="nil"/>
                <w:between w:val="nil"/>
              </w:pBdr>
              <w:shd w:val="clear" w:color="auto" w:fill="FFFFFF"/>
              <w:spacing w:after="120" w:line="276" w:lineRule="auto"/>
              <w:rPr>
                <w:rFonts w:cs="Times New Roman"/>
                <w:color w:val="3B3838"/>
                <w:sz w:val="20"/>
                <w:szCs w:val="20"/>
                <w:lang w:val="en-US"/>
              </w:rPr>
            </w:pPr>
            <w:r w:rsidRPr="00CC6B61">
              <w:rPr>
                <w:rFonts w:eastAsia="Times New Roman" w:cs="Times New Roman"/>
                <w:color w:val="000000" w:themeColor="text1"/>
                <w:sz w:val="20"/>
                <w:szCs w:val="20"/>
                <w:lang w:val="en-US"/>
              </w:rPr>
              <w:t>S</w:t>
            </w:r>
            <w:r w:rsidR="00D560B1" w:rsidRPr="00CC6B61">
              <w:rPr>
                <w:rFonts w:cs="Times New Roman"/>
                <w:color w:val="000000" w:themeColor="text1"/>
                <w:sz w:val="20"/>
                <w:szCs w:val="20"/>
                <w:lang w:val="en-US"/>
              </w:rPr>
              <w:t xml:space="preserve">upport for the SoM in designing a communication strategy for the recruitment of new </w:t>
            </w:r>
            <w:r w:rsidR="00D560B1" w:rsidRPr="00CC6B61">
              <w:rPr>
                <w:rFonts w:cs="Times New Roman"/>
                <w:color w:val="000000" w:themeColor="text1"/>
                <w:sz w:val="20"/>
                <w:szCs w:val="20"/>
                <w:lang w:val="en-US"/>
              </w:rPr>
              <w:lastRenderedPageBreak/>
              <w:t xml:space="preserve">magistrates </w:t>
            </w:r>
            <w:r w:rsidRPr="00CC6B61">
              <w:rPr>
                <w:rFonts w:cs="Times New Roman"/>
                <w:color w:val="000000" w:themeColor="text1"/>
                <w:sz w:val="20"/>
                <w:szCs w:val="20"/>
                <w:lang w:val="en-US"/>
              </w:rPr>
              <w:t>in</w:t>
            </w:r>
            <w:r w:rsidR="00D560B1" w:rsidRPr="00CC6B61">
              <w:rPr>
                <w:rFonts w:cs="Times New Roman"/>
                <w:color w:val="000000" w:themeColor="text1"/>
                <w:sz w:val="20"/>
                <w:szCs w:val="20"/>
                <w:lang w:val="en-US"/>
              </w:rPr>
              <w:t xml:space="preserve"> 2023</w:t>
            </w:r>
          </w:p>
        </w:tc>
      </w:tr>
      <w:tr w:rsidR="00370E95" w:rsidRPr="00CC6B61" w14:paraId="2C0642AB" w14:textId="77777777">
        <w:tc>
          <w:tcPr>
            <w:tcW w:w="936" w:type="dxa"/>
            <w:tcBorders>
              <w:top w:val="single" w:sz="4" w:space="0" w:color="000000"/>
              <w:left w:val="single" w:sz="4" w:space="0" w:color="000000"/>
              <w:bottom w:val="single" w:sz="4" w:space="0" w:color="000000"/>
              <w:right w:val="single" w:sz="4" w:space="0" w:color="000000"/>
            </w:tcBorders>
            <w:shd w:val="clear" w:color="auto" w:fill="FF0000"/>
          </w:tcPr>
          <w:p w14:paraId="370BA105"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FFFFFF"/>
                <w:sz w:val="20"/>
                <w:szCs w:val="20"/>
                <w:lang w:val="en-US"/>
              </w:rPr>
            </w:pPr>
            <w:r w:rsidRPr="00CC6B61">
              <w:rPr>
                <w:rFonts w:eastAsia="Times New Roman" w:cs="Times New Roman"/>
                <w:color w:val="FFFFFF"/>
                <w:sz w:val="20"/>
                <w:szCs w:val="20"/>
                <w:lang w:val="en-US"/>
              </w:rPr>
              <w:lastRenderedPageBreak/>
              <w:t>4.2.10</w:t>
            </w:r>
          </w:p>
          <w:p w14:paraId="542D189A" w14:textId="77777777" w:rsidR="00370E95" w:rsidRPr="00CC6B61" w:rsidRDefault="00370E95" w:rsidP="003E2A9A">
            <w:pPr>
              <w:spacing w:after="120" w:line="276" w:lineRule="auto"/>
              <w:rPr>
                <w:rFonts w:eastAsia="Times New Roman" w:cs="Times New Roman"/>
                <w:color w:val="FFFFFF"/>
                <w:sz w:val="20"/>
                <w:szCs w:val="20"/>
                <w:lang w:val="en-US"/>
              </w:rPr>
            </w:pPr>
          </w:p>
          <w:p w14:paraId="6115B957" w14:textId="77777777" w:rsidR="00370E95" w:rsidRPr="00CC6B61" w:rsidRDefault="00370E95" w:rsidP="003E2A9A">
            <w:pPr>
              <w:spacing w:after="120" w:line="276" w:lineRule="auto"/>
              <w:rPr>
                <w:rFonts w:eastAsia="Times New Roman" w:cs="Times New Roman"/>
                <w:color w:val="FFFFFF"/>
                <w:sz w:val="20"/>
                <w:szCs w:val="20"/>
                <w:lang w:val="en-US"/>
              </w:rPr>
            </w:pPr>
          </w:p>
        </w:tc>
        <w:tc>
          <w:tcPr>
            <w:tcW w:w="8154" w:type="dxa"/>
            <w:tcBorders>
              <w:top w:val="single" w:sz="4" w:space="0" w:color="000000"/>
              <w:left w:val="single" w:sz="4" w:space="0" w:color="000000"/>
              <w:bottom w:val="single" w:sz="4" w:space="0" w:color="000000"/>
              <w:right w:val="single" w:sz="4" w:space="0" w:color="000000"/>
            </w:tcBorders>
          </w:tcPr>
          <w:p w14:paraId="19741FF1" w14:textId="75676639"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Undertaking a survey on the satisfaction and perception of communication quality and transparency in the sector</w:t>
            </w:r>
            <w:r w:rsidR="001F629F" w:rsidRPr="00CC6B61">
              <w:rPr>
                <w:rFonts w:eastAsia="Times New Roman" w:cs="Times New Roman"/>
                <w:b/>
                <w:i/>
                <w:color w:val="3B3838"/>
                <w:sz w:val="20"/>
                <w:szCs w:val="20"/>
                <w:lang w:val="en-US"/>
              </w:rPr>
              <w:t>.</w:t>
            </w:r>
            <w:r w:rsidR="001F629F" w:rsidRPr="00CC6B61">
              <w:rPr>
                <w:rFonts w:eastAsia="Times New Roman" w:cs="Times New Roman"/>
                <w:color w:val="3B3838"/>
                <w:sz w:val="20"/>
                <w:szCs w:val="20"/>
                <w:lang w:val="en-US"/>
              </w:rPr>
              <w:t xml:space="preserve"> (</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16FA1228" w14:textId="77FB6144"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w:t>
            </w:r>
          </w:p>
          <w:p w14:paraId="12974573" w14:textId="65AE4153"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 xml:space="preserve">: </w:t>
            </w:r>
          </w:p>
          <w:p w14:paraId="50501A1A" w14:textId="64C7AF00" w:rsidR="00370E95" w:rsidRPr="00CC6B61" w:rsidRDefault="00ED0076"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The measure is considered not implemented for the reporting period</w:t>
            </w:r>
            <w:r w:rsidR="001F629F" w:rsidRPr="00CC6B61">
              <w:rPr>
                <w:rFonts w:eastAsia="Times New Roman" w:cs="Times New Roman"/>
                <w:color w:val="3B3838"/>
                <w:sz w:val="20"/>
                <w:szCs w:val="20"/>
                <w:lang w:val="en-US"/>
              </w:rPr>
              <w:t>.</w:t>
            </w:r>
          </w:p>
        </w:tc>
      </w:tr>
    </w:tbl>
    <w:p w14:paraId="07387131" w14:textId="77777777" w:rsidR="00370E95" w:rsidRPr="00CC6B61" w:rsidRDefault="00370E95" w:rsidP="003E2A9A">
      <w:pPr>
        <w:spacing w:after="120" w:line="276" w:lineRule="auto"/>
        <w:rPr>
          <w:rFonts w:eastAsia="Times New Roman" w:cs="Times New Roman"/>
          <w:lang w:val="en-US"/>
        </w:rPr>
      </w:pPr>
    </w:p>
    <w:p w14:paraId="1B5B1AD4" w14:textId="4C548983" w:rsidR="00370E95" w:rsidRPr="00CC6B61" w:rsidRDefault="000E5295" w:rsidP="003E2A9A">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Two (2) performance indicators are related to SO</w:t>
      </w:r>
      <w:r w:rsidR="001F629F" w:rsidRPr="00CC6B61">
        <w:rPr>
          <w:rFonts w:eastAsia="Times New Roman" w:cs="Times New Roman"/>
          <w:color w:val="000000"/>
          <w:lang w:val="en-US"/>
        </w:rPr>
        <w:t xml:space="preserve"> 4.2:</w:t>
      </w:r>
    </w:p>
    <w:p w14:paraId="1120E912" w14:textId="752D40DD" w:rsidR="00370E95" w:rsidRPr="00CC6B61" w:rsidRDefault="001F629F">
      <w:pPr>
        <w:widowControl/>
        <w:numPr>
          <w:ilvl w:val="0"/>
          <w:numId w:val="3"/>
        </w:numPr>
        <w:pBdr>
          <w:top w:val="nil"/>
          <w:left w:val="nil"/>
          <w:bottom w:val="nil"/>
          <w:right w:val="nil"/>
          <w:between w:val="nil"/>
        </w:pBdr>
        <w:spacing w:after="120" w:line="276" w:lineRule="auto"/>
        <w:ind w:left="360"/>
        <w:rPr>
          <w:rFonts w:cs="Times New Roman"/>
          <w:b/>
          <w:color w:val="000000"/>
          <w:lang w:val="en-US"/>
        </w:rPr>
      </w:pPr>
      <w:r w:rsidRPr="00CC6B61">
        <w:rPr>
          <w:rFonts w:eastAsia="Times New Roman" w:cs="Times New Roman"/>
          <w:b/>
          <w:color w:val="000000"/>
          <w:lang w:val="en-US"/>
        </w:rPr>
        <w:t xml:space="preserve">% </w:t>
      </w:r>
      <w:r w:rsidR="007A4A49" w:rsidRPr="00CC6B61">
        <w:rPr>
          <w:rFonts w:eastAsia="Times New Roman" w:cs="Times New Roman"/>
          <w:b/>
          <w:color w:val="000000"/>
          <w:lang w:val="en-US"/>
        </w:rPr>
        <w:t>of the strategic framework of the justice system populated in the IPSIS system</w:t>
      </w:r>
      <w:r w:rsidRPr="00CC6B61">
        <w:rPr>
          <w:rFonts w:eastAsia="Times New Roman" w:cs="Times New Roman"/>
          <w:b/>
          <w:color w:val="000000"/>
          <w:lang w:val="en-US"/>
        </w:rPr>
        <w:t>.</w:t>
      </w:r>
    </w:p>
    <w:p w14:paraId="369A17E7" w14:textId="6138476F" w:rsidR="00370E95" w:rsidRPr="00CC6B61" w:rsidRDefault="000E5295" w:rsidP="003E2A9A">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As noted in the previous reporting period, the IPSIS system is not currently operational</w:t>
      </w:r>
      <w:r w:rsidR="00E05222" w:rsidRPr="00CC6B61">
        <w:rPr>
          <w:rFonts w:eastAsia="Times New Roman" w:cs="Times New Roman"/>
          <w:color w:val="000000"/>
          <w:lang w:val="en-US"/>
        </w:rPr>
        <w:t>.</w:t>
      </w:r>
    </w:p>
    <w:p w14:paraId="13C76A05" w14:textId="77777777" w:rsidR="000D24AA" w:rsidRPr="00CC6B61" w:rsidRDefault="000D24AA" w:rsidP="003E2A9A">
      <w:pPr>
        <w:widowControl/>
        <w:pBdr>
          <w:top w:val="nil"/>
          <w:left w:val="nil"/>
          <w:bottom w:val="nil"/>
          <w:right w:val="nil"/>
          <w:between w:val="nil"/>
        </w:pBdr>
        <w:spacing w:after="120" w:line="276" w:lineRule="auto"/>
        <w:rPr>
          <w:rFonts w:eastAsia="Times New Roman" w:cs="Times New Roman"/>
          <w:color w:val="000000"/>
          <w:lang w:val="en-US"/>
        </w:rPr>
      </w:pPr>
    </w:p>
    <w:p w14:paraId="5093D3E1" w14:textId="642568AF" w:rsidR="00370E95" w:rsidRPr="00CC6B61" w:rsidRDefault="001F629F">
      <w:pPr>
        <w:widowControl/>
        <w:numPr>
          <w:ilvl w:val="0"/>
          <w:numId w:val="3"/>
        </w:numPr>
        <w:pBdr>
          <w:top w:val="nil"/>
          <w:left w:val="nil"/>
          <w:bottom w:val="nil"/>
          <w:right w:val="nil"/>
          <w:between w:val="nil"/>
        </w:pBdr>
        <w:spacing w:after="120" w:line="276" w:lineRule="auto"/>
        <w:ind w:left="360"/>
        <w:rPr>
          <w:rFonts w:cs="Times New Roman"/>
          <w:b/>
          <w:color w:val="000000"/>
          <w:lang w:val="en-US"/>
        </w:rPr>
      </w:pPr>
      <w:r w:rsidRPr="00CC6B61">
        <w:rPr>
          <w:rFonts w:eastAsia="Times New Roman" w:cs="Times New Roman"/>
          <w:b/>
          <w:color w:val="000000"/>
          <w:lang w:val="en-US"/>
        </w:rPr>
        <w:t xml:space="preserve">% </w:t>
      </w:r>
      <w:r w:rsidR="007A4A49" w:rsidRPr="00CC6B61">
        <w:rPr>
          <w:rFonts w:eastAsia="Times New Roman" w:cs="Times New Roman"/>
          <w:b/>
          <w:color w:val="000000"/>
          <w:lang w:val="en-US"/>
        </w:rPr>
        <w:t xml:space="preserve">of system users trained in relation to the performance standards of the of the IPSIS system. </w:t>
      </w:r>
    </w:p>
    <w:p w14:paraId="52344C35" w14:textId="0AA831FE" w:rsidR="00370E95" w:rsidRPr="00CC6B61" w:rsidRDefault="007A4A49" w:rsidP="003E2A9A">
      <w:pPr>
        <w:spacing w:after="120" w:line="276" w:lineRule="auto"/>
        <w:rPr>
          <w:rFonts w:eastAsia="Times New Roman" w:cs="Times New Roman"/>
          <w:b/>
          <w:lang w:val="en-US"/>
        </w:rPr>
      </w:pPr>
      <w:r w:rsidRPr="00CC6B61">
        <w:rPr>
          <w:rFonts w:eastAsia="Times New Roman" w:cs="Times New Roman"/>
          <w:lang w:val="en-US"/>
        </w:rPr>
        <w:t xml:space="preserve">The 2023 target value for this indicator is </w:t>
      </w:r>
      <w:r w:rsidR="001F629F" w:rsidRPr="00CC6B61">
        <w:rPr>
          <w:rFonts w:eastAsia="Times New Roman" w:cs="Times New Roman"/>
          <w:lang w:val="en-US"/>
        </w:rPr>
        <w:t>100%</w:t>
      </w:r>
      <w:r w:rsidRPr="00CC6B61">
        <w:rPr>
          <w:rFonts w:eastAsia="Times New Roman" w:cs="Times New Roman"/>
          <w:lang w:val="en-US"/>
        </w:rPr>
        <w:t>,</w:t>
      </w:r>
      <w:r w:rsidR="001F629F" w:rsidRPr="00CC6B61">
        <w:rPr>
          <w:rFonts w:eastAsia="Times New Roman" w:cs="Times New Roman"/>
          <w:lang w:val="en-US"/>
        </w:rPr>
        <w:t xml:space="preserve"> </w:t>
      </w:r>
      <w:r w:rsidRPr="00CC6B61">
        <w:rPr>
          <w:rFonts w:eastAsia="Times New Roman" w:cs="Times New Roman"/>
          <w:lang w:val="en-US"/>
        </w:rPr>
        <w:t>but the IPSIS system is not currently operational</w:t>
      </w:r>
      <w:r w:rsidR="001F629F" w:rsidRPr="00CC6B61">
        <w:rPr>
          <w:rFonts w:eastAsia="Times New Roman" w:cs="Times New Roman"/>
          <w:lang w:val="en-US"/>
        </w:rPr>
        <w:t>.</w:t>
      </w:r>
    </w:p>
    <w:p w14:paraId="3B5C758E" w14:textId="77777777" w:rsidR="00370E95" w:rsidRPr="00CC6B61" w:rsidRDefault="00370E95" w:rsidP="003E2A9A">
      <w:pPr>
        <w:spacing w:after="120" w:line="276" w:lineRule="auto"/>
        <w:rPr>
          <w:rFonts w:eastAsia="Times New Roman" w:cs="Times New Roman"/>
          <w:lang w:val="en-US"/>
        </w:rPr>
      </w:pPr>
    </w:p>
    <w:p w14:paraId="322CE8F8" w14:textId="77777777" w:rsidR="000D24AA" w:rsidRPr="00CC6B61" w:rsidRDefault="000D24AA" w:rsidP="003E2A9A">
      <w:pPr>
        <w:spacing w:after="120" w:line="276" w:lineRule="auto"/>
        <w:rPr>
          <w:rFonts w:eastAsia="Times New Roman" w:cs="Times New Roman"/>
          <w:lang w:val="en-US"/>
        </w:rPr>
      </w:pPr>
    </w:p>
    <w:p w14:paraId="66647E32" w14:textId="77777777" w:rsidR="00130980" w:rsidRPr="00CC6B61" w:rsidRDefault="00130980" w:rsidP="003E2A9A">
      <w:pPr>
        <w:spacing w:after="120" w:line="276" w:lineRule="auto"/>
        <w:rPr>
          <w:rFonts w:eastAsia="Times New Roman" w:cs="Times New Roman"/>
          <w:lang w:val="en-US"/>
        </w:rPr>
      </w:pPr>
    </w:p>
    <w:p w14:paraId="10C3C323" w14:textId="77777777" w:rsidR="00130980" w:rsidRPr="00CC6B61" w:rsidRDefault="00130980" w:rsidP="003E2A9A">
      <w:pPr>
        <w:spacing w:after="120" w:line="276" w:lineRule="auto"/>
        <w:rPr>
          <w:rFonts w:eastAsia="Times New Roman" w:cs="Times New Roman"/>
          <w:lang w:val="en-US"/>
        </w:rPr>
      </w:pPr>
    </w:p>
    <w:p w14:paraId="46D1E678" w14:textId="77777777" w:rsidR="00130980" w:rsidRPr="00CC6B61" w:rsidRDefault="00130980" w:rsidP="003E2A9A">
      <w:pPr>
        <w:spacing w:after="120" w:line="276" w:lineRule="auto"/>
        <w:rPr>
          <w:rFonts w:eastAsia="Times New Roman" w:cs="Times New Roman"/>
          <w:lang w:val="en-US"/>
        </w:rPr>
      </w:pPr>
    </w:p>
    <w:p w14:paraId="2589A861" w14:textId="77777777" w:rsidR="00130980" w:rsidRPr="00CC6B61" w:rsidRDefault="00130980" w:rsidP="003E2A9A">
      <w:pPr>
        <w:spacing w:after="120" w:line="276" w:lineRule="auto"/>
        <w:rPr>
          <w:rFonts w:eastAsia="Times New Roman" w:cs="Times New Roman"/>
          <w:lang w:val="en-US"/>
        </w:rPr>
      </w:pPr>
    </w:p>
    <w:p w14:paraId="7CFDC218" w14:textId="77777777" w:rsidR="00130980" w:rsidRPr="00CC6B61" w:rsidRDefault="00130980" w:rsidP="003E2A9A">
      <w:pPr>
        <w:spacing w:after="120" w:line="276" w:lineRule="auto"/>
        <w:rPr>
          <w:rFonts w:eastAsia="Times New Roman" w:cs="Times New Roman"/>
          <w:lang w:val="en-US"/>
        </w:rPr>
      </w:pPr>
    </w:p>
    <w:p w14:paraId="360D4E5D" w14:textId="77777777" w:rsidR="00130980" w:rsidRPr="00CC6B61" w:rsidRDefault="00130980" w:rsidP="003E2A9A">
      <w:pPr>
        <w:spacing w:after="120" w:line="276" w:lineRule="auto"/>
        <w:rPr>
          <w:rFonts w:eastAsia="Times New Roman" w:cs="Times New Roman"/>
          <w:lang w:val="en-US"/>
        </w:rPr>
      </w:pPr>
    </w:p>
    <w:p w14:paraId="5F7AB4EB" w14:textId="77777777" w:rsidR="00130980" w:rsidRPr="00CC6B61" w:rsidRDefault="00130980" w:rsidP="003E2A9A">
      <w:pPr>
        <w:spacing w:after="120" w:line="276" w:lineRule="auto"/>
        <w:rPr>
          <w:rFonts w:eastAsia="Times New Roman" w:cs="Times New Roman"/>
          <w:lang w:val="en-US"/>
        </w:rPr>
      </w:pPr>
    </w:p>
    <w:p w14:paraId="58DAD58D" w14:textId="77777777" w:rsidR="00130980" w:rsidRPr="00CC6B61" w:rsidRDefault="00130980" w:rsidP="003E2A9A">
      <w:pPr>
        <w:spacing w:after="120" w:line="276" w:lineRule="auto"/>
        <w:rPr>
          <w:rFonts w:eastAsia="Times New Roman" w:cs="Times New Roman"/>
          <w:lang w:val="en-US"/>
        </w:rPr>
      </w:pPr>
    </w:p>
    <w:p w14:paraId="10F74101" w14:textId="77777777" w:rsidR="00130980" w:rsidRPr="00CC6B61" w:rsidRDefault="00130980" w:rsidP="003E2A9A">
      <w:pPr>
        <w:spacing w:after="120" w:line="276" w:lineRule="auto"/>
        <w:rPr>
          <w:rFonts w:eastAsia="Times New Roman" w:cs="Times New Roman"/>
          <w:lang w:val="en-US"/>
        </w:rPr>
      </w:pPr>
    </w:p>
    <w:p w14:paraId="36563F5D" w14:textId="77777777" w:rsidR="00130980" w:rsidRPr="00CC6B61" w:rsidRDefault="00130980" w:rsidP="003E2A9A">
      <w:pPr>
        <w:spacing w:after="120" w:line="276" w:lineRule="auto"/>
        <w:rPr>
          <w:rFonts w:eastAsia="Times New Roman" w:cs="Times New Roman"/>
          <w:lang w:val="en-US"/>
        </w:rPr>
      </w:pPr>
    </w:p>
    <w:p w14:paraId="6468C825" w14:textId="621460A7" w:rsidR="00130980" w:rsidRPr="00CC6B61" w:rsidRDefault="00130980" w:rsidP="003E2A9A">
      <w:pPr>
        <w:spacing w:after="120" w:line="276" w:lineRule="auto"/>
        <w:rPr>
          <w:rFonts w:eastAsia="Times New Roman" w:cs="Times New Roman"/>
          <w:lang w:val="en-US"/>
        </w:rPr>
      </w:pPr>
    </w:p>
    <w:p w14:paraId="42CCDBA2" w14:textId="77777777" w:rsidR="00077505" w:rsidRPr="00CC6B61" w:rsidRDefault="00077505" w:rsidP="003E2A9A">
      <w:pPr>
        <w:spacing w:after="120" w:line="276" w:lineRule="auto"/>
        <w:rPr>
          <w:rFonts w:eastAsia="Times New Roman" w:cs="Times New Roman"/>
          <w:lang w:val="en-US"/>
        </w:rPr>
      </w:pPr>
    </w:p>
    <w:p w14:paraId="65169C6E" w14:textId="26C41EA7" w:rsidR="00370E95" w:rsidRPr="00CC6B61" w:rsidRDefault="007A4A49" w:rsidP="003E2A9A">
      <w:pPr>
        <w:pStyle w:val="Heading3"/>
        <w:spacing w:before="0" w:after="120" w:line="276" w:lineRule="auto"/>
        <w:rPr>
          <w:rFonts w:ascii="Times New Roman" w:eastAsia="Times New Roman" w:hAnsi="Times New Roman" w:cs="Times New Roman"/>
          <w:i/>
          <w:sz w:val="24"/>
          <w:szCs w:val="24"/>
          <w:lang w:val="en-US"/>
        </w:rPr>
      </w:pPr>
      <w:bookmarkStart w:id="41" w:name="_Toc164935421"/>
      <w:r w:rsidRPr="00CC6B61">
        <w:rPr>
          <w:rFonts w:ascii="Times New Roman" w:eastAsia="Times New Roman" w:hAnsi="Times New Roman" w:cs="Times New Roman"/>
          <w:i/>
          <w:sz w:val="24"/>
          <w:szCs w:val="24"/>
          <w:lang w:val="en-US"/>
        </w:rPr>
        <w:t xml:space="preserve">Specific Objective </w:t>
      </w:r>
      <w:r w:rsidR="001F629F" w:rsidRPr="00CC6B61">
        <w:rPr>
          <w:rFonts w:ascii="Times New Roman" w:eastAsia="Times New Roman" w:hAnsi="Times New Roman" w:cs="Times New Roman"/>
          <w:i/>
          <w:sz w:val="24"/>
          <w:szCs w:val="24"/>
          <w:lang w:val="en-US"/>
        </w:rPr>
        <w:t>4.3.</w:t>
      </w:r>
      <w:bookmarkEnd w:id="41"/>
    </w:p>
    <w:p w14:paraId="2F7C0B9E" w14:textId="4BC14AB9" w:rsidR="00370E95" w:rsidRPr="00CC6B61" w:rsidRDefault="007A4A49" w:rsidP="003E2A9A">
      <w:pPr>
        <w:spacing w:after="120" w:line="276" w:lineRule="auto"/>
        <w:rPr>
          <w:rFonts w:eastAsia="Times New Roman" w:cs="Times New Roman"/>
          <w:color w:val="000000"/>
          <w:lang w:val="en-US"/>
        </w:rPr>
      </w:pPr>
      <w:r w:rsidRPr="00CC6B61">
        <w:rPr>
          <w:rFonts w:eastAsia="Times New Roman" w:cs="Times New Roman"/>
          <w:lang w:val="en-US"/>
        </w:rPr>
        <w:t xml:space="preserve">The Action Plan for Objective 4.3 foresees six (6) measures, of which </w:t>
      </w:r>
      <w:r w:rsidR="00C63BDE" w:rsidRPr="00CC6B61">
        <w:rPr>
          <w:rFonts w:eastAsia="Times New Roman" w:cs="Times New Roman"/>
          <w:b/>
          <w:color w:val="58A88D"/>
          <w:lang w:val="en-US"/>
        </w:rPr>
        <w:t>4</w:t>
      </w:r>
      <w:r w:rsidR="001F629F" w:rsidRPr="00CC6B61">
        <w:rPr>
          <w:rFonts w:eastAsia="Times New Roman" w:cs="Times New Roman"/>
          <w:b/>
          <w:color w:val="58A88D"/>
          <w:lang w:val="en-US"/>
        </w:rPr>
        <w:t xml:space="preserve"> m</w:t>
      </w:r>
      <w:r w:rsidRPr="00CC6B61">
        <w:rPr>
          <w:rFonts w:eastAsia="Times New Roman" w:cs="Times New Roman"/>
          <w:b/>
          <w:color w:val="58A88D"/>
          <w:lang w:val="en-US"/>
        </w:rPr>
        <w:t xml:space="preserve">easures </w:t>
      </w:r>
      <w:r w:rsidR="00832F2E">
        <w:rPr>
          <w:rFonts w:eastAsia="MS Mincho" w:cs="Times New Roman"/>
          <w:b/>
          <w:color w:val="58A88D"/>
          <w:szCs w:val="20"/>
          <w:lang w:val="en-US"/>
        </w:rPr>
        <w:t>have been</w:t>
      </w:r>
      <w:r w:rsidRPr="00CC6B61">
        <w:rPr>
          <w:rFonts w:cs="Times New Roman"/>
          <w:bCs/>
          <w:szCs w:val="20"/>
          <w:lang w:val="en-US"/>
        </w:rPr>
        <w:t xml:space="preserve"> </w:t>
      </w:r>
      <w:r w:rsidRPr="00CC6B61">
        <w:rPr>
          <w:rFonts w:eastAsia="MS Mincho" w:cs="Times New Roman"/>
          <w:b/>
          <w:color w:val="58A88D"/>
          <w:szCs w:val="20"/>
          <w:lang w:val="en-US"/>
        </w:rPr>
        <w:t>fully implemented</w:t>
      </w:r>
      <w:r w:rsidR="00C63BDE" w:rsidRPr="00CC6B61">
        <w:rPr>
          <w:rFonts w:eastAsia="Times New Roman" w:cs="Times New Roman"/>
          <w:b/>
          <w:color w:val="58A88D"/>
          <w:lang w:val="en-US"/>
        </w:rPr>
        <w:t xml:space="preserve"> </w:t>
      </w:r>
      <w:r w:rsidRPr="00CC6B61">
        <w:rPr>
          <w:rFonts w:eastAsia="Times New Roman" w:cs="Times New Roman"/>
          <w:bCs/>
          <w:lang w:val="en-US"/>
        </w:rPr>
        <w:t>and</w:t>
      </w:r>
      <w:r w:rsidR="00C63BDE" w:rsidRPr="00CC6B61">
        <w:rPr>
          <w:rFonts w:eastAsia="Times New Roman" w:cs="Times New Roman"/>
          <w:b/>
          <w:color w:val="58A88D"/>
          <w:lang w:val="en-US"/>
        </w:rPr>
        <w:t xml:space="preserve"> </w:t>
      </w:r>
      <w:r w:rsidR="001F629F" w:rsidRPr="00CC6B61">
        <w:rPr>
          <w:rFonts w:eastAsia="Times New Roman" w:cs="Times New Roman"/>
          <w:b/>
          <w:color w:val="767171"/>
          <w:lang w:val="en-US"/>
        </w:rPr>
        <w:t>2 m</w:t>
      </w:r>
      <w:r w:rsidRPr="00CC6B61">
        <w:rPr>
          <w:rFonts w:eastAsia="Times New Roman" w:cs="Times New Roman"/>
          <w:b/>
          <w:color w:val="767171"/>
          <w:lang w:val="en-US"/>
        </w:rPr>
        <w:t xml:space="preserve">easures </w:t>
      </w:r>
      <w:r w:rsidR="00832F2E">
        <w:rPr>
          <w:rFonts w:eastAsia="Times New Roman" w:cs="Times New Roman"/>
          <w:b/>
          <w:color w:val="767171"/>
          <w:lang w:val="en-US"/>
        </w:rPr>
        <w:t>have been</w:t>
      </w:r>
      <w:r w:rsidRPr="00CC6B61">
        <w:rPr>
          <w:rFonts w:eastAsia="Times New Roman" w:cs="Times New Roman"/>
          <w:b/>
          <w:color w:val="767171"/>
          <w:lang w:val="en-US"/>
        </w:rPr>
        <w:t xml:space="preserve"> partially implemented</w:t>
      </w:r>
      <w:r w:rsidR="00C63BDE" w:rsidRPr="00CC6B61">
        <w:rPr>
          <w:rFonts w:eastAsia="Times New Roman" w:cs="Times New Roman"/>
          <w:color w:val="000000"/>
          <w:lang w:val="en-US"/>
        </w:rPr>
        <w:t xml:space="preserve">. </w:t>
      </w:r>
      <w:r w:rsidR="00653051" w:rsidRPr="00CC6B61">
        <w:rPr>
          <w:rFonts w:eastAsia="Times New Roman" w:cs="Times New Roman"/>
          <w:color w:val="000000"/>
          <w:lang w:val="en-US"/>
        </w:rPr>
        <w:t>66.6</w:t>
      </w:r>
      <w:r w:rsidR="001F629F" w:rsidRPr="00CC6B61">
        <w:rPr>
          <w:rFonts w:eastAsia="Times New Roman" w:cs="Times New Roman"/>
          <w:color w:val="000000"/>
          <w:lang w:val="en-US"/>
        </w:rPr>
        <w:t xml:space="preserve">% </w:t>
      </w:r>
      <w:r w:rsidRPr="00CC6B61">
        <w:rPr>
          <w:rFonts w:eastAsia="Times New Roman" w:cs="Times New Roman"/>
          <w:color w:val="000000"/>
          <w:lang w:val="en-US"/>
        </w:rPr>
        <w:t xml:space="preserve">of measures </w:t>
      </w:r>
      <w:r w:rsidR="00832F2E">
        <w:rPr>
          <w:rFonts w:eastAsia="Times New Roman" w:cs="Times New Roman"/>
          <w:color w:val="000000"/>
          <w:lang w:val="en-US"/>
        </w:rPr>
        <w:t>have been</w:t>
      </w:r>
      <w:r w:rsidRPr="00CC6B61">
        <w:rPr>
          <w:rFonts w:eastAsia="Times New Roman" w:cs="Times New Roman"/>
          <w:color w:val="000000"/>
          <w:lang w:val="en-US"/>
        </w:rPr>
        <w:t xml:space="preserve"> fully implemented</w:t>
      </w:r>
      <w:r w:rsidR="001F629F" w:rsidRPr="00CC6B61">
        <w:rPr>
          <w:rFonts w:eastAsia="Times New Roman" w:cs="Times New Roman"/>
          <w:color w:val="000000"/>
          <w:lang w:val="en-US"/>
        </w:rPr>
        <w:t>.</w:t>
      </w:r>
    </w:p>
    <w:tbl>
      <w:tblPr>
        <w:tblStyle w:val="af5"/>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8154"/>
      </w:tblGrid>
      <w:tr w:rsidR="00370E95" w:rsidRPr="00CC6B61" w14:paraId="72817F81" w14:textId="77777777">
        <w:tc>
          <w:tcPr>
            <w:tcW w:w="9090" w:type="dxa"/>
            <w:gridSpan w:val="2"/>
            <w:tcBorders>
              <w:top w:val="single" w:sz="4" w:space="0" w:color="000000"/>
              <w:left w:val="single" w:sz="4" w:space="0" w:color="000000"/>
              <w:bottom w:val="single" w:sz="4" w:space="0" w:color="000000"/>
              <w:right w:val="single" w:sz="4" w:space="0" w:color="000000"/>
            </w:tcBorders>
            <w:shd w:val="clear" w:color="auto" w:fill="767171"/>
          </w:tcPr>
          <w:p w14:paraId="44D67634" w14:textId="18305F7B" w:rsidR="00370E95" w:rsidRPr="00CC6B61" w:rsidRDefault="001F629F" w:rsidP="003E2A9A">
            <w:pPr>
              <w:spacing w:after="120" w:line="276" w:lineRule="auto"/>
              <w:rPr>
                <w:rFonts w:eastAsia="Times New Roman" w:cs="Times New Roman"/>
                <w:b/>
                <w:color w:val="FFFFFF"/>
                <w:lang w:val="en-US"/>
              </w:rPr>
            </w:pPr>
            <w:r w:rsidRPr="00CC6B61">
              <w:rPr>
                <w:rFonts w:eastAsia="Times New Roman" w:cs="Times New Roman"/>
                <w:b/>
                <w:color w:val="FFFFFF"/>
                <w:lang w:val="en-US"/>
              </w:rPr>
              <w:t>S</w:t>
            </w:r>
            <w:r w:rsidR="007A4A49" w:rsidRPr="00CC6B61">
              <w:rPr>
                <w:rFonts w:eastAsia="Times New Roman" w:cs="Times New Roman"/>
                <w:b/>
                <w:color w:val="FFFFFF"/>
                <w:lang w:val="en-US"/>
              </w:rPr>
              <w:t>O</w:t>
            </w:r>
            <w:r w:rsidRPr="00CC6B61">
              <w:rPr>
                <w:rFonts w:eastAsia="Times New Roman" w:cs="Times New Roman"/>
                <w:b/>
                <w:color w:val="FFFFFF"/>
                <w:lang w:val="en-US"/>
              </w:rPr>
              <w:t xml:space="preserve"> 4.3:</w:t>
            </w:r>
            <w:r w:rsidRPr="00CC6B61">
              <w:rPr>
                <w:rFonts w:eastAsia="Times New Roman" w:cs="Times New Roman"/>
                <w:lang w:val="en-US"/>
              </w:rPr>
              <w:t xml:space="preserve"> </w:t>
            </w:r>
            <w:r w:rsidR="007A4A49" w:rsidRPr="00CC6B61">
              <w:rPr>
                <w:rFonts w:eastAsia="Times New Roman" w:cs="Times New Roman"/>
                <w:b/>
                <w:color w:val="FFFFFF"/>
                <w:lang w:val="en-US"/>
              </w:rPr>
              <w:t xml:space="preserve">Developing the capacities of the Ministry of Justice, as well as increasing its </w:t>
            </w:r>
            <w:r w:rsidR="007A4A49" w:rsidRPr="00CC6B61">
              <w:rPr>
                <w:rFonts w:eastAsia="Times New Roman" w:cs="Times New Roman"/>
                <w:b/>
                <w:color w:val="FFFFFF"/>
                <w:lang w:val="en-US"/>
              </w:rPr>
              <w:lastRenderedPageBreak/>
              <w:t>support for its subordinate institutions</w:t>
            </w:r>
            <w:r w:rsidRPr="00CC6B61">
              <w:rPr>
                <w:rFonts w:eastAsia="Times New Roman" w:cs="Times New Roman"/>
                <w:b/>
                <w:color w:val="FFFFFF"/>
                <w:lang w:val="en-US"/>
              </w:rPr>
              <w:t>.</w:t>
            </w:r>
          </w:p>
        </w:tc>
      </w:tr>
      <w:tr w:rsidR="00370E95" w:rsidRPr="00CC6B61" w14:paraId="19C2CD3F"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6D05772A" w14:textId="77777777"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lastRenderedPageBreak/>
              <w:t>4.3.1</w:t>
            </w:r>
          </w:p>
        </w:tc>
        <w:tc>
          <w:tcPr>
            <w:tcW w:w="8154" w:type="dxa"/>
            <w:tcBorders>
              <w:top w:val="single" w:sz="4" w:space="0" w:color="000000"/>
              <w:left w:val="single" w:sz="4" w:space="0" w:color="000000"/>
              <w:bottom w:val="single" w:sz="4" w:space="0" w:color="000000"/>
              <w:right w:val="single" w:sz="4" w:space="0" w:color="000000"/>
            </w:tcBorders>
          </w:tcPr>
          <w:p w14:paraId="05B9777A" w14:textId="3ECEA480"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a needs assessment to improve the legal and regulatory framework of the Ministry of Justice</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3729487B" w14:textId="1312296F"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w:t>
            </w:r>
          </w:p>
          <w:p w14:paraId="14CA69B9" w14:textId="316D9445" w:rsidR="00171858"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5CE6343" w14:textId="68CC6BFC" w:rsidR="00152F06" w:rsidRPr="00CC6B61" w:rsidRDefault="00152F06" w:rsidP="003E2A9A">
            <w:pPr>
              <w:pBdr>
                <w:top w:val="nil"/>
                <w:left w:val="nil"/>
                <w:bottom w:val="nil"/>
                <w:right w:val="nil"/>
                <w:between w:val="nil"/>
              </w:pBdr>
              <w:spacing w:after="120" w:line="276" w:lineRule="auto"/>
              <w:rPr>
                <w:rFonts w:eastAsia="Times New Roman" w:cs="Times New Roman"/>
                <w:sz w:val="20"/>
                <w:szCs w:val="20"/>
                <w:lang w:val="en-US"/>
              </w:rPr>
            </w:pPr>
            <w:r w:rsidRPr="00CC6B61">
              <w:rPr>
                <w:rFonts w:eastAsia="Times New Roman" w:cs="Times New Roman"/>
                <w:sz w:val="20"/>
                <w:szCs w:val="20"/>
                <w:lang w:val="en-US"/>
              </w:rPr>
              <w:t>During the year 2023, the analysis on the needs for the improvement of the legal and regulatory framework of the Ministry of Justice was carried out and then the new regulation of the Ministry of Justice was approved by order no. 746 dated 29.12.2023 of the Minister of Justice</w:t>
            </w:r>
            <w:r w:rsidR="001F629F" w:rsidRPr="00CC6B61">
              <w:rPr>
                <w:rFonts w:eastAsia="Times New Roman" w:cs="Times New Roman"/>
                <w:sz w:val="20"/>
                <w:szCs w:val="20"/>
                <w:lang w:val="en-US"/>
              </w:rPr>
              <w:t>.</w:t>
            </w:r>
          </w:p>
        </w:tc>
      </w:tr>
      <w:tr w:rsidR="00370E95" w:rsidRPr="00CC6B61" w14:paraId="1BC512E2" w14:textId="77777777" w:rsidTr="009559E7">
        <w:trPr>
          <w:trHeight w:val="1853"/>
        </w:trPr>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1489D70"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4.3.2</w:t>
            </w:r>
          </w:p>
        </w:tc>
        <w:tc>
          <w:tcPr>
            <w:tcW w:w="8154" w:type="dxa"/>
            <w:tcBorders>
              <w:top w:val="single" w:sz="4" w:space="0" w:color="000000"/>
              <w:left w:val="single" w:sz="4" w:space="0" w:color="000000"/>
              <w:bottom w:val="single" w:sz="4" w:space="0" w:color="000000"/>
              <w:right w:val="single" w:sz="4" w:space="0" w:color="000000"/>
            </w:tcBorders>
          </w:tcPr>
          <w:p w14:paraId="39CCAA54" w14:textId="73001E9C"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Drafting and implementation of the strategic plan and capacity development of state bailiffs (training</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7BAF2DC8" w14:textId="099C4C2D"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w:t>
            </w:r>
          </w:p>
          <w:p w14:paraId="0A7C469F" w14:textId="050939F5"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5CAE0A11" w14:textId="35542A7B" w:rsidR="00370E95" w:rsidRPr="00CC6B61" w:rsidRDefault="00152F06"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During this period of time, trainings were held for state bailiffs</w:t>
            </w:r>
            <w:r w:rsidR="001F629F" w:rsidRPr="00CC6B61">
              <w:rPr>
                <w:rFonts w:eastAsia="Times New Roman" w:cs="Times New Roman"/>
                <w:color w:val="3B3838"/>
                <w:sz w:val="20"/>
                <w:szCs w:val="20"/>
                <w:lang w:val="en-US"/>
              </w:rPr>
              <w:t>.</w:t>
            </w:r>
          </w:p>
        </w:tc>
      </w:tr>
      <w:tr w:rsidR="00370E95" w:rsidRPr="00CC6B61" w14:paraId="0242861B"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7272205F"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4.3.3</w:t>
            </w:r>
          </w:p>
        </w:tc>
        <w:tc>
          <w:tcPr>
            <w:tcW w:w="8154" w:type="dxa"/>
            <w:tcBorders>
              <w:top w:val="single" w:sz="4" w:space="0" w:color="000000"/>
              <w:left w:val="single" w:sz="4" w:space="0" w:color="000000"/>
              <w:bottom w:val="single" w:sz="4" w:space="0" w:color="000000"/>
              <w:right w:val="single" w:sz="4" w:space="0" w:color="000000"/>
            </w:tcBorders>
          </w:tcPr>
          <w:p w14:paraId="1F50C62A" w14:textId="1FAF3EE3"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Trainings to improve human resources’ management skills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78CEF13A" w14:textId="10A61AD4"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w:t>
            </w:r>
          </w:p>
          <w:p w14:paraId="36093236" w14:textId="1C104422"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5E6771C0" w14:textId="71D4B8F1" w:rsidR="00152F06" w:rsidRPr="00CC6B61" w:rsidRDefault="00152F06" w:rsidP="00152F06">
            <w:pPr>
              <w:pBdr>
                <w:top w:val="nil"/>
                <w:left w:val="nil"/>
                <w:bottom w:val="nil"/>
                <w:right w:val="nil"/>
                <w:between w:val="nil"/>
              </w:pBdr>
              <w:spacing w:after="120" w:line="276" w:lineRule="auto"/>
              <w:rPr>
                <w:rFonts w:eastAsia="Times New Roman" w:cs="Times New Roman"/>
                <w:color w:val="000000" w:themeColor="text1"/>
                <w:sz w:val="20"/>
                <w:szCs w:val="20"/>
                <w:lang w:val="en-US"/>
              </w:rPr>
            </w:pPr>
            <w:r w:rsidRPr="00CC6B61">
              <w:rPr>
                <w:rFonts w:eastAsia="Times New Roman" w:cs="Times New Roman"/>
                <w:color w:val="000000" w:themeColor="text1"/>
                <w:sz w:val="20"/>
                <w:szCs w:val="20"/>
                <w:lang w:val="en-US"/>
              </w:rPr>
              <w:t xml:space="preserve">Based on the Annual Training Calendar organized by ASPA, eight specialists of the Human Resources Sector participated in the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Human Resources Management</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training.</w:t>
            </w:r>
          </w:p>
          <w:p w14:paraId="1007472F" w14:textId="4D1D9B97" w:rsidR="00152F06" w:rsidRPr="00CC6B61" w:rsidRDefault="00152F06" w:rsidP="00152F06">
            <w:pPr>
              <w:pBdr>
                <w:top w:val="nil"/>
                <w:left w:val="nil"/>
                <w:bottom w:val="nil"/>
                <w:right w:val="nil"/>
                <w:between w:val="nil"/>
              </w:pBdr>
              <w:spacing w:after="120" w:line="276" w:lineRule="auto"/>
              <w:rPr>
                <w:rFonts w:eastAsia="Times New Roman" w:cs="Times New Roman"/>
                <w:color w:val="3B3838"/>
                <w:sz w:val="20"/>
                <w:szCs w:val="20"/>
                <w:highlight w:val="white"/>
                <w:lang w:val="en-US"/>
              </w:rPr>
            </w:pPr>
            <w:r w:rsidRPr="00CC6B61">
              <w:rPr>
                <w:rFonts w:eastAsia="Times New Roman" w:cs="Times New Roman"/>
                <w:color w:val="000000" w:themeColor="text1"/>
                <w:sz w:val="20"/>
                <w:szCs w:val="20"/>
                <w:lang w:val="en-US"/>
              </w:rPr>
              <w:t xml:space="preserve">In the second semester of 2023, based on the Annual Training Calendar organized by ASPA, three specialists of the Human Resources Sector have participated in the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Human Resources Management</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Training.</w:t>
            </w:r>
          </w:p>
        </w:tc>
      </w:tr>
      <w:tr w:rsidR="00370E95" w:rsidRPr="00CC6B61" w14:paraId="1D1FAE29"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D1F7DD8"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4.3.4</w:t>
            </w:r>
          </w:p>
        </w:tc>
        <w:tc>
          <w:tcPr>
            <w:tcW w:w="8154" w:type="dxa"/>
            <w:tcBorders>
              <w:top w:val="single" w:sz="4" w:space="0" w:color="000000"/>
              <w:left w:val="single" w:sz="4" w:space="0" w:color="000000"/>
              <w:bottom w:val="single" w:sz="4" w:space="0" w:color="000000"/>
              <w:right w:val="single" w:sz="4" w:space="0" w:color="000000"/>
            </w:tcBorders>
          </w:tcPr>
          <w:p w14:paraId="4C2B9E9D" w14:textId="70771847"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an analysis of the situation of internal financial control in the penitentiary service, including the internal control of the MoJ for the supervision of the unit and preparing a detailed risk assessment related to the financial administration in prisons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4070C108" w14:textId="2008E74A"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color w:val="3B3838"/>
                <w:sz w:val="20"/>
                <w:szCs w:val="20"/>
                <w:u w:val="single"/>
                <w:lang w:val="en-US"/>
              </w:rPr>
              <w:t>:</w:t>
            </w:r>
            <w:r w:rsidR="001F629F" w:rsidRPr="00CC6B61">
              <w:rPr>
                <w:rFonts w:eastAsia="Times New Roman" w:cs="Times New Roman"/>
                <w:color w:val="3B3838"/>
                <w:sz w:val="20"/>
                <w:szCs w:val="20"/>
                <w:lang w:val="en-US"/>
              </w:rPr>
              <w:t xml:space="preserve"> </w:t>
            </w:r>
            <w:r w:rsidR="000E5295" w:rsidRPr="00CC6B61">
              <w:rPr>
                <w:rFonts w:eastAsia="Times New Roman" w:cs="Times New Roman"/>
                <w:color w:val="3B3838"/>
                <w:sz w:val="20"/>
                <w:szCs w:val="20"/>
                <w:lang w:val="en-US"/>
              </w:rPr>
              <w:t>Ministry of Justice</w:t>
            </w:r>
            <w:r w:rsidR="001F629F" w:rsidRPr="00CC6B61">
              <w:rPr>
                <w:rFonts w:eastAsia="Times New Roman" w:cs="Times New Roman"/>
                <w:color w:val="3B3838"/>
                <w:sz w:val="20"/>
                <w:szCs w:val="20"/>
                <w:lang w:val="en-US"/>
              </w:rPr>
              <w:t>/</w:t>
            </w:r>
            <w:r w:rsidR="000E5295" w:rsidRPr="00CC6B61">
              <w:rPr>
                <w:rFonts w:eastAsia="Times New Roman" w:cs="Times New Roman"/>
                <w:color w:val="3B3838"/>
                <w:sz w:val="20"/>
                <w:szCs w:val="20"/>
                <w:lang w:val="en-US"/>
              </w:rPr>
              <w:t>General Directorate of Prisons</w:t>
            </w:r>
          </w:p>
          <w:p w14:paraId="40AA1B22" w14:textId="5F620FC9"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58DFCF47" w14:textId="0794DF2B" w:rsidR="00152F06" w:rsidRPr="00CC6B61" w:rsidRDefault="00152F06"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The GDP has been audited by the SSA for financial effectiveness and performance, and based on the findings, action plans have been drawn up to implement the recommendations. In addition, the prison system is inspected by SHKBB and the internal audit, periodically with certain topics or according to the identified cases. Regarding the assessment of risk sources in terms of financial management, the Directorate of Finance has drawn up the risk register.</w:t>
            </w:r>
          </w:p>
        </w:tc>
      </w:tr>
      <w:tr w:rsidR="00370E95" w:rsidRPr="00CC6B61" w14:paraId="41EC22F8" w14:textId="77777777">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3692CCA"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595959"/>
                <w:sz w:val="20"/>
                <w:szCs w:val="20"/>
                <w:highlight w:val="green"/>
                <w:lang w:val="en-US"/>
              </w:rPr>
            </w:pPr>
            <w:r w:rsidRPr="00CC6B61">
              <w:rPr>
                <w:rFonts w:eastAsia="Times New Roman" w:cs="Times New Roman"/>
                <w:color w:val="262626"/>
                <w:sz w:val="20"/>
                <w:szCs w:val="20"/>
                <w:lang w:val="en-US"/>
              </w:rPr>
              <w:t>4.3.5</w:t>
            </w:r>
          </w:p>
        </w:tc>
        <w:tc>
          <w:tcPr>
            <w:tcW w:w="8154" w:type="dxa"/>
            <w:tcBorders>
              <w:top w:val="single" w:sz="4" w:space="0" w:color="000000"/>
              <w:left w:val="single" w:sz="4" w:space="0" w:color="000000"/>
              <w:bottom w:val="single" w:sz="4" w:space="0" w:color="000000"/>
              <w:right w:val="single" w:sz="4" w:space="0" w:color="000000"/>
            </w:tcBorders>
          </w:tcPr>
          <w:p w14:paraId="54E82FAD" w14:textId="14131B65"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Conducting a review analysis of the current organizational and legal framework for prison inspections, in line with European practices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6A79E812" w14:textId="4D3B6A47"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w:t>
            </w:r>
            <w:r w:rsidR="001F629F" w:rsidRPr="00CC6B61">
              <w:rPr>
                <w:rFonts w:eastAsia="Times New Roman" w:cs="Times New Roman"/>
                <w:color w:val="3B3838"/>
                <w:sz w:val="20"/>
                <w:szCs w:val="20"/>
                <w:lang w:val="en-US"/>
              </w:rPr>
              <w:t>/</w:t>
            </w:r>
            <w:r w:rsidR="000E5295" w:rsidRPr="00CC6B61">
              <w:rPr>
                <w:rFonts w:eastAsia="Times New Roman" w:cs="Times New Roman"/>
                <w:bCs/>
                <w:iCs/>
                <w:color w:val="000000"/>
                <w:sz w:val="20"/>
                <w:szCs w:val="20"/>
                <w:lang w:val="en-US"/>
              </w:rPr>
              <w:t>General Directorate of Prisons</w:t>
            </w:r>
          </w:p>
          <w:p w14:paraId="61C8EDC7" w14:textId="55B8DC70"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7456D311" w14:textId="0A6D5785" w:rsidR="00152F06" w:rsidRPr="00CC6B61" w:rsidRDefault="00152F06" w:rsidP="003E2A9A">
            <w:pP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The GDP reports that during the beginning of 2023, the structure responsible for monitoring prisons has carried out thematic inspections at IECDs and the GDP, applying the legislation in force for inspections. At the end of these inspections, the relevant report was prepared according to the legislation in force for recognition and approval by the Minister of Justice. During the second half of the year, the GDP reports that in its organic structure it has approved the creation of the Inspection Directorate with 4+1 employees whose primary mission is the inspection for the implementation of law and respect for the rights of prisoners.</w:t>
            </w:r>
          </w:p>
        </w:tc>
      </w:tr>
      <w:tr w:rsidR="00370E95" w:rsidRPr="00CC6B61" w14:paraId="773768DD"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1B065E3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4.3.6</w:t>
            </w:r>
          </w:p>
        </w:tc>
        <w:tc>
          <w:tcPr>
            <w:tcW w:w="8154" w:type="dxa"/>
            <w:tcBorders>
              <w:top w:val="single" w:sz="4" w:space="0" w:color="000000"/>
              <w:left w:val="single" w:sz="4" w:space="0" w:color="000000"/>
              <w:bottom w:val="single" w:sz="4" w:space="0" w:color="000000"/>
              <w:right w:val="single" w:sz="4" w:space="0" w:color="000000"/>
            </w:tcBorders>
          </w:tcPr>
          <w:p w14:paraId="5E59EAFA" w14:textId="18A6D703"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Preparing inspection reports of bailiffs/notaries based on approved methodologies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3A986817" w14:textId="0531D97A"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0E5295" w:rsidRPr="00CC6B61">
              <w:rPr>
                <w:rFonts w:eastAsia="Times New Roman" w:cs="Times New Roman"/>
                <w:color w:val="3B3838"/>
                <w:sz w:val="20"/>
                <w:szCs w:val="20"/>
                <w:lang w:val="en-US"/>
              </w:rPr>
              <w:t>Ministry of Justice</w:t>
            </w:r>
          </w:p>
          <w:p w14:paraId="03DE0A15" w14:textId="46E0A9F5"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0396BC4" w14:textId="6FCAF116" w:rsidR="008D4B9E" w:rsidRPr="00CC6B61" w:rsidRDefault="00152F06"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By order no. 129, dated 31.01.2023 of the Minister of Justice </w:t>
            </w:r>
            <w:r w:rsidR="001D0788">
              <w:rPr>
                <w:rFonts w:eastAsia="Times New Roman" w:cs="Times New Roman"/>
                <w:sz w:val="20"/>
                <w:szCs w:val="20"/>
                <w:lang w:val="en-US"/>
              </w:rPr>
              <w:t>“</w:t>
            </w:r>
            <w:r w:rsidRPr="00CC6B61">
              <w:rPr>
                <w:rFonts w:eastAsia="Times New Roman" w:cs="Times New Roman"/>
                <w:sz w:val="20"/>
                <w:szCs w:val="20"/>
                <w:lang w:val="en-US"/>
              </w:rPr>
              <w:t xml:space="preserve">On the approval of the annual inspection program of private bailiffs for the year </w:t>
            </w:r>
            <w:r w:rsidR="001F629F" w:rsidRPr="00CC6B61">
              <w:rPr>
                <w:rFonts w:eastAsia="Times New Roman" w:cs="Times New Roman"/>
                <w:sz w:val="20"/>
                <w:szCs w:val="20"/>
                <w:lang w:val="en-US"/>
              </w:rPr>
              <w:t>2023</w:t>
            </w:r>
            <w:r w:rsidR="001D0788">
              <w:rPr>
                <w:rFonts w:eastAsia="Times New Roman" w:cs="Times New Roman"/>
                <w:sz w:val="20"/>
                <w:szCs w:val="20"/>
                <w:lang w:val="en-US"/>
              </w:rPr>
              <w:t>”</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it was decided to carry out no less than 15 inspections for private bailiffs. Pursuant to this order, for the period January-December 2023, 14 general and 7 special inspections were carried out. General inspections are in the process of verification and report drafting by the responsible structure</w:t>
            </w:r>
            <w:r w:rsidR="001F629F" w:rsidRPr="00CC6B61">
              <w:rPr>
                <w:rFonts w:eastAsia="Times New Roman" w:cs="Times New Roman"/>
                <w:sz w:val="20"/>
                <w:szCs w:val="20"/>
                <w:lang w:val="en-US"/>
              </w:rPr>
              <w:t xml:space="preserve">. </w:t>
            </w:r>
          </w:p>
          <w:p w14:paraId="7835854B" w14:textId="64814CB8" w:rsidR="00370E95" w:rsidRPr="00CC6B61" w:rsidRDefault="00152F06"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Some of the measures taken are as follows</w:t>
            </w:r>
            <w:r w:rsidR="001F629F" w:rsidRPr="00CC6B61">
              <w:rPr>
                <w:rFonts w:eastAsia="Times New Roman" w:cs="Times New Roman"/>
                <w:sz w:val="20"/>
                <w:szCs w:val="20"/>
                <w:lang w:val="en-US"/>
              </w:rPr>
              <w:t xml:space="preserve">:    </w:t>
            </w:r>
          </w:p>
          <w:p w14:paraId="38477AE5" w14:textId="10914FEC"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 2 </w:t>
            </w:r>
            <w:r w:rsidR="00152F06" w:rsidRPr="00CC6B61">
              <w:rPr>
                <w:rFonts w:eastAsia="Times New Roman" w:cs="Times New Roman"/>
                <w:sz w:val="20"/>
                <w:szCs w:val="20"/>
                <w:lang w:val="en-US"/>
              </w:rPr>
              <w:t>license revocations</w:t>
            </w:r>
            <w:r w:rsidRPr="00CC6B61">
              <w:rPr>
                <w:rFonts w:eastAsia="Times New Roman" w:cs="Times New Roman"/>
                <w:sz w:val="20"/>
                <w:szCs w:val="20"/>
                <w:lang w:val="en-US"/>
              </w:rPr>
              <w:t xml:space="preserve"> </w:t>
            </w:r>
          </w:p>
          <w:p w14:paraId="682800A7" w14:textId="0746050D" w:rsidR="00171858"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 5 </w:t>
            </w:r>
            <w:r w:rsidR="00152F06" w:rsidRPr="00CC6B61">
              <w:rPr>
                <w:rFonts w:eastAsia="Times New Roman" w:cs="Times New Roman"/>
                <w:sz w:val="20"/>
                <w:szCs w:val="20"/>
                <w:lang w:val="en-US"/>
              </w:rPr>
              <w:t xml:space="preserve">license suspensions </w:t>
            </w:r>
          </w:p>
          <w:p w14:paraId="0C59F916" w14:textId="54D4E90B" w:rsidR="00171858" w:rsidRPr="00CC6B61" w:rsidRDefault="00152F06"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Pursuant to Order no. 86, dated 25.01.2023 of the Minister of Justice </w:t>
            </w:r>
            <w:r w:rsidR="001D0788">
              <w:rPr>
                <w:rFonts w:eastAsia="Times New Roman" w:cs="Times New Roman"/>
                <w:sz w:val="20"/>
                <w:szCs w:val="20"/>
                <w:lang w:val="en-US"/>
              </w:rPr>
              <w:t>“</w:t>
            </w:r>
            <w:r w:rsidRPr="00CC6B61">
              <w:rPr>
                <w:rFonts w:eastAsia="Times New Roman" w:cs="Times New Roman"/>
                <w:sz w:val="20"/>
                <w:szCs w:val="20"/>
                <w:lang w:val="en-US"/>
              </w:rPr>
              <w:t>On the approval of the annual program of inspection of notaries for the year</w:t>
            </w:r>
            <w:r w:rsidR="001F629F" w:rsidRPr="00CC6B61">
              <w:rPr>
                <w:rFonts w:eastAsia="Times New Roman" w:cs="Times New Roman"/>
                <w:sz w:val="20"/>
                <w:szCs w:val="20"/>
                <w:lang w:val="en-US"/>
              </w:rPr>
              <w:t xml:space="preserve"> 2023</w:t>
            </w:r>
            <w:r w:rsidR="001D0788">
              <w:rPr>
                <w:rFonts w:eastAsia="Times New Roman" w:cs="Times New Roman"/>
                <w:sz w:val="20"/>
                <w:szCs w:val="20"/>
                <w:lang w:val="en-US"/>
              </w:rPr>
              <w:t>”</w:t>
            </w:r>
            <w:r w:rsidR="001F629F" w:rsidRPr="00CC6B61">
              <w:rPr>
                <w:rFonts w:eastAsia="Times New Roman" w:cs="Times New Roman"/>
                <w:sz w:val="20"/>
                <w:szCs w:val="20"/>
                <w:lang w:val="en-US"/>
              </w:rPr>
              <w:t xml:space="preserve">, </w:t>
            </w:r>
            <w:r w:rsidR="001D0788">
              <w:rPr>
                <w:rFonts w:eastAsia="Times New Roman" w:cs="Times New Roman"/>
                <w:sz w:val="20"/>
                <w:szCs w:val="20"/>
                <w:lang w:val="en-US"/>
              </w:rPr>
              <w:t>“</w:t>
            </w:r>
            <w:r w:rsidRPr="00CC6B61">
              <w:rPr>
                <w:rFonts w:eastAsia="Times New Roman" w:cs="Times New Roman"/>
                <w:sz w:val="20"/>
                <w:szCs w:val="20"/>
                <w:lang w:val="en-US"/>
              </w:rPr>
              <w:t>, it was decided to carry out the inspection of no less than 30 notaries</w:t>
            </w:r>
            <w:r w:rsidR="001F629F" w:rsidRPr="00CC6B61">
              <w:rPr>
                <w:rFonts w:eastAsia="Times New Roman" w:cs="Times New Roman"/>
                <w:sz w:val="20"/>
                <w:szCs w:val="20"/>
                <w:lang w:val="en-US"/>
              </w:rPr>
              <w:t xml:space="preserve">. </w:t>
            </w:r>
            <w:r w:rsidRPr="00CC6B61">
              <w:rPr>
                <w:rFonts w:eastAsia="Times New Roman" w:cs="Times New Roman"/>
                <w:sz w:val="20"/>
                <w:szCs w:val="20"/>
                <w:lang w:val="en-US"/>
              </w:rPr>
              <w:t>Pursuant to this order, for the period January-December 2023, 35 general inspections and 4 special inspections for notaries were carried out</w:t>
            </w:r>
            <w:r w:rsidR="001F629F" w:rsidRPr="00CC6B61">
              <w:rPr>
                <w:rFonts w:eastAsia="Times New Roman" w:cs="Times New Roman"/>
                <w:sz w:val="20"/>
                <w:szCs w:val="20"/>
                <w:lang w:val="en-US"/>
              </w:rPr>
              <w:t>.</w:t>
            </w:r>
          </w:p>
          <w:p w14:paraId="2942655B" w14:textId="4D0F2924" w:rsidR="00370E95" w:rsidRPr="00CC6B61" w:rsidRDefault="00152F06"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Some of the measures set on notaries during 2023 are as follows</w:t>
            </w:r>
            <w:r w:rsidR="001F629F" w:rsidRPr="00CC6B61">
              <w:rPr>
                <w:rFonts w:eastAsia="Times New Roman" w:cs="Times New Roman"/>
                <w:sz w:val="20"/>
                <w:szCs w:val="20"/>
                <w:lang w:val="en-US"/>
              </w:rPr>
              <w:t>:</w:t>
            </w:r>
          </w:p>
          <w:p w14:paraId="73371671" w14:textId="20349242"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 7 </w:t>
            </w:r>
            <w:r w:rsidR="00152F06" w:rsidRPr="00CC6B61">
              <w:rPr>
                <w:rFonts w:eastAsia="Times New Roman" w:cs="Times New Roman"/>
                <w:sz w:val="20"/>
                <w:szCs w:val="20"/>
                <w:lang w:val="en-US"/>
              </w:rPr>
              <w:t>measures for final revocation of license</w:t>
            </w:r>
            <w:r w:rsidRPr="00CC6B61">
              <w:rPr>
                <w:rFonts w:eastAsia="Times New Roman" w:cs="Times New Roman"/>
                <w:sz w:val="20"/>
                <w:szCs w:val="20"/>
                <w:lang w:val="en-US"/>
              </w:rPr>
              <w:t>;</w:t>
            </w:r>
          </w:p>
          <w:p w14:paraId="2364EAB5" w14:textId="0EF5DAF9"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 4 </w:t>
            </w:r>
            <w:r w:rsidR="00152F06" w:rsidRPr="00CC6B61">
              <w:rPr>
                <w:rFonts w:eastAsia="Times New Roman" w:cs="Times New Roman"/>
                <w:sz w:val="20"/>
                <w:szCs w:val="20"/>
                <w:lang w:val="en-US"/>
              </w:rPr>
              <w:t>suspensions</w:t>
            </w:r>
            <w:r w:rsidRPr="00CC6B61">
              <w:rPr>
                <w:rFonts w:eastAsia="Times New Roman" w:cs="Times New Roman"/>
                <w:sz w:val="20"/>
                <w:szCs w:val="20"/>
                <w:lang w:val="en-US"/>
              </w:rPr>
              <w:t xml:space="preserve">; </w:t>
            </w:r>
          </w:p>
          <w:p w14:paraId="718CECC1" w14:textId="00CF1F00" w:rsidR="00370E95" w:rsidRPr="00CC6B61" w:rsidRDefault="001F629F"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 7 </w:t>
            </w:r>
            <w:r w:rsidR="00152F06" w:rsidRPr="00CC6B61">
              <w:rPr>
                <w:rFonts w:eastAsia="Times New Roman" w:cs="Times New Roman"/>
                <w:sz w:val="20"/>
                <w:szCs w:val="20"/>
                <w:lang w:val="en-US"/>
              </w:rPr>
              <w:t>warning measures accompanied by a fine</w:t>
            </w:r>
            <w:r w:rsidRPr="00CC6B61">
              <w:rPr>
                <w:rFonts w:eastAsia="Times New Roman" w:cs="Times New Roman"/>
                <w:sz w:val="20"/>
                <w:szCs w:val="20"/>
                <w:lang w:val="en-US"/>
              </w:rPr>
              <w:t>.</w:t>
            </w:r>
          </w:p>
          <w:p w14:paraId="4663A17F" w14:textId="6CFC0842" w:rsidR="00152F06" w:rsidRPr="00CC6B61" w:rsidRDefault="00152F06" w:rsidP="00152F06">
            <w:pPr>
              <w:spacing w:after="120" w:line="276" w:lineRule="auto"/>
              <w:rPr>
                <w:rFonts w:eastAsia="Times New Roman" w:cs="Times New Roman"/>
                <w:sz w:val="20"/>
                <w:szCs w:val="20"/>
                <w:lang w:val="en-US"/>
              </w:rPr>
            </w:pPr>
            <w:r w:rsidRPr="00CC6B61">
              <w:rPr>
                <w:rFonts w:eastAsia="Times New Roman" w:cs="Times New Roman"/>
                <w:sz w:val="20"/>
                <w:szCs w:val="20"/>
                <w:lang w:val="en-US"/>
              </w:rPr>
              <w:t>The problems mainly</w:t>
            </w:r>
            <w:r w:rsidR="00395FD8" w:rsidRPr="00CC6B61">
              <w:rPr>
                <w:rFonts w:eastAsia="Times New Roman" w:cs="Times New Roman"/>
                <w:sz w:val="20"/>
                <w:szCs w:val="20"/>
                <w:lang w:val="en-US"/>
              </w:rPr>
              <w:t xml:space="preserve"> found</w:t>
            </w:r>
            <w:r w:rsidRPr="00CC6B61">
              <w:rPr>
                <w:rFonts w:eastAsia="Times New Roman" w:cs="Times New Roman"/>
                <w:sz w:val="20"/>
                <w:szCs w:val="20"/>
                <w:lang w:val="en-US"/>
              </w:rPr>
              <w:t xml:space="preserve"> during inspections for notaries </w:t>
            </w:r>
            <w:r w:rsidR="00395FD8" w:rsidRPr="00CC6B61">
              <w:rPr>
                <w:rFonts w:eastAsia="Times New Roman" w:cs="Times New Roman"/>
                <w:sz w:val="20"/>
                <w:szCs w:val="20"/>
                <w:lang w:val="en-US"/>
              </w:rPr>
              <w:t>were</w:t>
            </w:r>
            <w:r w:rsidRPr="00CC6B61">
              <w:rPr>
                <w:rFonts w:eastAsia="Times New Roman" w:cs="Times New Roman"/>
                <w:sz w:val="20"/>
                <w:szCs w:val="20"/>
                <w:lang w:val="en-US"/>
              </w:rPr>
              <w:t xml:space="preserve"> encountered in the </w:t>
            </w:r>
            <w:r w:rsidR="00395FD8" w:rsidRPr="00CC6B61">
              <w:rPr>
                <w:rFonts w:eastAsia="Times New Roman" w:cs="Times New Roman"/>
                <w:sz w:val="20"/>
                <w:szCs w:val="20"/>
                <w:lang w:val="en-US"/>
              </w:rPr>
              <w:t>drafting</w:t>
            </w:r>
            <w:r w:rsidRPr="00CC6B61">
              <w:rPr>
                <w:rFonts w:eastAsia="Times New Roman" w:cs="Times New Roman"/>
                <w:sz w:val="20"/>
                <w:szCs w:val="20"/>
                <w:lang w:val="en-US"/>
              </w:rPr>
              <w:t xml:space="preserve"> of notarial acts, such as contracts for the sale of real estate, failure to verify the property if it is vacant before it is alienated, evidence of inheritance or lack of reports in the former </w:t>
            </w:r>
            <w:r w:rsidR="00832F2E">
              <w:rPr>
                <w:rFonts w:eastAsia="Times New Roman" w:cs="Times New Roman"/>
                <w:sz w:val="20"/>
                <w:szCs w:val="20"/>
                <w:lang w:val="en-US"/>
              </w:rPr>
              <w:t>GDPML</w:t>
            </w:r>
            <w:r w:rsidRPr="00CC6B61">
              <w:rPr>
                <w:rFonts w:eastAsia="Times New Roman" w:cs="Times New Roman"/>
                <w:sz w:val="20"/>
                <w:szCs w:val="20"/>
                <w:lang w:val="en-US"/>
              </w:rPr>
              <w:t xml:space="preserve"> when appropriate. During the inspections of the private bailiffs, irregularities were found in the execution of the auction procedures, the failure to record all the enforcement actions, a</w:t>
            </w:r>
            <w:r w:rsidR="00395FD8" w:rsidRPr="00CC6B61">
              <w:rPr>
                <w:rFonts w:eastAsia="Times New Roman" w:cs="Times New Roman"/>
                <w:sz w:val="20"/>
                <w:szCs w:val="20"/>
                <w:lang w:val="en-US"/>
              </w:rPr>
              <w:t>nd</w:t>
            </w:r>
            <w:r w:rsidRPr="00CC6B61">
              <w:rPr>
                <w:rFonts w:eastAsia="Times New Roman" w:cs="Times New Roman"/>
                <w:sz w:val="20"/>
                <w:szCs w:val="20"/>
                <w:lang w:val="en-US"/>
              </w:rPr>
              <w:t xml:space="preserve"> the lack of documentation for the parties in the process to be aware of all the stages of the </w:t>
            </w:r>
            <w:r w:rsidR="00395FD8" w:rsidRPr="00CC6B61">
              <w:rPr>
                <w:rFonts w:eastAsia="Times New Roman" w:cs="Times New Roman"/>
                <w:sz w:val="20"/>
                <w:szCs w:val="20"/>
                <w:lang w:val="en-US"/>
              </w:rPr>
              <w:t>execution</w:t>
            </w:r>
            <w:r w:rsidRPr="00CC6B61">
              <w:rPr>
                <w:rFonts w:eastAsia="Times New Roman" w:cs="Times New Roman"/>
                <w:sz w:val="20"/>
                <w:szCs w:val="20"/>
                <w:lang w:val="en-US"/>
              </w:rPr>
              <w:t xml:space="preserve"> procedure.</w:t>
            </w:r>
            <w:r w:rsidR="00395FD8" w:rsidRPr="00CC6B61">
              <w:rPr>
                <w:rFonts w:eastAsia="Times New Roman" w:cs="Times New Roman"/>
                <w:sz w:val="20"/>
                <w:szCs w:val="20"/>
                <w:lang w:val="en-US"/>
              </w:rPr>
              <w:t xml:space="preserve"> </w:t>
            </w:r>
          </w:p>
        </w:tc>
      </w:tr>
    </w:tbl>
    <w:p w14:paraId="23BEDD6C" w14:textId="77777777" w:rsidR="00370E95" w:rsidRPr="00CC6B61" w:rsidRDefault="00370E95" w:rsidP="003E2A9A">
      <w:pPr>
        <w:spacing w:after="120" w:line="276" w:lineRule="auto"/>
        <w:rPr>
          <w:rFonts w:eastAsia="Times New Roman" w:cs="Times New Roman"/>
          <w:sz w:val="20"/>
          <w:szCs w:val="20"/>
          <w:lang w:val="en-US"/>
        </w:rPr>
      </w:pPr>
    </w:p>
    <w:p w14:paraId="6C414AE1" w14:textId="386D2DCA" w:rsidR="00370E95" w:rsidRPr="00CC6B61" w:rsidRDefault="000E5295" w:rsidP="003E2A9A">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Three (3) performance indicators are related to SO 4</w:t>
      </w:r>
      <w:r w:rsidR="001F629F" w:rsidRPr="00CC6B61">
        <w:rPr>
          <w:rFonts w:eastAsia="Times New Roman" w:cs="Times New Roman"/>
          <w:color w:val="000000"/>
          <w:lang w:val="en-US"/>
        </w:rPr>
        <w:t>.3:</w:t>
      </w:r>
    </w:p>
    <w:p w14:paraId="1FE280FE" w14:textId="723C1D0E" w:rsidR="00370E95" w:rsidRPr="00CC6B61" w:rsidRDefault="001F629F">
      <w:pPr>
        <w:widowControl/>
        <w:numPr>
          <w:ilvl w:val="0"/>
          <w:numId w:val="6"/>
        </w:numPr>
        <w:pBdr>
          <w:top w:val="nil"/>
          <w:left w:val="nil"/>
          <w:bottom w:val="nil"/>
          <w:right w:val="nil"/>
          <w:between w:val="nil"/>
        </w:pBdr>
        <w:spacing w:after="120" w:line="276" w:lineRule="auto"/>
        <w:ind w:left="360"/>
        <w:rPr>
          <w:rFonts w:cs="Times New Roman"/>
          <w:b/>
          <w:color w:val="000000"/>
          <w:lang w:val="en-US"/>
        </w:rPr>
      </w:pPr>
      <w:r w:rsidRPr="00CC6B61">
        <w:rPr>
          <w:rFonts w:eastAsia="Times New Roman" w:cs="Times New Roman"/>
          <w:b/>
          <w:color w:val="000000"/>
          <w:lang w:val="en-US"/>
        </w:rPr>
        <w:t xml:space="preserve">% </w:t>
      </w:r>
      <w:r w:rsidR="007A4A49" w:rsidRPr="00CC6B61">
        <w:rPr>
          <w:rFonts w:eastAsia="Times New Roman" w:cs="Times New Roman"/>
          <w:b/>
          <w:color w:val="000000"/>
          <w:lang w:val="en-US"/>
        </w:rPr>
        <w:t xml:space="preserve">of </w:t>
      </w:r>
      <w:r w:rsidR="00832F2E" w:rsidRPr="00CC6B61">
        <w:rPr>
          <w:rFonts w:eastAsia="Times New Roman" w:cs="Times New Roman"/>
          <w:b/>
          <w:color w:val="000000"/>
          <w:lang w:val="en-US"/>
        </w:rPr>
        <w:t xml:space="preserve">employees </w:t>
      </w:r>
      <w:r w:rsidR="00832F2E">
        <w:rPr>
          <w:rFonts w:eastAsia="Times New Roman" w:cs="Times New Roman"/>
          <w:b/>
          <w:color w:val="000000"/>
          <w:lang w:val="en-US"/>
        </w:rPr>
        <w:t xml:space="preserve">from the </w:t>
      </w:r>
      <w:r w:rsidR="007A4A49" w:rsidRPr="00CC6B61">
        <w:rPr>
          <w:rFonts w:eastAsia="Times New Roman" w:cs="Times New Roman"/>
          <w:b/>
          <w:color w:val="000000"/>
          <w:lang w:val="en-US"/>
        </w:rPr>
        <w:t xml:space="preserve">human resources </w:t>
      </w:r>
      <w:r w:rsidR="00832F2E">
        <w:rPr>
          <w:rFonts w:eastAsia="Times New Roman" w:cs="Times New Roman"/>
          <w:b/>
          <w:color w:val="000000"/>
          <w:lang w:val="en-US"/>
        </w:rPr>
        <w:t xml:space="preserve">department of the </w:t>
      </w:r>
      <w:r w:rsidR="00832F2E" w:rsidRPr="00CC6B61">
        <w:rPr>
          <w:rFonts w:eastAsia="Times New Roman" w:cs="Times New Roman"/>
          <w:b/>
          <w:color w:val="000000"/>
          <w:lang w:val="en-US"/>
        </w:rPr>
        <w:t xml:space="preserve">MoJ </w:t>
      </w:r>
      <w:r w:rsidR="007A4A49" w:rsidRPr="00CC6B61">
        <w:rPr>
          <w:rFonts w:eastAsia="Times New Roman" w:cs="Times New Roman"/>
          <w:b/>
          <w:color w:val="000000"/>
          <w:lang w:val="en-US"/>
        </w:rPr>
        <w:t xml:space="preserve">and subordinate institutions trained </w:t>
      </w:r>
      <w:r w:rsidR="00832F2E">
        <w:rPr>
          <w:rFonts w:eastAsia="Times New Roman" w:cs="Times New Roman"/>
          <w:b/>
          <w:color w:val="000000"/>
          <w:lang w:val="en-US"/>
        </w:rPr>
        <w:t>in</w:t>
      </w:r>
      <w:r w:rsidR="007A4A49" w:rsidRPr="00CC6B61">
        <w:rPr>
          <w:rFonts w:eastAsia="Times New Roman" w:cs="Times New Roman"/>
          <w:b/>
          <w:color w:val="000000"/>
          <w:lang w:val="en-US"/>
        </w:rPr>
        <w:t xml:space="preserve"> managerial and coordinating skills</w:t>
      </w:r>
      <w:r w:rsidRPr="00CC6B61">
        <w:rPr>
          <w:rFonts w:eastAsia="Times New Roman" w:cs="Times New Roman"/>
          <w:b/>
          <w:color w:val="000000"/>
          <w:lang w:val="en-US"/>
        </w:rPr>
        <w:t>.</w:t>
      </w:r>
    </w:p>
    <w:p w14:paraId="03E6C8D3" w14:textId="263A102E" w:rsidR="00606B92" w:rsidRPr="00CC6B61" w:rsidRDefault="000E5295" w:rsidP="003E2A9A">
      <w:pPr>
        <w:spacing w:after="120" w:line="276" w:lineRule="auto"/>
        <w:rPr>
          <w:rFonts w:eastAsia="Times New Roman" w:cs="Times New Roman"/>
          <w:lang w:val="en-US"/>
        </w:rPr>
      </w:pPr>
      <w:r w:rsidRPr="00CC6B61">
        <w:rPr>
          <w:rFonts w:eastAsia="Times New Roman" w:cs="Times New Roman"/>
          <w:lang w:val="en-US"/>
        </w:rPr>
        <w:t xml:space="preserve">This indicator aims to measure the quality of work of the human resources of the Ministry of Justice and its subordinate institutions. The 2023 target value of the indicator is </w:t>
      </w:r>
      <w:r w:rsidR="001F629F" w:rsidRPr="00CC6B61">
        <w:rPr>
          <w:rFonts w:eastAsia="Times New Roman" w:cs="Times New Roman"/>
          <w:lang w:val="en-US"/>
        </w:rPr>
        <w:t xml:space="preserve">9%. </w:t>
      </w:r>
      <w:r w:rsidR="00606B92" w:rsidRPr="00CC6B61">
        <w:rPr>
          <w:rFonts w:eastAsia="Times New Roman" w:cs="Times New Roman"/>
          <w:lang w:val="en-US"/>
        </w:rPr>
        <w:t>As it was not possible to obtain data for the calculation of the target, it is worth noting that in the reporting period, the MoJ staff (from different directorates) participated in 61 workshops, seminars, work meetings, trainings, with an average participation of 21 participants.</w:t>
      </w:r>
    </w:p>
    <w:p w14:paraId="6EE3139D" w14:textId="77777777" w:rsidR="00191C11" w:rsidRPr="00CC6B61" w:rsidRDefault="00191C11" w:rsidP="003E2A9A">
      <w:pPr>
        <w:spacing w:after="120" w:line="276" w:lineRule="auto"/>
        <w:rPr>
          <w:rFonts w:eastAsia="Times New Roman" w:cs="Times New Roman"/>
          <w:lang w:val="en-US"/>
        </w:rPr>
      </w:pPr>
    </w:p>
    <w:p w14:paraId="48A35A3F" w14:textId="09D34AA6" w:rsidR="00370E95" w:rsidRPr="00CC6B61" w:rsidRDefault="001F629F">
      <w:pPr>
        <w:widowControl/>
        <w:numPr>
          <w:ilvl w:val="0"/>
          <w:numId w:val="6"/>
        </w:numPr>
        <w:pBdr>
          <w:top w:val="nil"/>
          <w:left w:val="nil"/>
          <w:bottom w:val="nil"/>
          <w:right w:val="nil"/>
          <w:between w:val="nil"/>
        </w:pBdr>
        <w:spacing w:after="120" w:line="276" w:lineRule="auto"/>
        <w:ind w:left="360"/>
        <w:rPr>
          <w:rFonts w:cs="Times New Roman"/>
          <w:b/>
          <w:color w:val="000000"/>
          <w:lang w:val="en-US"/>
        </w:rPr>
      </w:pPr>
      <w:r w:rsidRPr="00CC6B61">
        <w:rPr>
          <w:rFonts w:eastAsia="Times New Roman" w:cs="Times New Roman"/>
          <w:b/>
          <w:color w:val="000000"/>
          <w:lang w:val="en-US"/>
        </w:rPr>
        <w:t xml:space="preserve">% </w:t>
      </w:r>
      <w:r w:rsidR="007A4A49" w:rsidRPr="00CC6B61">
        <w:rPr>
          <w:rFonts w:eastAsia="Times New Roman" w:cs="Times New Roman"/>
          <w:b/>
          <w:color w:val="000000"/>
          <w:lang w:val="en-US"/>
        </w:rPr>
        <w:t xml:space="preserve">of MoJ employees trained in the field of inspection </w:t>
      </w:r>
      <w:r w:rsidRPr="00CC6B61">
        <w:rPr>
          <w:rFonts w:eastAsia="Times New Roman" w:cs="Times New Roman"/>
          <w:b/>
          <w:color w:val="000000"/>
          <w:lang w:val="en-US"/>
        </w:rPr>
        <w:t xml:space="preserve"> </w:t>
      </w:r>
    </w:p>
    <w:p w14:paraId="3DCA0591" w14:textId="162F153E" w:rsidR="00370E95" w:rsidRPr="00CC6B61" w:rsidRDefault="00606B92" w:rsidP="003E2A9A">
      <w:pPr>
        <w:shd w:val="clear" w:color="auto" w:fill="FFFFFF"/>
        <w:spacing w:after="120" w:line="276" w:lineRule="auto"/>
        <w:rPr>
          <w:rFonts w:eastAsia="Times New Roman" w:cs="Times New Roman"/>
          <w:lang w:val="en-US"/>
        </w:rPr>
      </w:pPr>
      <w:r w:rsidRPr="00CC6B61">
        <w:rPr>
          <w:rFonts w:eastAsia="Times New Roman" w:cs="Times New Roman"/>
          <w:lang w:val="en-US"/>
        </w:rPr>
        <w:t xml:space="preserve">The indicator is established in the context of strengthening human resource capacities in the field of inspection at the MoJ. The 2023 target value of the indicator is </w:t>
      </w:r>
      <w:r w:rsidR="001F629F" w:rsidRPr="00CC6B61">
        <w:rPr>
          <w:rFonts w:eastAsia="Times New Roman" w:cs="Times New Roman"/>
          <w:lang w:val="en-US"/>
        </w:rPr>
        <w:t xml:space="preserve">11%, </w:t>
      </w:r>
      <w:r w:rsidRPr="00CC6B61">
        <w:rPr>
          <w:rFonts w:eastAsia="Times New Roman" w:cs="Times New Roman"/>
          <w:lang w:val="en-US"/>
        </w:rPr>
        <w:t>but for the reporting period there are no employees trained in this field.</w:t>
      </w:r>
    </w:p>
    <w:p w14:paraId="1B020EA9" w14:textId="77777777" w:rsidR="001F629F" w:rsidRPr="00CC6B61" w:rsidRDefault="001F629F" w:rsidP="003E2A9A">
      <w:pPr>
        <w:shd w:val="clear" w:color="auto" w:fill="FFFFFF"/>
        <w:spacing w:after="120" w:line="276" w:lineRule="auto"/>
        <w:rPr>
          <w:rFonts w:eastAsia="Times New Roman" w:cs="Times New Roman"/>
          <w:lang w:val="en-US"/>
        </w:rPr>
      </w:pPr>
    </w:p>
    <w:p w14:paraId="0A446DFC" w14:textId="59701718" w:rsidR="00370E95" w:rsidRPr="00CC6B61" w:rsidRDefault="001F629F">
      <w:pPr>
        <w:widowControl/>
        <w:numPr>
          <w:ilvl w:val="0"/>
          <w:numId w:val="6"/>
        </w:numPr>
        <w:pBdr>
          <w:top w:val="nil"/>
          <w:left w:val="nil"/>
          <w:bottom w:val="nil"/>
          <w:right w:val="nil"/>
          <w:between w:val="nil"/>
        </w:pBdr>
        <w:spacing w:after="120" w:line="276" w:lineRule="auto"/>
        <w:ind w:left="360"/>
        <w:rPr>
          <w:rFonts w:cs="Times New Roman"/>
          <w:b/>
          <w:color w:val="000000"/>
          <w:lang w:val="en-US"/>
        </w:rPr>
      </w:pPr>
      <w:r w:rsidRPr="00CC6B61">
        <w:rPr>
          <w:rFonts w:eastAsia="Times New Roman" w:cs="Times New Roman"/>
          <w:b/>
          <w:color w:val="000000"/>
          <w:lang w:val="en-US"/>
        </w:rPr>
        <w:t xml:space="preserve">% </w:t>
      </w:r>
      <w:r w:rsidR="007A4A49" w:rsidRPr="00CC6B61">
        <w:rPr>
          <w:rFonts w:eastAsia="Times New Roman" w:cs="Times New Roman"/>
          <w:b/>
          <w:color w:val="000000"/>
          <w:lang w:val="en-US"/>
        </w:rPr>
        <w:t xml:space="preserve">of legally required inspections for public notaries carried out by MoJ </w:t>
      </w:r>
    </w:p>
    <w:p w14:paraId="7E3C1C02" w14:textId="5384D77F" w:rsidR="00370E95" w:rsidRPr="00CC6B61" w:rsidRDefault="00606B92" w:rsidP="003E2A9A">
      <w:pPr>
        <w:shd w:val="clear" w:color="auto" w:fill="FFFFFF"/>
        <w:spacing w:after="120" w:line="276" w:lineRule="auto"/>
        <w:ind w:right="-64"/>
        <w:rPr>
          <w:rFonts w:eastAsia="Times New Roman" w:cs="Times New Roman"/>
          <w:lang w:val="en-US"/>
        </w:rPr>
      </w:pPr>
      <w:r w:rsidRPr="00CC6B61">
        <w:rPr>
          <w:rFonts w:eastAsia="Times New Roman" w:cs="Times New Roman"/>
          <w:lang w:val="en-US"/>
        </w:rPr>
        <w:t xml:space="preserve">This indicator aims to measure the quality of work carried out by the Ministry of Justice. The target value of the performance indicator for </w:t>
      </w:r>
      <w:r w:rsidR="001F629F" w:rsidRPr="00CC6B61">
        <w:rPr>
          <w:rFonts w:eastAsia="Times New Roman" w:cs="Times New Roman"/>
          <w:lang w:val="en-US"/>
        </w:rPr>
        <w:t xml:space="preserve">2023 </w:t>
      </w:r>
      <w:r w:rsidRPr="00CC6B61">
        <w:rPr>
          <w:rFonts w:eastAsia="Times New Roman" w:cs="Times New Roman"/>
          <w:lang w:val="en-US"/>
        </w:rPr>
        <w:t>is</w:t>
      </w:r>
      <w:r w:rsidR="001F629F" w:rsidRPr="00CC6B61">
        <w:rPr>
          <w:rFonts w:eastAsia="Times New Roman" w:cs="Times New Roman"/>
          <w:lang w:val="en-US"/>
        </w:rPr>
        <w:t xml:space="preserve"> 25% </w:t>
      </w:r>
      <w:r w:rsidRPr="00CC6B61">
        <w:rPr>
          <w:rFonts w:eastAsia="Times New Roman" w:cs="Times New Roman"/>
          <w:lang w:val="en-US"/>
        </w:rPr>
        <w:t xml:space="preserve">of the planning </w:t>
      </w:r>
      <w:r w:rsidR="00D22F86">
        <w:rPr>
          <w:rFonts w:eastAsia="Times New Roman" w:cs="Times New Roman"/>
          <w:lang w:val="en-US"/>
        </w:rPr>
        <w:t xml:space="preserve">made </w:t>
      </w:r>
      <w:r w:rsidRPr="00CC6B61">
        <w:rPr>
          <w:rFonts w:eastAsia="Times New Roman" w:cs="Times New Roman"/>
          <w:lang w:val="en-US"/>
        </w:rPr>
        <w:t>by the institution</w:t>
      </w:r>
      <w:r w:rsidR="001F629F" w:rsidRPr="00CC6B61">
        <w:rPr>
          <w:rFonts w:eastAsia="Times New Roman" w:cs="Times New Roman"/>
          <w:lang w:val="en-US"/>
        </w:rPr>
        <w:t xml:space="preserve">. </w:t>
      </w:r>
    </w:p>
    <w:p w14:paraId="177C555F" w14:textId="37FD169C" w:rsidR="00606B92" w:rsidRPr="00CC6B61" w:rsidRDefault="00606B92" w:rsidP="003E2A9A">
      <w:pPr>
        <w:shd w:val="clear" w:color="auto" w:fill="FFFFFF"/>
        <w:spacing w:after="120" w:line="276" w:lineRule="auto"/>
        <w:ind w:right="-64"/>
        <w:rPr>
          <w:rFonts w:eastAsia="Times New Roman" w:cs="Times New Roman"/>
          <w:lang w:val="en-US"/>
        </w:rPr>
      </w:pPr>
      <w:r w:rsidRPr="00CC6B61">
        <w:rPr>
          <w:rFonts w:eastAsia="Times New Roman" w:cs="Times New Roman"/>
          <w:lang w:val="en-US"/>
        </w:rPr>
        <w:t xml:space="preserve">By Order no. 86, dated 25.01.2023 of the Minister of Justice, 30 general inspections </w:t>
      </w:r>
      <w:r w:rsidR="00D22F86">
        <w:rPr>
          <w:rFonts w:eastAsia="Times New Roman" w:cs="Times New Roman"/>
          <w:lang w:val="en-US"/>
        </w:rPr>
        <w:t>we</w:t>
      </w:r>
      <w:r w:rsidRPr="00CC6B61">
        <w:rPr>
          <w:rFonts w:eastAsia="Times New Roman" w:cs="Times New Roman"/>
          <w:lang w:val="en-US"/>
        </w:rPr>
        <w:t xml:space="preserve">re planned for notaries in 2023. For notaries, 35 general inspections and 4 special inspections were </w:t>
      </w:r>
      <w:r w:rsidR="00D22F86">
        <w:rPr>
          <w:rFonts w:eastAsia="Times New Roman" w:cs="Times New Roman"/>
          <w:lang w:val="en-US"/>
        </w:rPr>
        <w:t>performed</w:t>
      </w:r>
      <w:r w:rsidRPr="00CC6B61">
        <w:rPr>
          <w:rFonts w:eastAsia="Times New Roman" w:cs="Times New Roman"/>
          <w:lang w:val="en-US"/>
        </w:rPr>
        <w:t>, so the target was successfully reached and exceeded.</w:t>
      </w:r>
    </w:p>
    <w:p w14:paraId="22436A30" w14:textId="77777777" w:rsidR="00130980" w:rsidRPr="00CC6B61" w:rsidRDefault="00130980" w:rsidP="003E2A9A">
      <w:pPr>
        <w:shd w:val="clear" w:color="auto" w:fill="FFFFFF"/>
        <w:spacing w:after="120" w:line="276" w:lineRule="auto"/>
        <w:ind w:right="-64"/>
        <w:rPr>
          <w:rFonts w:eastAsia="Times New Roman" w:cs="Times New Roman"/>
          <w:lang w:val="en-US"/>
        </w:rPr>
      </w:pPr>
    </w:p>
    <w:p w14:paraId="46881BE7" w14:textId="676EE312" w:rsidR="00370E95" w:rsidRPr="00CC6B61" w:rsidRDefault="007A4A49" w:rsidP="003E2A9A">
      <w:pPr>
        <w:pStyle w:val="Heading3"/>
        <w:spacing w:before="0" w:after="120" w:line="276" w:lineRule="auto"/>
        <w:rPr>
          <w:rFonts w:ascii="Times New Roman" w:eastAsia="Times New Roman" w:hAnsi="Times New Roman" w:cs="Times New Roman"/>
          <w:i/>
          <w:sz w:val="24"/>
          <w:szCs w:val="24"/>
          <w:lang w:val="en-US"/>
        </w:rPr>
      </w:pPr>
      <w:bookmarkStart w:id="42" w:name="_Toc164935422"/>
      <w:r w:rsidRPr="00CC6B61">
        <w:rPr>
          <w:rFonts w:ascii="Times New Roman" w:eastAsia="Times New Roman" w:hAnsi="Times New Roman" w:cs="Times New Roman"/>
          <w:i/>
          <w:sz w:val="24"/>
          <w:szCs w:val="24"/>
          <w:lang w:val="en-US"/>
        </w:rPr>
        <w:t xml:space="preserve">Specific Objective </w:t>
      </w:r>
      <w:r w:rsidR="001F629F" w:rsidRPr="00CC6B61">
        <w:rPr>
          <w:rFonts w:ascii="Times New Roman" w:eastAsia="Times New Roman" w:hAnsi="Times New Roman" w:cs="Times New Roman"/>
          <w:i/>
          <w:sz w:val="24"/>
          <w:szCs w:val="24"/>
          <w:lang w:val="en-US"/>
        </w:rPr>
        <w:t>4.4.</w:t>
      </w:r>
      <w:bookmarkEnd w:id="42"/>
    </w:p>
    <w:p w14:paraId="6EA33C6A" w14:textId="600B277F" w:rsidR="00370E95" w:rsidRPr="00CC6B61" w:rsidRDefault="007A4A49" w:rsidP="003E2A9A">
      <w:pPr>
        <w:spacing w:after="120" w:line="276" w:lineRule="auto"/>
        <w:rPr>
          <w:rFonts w:eastAsia="Times New Roman" w:cs="Times New Roman"/>
          <w:color w:val="000000"/>
          <w:lang w:val="en-US"/>
        </w:rPr>
      </w:pPr>
      <w:r w:rsidRPr="00CC6B61">
        <w:rPr>
          <w:rFonts w:eastAsia="Times New Roman" w:cs="Times New Roman"/>
          <w:lang w:val="en-US"/>
        </w:rPr>
        <w:t xml:space="preserve">The Action Plan for Objective 4.4 foresees eight (8) measures, of which </w:t>
      </w:r>
      <w:r w:rsidR="001F629F" w:rsidRPr="00CC6B61">
        <w:rPr>
          <w:rFonts w:eastAsia="Times New Roman" w:cs="Times New Roman"/>
          <w:b/>
          <w:color w:val="58A88D"/>
          <w:lang w:val="en-US"/>
        </w:rPr>
        <w:t>8 m</w:t>
      </w:r>
      <w:r w:rsidRPr="00CC6B61">
        <w:rPr>
          <w:rFonts w:eastAsia="Times New Roman" w:cs="Times New Roman"/>
          <w:b/>
          <w:color w:val="58A88D"/>
          <w:lang w:val="en-US"/>
        </w:rPr>
        <w:t xml:space="preserve">easures </w:t>
      </w:r>
      <w:r w:rsidR="00D22F86">
        <w:rPr>
          <w:rFonts w:eastAsia="Times New Roman" w:cs="Times New Roman"/>
          <w:b/>
          <w:color w:val="58A88D"/>
          <w:lang w:val="en-US"/>
        </w:rPr>
        <w:t>have been</w:t>
      </w:r>
      <w:r w:rsidRPr="00CC6B61">
        <w:rPr>
          <w:rFonts w:eastAsia="Times New Roman" w:cs="Times New Roman"/>
          <w:b/>
          <w:color w:val="58A88D"/>
          <w:lang w:val="en-US"/>
        </w:rPr>
        <w:t xml:space="preserve"> fully implemented</w:t>
      </w:r>
      <w:r w:rsidR="001F629F" w:rsidRPr="00CC6B61">
        <w:rPr>
          <w:rFonts w:eastAsia="Times New Roman" w:cs="Times New Roman"/>
          <w:b/>
          <w:color w:val="58A88D"/>
          <w:lang w:val="en-US"/>
        </w:rPr>
        <w:t xml:space="preserve">. </w:t>
      </w:r>
      <w:r w:rsidR="001F629F" w:rsidRPr="00CC6B61">
        <w:rPr>
          <w:rFonts w:eastAsia="Times New Roman" w:cs="Times New Roman"/>
          <w:color w:val="000000"/>
          <w:lang w:val="en-US"/>
        </w:rPr>
        <w:t xml:space="preserve">100% </w:t>
      </w:r>
      <w:r w:rsidR="00D22F86">
        <w:rPr>
          <w:rFonts w:eastAsia="Times New Roman" w:cs="Times New Roman"/>
          <w:color w:val="000000"/>
          <w:lang w:val="en-US"/>
        </w:rPr>
        <w:t>have been</w:t>
      </w:r>
      <w:r w:rsidRPr="00CC6B61">
        <w:rPr>
          <w:rFonts w:eastAsia="Times New Roman" w:cs="Times New Roman"/>
          <w:color w:val="000000"/>
          <w:lang w:val="en-US"/>
        </w:rPr>
        <w:t xml:space="preserve"> fully implemented</w:t>
      </w:r>
      <w:r w:rsidR="001F629F" w:rsidRPr="00CC6B61">
        <w:rPr>
          <w:rFonts w:eastAsia="Times New Roman" w:cs="Times New Roman"/>
          <w:color w:val="000000"/>
          <w:lang w:val="en-US"/>
        </w:rPr>
        <w:t xml:space="preserve">. </w:t>
      </w:r>
    </w:p>
    <w:tbl>
      <w:tblPr>
        <w:tblStyle w:val="af6"/>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8064"/>
      </w:tblGrid>
      <w:tr w:rsidR="00370E95" w:rsidRPr="00CC6B61" w14:paraId="620D4048" w14:textId="77777777" w:rsidTr="00295110">
        <w:trPr>
          <w:trHeight w:val="1142"/>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767171"/>
          </w:tcPr>
          <w:p w14:paraId="0751A400" w14:textId="72EE8640" w:rsidR="00370E95" w:rsidRPr="00CC6B61" w:rsidRDefault="001F629F" w:rsidP="003E2A9A">
            <w:pPr>
              <w:spacing w:after="120" w:line="276" w:lineRule="auto"/>
              <w:rPr>
                <w:rFonts w:eastAsia="Times New Roman" w:cs="Times New Roman"/>
                <w:b/>
                <w:color w:val="FFFFFF"/>
                <w:lang w:val="en-US"/>
              </w:rPr>
            </w:pPr>
            <w:r w:rsidRPr="00CC6B61">
              <w:rPr>
                <w:rFonts w:eastAsia="Times New Roman" w:cs="Times New Roman"/>
                <w:b/>
                <w:color w:val="FFFFFF"/>
                <w:sz w:val="22"/>
                <w:szCs w:val="22"/>
                <w:lang w:val="en-US"/>
              </w:rPr>
              <w:t>S</w:t>
            </w:r>
            <w:r w:rsidR="007A4A49" w:rsidRPr="00CC6B61">
              <w:rPr>
                <w:rFonts w:eastAsia="Times New Roman" w:cs="Times New Roman"/>
                <w:b/>
                <w:color w:val="FFFFFF"/>
                <w:sz w:val="22"/>
                <w:szCs w:val="22"/>
                <w:lang w:val="en-US"/>
              </w:rPr>
              <w:t>O</w:t>
            </w:r>
            <w:r w:rsidRPr="00CC6B61">
              <w:rPr>
                <w:rFonts w:eastAsia="Times New Roman" w:cs="Times New Roman"/>
                <w:b/>
                <w:color w:val="FFFFFF"/>
                <w:sz w:val="22"/>
                <w:szCs w:val="22"/>
                <w:lang w:val="en-US"/>
              </w:rPr>
              <w:t xml:space="preserve"> 4.4:</w:t>
            </w:r>
            <w:r w:rsidRPr="00CC6B61">
              <w:rPr>
                <w:rFonts w:eastAsia="Times New Roman" w:cs="Times New Roman"/>
                <w:sz w:val="22"/>
                <w:szCs w:val="22"/>
                <w:lang w:val="en-US"/>
              </w:rPr>
              <w:t xml:space="preserve"> </w:t>
            </w:r>
            <w:r w:rsidR="007A4A49" w:rsidRPr="00CC6B61">
              <w:rPr>
                <w:rFonts w:eastAsia="Times New Roman" w:cs="Times New Roman"/>
                <w:b/>
                <w:color w:val="FFFFFF"/>
                <w:sz w:val="22"/>
                <w:szCs w:val="22"/>
                <w:lang w:val="en-US"/>
              </w:rPr>
              <w:t xml:space="preserve">Updating the MoJ’s legal framework and capacities and improvements in the field of international legal co-operation and Albania's preparation for EU membership by </w:t>
            </w:r>
            <w:r w:rsidR="00EC72B0" w:rsidRPr="00CC6B61">
              <w:rPr>
                <w:rFonts w:eastAsia="Times New Roman" w:cs="Times New Roman"/>
                <w:b/>
                <w:color w:val="FFFFFF"/>
                <w:sz w:val="22"/>
                <w:szCs w:val="22"/>
                <w:lang w:val="en-US"/>
              </w:rPr>
              <w:t>harmonizing</w:t>
            </w:r>
            <w:r w:rsidR="007A4A49" w:rsidRPr="00CC6B61">
              <w:rPr>
                <w:rFonts w:eastAsia="Times New Roman" w:cs="Times New Roman"/>
                <w:b/>
                <w:color w:val="FFFFFF"/>
                <w:sz w:val="22"/>
                <w:szCs w:val="22"/>
                <w:lang w:val="en-US"/>
              </w:rPr>
              <w:t xml:space="preserve"> Albanian legislation with the EU acquis and other acts of integration with the EU and member states in the area of justice</w:t>
            </w:r>
            <w:r w:rsidRPr="00CC6B61">
              <w:rPr>
                <w:rFonts w:eastAsia="Times New Roman" w:cs="Times New Roman"/>
                <w:b/>
                <w:color w:val="FFFFFF"/>
                <w:sz w:val="22"/>
                <w:szCs w:val="22"/>
                <w:lang w:val="en-US"/>
              </w:rPr>
              <w:t>.</w:t>
            </w:r>
          </w:p>
        </w:tc>
      </w:tr>
      <w:tr w:rsidR="00370E95" w:rsidRPr="00CC6B61" w14:paraId="3BCC1455"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3167F169"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4.4.1</w:t>
            </w:r>
          </w:p>
        </w:tc>
        <w:tc>
          <w:tcPr>
            <w:tcW w:w="8064" w:type="dxa"/>
            <w:tcBorders>
              <w:top w:val="single" w:sz="4" w:space="0" w:color="000000"/>
              <w:left w:val="single" w:sz="4" w:space="0" w:color="000000"/>
              <w:bottom w:val="single" w:sz="4" w:space="0" w:color="000000"/>
              <w:right w:val="single" w:sz="4" w:space="0" w:color="000000"/>
            </w:tcBorders>
          </w:tcPr>
          <w:p w14:paraId="7BA50828" w14:textId="54AE792E"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Preparation, consultation and approval of the legal package regarding the revision of the law on international cooperation in criminal matters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536DD85" w14:textId="3294753B"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Ministr</w:t>
            </w:r>
            <w:r w:rsidR="009E2B2C" w:rsidRPr="00CC6B61">
              <w:rPr>
                <w:rFonts w:eastAsia="Times New Roman" w:cs="Times New Roman"/>
                <w:color w:val="3B3838"/>
                <w:sz w:val="20"/>
                <w:szCs w:val="20"/>
                <w:lang w:val="en-US"/>
              </w:rPr>
              <w:t>y of Justice</w:t>
            </w:r>
          </w:p>
          <w:p w14:paraId="24DCFBE1" w14:textId="71BDF0E1"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CB7A1EE" w14:textId="10FBC20F" w:rsidR="00370E95" w:rsidRPr="00CC6B61" w:rsidRDefault="009E2B2C"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3B3838"/>
                <w:sz w:val="20"/>
                <w:szCs w:val="20"/>
                <w:lang w:val="en-US"/>
              </w:rPr>
              <w:t xml:space="preserve">Implemented in </w:t>
            </w:r>
            <w:r w:rsidR="001F629F" w:rsidRPr="00CC6B61">
              <w:rPr>
                <w:rFonts w:eastAsia="Times New Roman" w:cs="Times New Roman"/>
                <w:color w:val="3B3838"/>
                <w:sz w:val="20"/>
                <w:szCs w:val="20"/>
                <w:lang w:val="en-US"/>
              </w:rPr>
              <w:t>2021.</w:t>
            </w:r>
          </w:p>
        </w:tc>
      </w:tr>
      <w:tr w:rsidR="00370E95" w:rsidRPr="00CC6B61" w14:paraId="6B655FFF"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1F34D7CC"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yellow"/>
                <w:lang w:val="en-US"/>
              </w:rPr>
            </w:pPr>
            <w:r w:rsidRPr="00CC6B61">
              <w:rPr>
                <w:rFonts w:eastAsia="Times New Roman" w:cs="Times New Roman"/>
                <w:color w:val="000000"/>
                <w:sz w:val="20"/>
                <w:szCs w:val="20"/>
                <w:lang w:val="en-US"/>
              </w:rPr>
              <w:t>4.4.2</w:t>
            </w:r>
          </w:p>
        </w:tc>
        <w:tc>
          <w:tcPr>
            <w:tcW w:w="8064" w:type="dxa"/>
            <w:tcBorders>
              <w:top w:val="single" w:sz="4" w:space="0" w:color="000000"/>
              <w:left w:val="single" w:sz="4" w:space="0" w:color="000000"/>
              <w:bottom w:val="single" w:sz="4" w:space="0" w:color="000000"/>
              <w:right w:val="single" w:sz="4" w:space="0" w:color="000000"/>
            </w:tcBorders>
          </w:tcPr>
          <w:p w14:paraId="49477B8F" w14:textId="760CF4C6"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Providing capacity development training regarding the implementation of new legislation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565BFD9B" w14:textId="21FD3157"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E2B2C" w:rsidRPr="00CC6B61">
              <w:rPr>
                <w:rFonts w:eastAsia="Times New Roman" w:cs="Times New Roman"/>
                <w:color w:val="3B3838"/>
                <w:sz w:val="20"/>
                <w:szCs w:val="20"/>
                <w:lang w:val="en-US"/>
              </w:rPr>
              <w:t>Ministry of Justice</w:t>
            </w:r>
          </w:p>
          <w:p w14:paraId="221D094A" w14:textId="0157694E"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4EFA1786" w14:textId="6C4BA34B" w:rsidR="00F14AD3" w:rsidRPr="00CC6B61" w:rsidRDefault="00F14AD3"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Services/trainings were provided in the framework of capacity development with the new legislation for 35 civil servants in the fields of administrative and civil procedures and harmonization of legislation.</w:t>
            </w:r>
          </w:p>
        </w:tc>
      </w:tr>
      <w:tr w:rsidR="00370E95" w:rsidRPr="00CC6B61" w14:paraId="1C0A04E1"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2B209E31"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4.4.3</w:t>
            </w:r>
          </w:p>
          <w:p w14:paraId="1D618EA7" w14:textId="77777777" w:rsidR="00370E95" w:rsidRPr="00CC6B61" w:rsidRDefault="00370E95" w:rsidP="003E2A9A">
            <w:pPr>
              <w:spacing w:after="120" w:line="276" w:lineRule="auto"/>
              <w:rPr>
                <w:rFonts w:eastAsia="Times New Roman" w:cs="Times New Roman"/>
                <w:sz w:val="20"/>
                <w:szCs w:val="20"/>
                <w:lang w:val="en-US"/>
              </w:rPr>
            </w:pPr>
          </w:p>
        </w:tc>
        <w:tc>
          <w:tcPr>
            <w:tcW w:w="8064" w:type="dxa"/>
            <w:tcBorders>
              <w:top w:val="single" w:sz="4" w:space="0" w:color="000000"/>
              <w:left w:val="single" w:sz="4" w:space="0" w:color="000000"/>
              <w:bottom w:val="single" w:sz="4" w:space="0" w:color="000000"/>
              <w:right w:val="single" w:sz="4" w:space="0" w:color="000000"/>
            </w:tcBorders>
          </w:tcPr>
          <w:p w14:paraId="42AA4FC5" w14:textId="6E2973B9" w:rsidR="00370E95" w:rsidRPr="00CC6B61" w:rsidRDefault="00EC72B0"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Pr>
                <w:rFonts w:eastAsia="Times New Roman" w:cs="Times New Roman"/>
                <w:b/>
                <w:i/>
                <w:color w:val="3B3838"/>
                <w:sz w:val="20"/>
                <w:szCs w:val="20"/>
                <w:lang w:val="en-US"/>
              </w:rPr>
              <w:t>Conducting</w:t>
            </w:r>
            <w:r w:rsidR="007A4A49" w:rsidRPr="00CC6B61">
              <w:rPr>
                <w:rFonts w:eastAsia="Times New Roman" w:cs="Times New Roman"/>
                <w:b/>
                <w:i/>
                <w:color w:val="3B3838"/>
                <w:sz w:val="20"/>
                <w:szCs w:val="20"/>
                <w:lang w:val="en-US"/>
              </w:rPr>
              <w:t xml:space="preserve"> </w:t>
            </w:r>
            <w:r>
              <w:rPr>
                <w:rFonts w:eastAsia="Times New Roman" w:cs="Times New Roman"/>
                <w:b/>
                <w:i/>
                <w:color w:val="3B3838"/>
                <w:sz w:val="20"/>
                <w:szCs w:val="20"/>
                <w:lang w:val="en-US"/>
              </w:rPr>
              <w:t>an</w:t>
            </w:r>
            <w:r w:rsidR="007A4A49" w:rsidRPr="00CC6B61">
              <w:rPr>
                <w:rFonts w:eastAsia="Times New Roman" w:cs="Times New Roman"/>
                <w:b/>
                <w:i/>
                <w:color w:val="3B3838"/>
                <w:sz w:val="20"/>
                <w:szCs w:val="20"/>
                <w:lang w:val="en-US"/>
              </w:rPr>
              <w:t xml:space="preserve"> assessment </w:t>
            </w:r>
            <w:r>
              <w:rPr>
                <w:rFonts w:eastAsia="Times New Roman" w:cs="Times New Roman"/>
                <w:b/>
                <w:i/>
                <w:color w:val="3B3838"/>
                <w:sz w:val="20"/>
                <w:szCs w:val="20"/>
                <w:lang w:val="en-US"/>
              </w:rPr>
              <w:t>about</w:t>
            </w:r>
            <w:r w:rsidR="007A4A49" w:rsidRPr="00CC6B61">
              <w:rPr>
                <w:rFonts w:eastAsia="Times New Roman" w:cs="Times New Roman"/>
                <w:b/>
                <w:i/>
                <w:color w:val="3B3838"/>
                <w:sz w:val="20"/>
                <w:szCs w:val="20"/>
                <w:lang w:val="en-US"/>
              </w:rPr>
              <w:t xml:space="preserve"> the institutional capacities of the MoJ in relation to the harmonization of the legislation with the EU acquis and the drafting of the capacity development plan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1AC30DC3" w14:textId="5AA084C7"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E2B2C" w:rsidRPr="00CC6B61">
              <w:rPr>
                <w:rFonts w:eastAsia="Times New Roman" w:cs="Times New Roman"/>
                <w:color w:val="3B3838"/>
                <w:sz w:val="20"/>
                <w:szCs w:val="20"/>
                <w:lang w:val="en-US"/>
              </w:rPr>
              <w:t>Ministry of Justice</w:t>
            </w:r>
          </w:p>
          <w:p w14:paraId="47F3B979" w14:textId="7CC11DAD"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019A6B10" w14:textId="727CB024" w:rsidR="00F14AD3" w:rsidRPr="00CC6B61" w:rsidRDefault="00F14AD3" w:rsidP="00130980">
            <w:pPr>
              <w:pBdr>
                <w:top w:val="nil"/>
                <w:left w:val="nil"/>
                <w:bottom w:val="nil"/>
                <w:right w:val="nil"/>
                <w:between w:val="nil"/>
              </w:pBdr>
              <w:shd w:val="clear" w:color="auto" w:fill="FFFFFF"/>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In the process of harmonizing legislation with the EU acquis, the Directorate of Integration and Negotiations has a coordinating and supporting role. The Ministry of Justice carried out and assisted the correction of harmonization and EU acquis and all human resources available in the harmonization process.</w:t>
            </w:r>
          </w:p>
        </w:tc>
      </w:tr>
      <w:tr w:rsidR="00370E95" w:rsidRPr="00CC6B61" w14:paraId="32EFD271"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4769EAD4"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t>4.4.4</w:t>
            </w:r>
          </w:p>
        </w:tc>
        <w:tc>
          <w:tcPr>
            <w:tcW w:w="8064" w:type="dxa"/>
            <w:tcBorders>
              <w:top w:val="single" w:sz="4" w:space="0" w:color="000000"/>
              <w:left w:val="single" w:sz="4" w:space="0" w:color="000000"/>
              <w:bottom w:val="single" w:sz="4" w:space="0" w:color="000000"/>
              <w:right w:val="single" w:sz="4" w:space="0" w:color="000000"/>
            </w:tcBorders>
          </w:tcPr>
          <w:p w14:paraId="4562AA1C" w14:textId="4E67BCB0"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Trainings of the employees of the Ministry of Justice in the field of harmonization of the legislation</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7524C34B" w14:textId="3E535A63"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lastRenderedPageBreak/>
              <w:t>Reporting institution</w:t>
            </w:r>
            <w:r w:rsidR="001F629F" w:rsidRPr="00CC6B61">
              <w:rPr>
                <w:rFonts w:eastAsia="Times New Roman" w:cs="Times New Roman"/>
                <w:b/>
                <w:i/>
                <w:color w:val="3B3838"/>
                <w:sz w:val="20"/>
                <w:szCs w:val="20"/>
                <w:lang w:val="en-US"/>
              </w:rPr>
              <w:t xml:space="preserve">: </w:t>
            </w:r>
            <w:r w:rsidR="009E2B2C" w:rsidRPr="00CC6B61">
              <w:rPr>
                <w:rFonts w:eastAsia="Times New Roman" w:cs="Times New Roman"/>
                <w:color w:val="3B3838"/>
                <w:sz w:val="20"/>
                <w:szCs w:val="20"/>
                <w:lang w:val="en-US"/>
              </w:rPr>
              <w:t>Ministry of Justice</w:t>
            </w:r>
          </w:p>
          <w:p w14:paraId="1E650D42" w14:textId="660F6D86"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5691D045" w14:textId="2CC0E469" w:rsidR="00F14AD3" w:rsidRPr="00CC6B61" w:rsidRDefault="00F14AD3"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 xml:space="preserve">Participation of all the staff of the General Anticorruption Directorate in the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Legislative Drafting</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training organized by ASPA for the period June - July. JUSTAL has developed and organized 2 trainings on the approximation of EU legislation for the staff of DPKHL and 10 trainings on legislative technique for about 30 participants on average from the staff of the Ministry of Justice. Participation of all the staff of the General Directorate of Codification and Harmonization of Legislation and other Directorates of the Ministry of Justice in the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Legislative Drafting</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training organized by ASPA for the period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June - July</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(17 employees in total).</w:t>
            </w:r>
          </w:p>
        </w:tc>
      </w:tr>
      <w:tr w:rsidR="00370E95" w:rsidRPr="00CC6B61" w14:paraId="3C76A872"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3568F7B1"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lastRenderedPageBreak/>
              <w:t>4.4.5</w:t>
            </w:r>
          </w:p>
        </w:tc>
        <w:tc>
          <w:tcPr>
            <w:tcW w:w="8064" w:type="dxa"/>
            <w:tcBorders>
              <w:top w:val="single" w:sz="4" w:space="0" w:color="000000"/>
              <w:left w:val="single" w:sz="4" w:space="0" w:color="000000"/>
              <w:bottom w:val="single" w:sz="4" w:space="0" w:color="000000"/>
              <w:right w:val="single" w:sz="4" w:space="0" w:color="000000"/>
            </w:tcBorders>
          </w:tcPr>
          <w:p w14:paraId="16F31573" w14:textId="354147E7"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Prepare a plan/map with milestones and objectives for the negotiation process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68A8F95" w14:textId="08A2EEFD"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color w:val="3B3838"/>
                <w:sz w:val="20"/>
                <w:szCs w:val="20"/>
                <w:u w:val="single"/>
                <w:lang w:val="en-US"/>
              </w:rPr>
              <w:t>:</w:t>
            </w:r>
            <w:r w:rsidR="001F629F" w:rsidRPr="00CC6B61">
              <w:rPr>
                <w:rFonts w:eastAsia="Times New Roman" w:cs="Times New Roman"/>
                <w:color w:val="3B3838"/>
                <w:sz w:val="20"/>
                <w:szCs w:val="20"/>
                <w:lang w:val="en-US"/>
              </w:rPr>
              <w:t xml:space="preserve"> </w:t>
            </w:r>
            <w:r w:rsidR="009E2B2C" w:rsidRPr="00CC6B61">
              <w:rPr>
                <w:rFonts w:eastAsia="Times New Roman" w:cs="Times New Roman"/>
                <w:color w:val="3B3838"/>
                <w:sz w:val="20"/>
                <w:szCs w:val="20"/>
                <w:lang w:val="en-US"/>
              </w:rPr>
              <w:t>Ministry of Justice</w:t>
            </w:r>
          </w:p>
          <w:p w14:paraId="0CB30074" w14:textId="355C4452"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w:t>
            </w:r>
          </w:p>
          <w:p w14:paraId="0B79030C" w14:textId="5543BAA1" w:rsidR="00F14AD3" w:rsidRPr="00CC6B61" w:rsidRDefault="00F14AD3" w:rsidP="003E2A9A">
            <w:pP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 xml:space="preserve">The Draft Roadmap was drawn up by the Ministry of Justice from the analysis of a process and a consultation process for all the recommendations of the EU partners. The process was supported by a series of trainings, meetings and discussions. In December 2023, the Roadmap for the Rule of Law was approved, with Decision no. 736 of the Council of Ministers, dated 13.12.2023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On the approval of the roadmap for the rule of law</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Throughout this period, the Ministry of Justice has worked closely in cooperation with the responsible institutions to finalize the drafting of the negotiating position for Chapter 23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Judiciary and Fundamental Rights</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xml:space="preserve"> and for the functioning of Democratic Institutions. The finalized negotiating positions have been forwarded to the Minister of State and the Chief Negotiator.</w:t>
            </w:r>
          </w:p>
        </w:tc>
      </w:tr>
      <w:tr w:rsidR="00370E95" w:rsidRPr="00CC6B61" w14:paraId="4F300771"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2F28E306"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4.4.6</w:t>
            </w:r>
          </w:p>
        </w:tc>
        <w:tc>
          <w:tcPr>
            <w:tcW w:w="8064" w:type="dxa"/>
            <w:tcBorders>
              <w:top w:val="single" w:sz="4" w:space="0" w:color="000000"/>
              <w:left w:val="single" w:sz="4" w:space="0" w:color="000000"/>
              <w:bottom w:val="single" w:sz="4" w:space="0" w:color="000000"/>
              <w:right w:val="single" w:sz="4" w:space="0" w:color="000000"/>
            </w:tcBorders>
          </w:tcPr>
          <w:p w14:paraId="4E9A2D34" w14:textId="028CD4D7"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Capacity building of the Ministry of Justice to manage IPA III funds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0BC4FD6F" w14:textId="1531A2B8" w:rsidR="00370E95" w:rsidRPr="00CC6B61" w:rsidRDefault="006F3D1D" w:rsidP="003E2A9A">
            <w:pPr>
              <w:pBdr>
                <w:top w:val="nil"/>
                <w:left w:val="nil"/>
                <w:bottom w:val="nil"/>
                <w:right w:val="nil"/>
                <w:between w:val="nil"/>
              </w:pBdr>
              <w:spacing w:after="120" w:line="276" w:lineRule="auto"/>
              <w:rPr>
                <w:rFonts w:eastAsia="Times New Roman" w:cs="Times New Roman"/>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E2B2C" w:rsidRPr="00CC6B61">
              <w:rPr>
                <w:rFonts w:eastAsia="Times New Roman" w:cs="Times New Roman"/>
                <w:color w:val="3B3838"/>
                <w:sz w:val="20"/>
                <w:szCs w:val="20"/>
                <w:lang w:val="en-US"/>
              </w:rPr>
              <w:t>Ministry of Justice</w:t>
            </w:r>
          </w:p>
          <w:p w14:paraId="1F3B4120" w14:textId="6D6055B1"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 xml:space="preserve">: </w:t>
            </w:r>
          </w:p>
          <w:p w14:paraId="3F3E2C23" w14:textId="3FA0132A" w:rsidR="00F14AD3" w:rsidRPr="00CC6B61" w:rsidRDefault="00F14AD3" w:rsidP="003E2A9A">
            <w:pPr>
              <w:spacing w:after="120" w:line="276" w:lineRule="auto"/>
              <w:rPr>
                <w:rFonts w:eastAsia="Times New Roman" w:cs="Times New Roman"/>
                <w:sz w:val="20"/>
                <w:szCs w:val="20"/>
                <w:lang w:val="en-US"/>
              </w:rPr>
            </w:pPr>
            <w:r w:rsidRPr="00CC6B61">
              <w:rPr>
                <w:rFonts w:eastAsia="Times New Roman" w:cs="Times New Roman"/>
                <w:sz w:val="20"/>
                <w:szCs w:val="20"/>
                <w:lang w:val="en-US"/>
              </w:rPr>
              <w:t xml:space="preserve">The Ministry of Justice with the assistance of JUSTAL organized a workshop held on February 7, 2023 with the topic: </w:t>
            </w:r>
            <w:r w:rsidR="001D0788">
              <w:rPr>
                <w:rFonts w:eastAsia="Times New Roman" w:cs="Times New Roman"/>
                <w:sz w:val="20"/>
                <w:szCs w:val="20"/>
                <w:lang w:val="en-US"/>
              </w:rPr>
              <w:t>“</w:t>
            </w:r>
            <w:r w:rsidRPr="00CC6B61">
              <w:rPr>
                <w:rFonts w:eastAsia="Times New Roman" w:cs="Times New Roman"/>
                <w:sz w:val="20"/>
                <w:szCs w:val="20"/>
                <w:lang w:val="en-US"/>
              </w:rPr>
              <w:t>Strengthening the cooperation of the Ministry of Justice with justice institutions, responsible for reporting and implementing projects in the field of justice</w:t>
            </w:r>
            <w:r w:rsidR="001D0788">
              <w:rPr>
                <w:rFonts w:eastAsia="Times New Roman" w:cs="Times New Roman"/>
                <w:sz w:val="20"/>
                <w:szCs w:val="20"/>
                <w:lang w:val="en-US"/>
              </w:rPr>
              <w:t>”</w:t>
            </w:r>
            <w:r w:rsidRPr="00CC6B61">
              <w:rPr>
                <w:rFonts w:eastAsia="Times New Roman" w:cs="Times New Roman"/>
                <w:sz w:val="20"/>
                <w:szCs w:val="20"/>
                <w:lang w:val="en-US"/>
              </w:rPr>
              <w:t xml:space="preserve">. In addition, during the reporting period, the employees of the Directorate of Projects participated in the training on the topic: </w:t>
            </w:r>
            <w:r w:rsidR="001D0788">
              <w:rPr>
                <w:rFonts w:eastAsia="Times New Roman" w:cs="Times New Roman"/>
                <w:sz w:val="20"/>
                <w:szCs w:val="20"/>
                <w:lang w:val="en-US"/>
              </w:rPr>
              <w:t>“</w:t>
            </w:r>
            <w:r w:rsidRPr="00CC6B61">
              <w:rPr>
                <w:rFonts w:eastAsia="Times New Roman" w:cs="Times New Roman"/>
                <w:sz w:val="20"/>
                <w:szCs w:val="20"/>
                <w:lang w:val="en-US"/>
              </w:rPr>
              <w:t>Funds and Programs of the European Union</w:t>
            </w:r>
            <w:r w:rsidR="001D0788">
              <w:rPr>
                <w:rFonts w:eastAsia="Times New Roman" w:cs="Times New Roman"/>
                <w:sz w:val="20"/>
                <w:szCs w:val="20"/>
                <w:lang w:val="en-US"/>
              </w:rPr>
              <w:t>”</w:t>
            </w:r>
            <w:r w:rsidRPr="00CC6B61">
              <w:rPr>
                <w:rFonts w:eastAsia="Times New Roman" w:cs="Times New Roman"/>
                <w:sz w:val="20"/>
                <w:szCs w:val="20"/>
                <w:lang w:val="en-US"/>
              </w:rPr>
              <w:t xml:space="preserve"> organized by the Albanian School of Public Administration. In the framework of capacity development, the Directorate of Projects in the Field of Justice for 2023 has completed its structure with two new appointments.</w:t>
            </w:r>
          </w:p>
        </w:tc>
      </w:tr>
      <w:tr w:rsidR="00370E95" w:rsidRPr="00CC6B61" w14:paraId="12E4585B" w14:textId="77777777">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009A53E5"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lang w:val="en-US"/>
              </w:rPr>
            </w:pPr>
            <w:r w:rsidRPr="00CC6B61">
              <w:rPr>
                <w:rFonts w:eastAsia="Times New Roman" w:cs="Times New Roman"/>
                <w:color w:val="000000"/>
                <w:sz w:val="20"/>
                <w:szCs w:val="20"/>
                <w:lang w:val="en-US"/>
              </w:rPr>
              <w:t>4.4.7</w:t>
            </w:r>
          </w:p>
        </w:tc>
        <w:tc>
          <w:tcPr>
            <w:tcW w:w="8064" w:type="dxa"/>
            <w:tcBorders>
              <w:top w:val="single" w:sz="4" w:space="0" w:color="000000"/>
              <w:left w:val="single" w:sz="4" w:space="0" w:color="000000"/>
              <w:bottom w:val="single" w:sz="4" w:space="0" w:color="000000"/>
              <w:right w:val="single" w:sz="4" w:space="0" w:color="000000"/>
            </w:tcBorders>
          </w:tcPr>
          <w:p w14:paraId="3B912380" w14:textId="4BE2A7FE"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Capacity building of subordinate institutions of the Ministry of Justice (penitentiary system, probation service, legal aid) to manage IPA III funds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4A0BBEE4" w14:textId="2694DC7B"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E2B2C" w:rsidRPr="00CC6B61">
              <w:rPr>
                <w:rFonts w:eastAsia="Times New Roman" w:cs="Times New Roman"/>
                <w:color w:val="3B3838"/>
                <w:sz w:val="20"/>
                <w:szCs w:val="20"/>
                <w:lang w:val="en-US"/>
              </w:rPr>
              <w:t>Ministry of Justice</w:t>
            </w:r>
          </w:p>
          <w:p w14:paraId="3FA70A85" w14:textId="41368C70"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 xml:space="preserve">: </w:t>
            </w:r>
          </w:p>
          <w:p w14:paraId="064B540E" w14:textId="0EDFAC5E" w:rsidR="00F14AD3" w:rsidRPr="00CC6B61" w:rsidRDefault="00F14AD3" w:rsidP="00DD5A73">
            <w:pP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 xml:space="preserve">The Ministry of Justice with the assistance of JUSTAL organized a workshop held on February 7, 2023 with the topic: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Strengthening the cooperation of the Ministry of Justice with justice institutions, responsible for reporting and implementing projects in the field of justice</w:t>
            </w:r>
            <w:r w:rsidR="001D0788">
              <w:rPr>
                <w:rFonts w:eastAsia="Times New Roman" w:cs="Times New Roman"/>
                <w:color w:val="000000" w:themeColor="text1"/>
                <w:sz w:val="20"/>
                <w:szCs w:val="20"/>
                <w:lang w:val="en-US"/>
              </w:rPr>
              <w:t>”</w:t>
            </w:r>
            <w:r w:rsidR="001F629F" w:rsidRPr="00CC6B61">
              <w:rPr>
                <w:rFonts w:eastAsia="Times New Roman" w:cs="Times New Roman"/>
                <w:color w:val="000000" w:themeColor="text1"/>
                <w:sz w:val="20"/>
                <w:szCs w:val="20"/>
                <w:lang w:val="en-US"/>
              </w:rPr>
              <w:t xml:space="preserve">. </w:t>
            </w:r>
            <w:r w:rsidRPr="00CC6B61">
              <w:rPr>
                <w:rFonts w:eastAsia="Times New Roman" w:cs="Times New Roman"/>
                <w:color w:val="000000" w:themeColor="text1"/>
                <w:sz w:val="20"/>
                <w:szCs w:val="20"/>
                <w:lang w:val="en-US"/>
              </w:rPr>
              <w:t xml:space="preserve">Representatives from the General Directorate of Prisons, General Directorate of Probation Service and Free Legal Aid Directorate also participated in this workshop. For the second </w:t>
            </w:r>
            <w:r w:rsidR="00DD5A73" w:rsidRPr="00CC6B61">
              <w:rPr>
                <w:rFonts w:eastAsia="Times New Roman" w:cs="Times New Roman"/>
                <w:color w:val="000000" w:themeColor="text1"/>
                <w:sz w:val="20"/>
                <w:szCs w:val="20"/>
                <w:lang w:val="en-US"/>
              </w:rPr>
              <w:t xml:space="preserve">semester </w:t>
            </w:r>
            <w:r w:rsidRPr="00CC6B61">
              <w:rPr>
                <w:rFonts w:eastAsia="Times New Roman" w:cs="Times New Roman"/>
                <w:color w:val="000000" w:themeColor="text1"/>
                <w:sz w:val="20"/>
                <w:szCs w:val="20"/>
                <w:lang w:val="en-US"/>
              </w:rPr>
              <w:t>of 2023, no new activities have been reported.</w:t>
            </w:r>
          </w:p>
        </w:tc>
      </w:tr>
      <w:tr w:rsidR="00370E95" w:rsidRPr="00CC6B61" w14:paraId="31EB38F7" w14:textId="77777777" w:rsidTr="00295110">
        <w:trPr>
          <w:trHeight w:val="2735"/>
        </w:trPr>
        <w:tc>
          <w:tcPr>
            <w:tcW w:w="936" w:type="dxa"/>
            <w:tcBorders>
              <w:top w:val="single" w:sz="4" w:space="0" w:color="000000"/>
              <w:left w:val="single" w:sz="4" w:space="0" w:color="000000"/>
              <w:bottom w:val="single" w:sz="4" w:space="0" w:color="000000"/>
              <w:right w:val="single" w:sz="4" w:space="0" w:color="000000"/>
            </w:tcBorders>
            <w:shd w:val="clear" w:color="auto" w:fill="A6D2C9"/>
          </w:tcPr>
          <w:p w14:paraId="5D1E6888" w14:textId="77777777" w:rsidR="00370E95" w:rsidRPr="00CC6B61" w:rsidRDefault="001F629F" w:rsidP="003E2A9A">
            <w:pPr>
              <w:pBdr>
                <w:top w:val="nil"/>
                <w:left w:val="nil"/>
                <w:bottom w:val="nil"/>
                <w:right w:val="nil"/>
                <w:between w:val="nil"/>
              </w:pBdr>
              <w:spacing w:after="120" w:line="276" w:lineRule="auto"/>
              <w:rPr>
                <w:rFonts w:eastAsia="Times New Roman" w:cs="Times New Roman"/>
                <w:color w:val="000000"/>
                <w:sz w:val="20"/>
                <w:szCs w:val="20"/>
                <w:highlight w:val="green"/>
                <w:lang w:val="en-US"/>
              </w:rPr>
            </w:pPr>
            <w:r w:rsidRPr="00CC6B61">
              <w:rPr>
                <w:rFonts w:eastAsia="Times New Roman" w:cs="Times New Roman"/>
                <w:color w:val="000000"/>
                <w:sz w:val="20"/>
                <w:szCs w:val="20"/>
                <w:lang w:val="en-US"/>
              </w:rPr>
              <w:lastRenderedPageBreak/>
              <w:t>4.4.8</w:t>
            </w:r>
          </w:p>
        </w:tc>
        <w:tc>
          <w:tcPr>
            <w:tcW w:w="8064" w:type="dxa"/>
            <w:tcBorders>
              <w:top w:val="single" w:sz="4" w:space="0" w:color="000000"/>
              <w:left w:val="single" w:sz="4" w:space="0" w:color="000000"/>
              <w:bottom w:val="single" w:sz="4" w:space="0" w:color="000000"/>
              <w:right w:val="single" w:sz="4" w:space="0" w:color="000000"/>
            </w:tcBorders>
          </w:tcPr>
          <w:p w14:paraId="729D2290" w14:textId="0C64640B" w:rsidR="00370E95" w:rsidRPr="00CC6B61" w:rsidRDefault="007A4A49"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i/>
                <w:color w:val="3B3838"/>
                <w:sz w:val="20"/>
                <w:szCs w:val="20"/>
                <w:lang w:val="en-US"/>
              </w:rPr>
              <w:t>Capacity building of independent justice institutions (HJC, HPC, HIJ, PO, SoM) to prepare and manage IPA III funds</w:t>
            </w:r>
            <w:r w:rsidR="001F629F" w:rsidRPr="00CC6B61">
              <w:rPr>
                <w:rFonts w:eastAsia="Times New Roman" w:cs="Times New Roman"/>
                <w:b/>
                <w:i/>
                <w:color w:val="3B3838"/>
                <w:sz w:val="20"/>
                <w:szCs w:val="20"/>
                <w:lang w:val="en-US"/>
              </w:rPr>
              <w:t xml:space="preserve">. </w:t>
            </w:r>
            <w:r w:rsidR="001F629F" w:rsidRPr="00CC6B61">
              <w:rPr>
                <w:rFonts w:eastAsia="Times New Roman" w:cs="Times New Roman"/>
                <w:color w:val="3B3838"/>
                <w:sz w:val="20"/>
                <w:szCs w:val="20"/>
                <w:lang w:val="en-US"/>
              </w:rPr>
              <w:t>(</w:t>
            </w:r>
            <w:r w:rsidR="00001B94" w:rsidRPr="00CC6B61">
              <w:rPr>
                <w:rFonts w:eastAsia="Times New Roman" w:cs="Times New Roman"/>
                <w:color w:val="3B3838"/>
                <w:sz w:val="20"/>
                <w:szCs w:val="20"/>
                <w:lang w:val="en-US"/>
              </w:rPr>
              <w:t>IP</w:t>
            </w:r>
            <w:r w:rsidR="001F629F" w:rsidRPr="00CC6B61">
              <w:rPr>
                <w:rFonts w:eastAsia="Times New Roman" w:cs="Times New Roman"/>
                <w:color w:val="3B3838"/>
                <w:sz w:val="20"/>
                <w:szCs w:val="20"/>
                <w:lang w:val="en-US"/>
              </w:rPr>
              <w:t xml:space="preserve"> 2021-2025)</w:t>
            </w:r>
          </w:p>
          <w:p w14:paraId="1143E381" w14:textId="2E9077DC" w:rsidR="00370E95" w:rsidRPr="00CC6B61" w:rsidRDefault="006F3D1D" w:rsidP="003E2A9A">
            <w:pPr>
              <w:pBdr>
                <w:top w:val="nil"/>
                <w:left w:val="nil"/>
                <w:bottom w:val="nil"/>
                <w:right w:val="nil"/>
                <w:between w:val="nil"/>
              </w:pBdr>
              <w:spacing w:after="120" w:line="276" w:lineRule="auto"/>
              <w:rPr>
                <w:rFonts w:eastAsia="Times New Roman" w:cs="Times New Roman"/>
                <w:b/>
                <w:i/>
                <w:color w:val="3B3838"/>
                <w:sz w:val="20"/>
                <w:szCs w:val="20"/>
                <w:lang w:val="en-US"/>
              </w:rPr>
            </w:pPr>
            <w:r w:rsidRPr="00CC6B61">
              <w:rPr>
                <w:rFonts w:eastAsia="Times New Roman" w:cs="Times New Roman"/>
                <w:b/>
                <w:color w:val="3B3838"/>
                <w:sz w:val="20"/>
                <w:szCs w:val="20"/>
                <w:u w:val="single"/>
                <w:lang w:val="en-US"/>
              </w:rPr>
              <w:t>Reporting institution</w:t>
            </w:r>
            <w:r w:rsidR="001F629F" w:rsidRPr="00CC6B61">
              <w:rPr>
                <w:rFonts w:eastAsia="Times New Roman" w:cs="Times New Roman"/>
                <w:b/>
                <w:i/>
                <w:color w:val="3B3838"/>
                <w:sz w:val="20"/>
                <w:szCs w:val="20"/>
                <w:lang w:val="en-US"/>
              </w:rPr>
              <w:t xml:space="preserve">: </w:t>
            </w:r>
            <w:r w:rsidR="009E2B2C" w:rsidRPr="00CC6B61">
              <w:rPr>
                <w:rFonts w:eastAsia="Times New Roman" w:cs="Times New Roman"/>
                <w:color w:val="3B3838"/>
                <w:sz w:val="20"/>
                <w:szCs w:val="20"/>
                <w:lang w:val="en-US"/>
              </w:rPr>
              <w:t>Ministry of Justice</w:t>
            </w:r>
          </w:p>
          <w:p w14:paraId="747B82A2" w14:textId="4765FB1F" w:rsidR="00370E95" w:rsidRPr="00CC6B61" w:rsidRDefault="006F3D1D" w:rsidP="003E2A9A">
            <w:pPr>
              <w:pBdr>
                <w:top w:val="nil"/>
                <w:left w:val="nil"/>
                <w:bottom w:val="nil"/>
                <w:right w:val="nil"/>
                <w:between w:val="nil"/>
              </w:pBdr>
              <w:spacing w:after="120" w:line="276" w:lineRule="auto"/>
              <w:rPr>
                <w:rFonts w:eastAsia="Times New Roman" w:cs="Times New Roman"/>
                <w:b/>
                <w:color w:val="3B3838"/>
                <w:sz w:val="20"/>
                <w:szCs w:val="20"/>
                <w:u w:val="single"/>
                <w:lang w:val="en-US"/>
              </w:rPr>
            </w:pPr>
            <w:r w:rsidRPr="00CC6B61">
              <w:rPr>
                <w:rFonts w:eastAsia="Times New Roman" w:cs="Times New Roman"/>
                <w:b/>
                <w:color w:val="3B3838"/>
                <w:sz w:val="20"/>
                <w:szCs w:val="20"/>
                <w:u w:val="single"/>
                <w:lang w:val="en-US"/>
              </w:rPr>
              <w:t>Information on the implementation of the measure</w:t>
            </w:r>
            <w:r w:rsidR="001F629F" w:rsidRPr="00CC6B61">
              <w:rPr>
                <w:rFonts w:eastAsia="Times New Roman" w:cs="Times New Roman"/>
                <w:b/>
                <w:color w:val="3B3838"/>
                <w:sz w:val="20"/>
                <w:szCs w:val="20"/>
                <w:u w:val="single"/>
                <w:lang w:val="en-US"/>
              </w:rPr>
              <w:t xml:space="preserve">: </w:t>
            </w:r>
          </w:p>
          <w:p w14:paraId="20D1F686" w14:textId="414B9DEF" w:rsidR="00DD5A73" w:rsidRPr="00CC6B61" w:rsidRDefault="00DD5A73" w:rsidP="003E2A9A">
            <w:pPr>
              <w:spacing w:after="120" w:line="276" w:lineRule="auto"/>
              <w:rPr>
                <w:rFonts w:eastAsia="Times New Roman" w:cs="Times New Roman"/>
                <w:color w:val="3B3838"/>
                <w:sz w:val="20"/>
                <w:szCs w:val="20"/>
                <w:lang w:val="en-US"/>
              </w:rPr>
            </w:pPr>
            <w:r w:rsidRPr="00CC6B61">
              <w:rPr>
                <w:rFonts w:eastAsia="Times New Roman" w:cs="Times New Roman"/>
                <w:color w:val="000000" w:themeColor="text1"/>
                <w:sz w:val="20"/>
                <w:szCs w:val="20"/>
                <w:lang w:val="en-US"/>
              </w:rPr>
              <w:t xml:space="preserve">Workshop held on February 7, 2023 by JUSTAL on the topic: </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Strengthening the cooperation of the Ministry of Justice with justice institutions responsible for reporting and implementing projects in the field of justice</w:t>
            </w:r>
            <w:r w:rsidR="001D0788">
              <w:rPr>
                <w:rFonts w:eastAsia="Times New Roman" w:cs="Times New Roman"/>
                <w:color w:val="000000" w:themeColor="text1"/>
                <w:sz w:val="20"/>
                <w:szCs w:val="20"/>
                <w:lang w:val="en-US"/>
              </w:rPr>
              <w:t>”</w:t>
            </w:r>
            <w:r w:rsidRPr="00CC6B61">
              <w:rPr>
                <w:rFonts w:eastAsia="Times New Roman" w:cs="Times New Roman"/>
                <w:color w:val="000000" w:themeColor="text1"/>
                <w:sz w:val="20"/>
                <w:szCs w:val="20"/>
                <w:lang w:val="en-US"/>
              </w:rPr>
              <w:t>. This workshop was also attended by representatives from independent institutions of the justice system such as: HJC, HPC, HIJ, GPO, SoM. For the second semester, no new activities were reported.</w:t>
            </w:r>
          </w:p>
        </w:tc>
      </w:tr>
    </w:tbl>
    <w:p w14:paraId="4E5B3F66" w14:textId="77777777" w:rsidR="00295110" w:rsidRPr="00CC6B61" w:rsidRDefault="00295110" w:rsidP="00295110">
      <w:pPr>
        <w:widowControl/>
        <w:pBdr>
          <w:top w:val="nil"/>
          <w:left w:val="nil"/>
          <w:bottom w:val="nil"/>
          <w:right w:val="nil"/>
          <w:between w:val="nil"/>
        </w:pBdr>
        <w:spacing w:after="120" w:line="276" w:lineRule="auto"/>
        <w:rPr>
          <w:rFonts w:eastAsia="Times New Roman" w:cs="Times New Roman"/>
          <w:lang w:val="en-US"/>
        </w:rPr>
      </w:pPr>
    </w:p>
    <w:p w14:paraId="0182DCD7" w14:textId="1CA9C5C4" w:rsidR="00370E95" w:rsidRPr="00CC6B61" w:rsidRDefault="00606B92" w:rsidP="00295110">
      <w:pPr>
        <w:widowControl/>
        <w:pBdr>
          <w:top w:val="nil"/>
          <w:left w:val="nil"/>
          <w:bottom w:val="nil"/>
          <w:right w:val="nil"/>
          <w:between w:val="nil"/>
        </w:pBdr>
        <w:spacing w:after="120" w:line="276" w:lineRule="auto"/>
        <w:rPr>
          <w:rFonts w:eastAsia="Times New Roman" w:cs="Times New Roman"/>
          <w:color w:val="000000"/>
          <w:lang w:val="en-US"/>
        </w:rPr>
      </w:pPr>
      <w:r w:rsidRPr="00CC6B61">
        <w:rPr>
          <w:rFonts w:eastAsia="Times New Roman" w:cs="Times New Roman"/>
          <w:color w:val="000000"/>
          <w:lang w:val="en-US"/>
        </w:rPr>
        <w:t>One (1) performance indicator is related to SO 4.4</w:t>
      </w:r>
      <w:r w:rsidR="001F629F" w:rsidRPr="00CC6B61">
        <w:rPr>
          <w:rFonts w:eastAsia="Times New Roman" w:cs="Times New Roman"/>
          <w:color w:val="000000"/>
          <w:lang w:val="en-US"/>
        </w:rPr>
        <w:t xml:space="preserve">: </w:t>
      </w:r>
    </w:p>
    <w:p w14:paraId="6EE87337" w14:textId="251A34EE" w:rsidR="00295110" w:rsidRPr="00CC6B61" w:rsidRDefault="007A4A49" w:rsidP="003E2A9A">
      <w:pPr>
        <w:widowControl/>
        <w:numPr>
          <w:ilvl w:val="0"/>
          <w:numId w:val="2"/>
        </w:numPr>
        <w:pBdr>
          <w:top w:val="nil"/>
          <w:left w:val="nil"/>
          <w:bottom w:val="nil"/>
          <w:right w:val="nil"/>
          <w:between w:val="nil"/>
        </w:pBdr>
        <w:spacing w:after="120" w:line="276" w:lineRule="auto"/>
        <w:rPr>
          <w:rFonts w:cs="Times New Roman"/>
          <w:b/>
          <w:color w:val="000000"/>
          <w:lang w:val="en-US"/>
        </w:rPr>
      </w:pPr>
      <w:r w:rsidRPr="00CC6B61">
        <w:rPr>
          <w:rFonts w:eastAsia="Times New Roman" w:cs="Times New Roman"/>
          <w:b/>
          <w:color w:val="000000"/>
          <w:lang w:val="en-US"/>
        </w:rPr>
        <w:t>Average current duration (days or months) of key international cooperation procedures compared to targeted duration.</w:t>
      </w:r>
    </w:p>
    <w:p w14:paraId="165BB6FA" w14:textId="4D60C86F" w:rsidR="00370E95" w:rsidRPr="00CC6B61" w:rsidRDefault="00606B92" w:rsidP="00295110">
      <w:pPr>
        <w:widowControl/>
        <w:pBdr>
          <w:top w:val="nil"/>
          <w:left w:val="nil"/>
          <w:bottom w:val="nil"/>
          <w:right w:val="nil"/>
          <w:between w:val="nil"/>
        </w:pBdr>
        <w:spacing w:after="120" w:line="276" w:lineRule="auto"/>
        <w:ind w:left="720"/>
        <w:rPr>
          <w:rFonts w:cs="Times New Roman"/>
          <w:b/>
          <w:color w:val="000000"/>
          <w:lang w:val="en-US"/>
        </w:rPr>
      </w:pPr>
      <w:r w:rsidRPr="00CC6B61">
        <w:rPr>
          <w:rFonts w:eastAsia="Times New Roman" w:cs="Times New Roman"/>
          <w:lang w:val="en-US"/>
        </w:rPr>
        <w:t xml:space="preserve">The 2023 target value for this indicator is 3-6 months and it </w:t>
      </w:r>
      <w:r w:rsidR="00EC72B0">
        <w:rPr>
          <w:rFonts w:eastAsia="Times New Roman" w:cs="Times New Roman"/>
          <w:lang w:val="en-US"/>
        </w:rPr>
        <w:t xml:space="preserve">was </w:t>
      </w:r>
      <w:r w:rsidRPr="00CC6B61">
        <w:rPr>
          <w:rFonts w:eastAsia="Times New Roman" w:cs="Times New Roman"/>
          <w:lang w:val="en-US"/>
        </w:rPr>
        <w:t>reported to have been fully achieved, in compliance with the law no</w:t>
      </w:r>
      <w:r w:rsidR="001F629F" w:rsidRPr="00CC6B61">
        <w:rPr>
          <w:rFonts w:eastAsia="Times New Roman" w:cs="Times New Roman"/>
          <w:lang w:val="en-US"/>
        </w:rPr>
        <w:t>. 10193</w:t>
      </w:r>
      <w:r w:rsidRPr="00CC6B61">
        <w:rPr>
          <w:rFonts w:eastAsia="Times New Roman" w:cs="Times New Roman"/>
          <w:lang w:val="en-US"/>
        </w:rPr>
        <w:t>,</w:t>
      </w:r>
      <w:r w:rsidR="001F629F" w:rsidRPr="00CC6B61">
        <w:rPr>
          <w:rFonts w:eastAsia="Times New Roman" w:cs="Times New Roman"/>
          <w:lang w:val="en-US"/>
        </w:rPr>
        <w:t xml:space="preserve"> dat</w:t>
      </w:r>
      <w:r w:rsidRPr="00CC6B61">
        <w:rPr>
          <w:rFonts w:eastAsia="Times New Roman" w:cs="Times New Roman"/>
          <w:lang w:val="en-US"/>
        </w:rPr>
        <w:t>ed</w:t>
      </w:r>
      <w:r w:rsidR="001F629F" w:rsidRPr="00CC6B61">
        <w:rPr>
          <w:rFonts w:eastAsia="Times New Roman" w:cs="Times New Roman"/>
          <w:lang w:val="en-US"/>
        </w:rPr>
        <w:t xml:space="preserve"> 3.12.2009 </w:t>
      </w:r>
      <w:r w:rsidR="001D0788">
        <w:rPr>
          <w:rFonts w:eastAsia="Times New Roman" w:cs="Times New Roman"/>
          <w:lang w:val="en-US"/>
        </w:rPr>
        <w:t>“</w:t>
      </w:r>
      <w:r w:rsidRPr="00CC6B61">
        <w:rPr>
          <w:rFonts w:eastAsia="Times New Roman" w:cs="Times New Roman"/>
          <w:lang w:val="en-US"/>
        </w:rPr>
        <w:t>On Jurisdictional Relations with Foreign Authorities in Criminal Cases</w:t>
      </w:r>
      <w:r w:rsidR="001D0788">
        <w:rPr>
          <w:rFonts w:eastAsia="Times New Roman" w:cs="Times New Roman"/>
          <w:lang w:val="en-US"/>
        </w:rPr>
        <w:t>”</w:t>
      </w:r>
      <w:r w:rsidR="001F629F" w:rsidRPr="00CC6B61">
        <w:rPr>
          <w:rFonts w:eastAsia="Times New Roman" w:cs="Times New Roman"/>
          <w:lang w:val="en-US"/>
        </w:rPr>
        <w:t xml:space="preserve"> </w:t>
      </w:r>
      <w:r w:rsidRPr="00CC6B61">
        <w:rPr>
          <w:rFonts w:eastAsia="Times New Roman" w:cs="Times New Roman"/>
          <w:lang w:val="en-US"/>
        </w:rPr>
        <w:t xml:space="preserve">amended 97/21 dated </w:t>
      </w:r>
      <w:r w:rsidR="001F629F" w:rsidRPr="00CC6B61">
        <w:rPr>
          <w:rFonts w:eastAsia="Times New Roman" w:cs="Times New Roman"/>
          <w:lang w:val="en-US"/>
        </w:rPr>
        <w:t>7.7.2021.</w:t>
      </w:r>
    </w:p>
    <w:p w14:paraId="57874D0E" w14:textId="77777777" w:rsidR="00370E95" w:rsidRPr="00CC6B61" w:rsidRDefault="001F629F" w:rsidP="003E2A9A">
      <w:pPr>
        <w:widowControl/>
        <w:spacing w:after="120" w:line="276" w:lineRule="auto"/>
        <w:rPr>
          <w:rFonts w:eastAsia="Times New Roman" w:cs="Times New Roman"/>
          <w:lang w:val="en-US"/>
        </w:rPr>
      </w:pPr>
      <w:r w:rsidRPr="00CC6B61">
        <w:rPr>
          <w:rFonts w:cs="Times New Roman"/>
          <w:lang w:val="en-US"/>
        </w:rPr>
        <w:br w:type="page"/>
      </w:r>
    </w:p>
    <w:p w14:paraId="51B5BC88" w14:textId="6CEDA32B" w:rsidR="00690AD0" w:rsidRPr="00CC6B61" w:rsidRDefault="001F629F" w:rsidP="003E2A9A">
      <w:pPr>
        <w:pStyle w:val="Heading1"/>
        <w:spacing w:before="0" w:after="120" w:line="276" w:lineRule="auto"/>
        <w:rPr>
          <w:rFonts w:ascii="Times New Roman" w:eastAsia="Times New Roman" w:hAnsi="Times New Roman" w:cs="Times New Roman"/>
          <w:lang w:val="en-US"/>
        </w:rPr>
      </w:pPr>
      <w:bookmarkStart w:id="43" w:name="_Toc164935423"/>
      <w:r w:rsidRPr="00CC6B61">
        <w:rPr>
          <w:rFonts w:ascii="Times New Roman" w:eastAsia="Times New Roman" w:hAnsi="Times New Roman" w:cs="Times New Roman"/>
          <w:lang w:val="en-US"/>
        </w:rPr>
        <w:lastRenderedPageBreak/>
        <w:t xml:space="preserve">III. </w:t>
      </w:r>
      <w:r w:rsidR="008320D3" w:rsidRPr="00CC6B61">
        <w:rPr>
          <w:rFonts w:ascii="Times New Roman" w:eastAsia="Times New Roman" w:hAnsi="Times New Roman" w:cs="Times New Roman"/>
          <w:lang w:val="en-US"/>
        </w:rPr>
        <w:t xml:space="preserve">RISKS AND </w:t>
      </w:r>
      <w:r w:rsidR="00822F1D" w:rsidRPr="00CC6B61">
        <w:rPr>
          <w:rFonts w:ascii="Times New Roman" w:eastAsia="Times New Roman" w:hAnsi="Times New Roman" w:cs="Times New Roman"/>
          <w:lang w:val="en-US"/>
        </w:rPr>
        <w:t>NEXT</w:t>
      </w:r>
      <w:r w:rsidR="008320D3" w:rsidRPr="00CC6B61">
        <w:rPr>
          <w:rFonts w:ascii="Times New Roman" w:eastAsia="Times New Roman" w:hAnsi="Times New Roman" w:cs="Times New Roman"/>
          <w:lang w:val="en-US"/>
        </w:rPr>
        <w:t xml:space="preserve"> STEPS</w:t>
      </w:r>
      <w:bookmarkEnd w:id="43"/>
      <w:r w:rsidR="008320D3" w:rsidRPr="00CC6B61">
        <w:rPr>
          <w:rFonts w:ascii="Times New Roman" w:eastAsia="Times New Roman" w:hAnsi="Times New Roman" w:cs="Times New Roman"/>
          <w:lang w:val="en-US"/>
        </w:rPr>
        <w:t xml:space="preserve"> </w:t>
      </w:r>
    </w:p>
    <w:p w14:paraId="440E7E8E" w14:textId="3CD7B9D3" w:rsidR="00690AD0" w:rsidRPr="00CC6B61" w:rsidRDefault="008320D3" w:rsidP="00B41CBA">
      <w:pPr>
        <w:pStyle w:val="Heading3"/>
        <w:spacing w:before="0" w:after="120" w:line="276" w:lineRule="auto"/>
        <w:rPr>
          <w:rFonts w:ascii="Times New Roman" w:eastAsia="Times New Roman" w:hAnsi="Times New Roman" w:cs="Times New Roman"/>
          <w:i/>
          <w:sz w:val="24"/>
          <w:szCs w:val="24"/>
          <w:lang w:val="en-US"/>
        </w:rPr>
      </w:pPr>
      <w:bookmarkStart w:id="44" w:name="_Toc164935424"/>
      <w:r w:rsidRPr="00CC6B61">
        <w:rPr>
          <w:rFonts w:ascii="Times New Roman" w:eastAsia="Times New Roman" w:hAnsi="Times New Roman" w:cs="Times New Roman"/>
          <w:i/>
          <w:sz w:val="24"/>
          <w:szCs w:val="24"/>
          <w:lang w:val="en-US"/>
        </w:rPr>
        <w:t>General overview</w:t>
      </w:r>
      <w:bookmarkEnd w:id="44"/>
      <w:r w:rsidR="00690AD0" w:rsidRPr="00CC6B61">
        <w:rPr>
          <w:rFonts w:ascii="Times New Roman" w:eastAsia="Times New Roman" w:hAnsi="Times New Roman" w:cs="Times New Roman"/>
          <w:i/>
          <w:sz w:val="24"/>
          <w:szCs w:val="24"/>
          <w:lang w:val="en-US"/>
        </w:rPr>
        <w:t xml:space="preserve"> </w:t>
      </w:r>
    </w:p>
    <w:p w14:paraId="7B19DC8F" w14:textId="1B6517E1" w:rsidR="00690AD0" w:rsidRPr="00CC6B61" w:rsidRDefault="00606B92" w:rsidP="003E2A9A">
      <w:pPr>
        <w:pBdr>
          <w:top w:val="nil"/>
          <w:left w:val="nil"/>
          <w:bottom w:val="nil"/>
          <w:right w:val="nil"/>
          <w:between w:val="nil"/>
        </w:pBdr>
        <w:shd w:val="clear" w:color="auto" w:fill="FFFFFF"/>
        <w:spacing w:after="120" w:line="276" w:lineRule="auto"/>
        <w:rPr>
          <w:rFonts w:eastAsia="Times New Roman" w:cs="Times New Roman"/>
          <w:color w:val="000000"/>
          <w:lang w:val="en-US"/>
        </w:rPr>
      </w:pPr>
      <w:r w:rsidRPr="00CC6B61">
        <w:rPr>
          <w:rFonts w:eastAsia="Times New Roman" w:cs="Times New Roman"/>
          <w:color w:val="000000"/>
          <w:lang w:val="en-US"/>
        </w:rPr>
        <w:t>This chapter aims to provide an overview of the risks identified based on the level of implementation of the measures listed in the Action Plan and the level of fulfillment of the indicators of the Passport of Indicators, according to the findings in Chapter II. The risk analysis was carried out by the responsible institutions or, in the absence of this, by the staff of the MoJ, based on the collected data</w:t>
      </w:r>
      <w:r w:rsidR="00690AD0" w:rsidRPr="00CC6B61">
        <w:rPr>
          <w:rFonts w:eastAsia="Times New Roman" w:cs="Times New Roman"/>
          <w:color w:val="000000"/>
          <w:lang w:val="en-US"/>
        </w:rPr>
        <w:t>.</w:t>
      </w:r>
    </w:p>
    <w:p w14:paraId="2A2F4506" w14:textId="17157860" w:rsidR="00690AD0" w:rsidRPr="00CC6B61" w:rsidRDefault="00606B92" w:rsidP="003E2A9A">
      <w:pPr>
        <w:pBdr>
          <w:top w:val="nil"/>
          <w:left w:val="nil"/>
          <w:bottom w:val="nil"/>
          <w:right w:val="nil"/>
          <w:between w:val="nil"/>
        </w:pBdr>
        <w:shd w:val="clear" w:color="auto" w:fill="FFFFFF"/>
        <w:spacing w:after="120" w:line="276" w:lineRule="auto"/>
        <w:rPr>
          <w:rFonts w:eastAsia="Times New Roman" w:cs="Times New Roman"/>
          <w:color w:val="000000"/>
          <w:lang w:val="en-US"/>
        </w:rPr>
      </w:pPr>
      <w:r w:rsidRPr="00CC6B61">
        <w:rPr>
          <w:rFonts w:eastAsia="Times New Roman" w:cs="Times New Roman"/>
          <w:color w:val="000000"/>
          <w:lang w:val="en-US"/>
        </w:rPr>
        <w:t>In the analysis below, the risk assessment includes: risk analysis, risk level, risk factors and possible further steps to mitigate the risks, to successfully implement the measures and to achieve the target indicators. Risks can be related to factors such as institutional capacity, regulatory environment and partnership and commitment from other institutions</w:t>
      </w:r>
      <w:r w:rsidR="00690AD0" w:rsidRPr="00CC6B61">
        <w:rPr>
          <w:rFonts w:eastAsia="Times New Roman" w:cs="Times New Roman"/>
          <w:color w:val="000000"/>
          <w:lang w:val="en-US"/>
        </w:rPr>
        <w:t>.</w:t>
      </w:r>
    </w:p>
    <w:p w14:paraId="0AD6BA4C" w14:textId="5AF4A5F1" w:rsidR="00606B92" w:rsidRPr="00CC6B61" w:rsidRDefault="00606B92" w:rsidP="00606B92">
      <w:pPr>
        <w:pBdr>
          <w:top w:val="nil"/>
          <w:left w:val="nil"/>
          <w:bottom w:val="nil"/>
          <w:right w:val="nil"/>
          <w:between w:val="nil"/>
        </w:pBdr>
        <w:shd w:val="clear" w:color="auto" w:fill="FFFFFF"/>
        <w:spacing w:after="120" w:line="276" w:lineRule="auto"/>
        <w:rPr>
          <w:rFonts w:eastAsia="Times New Roman" w:cs="Times New Roman"/>
          <w:color w:val="000000"/>
          <w:lang w:val="en-US"/>
        </w:rPr>
      </w:pPr>
      <w:r w:rsidRPr="00CC6B61">
        <w:rPr>
          <w:rFonts w:eastAsia="Times New Roman" w:cs="Times New Roman"/>
          <w:color w:val="000000"/>
          <w:lang w:val="en-US"/>
        </w:rPr>
        <w:t>Risks may arise, for example, in cases of delayed implementation, referring to the implementation deadline provided by the Action Plan. Some of the measures presented on a white background (not applicable) will be considered as risky measures, specifically those that cannot be implemented by the responsible institution(s), but by other institutions, which until now have remained inactive. This issue can be overcome during the drafting process of the new CSJS, which has just started. Risks also appear in some cases of partial implementation of the measures, so special attention is required to ensure a successful implementation within the set deadlines.</w:t>
      </w:r>
    </w:p>
    <w:p w14:paraId="771C5B32" w14:textId="77777777" w:rsidR="00690AD0" w:rsidRPr="00CC6B61" w:rsidRDefault="00690AD0" w:rsidP="009559E7">
      <w:pPr>
        <w:rPr>
          <w:rFonts w:cs="Times New Roman"/>
          <w:lang w:val="en-US"/>
        </w:rPr>
      </w:pPr>
    </w:p>
    <w:p w14:paraId="49226C39" w14:textId="77777777" w:rsidR="008320D3" w:rsidRPr="00CC6B61" w:rsidRDefault="008320D3" w:rsidP="003E2A9A">
      <w:pPr>
        <w:spacing w:after="120" w:line="276" w:lineRule="auto"/>
        <w:rPr>
          <w:rFonts w:eastAsia="Times New Roman" w:cs="Times New Roman"/>
          <w:b/>
          <w:i/>
          <w:lang w:val="en-US"/>
        </w:rPr>
      </w:pPr>
      <w:r w:rsidRPr="00CC6B61">
        <w:rPr>
          <w:rFonts w:eastAsia="Times New Roman" w:cs="Times New Roman"/>
          <w:b/>
          <w:i/>
          <w:lang w:val="en-US"/>
        </w:rPr>
        <w:t xml:space="preserve">Risk assessment </w:t>
      </w:r>
    </w:p>
    <w:p w14:paraId="35C1602C" w14:textId="53B52EB3" w:rsidR="00606B92" w:rsidRPr="00CC6B61" w:rsidRDefault="00606B92" w:rsidP="003E2A9A">
      <w:pPr>
        <w:spacing w:after="120" w:line="276" w:lineRule="auto"/>
        <w:rPr>
          <w:rFonts w:eastAsia="Times New Roman" w:cs="Times New Roman"/>
          <w:lang w:val="en-US"/>
        </w:rPr>
      </w:pPr>
      <w:r w:rsidRPr="00CC6B61">
        <w:rPr>
          <w:rFonts w:eastAsia="Times New Roman" w:cs="Times New Roman"/>
          <w:lang w:val="en-US"/>
        </w:rPr>
        <w:t xml:space="preserve">The risks identified in the annual monitoring report for 2023 </w:t>
      </w:r>
      <w:r w:rsidR="00EC72B0">
        <w:rPr>
          <w:rFonts w:eastAsia="Times New Roman" w:cs="Times New Roman"/>
          <w:lang w:val="en-US"/>
        </w:rPr>
        <w:t>were</w:t>
      </w:r>
      <w:r w:rsidRPr="00CC6B61">
        <w:rPr>
          <w:rFonts w:eastAsia="Times New Roman" w:cs="Times New Roman"/>
          <w:lang w:val="en-US"/>
        </w:rPr>
        <w:t xml:space="preserve"> carefully examined and some of them are still considered </w:t>
      </w:r>
      <w:r w:rsidR="00EC72B0">
        <w:rPr>
          <w:rFonts w:eastAsia="Times New Roman" w:cs="Times New Roman"/>
          <w:lang w:val="en-US"/>
        </w:rPr>
        <w:t xml:space="preserve">as not </w:t>
      </w:r>
      <w:r w:rsidRPr="00CC6B61">
        <w:rPr>
          <w:rFonts w:eastAsia="Times New Roman" w:cs="Times New Roman"/>
          <w:lang w:val="en-US"/>
        </w:rPr>
        <w:t xml:space="preserve">overcome. They are included in the table below with a clear indication of the period </w:t>
      </w:r>
      <w:r w:rsidR="00EC72B0">
        <w:rPr>
          <w:rFonts w:eastAsia="Times New Roman" w:cs="Times New Roman"/>
          <w:lang w:val="en-US"/>
        </w:rPr>
        <w:t xml:space="preserve">from which </w:t>
      </w:r>
      <w:r w:rsidRPr="00CC6B61">
        <w:rPr>
          <w:rFonts w:eastAsia="Times New Roman" w:cs="Times New Roman"/>
          <w:lang w:val="en-US"/>
        </w:rPr>
        <w:t>the risk/risks</w:t>
      </w:r>
      <w:r w:rsidR="00EC72B0">
        <w:rPr>
          <w:rFonts w:eastAsia="Times New Roman" w:cs="Times New Roman"/>
          <w:lang w:val="en-US"/>
        </w:rPr>
        <w:t xml:space="preserve"> has (have) been</w:t>
      </w:r>
      <w:r w:rsidRPr="00CC6B61">
        <w:rPr>
          <w:rFonts w:eastAsia="Times New Roman" w:cs="Times New Roman"/>
          <w:lang w:val="en-US"/>
        </w:rPr>
        <w:t xml:space="preserve"> exist</w:t>
      </w:r>
      <w:r w:rsidR="00EC72B0">
        <w:rPr>
          <w:rFonts w:eastAsia="Times New Roman" w:cs="Times New Roman"/>
          <w:lang w:val="en-US"/>
        </w:rPr>
        <w:t>ing</w:t>
      </w:r>
      <w:r w:rsidRPr="00CC6B61">
        <w:rPr>
          <w:rFonts w:eastAsia="Times New Roman" w:cs="Times New Roman"/>
          <w:lang w:val="en-US"/>
        </w:rPr>
        <w:t>.</w:t>
      </w:r>
    </w:p>
    <w:tbl>
      <w:tblPr>
        <w:tblW w:w="9111" w:type="dxa"/>
        <w:tblInd w:w="-9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2160"/>
        <w:gridCol w:w="6930"/>
        <w:gridCol w:w="21"/>
      </w:tblGrid>
      <w:tr w:rsidR="00690AD0" w:rsidRPr="00CC6B61" w14:paraId="4FC6874B" w14:textId="77777777" w:rsidTr="00DA315A">
        <w:tc>
          <w:tcPr>
            <w:tcW w:w="9111" w:type="dxa"/>
            <w:gridSpan w:val="3"/>
          </w:tcPr>
          <w:p w14:paraId="24E712BC" w14:textId="2A4865DC" w:rsidR="00690AD0" w:rsidRPr="00CC6B61" w:rsidRDefault="00690AD0" w:rsidP="003E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b/>
                <w:i/>
                <w:lang w:val="en-US"/>
              </w:rPr>
            </w:pPr>
            <w:r w:rsidRPr="00CC6B61">
              <w:rPr>
                <w:rFonts w:eastAsia="Times New Roman" w:cs="Times New Roman"/>
                <w:b/>
                <w:i/>
                <w:color w:val="000000" w:themeColor="text1"/>
                <w:lang w:val="en-US"/>
              </w:rPr>
              <w:t xml:space="preserve">OS 1.1 </w:t>
            </w:r>
            <w:r w:rsidR="001D0788">
              <w:rPr>
                <w:rFonts w:eastAsia="Times New Roman" w:cs="Times New Roman"/>
                <w:b/>
                <w:i/>
                <w:color w:val="000000" w:themeColor="text1"/>
                <w:lang w:val="en-US"/>
              </w:rPr>
              <w:t>“</w:t>
            </w:r>
            <w:r w:rsidR="00D17C81" w:rsidRPr="00CC6B61">
              <w:rPr>
                <w:rFonts w:eastAsia="Times New Roman" w:cs="Times New Roman"/>
                <w:b/>
                <w:i/>
                <w:color w:val="000000" w:themeColor="text1"/>
                <w:lang w:val="en-US"/>
              </w:rPr>
              <w:t>Continuation of the implementation and finalization of the transitional re-evaluation process of judges and prosecutors in an effective and efficient manner according to the provisions of the Constitution and the law</w:t>
            </w:r>
            <w:r w:rsidRPr="00CC6B61">
              <w:rPr>
                <w:rFonts w:eastAsia="Times New Roman" w:cs="Times New Roman"/>
                <w:b/>
                <w:i/>
                <w:color w:val="000000" w:themeColor="text1"/>
                <w:lang w:val="en-US"/>
              </w:rPr>
              <w:t>.</w:t>
            </w:r>
            <w:r w:rsidR="001D0788">
              <w:rPr>
                <w:rFonts w:eastAsia="Times New Roman" w:cs="Times New Roman"/>
                <w:b/>
                <w:i/>
                <w:color w:val="000000" w:themeColor="text1"/>
                <w:lang w:val="en-US"/>
              </w:rPr>
              <w:t>”</w:t>
            </w:r>
            <w:r w:rsidR="00606B92" w:rsidRPr="00CC6B61">
              <w:rPr>
                <w:rFonts w:eastAsia="Times New Roman" w:cs="Times New Roman"/>
                <w:b/>
                <w:i/>
                <w:color w:val="000000" w:themeColor="text1"/>
                <w:lang w:val="en-US"/>
              </w:rPr>
              <w:t xml:space="preserve"> </w:t>
            </w:r>
          </w:p>
        </w:tc>
      </w:tr>
      <w:tr w:rsidR="00690AD0" w:rsidRPr="00CC6B61" w14:paraId="752ACAE1" w14:textId="77777777" w:rsidTr="00DA315A">
        <w:trPr>
          <w:gridAfter w:val="1"/>
          <w:wAfter w:w="21" w:type="dxa"/>
        </w:trPr>
        <w:tc>
          <w:tcPr>
            <w:tcW w:w="2160" w:type="dxa"/>
          </w:tcPr>
          <w:p w14:paraId="0E412FA7" w14:textId="489EA438"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lang w:val="en-US"/>
              </w:rPr>
              <w:t xml:space="preserve">Risk </w:t>
            </w:r>
          </w:p>
        </w:tc>
        <w:tc>
          <w:tcPr>
            <w:tcW w:w="6930" w:type="dxa"/>
          </w:tcPr>
          <w:p w14:paraId="75CDC041" w14:textId="70B8598A" w:rsidR="00690AD0" w:rsidRPr="00CC6B61" w:rsidRDefault="00AD6383" w:rsidP="003E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cs="Times New Roman"/>
                <w:lang w:val="en-US"/>
              </w:rPr>
            </w:pPr>
            <w:r w:rsidRPr="00CC6B61">
              <w:rPr>
                <w:rFonts w:cs="Times New Roman"/>
                <w:lang w:val="en-US"/>
              </w:rPr>
              <w:t>The continuity of the same standards of the transitional re-evaluation process of the subjects, by the governance institutions of the justice system (HJC, HPC) is presented as a risk</w:t>
            </w:r>
            <w:r w:rsidR="00690AD0" w:rsidRPr="00CC6B61">
              <w:rPr>
                <w:rFonts w:cs="Times New Roman"/>
                <w:lang w:val="en-US"/>
              </w:rPr>
              <w:t>;</w:t>
            </w:r>
          </w:p>
          <w:p w14:paraId="71556C5B" w14:textId="4B09B4E2" w:rsidR="00AD6383" w:rsidRPr="00CC6B61" w:rsidRDefault="00AD6383" w:rsidP="00AD638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lang w:val="en-US"/>
              </w:rPr>
            </w:pPr>
            <w:r w:rsidRPr="00CC6B61">
              <w:rPr>
                <w:rFonts w:eastAsia="Times New Roman" w:cs="Times New Roman"/>
                <w:lang w:val="en-US"/>
              </w:rPr>
              <w:t>In this aspect, with the expiration of the constitutional term of the vetting institutions, ensuring the continuity of the system of human resources of the IQC and AC, specialized in the vetting process of magistrates, is also revealed as a potential risk;</w:t>
            </w:r>
          </w:p>
        </w:tc>
      </w:tr>
      <w:tr w:rsidR="00690AD0" w:rsidRPr="00CC6B61" w14:paraId="33DD0285" w14:textId="77777777" w:rsidTr="00DA315A">
        <w:trPr>
          <w:gridAfter w:val="1"/>
          <w:wAfter w:w="21" w:type="dxa"/>
          <w:trHeight w:val="620"/>
        </w:trPr>
        <w:tc>
          <w:tcPr>
            <w:tcW w:w="2160" w:type="dxa"/>
          </w:tcPr>
          <w:p w14:paraId="05B60244" w14:textId="457DB06D"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lang w:val="en-US"/>
              </w:rPr>
              <w:t>Risk</w:t>
            </w:r>
            <w:r w:rsidR="008320D3" w:rsidRPr="00CC6B61">
              <w:rPr>
                <w:rFonts w:eastAsia="Times New Roman" w:cs="Times New Roman"/>
                <w:b/>
                <w:lang w:val="en-US"/>
              </w:rPr>
              <w:t xml:space="preserve"> level</w:t>
            </w:r>
            <w:r w:rsidRPr="00CC6B61">
              <w:rPr>
                <w:rFonts w:eastAsia="Times New Roman" w:cs="Times New Roman"/>
                <w:b/>
                <w:lang w:val="en-US"/>
              </w:rPr>
              <w:t xml:space="preserve">  </w:t>
            </w:r>
          </w:p>
        </w:tc>
        <w:tc>
          <w:tcPr>
            <w:tcW w:w="6930" w:type="dxa"/>
            <w:shd w:val="clear" w:color="auto" w:fill="FF0000"/>
          </w:tcPr>
          <w:p w14:paraId="3281AD2A" w14:textId="3351537F"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color w:val="FFFFFF" w:themeColor="background1"/>
                <w:lang w:val="en-US"/>
              </w:rPr>
              <w:t>High</w:t>
            </w:r>
          </w:p>
        </w:tc>
      </w:tr>
      <w:tr w:rsidR="00690AD0" w:rsidRPr="00CC6B61" w14:paraId="5D33360D" w14:textId="77777777" w:rsidTr="00DA315A">
        <w:trPr>
          <w:gridAfter w:val="1"/>
          <w:wAfter w:w="21" w:type="dxa"/>
        </w:trPr>
        <w:tc>
          <w:tcPr>
            <w:tcW w:w="2160" w:type="dxa"/>
          </w:tcPr>
          <w:p w14:paraId="40B66F20" w14:textId="3C228BA9"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color w:val="000000"/>
                <w:lang w:val="en-US"/>
              </w:rPr>
              <w:t>Anal</w:t>
            </w:r>
            <w:r w:rsidR="008320D3" w:rsidRPr="00CC6B61">
              <w:rPr>
                <w:rFonts w:eastAsia="Times New Roman" w:cs="Times New Roman"/>
                <w:b/>
                <w:color w:val="000000"/>
                <w:lang w:val="en-US"/>
              </w:rPr>
              <w:t>ysis</w:t>
            </w:r>
          </w:p>
        </w:tc>
        <w:tc>
          <w:tcPr>
            <w:tcW w:w="6930" w:type="dxa"/>
          </w:tcPr>
          <w:p w14:paraId="31D1EB0E" w14:textId="66F530CA" w:rsidR="006D7E04" w:rsidRPr="00CC6B61" w:rsidRDefault="001B27D5" w:rsidP="00D80F79">
            <w:pPr>
              <w:spacing w:after="120" w:line="276" w:lineRule="auto"/>
              <w:rPr>
                <w:rFonts w:eastAsia="Times New Roman" w:cs="Times New Roman"/>
                <w:lang w:val="en-US"/>
              </w:rPr>
            </w:pPr>
            <w:r w:rsidRPr="00CC6B61">
              <w:rPr>
                <w:rFonts w:cs="Times New Roman"/>
                <w:lang w:val="en-US"/>
              </w:rPr>
              <w:t>The undertaking of measures by the governance institutions of the justice system (HJC, HPC) that ensure the continuity of the standards of the transitional re-evaluation process of subjects</w:t>
            </w:r>
            <w:r w:rsidR="00690AD0" w:rsidRPr="00CC6B61">
              <w:rPr>
                <w:rFonts w:cs="Times New Roman"/>
                <w:lang w:val="en-US"/>
              </w:rPr>
              <w:t xml:space="preserve">, </w:t>
            </w:r>
            <w:r w:rsidR="00EB7716" w:rsidRPr="00CC6B61">
              <w:rPr>
                <w:rFonts w:cs="Times New Roman"/>
                <w:lang w:val="en-US"/>
              </w:rPr>
              <w:t xml:space="preserve">even after the end </w:t>
            </w:r>
            <w:r w:rsidR="00EB7716" w:rsidRPr="00CC6B61">
              <w:rPr>
                <w:rFonts w:cs="Times New Roman"/>
                <w:lang w:val="en-US"/>
              </w:rPr>
              <w:lastRenderedPageBreak/>
              <w:t>of bodies of transitional re-evaluation of judges and prosecutors</w:t>
            </w:r>
            <w:r w:rsidR="00690AD0" w:rsidRPr="00CC6B61">
              <w:rPr>
                <w:rFonts w:cs="Times New Roman"/>
                <w:lang w:val="en-US"/>
              </w:rPr>
              <w:t xml:space="preserve">, </w:t>
            </w:r>
            <w:r w:rsidR="00EB7716" w:rsidRPr="00CC6B61">
              <w:rPr>
                <w:rFonts w:cs="Times New Roman"/>
                <w:lang w:val="en-US"/>
              </w:rPr>
              <w:t>remains a challenge which should be addressed in the future</w:t>
            </w:r>
            <w:r w:rsidR="00690AD0" w:rsidRPr="00CC6B61">
              <w:rPr>
                <w:rFonts w:cs="Times New Roman"/>
                <w:lang w:val="en-US"/>
              </w:rPr>
              <w:t xml:space="preserve">. </w:t>
            </w:r>
            <w:r w:rsidR="00EB7716" w:rsidRPr="00CC6B61">
              <w:rPr>
                <w:rFonts w:cs="Times New Roman"/>
                <w:lang w:val="en-US"/>
              </w:rPr>
              <w:t>The development of the HJC and HPC capacities, the procedures for the appointment, promotion and transfer of magistrates must go through the system of integrity checks before entering the magistracy career and during the career</w:t>
            </w:r>
            <w:r w:rsidR="00690AD0" w:rsidRPr="00CC6B61">
              <w:rPr>
                <w:rFonts w:cs="Times New Roman"/>
                <w:lang w:val="en-US"/>
              </w:rPr>
              <w:t xml:space="preserve">, </w:t>
            </w:r>
            <w:r w:rsidR="00EB7716" w:rsidRPr="00CC6B61">
              <w:rPr>
                <w:rFonts w:cs="Times New Roman"/>
                <w:lang w:val="en-US"/>
              </w:rPr>
              <w:t xml:space="preserve">and asset </w:t>
            </w:r>
            <w:r w:rsidR="00D80F79" w:rsidRPr="00CC6B61">
              <w:rPr>
                <w:rFonts w:cs="Times New Roman"/>
                <w:lang w:val="en-US"/>
              </w:rPr>
              <w:t>verification</w:t>
            </w:r>
            <w:r w:rsidR="00690AD0" w:rsidRPr="00CC6B61">
              <w:rPr>
                <w:rFonts w:cs="Times New Roman"/>
                <w:lang w:val="en-US"/>
              </w:rPr>
              <w:t xml:space="preserve">. </w:t>
            </w:r>
            <w:r w:rsidR="006D7E04" w:rsidRPr="00CC6B61">
              <w:rPr>
                <w:rFonts w:eastAsia="Times New Roman" w:cs="Times New Roman"/>
                <w:lang w:val="en-US"/>
              </w:rPr>
              <w:t>In order to help this process, it would be advisable to maintain in the system</w:t>
            </w:r>
            <w:r w:rsidR="00D80F79" w:rsidRPr="00CC6B61">
              <w:rPr>
                <w:rFonts w:eastAsia="Times New Roman" w:cs="Times New Roman"/>
                <w:lang w:val="en-US"/>
              </w:rPr>
              <w:t xml:space="preserve"> of the IQC </w:t>
            </w:r>
            <w:r w:rsidR="006D7E04" w:rsidRPr="00CC6B61">
              <w:rPr>
                <w:rFonts w:eastAsia="Times New Roman" w:cs="Times New Roman"/>
                <w:lang w:val="en-US"/>
              </w:rPr>
              <w:t>and A</w:t>
            </w:r>
            <w:r w:rsidR="00D80F79" w:rsidRPr="00CC6B61">
              <w:rPr>
                <w:rFonts w:eastAsia="Times New Roman" w:cs="Times New Roman"/>
                <w:lang w:val="en-US"/>
              </w:rPr>
              <w:t>C</w:t>
            </w:r>
            <w:r w:rsidR="006D7E04" w:rsidRPr="00CC6B61">
              <w:rPr>
                <w:rFonts w:eastAsia="Times New Roman" w:cs="Times New Roman"/>
                <w:lang w:val="en-US"/>
              </w:rPr>
              <w:t xml:space="preserve"> </w:t>
            </w:r>
            <w:r w:rsidR="00D80F79" w:rsidRPr="00CC6B61">
              <w:rPr>
                <w:rFonts w:eastAsia="Times New Roman" w:cs="Times New Roman"/>
                <w:lang w:val="en-US"/>
              </w:rPr>
              <w:t xml:space="preserve">human resources </w:t>
            </w:r>
            <w:r w:rsidR="00186643" w:rsidRPr="00CC6B61">
              <w:rPr>
                <w:rFonts w:eastAsia="Times New Roman" w:cs="Times New Roman"/>
                <w:lang w:val="en-US"/>
              </w:rPr>
              <w:t xml:space="preserve">specialized </w:t>
            </w:r>
            <w:r w:rsidR="006D7E04" w:rsidRPr="00CC6B61">
              <w:rPr>
                <w:rFonts w:eastAsia="Times New Roman" w:cs="Times New Roman"/>
                <w:lang w:val="en-US"/>
              </w:rPr>
              <w:t xml:space="preserve">in the </w:t>
            </w:r>
            <w:r w:rsidR="00D80F79" w:rsidRPr="00CC6B61">
              <w:rPr>
                <w:rFonts w:eastAsia="Times New Roman" w:cs="Times New Roman"/>
                <w:lang w:val="en-US"/>
              </w:rPr>
              <w:t>verification</w:t>
            </w:r>
            <w:r w:rsidR="006D7E04" w:rsidRPr="00CC6B61">
              <w:rPr>
                <w:rFonts w:eastAsia="Times New Roman" w:cs="Times New Roman"/>
                <w:lang w:val="en-US"/>
              </w:rPr>
              <w:t xml:space="preserve"> of assets and </w:t>
            </w:r>
            <w:r w:rsidR="00D80F79" w:rsidRPr="00CC6B61">
              <w:rPr>
                <w:rFonts w:eastAsia="Times New Roman" w:cs="Times New Roman"/>
                <w:lang w:val="en-US"/>
              </w:rPr>
              <w:t>background</w:t>
            </w:r>
            <w:r w:rsidR="006D7E04" w:rsidRPr="00CC6B61">
              <w:rPr>
                <w:rFonts w:eastAsia="Times New Roman" w:cs="Times New Roman"/>
                <w:lang w:val="en-US"/>
              </w:rPr>
              <w:t xml:space="preserve"> who have been part of the vetting process of magistrates.</w:t>
            </w:r>
          </w:p>
        </w:tc>
      </w:tr>
      <w:tr w:rsidR="00690AD0" w:rsidRPr="00CC6B61" w14:paraId="17A171CD" w14:textId="77777777" w:rsidTr="00DA315A">
        <w:trPr>
          <w:gridAfter w:val="1"/>
          <w:wAfter w:w="21" w:type="dxa"/>
        </w:trPr>
        <w:tc>
          <w:tcPr>
            <w:tcW w:w="2160" w:type="dxa"/>
          </w:tcPr>
          <w:p w14:paraId="10AD72E2" w14:textId="045181D1"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lastRenderedPageBreak/>
              <w:t>Risk f</w:t>
            </w:r>
            <w:r w:rsidR="00690AD0" w:rsidRPr="00CC6B61">
              <w:rPr>
                <w:rFonts w:eastAsia="Times New Roman" w:cs="Times New Roman"/>
                <w:b/>
                <w:lang w:val="en-US"/>
              </w:rPr>
              <w:t>a</w:t>
            </w:r>
            <w:r w:rsidRPr="00CC6B61">
              <w:rPr>
                <w:rFonts w:eastAsia="Times New Roman" w:cs="Times New Roman"/>
                <w:b/>
                <w:lang w:val="en-US"/>
              </w:rPr>
              <w:t>ct</w:t>
            </w:r>
            <w:r w:rsidR="00690AD0" w:rsidRPr="00CC6B61">
              <w:rPr>
                <w:rFonts w:eastAsia="Times New Roman" w:cs="Times New Roman"/>
                <w:b/>
                <w:lang w:val="en-US"/>
              </w:rPr>
              <w:t>or</w:t>
            </w:r>
          </w:p>
        </w:tc>
        <w:tc>
          <w:tcPr>
            <w:tcW w:w="6930" w:type="dxa"/>
          </w:tcPr>
          <w:p w14:paraId="691CF9A1" w14:textId="59FCFF29" w:rsidR="00690AD0" w:rsidRPr="00CC6B61" w:rsidRDefault="00D80F79" w:rsidP="003E2A9A">
            <w:pPr>
              <w:spacing w:after="120" w:line="276" w:lineRule="auto"/>
              <w:rPr>
                <w:rFonts w:eastAsia="Times New Roman" w:cs="Times New Roman"/>
                <w:lang w:val="en-US"/>
              </w:rPr>
            </w:pPr>
            <w:r w:rsidRPr="00CC6B61">
              <w:rPr>
                <w:rFonts w:eastAsia="Times New Roman" w:cs="Times New Roman"/>
                <w:lang w:val="en-US"/>
              </w:rPr>
              <w:t>Continuity of institutional capacities</w:t>
            </w:r>
          </w:p>
        </w:tc>
      </w:tr>
      <w:tr w:rsidR="00690AD0" w:rsidRPr="00CC6B61" w14:paraId="0A605EF0" w14:textId="77777777" w:rsidTr="00DA315A">
        <w:trPr>
          <w:gridAfter w:val="1"/>
          <w:wAfter w:w="21" w:type="dxa"/>
        </w:trPr>
        <w:tc>
          <w:tcPr>
            <w:tcW w:w="2160" w:type="dxa"/>
          </w:tcPr>
          <w:p w14:paraId="279796EC" w14:textId="0A2E145F"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lang w:val="en-US"/>
              </w:rPr>
              <w:t>M</w:t>
            </w:r>
            <w:r w:rsidR="008320D3" w:rsidRPr="00CC6B61">
              <w:rPr>
                <w:rFonts w:eastAsia="Times New Roman" w:cs="Times New Roman"/>
                <w:b/>
                <w:lang w:val="en-US"/>
              </w:rPr>
              <w:t xml:space="preserve">easures for </w:t>
            </w:r>
            <w:r w:rsidRPr="00CC6B61">
              <w:rPr>
                <w:rFonts w:eastAsia="Times New Roman" w:cs="Times New Roman"/>
                <w:b/>
                <w:lang w:val="en-US"/>
              </w:rPr>
              <w:t>risk</w:t>
            </w:r>
            <w:r w:rsidR="008320D3" w:rsidRPr="00CC6B61">
              <w:rPr>
                <w:rFonts w:eastAsia="Times New Roman" w:cs="Times New Roman"/>
                <w:b/>
                <w:lang w:val="en-US"/>
              </w:rPr>
              <w:t xml:space="preserve"> mitigation</w:t>
            </w:r>
          </w:p>
        </w:tc>
        <w:tc>
          <w:tcPr>
            <w:tcW w:w="6930" w:type="dxa"/>
          </w:tcPr>
          <w:p w14:paraId="7D85A037" w14:textId="0CA31DE2" w:rsidR="00D80F79" w:rsidRPr="00CC6B61" w:rsidRDefault="00D80F79" w:rsidP="00D80F79">
            <w:pPr>
              <w:widowControl/>
              <w:pBdr>
                <w:top w:val="nil"/>
                <w:left w:val="nil"/>
                <w:bottom w:val="nil"/>
                <w:right w:val="nil"/>
                <w:between w:val="nil"/>
              </w:pBdr>
              <w:spacing w:after="120" w:line="276" w:lineRule="auto"/>
              <w:rPr>
                <w:rFonts w:cs="Times New Roman"/>
                <w:lang w:val="en-US"/>
              </w:rPr>
            </w:pPr>
            <w:r w:rsidRPr="00CC6B61">
              <w:rPr>
                <w:rFonts w:cs="Times New Roman"/>
                <w:lang w:val="en-US"/>
              </w:rPr>
              <w:t xml:space="preserve">The undertaking </w:t>
            </w:r>
            <w:r w:rsidR="00186643" w:rsidRPr="00CC6B61">
              <w:rPr>
                <w:rFonts w:cs="Times New Roman"/>
                <w:lang w:val="en-US"/>
              </w:rPr>
              <w:t xml:space="preserve">of measures </w:t>
            </w:r>
            <w:r w:rsidRPr="00CC6B61">
              <w:rPr>
                <w:rFonts w:cs="Times New Roman"/>
                <w:lang w:val="en-US"/>
              </w:rPr>
              <w:t xml:space="preserve">by the governance </w:t>
            </w:r>
            <w:r w:rsidR="00186643" w:rsidRPr="00CC6B61">
              <w:rPr>
                <w:rFonts w:cs="Times New Roman"/>
                <w:lang w:val="en-US"/>
              </w:rPr>
              <w:t xml:space="preserve">institutions </w:t>
            </w:r>
            <w:r w:rsidRPr="00CC6B61">
              <w:rPr>
                <w:rFonts w:cs="Times New Roman"/>
                <w:lang w:val="en-US"/>
              </w:rPr>
              <w:t>of the justice system (</w:t>
            </w:r>
            <w:r w:rsidR="00186643" w:rsidRPr="00CC6B61">
              <w:rPr>
                <w:rFonts w:cs="Times New Roman"/>
                <w:lang w:val="en-US"/>
              </w:rPr>
              <w:t>HJC</w:t>
            </w:r>
            <w:r w:rsidRPr="00CC6B61">
              <w:rPr>
                <w:rFonts w:cs="Times New Roman"/>
                <w:lang w:val="en-US"/>
              </w:rPr>
              <w:t xml:space="preserve">, </w:t>
            </w:r>
            <w:r w:rsidR="00186643" w:rsidRPr="00CC6B61">
              <w:rPr>
                <w:rFonts w:cs="Times New Roman"/>
                <w:lang w:val="en-US"/>
              </w:rPr>
              <w:t>HPC</w:t>
            </w:r>
            <w:r w:rsidRPr="00CC6B61">
              <w:rPr>
                <w:rFonts w:cs="Times New Roman"/>
                <w:lang w:val="en-US"/>
              </w:rPr>
              <w:t xml:space="preserve">) </w:t>
            </w:r>
            <w:r w:rsidR="00186643" w:rsidRPr="00CC6B61">
              <w:rPr>
                <w:rFonts w:cs="Times New Roman"/>
                <w:lang w:val="en-US"/>
              </w:rPr>
              <w:t xml:space="preserve">and </w:t>
            </w:r>
            <w:r w:rsidRPr="00CC6B61">
              <w:rPr>
                <w:rFonts w:cs="Times New Roman"/>
                <w:lang w:val="en-US"/>
              </w:rPr>
              <w:t xml:space="preserve">other institutions (e.g. ILDKPI) of different nature (proposals for legal </w:t>
            </w:r>
            <w:r w:rsidR="00186643" w:rsidRPr="00CC6B61">
              <w:rPr>
                <w:rFonts w:cs="Times New Roman"/>
                <w:lang w:val="en-US"/>
              </w:rPr>
              <w:t>amendments</w:t>
            </w:r>
            <w:r w:rsidRPr="00CC6B61">
              <w:rPr>
                <w:rFonts w:cs="Times New Roman"/>
                <w:lang w:val="en-US"/>
              </w:rPr>
              <w:t>, filling vacancies of institutions with these profiles) to guarantee the retention in the system of</w:t>
            </w:r>
            <w:r w:rsidR="00186643" w:rsidRPr="00CC6B61">
              <w:rPr>
                <w:rFonts w:cs="Times New Roman"/>
                <w:lang w:val="en-US"/>
              </w:rPr>
              <w:t xml:space="preserve"> </w:t>
            </w:r>
            <w:r w:rsidRPr="00CC6B61">
              <w:rPr>
                <w:rFonts w:cs="Times New Roman"/>
                <w:lang w:val="en-US"/>
              </w:rPr>
              <w:t xml:space="preserve">human resources of </w:t>
            </w:r>
            <w:r w:rsidR="00186643" w:rsidRPr="00CC6B61">
              <w:rPr>
                <w:rFonts w:cs="Times New Roman"/>
                <w:lang w:val="en-US"/>
              </w:rPr>
              <w:t xml:space="preserve">IQC </w:t>
            </w:r>
            <w:r w:rsidRPr="00CC6B61">
              <w:rPr>
                <w:rFonts w:cs="Times New Roman"/>
                <w:lang w:val="en-US"/>
              </w:rPr>
              <w:t xml:space="preserve">and </w:t>
            </w:r>
            <w:r w:rsidR="00186643" w:rsidRPr="00CC6B61">
              <w:rPr>
                <w:rFonts w:cs="Times New Roman"/>
                <w:lang w:val="en-US"/>
              </w:rPr>
              <w:t xml:space="preserve">AC specialized </w:t>
            </w:r>
            <w:r w:rsidRPr="00CC6B61">
              <w:rPr>
                <w:rFonts w:cs="Times New Roman"/>
                <w:lang w:val="en-US"/>
              </w:rPr>
              <w:t xml:space="preserve">in asset and integrity </w:t>
            </w:r>
            <w:r w:rsidR="00186643" w:rsidRPr="00CC6B61">
              <w:rPr>
                <w:rFonts w:cs="Times New Roman"/>
                <w:lang w:val="en-US"/>
              </w:rPr>
              <w:t>verification</w:t>
            </w:r>
            <w:r w:rsidRPr="00CC6B61">
              <w:rPr>
                <w:rFonts w:cs="Times New Roman"/>
                <w:lang w:val="en-US"/>
              </w:rPr>
              <w:t>.</w:t>
            </w:r>
          </w:p>
        </w:tc>
      </w:tr>
    </w:tbl>
    <w:p w14:paraId="2E26C187" w14:textId="77777777" w:rsidR="00690AD0" w:rsidRPr="00CC6B61" w:rsidRDefault="00690AD0" w:rsidP="003E2A9A">
      <w:pPr>
        <w:spacing w:after="120" w:line="276" w:lineRule="auto"/>
        <w:rPr>
          <w:rFonts w:eastAsia="Times New Roman" w:cs="Times New Roman"/>
          <w:lang w:val="en-US"/>
        </w:rPr>
      </w:pPr>
    </w:p>
    <w:tbl>
      <w:tblPr>
        <w:tblW w:w="9016"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2065"/>
        <w:gridCol w:w="6930"/>
        <w:gridCol w:w="21"/>
      </w:tblGrid>
      <w:tr w:rsidR="00690AD0" w:rsidRPr="00CC6B61" w14:paraId="69DAD5F6" w14:textId="77777777" w:rsidTr="00DA315A">
        <w:tc>
          <w:tcPr>
            <w:tcW w:w="9016" w:type="dxa"/>
            <w:gridSpan w:val="3"/>
          </w:tcPr>
          <w:p w14:paraId="37A25670" w14:textId="674201B8" w:rsidR="00690AD0" w:rsidRPr="00CC6B61" w:rsidRDefault="00690AD0" w:rsidP="003E2A9A">
            <w:pPr>
              <w:spacing w:after="120" w:line="276" w:lineRule="auto"/>
              <w:rPr>
                <w:rFonts w:eastAsia="Times New Roman" w:cs="Times New Roman"/>
                <w:b/>
                <w:i/>
                <w:lang w:val="en-US"/>
              </w:rPr>
            </w:pPr>
            <w:r w:rsidRPr="00CC6B61">
              <w:rPr>
                <w:rFonts w:eastAsia="Times New Roman" w:cs="Times New Roman"/>
                <w:b/>
                <w:i/>
                <w:lang w:val="en-US"/>
              </w:rPr>
              <w:t>S</w:t>
            </w:r>
            <w:r w:rsidR="008320D3" w:rsidRPr="00CC6B61">
              <w:rPr>
                <w:rFonts w:eastAsia="Times New Roman" w:cs="Times New Roman"/>
                <w:b/>
                <w:i/>
                <w:lang w:val="en-US"/>
              </w:rPr>
              <w:t>O</w:t>
            </w:r>
            <w:r w:rsidRPr="00CC6B61">
              <w:rPr>
                <w:rFonts w:eastAsia="Times New Roman" w:cs="Times New Roman"/>
                <w:b/>
                <w:i/>
                <w:lang w:val="en-US"/>
              </w:rPr>
              <w:t xml:space="preserve"> 1.2 </w:t>
            </w:r>
            <w:r w:rsidR="001D0788">
              <w:rPr>
                <w:rFonts w:eastAsia="Times New Roman" w:cs="Times New Roman"/>
                <w:b/>
                <w:i/>
                <w:lang w:val="en-US"/>
              </w:rPr>
              <w:t>“</w:t>
            </w:r>
            <w:r w:rsidR="008320D3" w:rsidRPr="00CC6B61">
              <w:rPr>
                <w:rFonts w:eastAsia="Times New Roman" w:cs="Times New Roman"/>
                <w:b/>
                <w:i/>
                <w:lang w:val="en-US"/>
              </w:rPr>
              <w:t>Updating and improving justice reform legislation based on findings from reform implementation analysis and monitoring, including, but not limited to, updated legislation on powers, transparency, efficiency, and coordination</w:t>
            </w:r>
            <w:r w:rsidR="001D0788">
              <w:rPr>
                <w:rFonts w:eastAsia="Times New Roman" w:cs="Times New Roman"/>
                <w:b/>
                <w:i/>
                <w:lang w:val="en-US"/>
              </w:rPr>
              <w:t>”</w:t>
            </w:r>
            <w:r w:rsidRPr="00CC6B61">
              <w:rPr>
                <w:rFonts w:eastAsia="Times New Roman" w:cs="Times New Roman"/>
                <w:i/>
                <w:lang w:val="en-US"/>
              </w:rPr>
              <w:t xml:space="preserve"> </w:t>
            </w:r>
          </w:p>
        </w:tc>
      </w:tr>
      <w:tr w:rsidR="00690AD0" w:rsidRPr="00CC6B61" w14:paraId="72254EF5" w14:textId="77777777" w:rsidTr="00DA315A">
        <w:trPr>
          <w:gridAfter w:val="1"/>
          <w:wAfter w:w="21" w:type="dxa"/>
        </w:trPr>
        <w:tc>
          <w:tcPr>
            <w:tcW w:w="2065" w:type="dxa"/>
          </w:tcPr>
          <w:p w14:paraId="0B4F1EF4" w14:textId="1D52CB8C"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lang w:val="en-US"/>
              </w:rPr>
              <w:t>Risk</w:t>
            </w:r>
          </w:p>
        </w:tc>
        <w:tc>
          <w:tcPr>
            <w:tcW w:w="6930" w:type="dxa"/>
          </w:tcPr>
          <w:p w14:paraId="75632F49" w14:textId="0519BA06" w:rsidR="00690AD0" w:rsidRPr="00CC6B61" w:rsidRDefault="008320D3" w:rsidP="003E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16"/>
              <w:rPr>
                <w:rFonts w:eastAsia="Times New Roman" w:cs="Times New Roman"/>
                <w:lang w:val="en-US"/>
              </w:rPr>
            </w:pPr>
            <w:r w:rsidRPr="00CC6B61">
              <w:rPr>
                <w:rFonts w:eastAsia="Times New Roman" w:cs="Times New Roman"/>
                <w:lang w:val="en-US"/>
              </w:rPr>
              <w:t>There are still sublegal acts that must be approved by the HJC and the HPC based on the requirements of the Status Law and Governance Law</w:t>
            </w:r>
            <w:r w:rsidR="00690AD0" w:rsidRPr="00CC6B61">
              <w:rPr>
                <w:rFonts w:eastAsia="Times New Roman" w:cs="Times New Roman"/>
                <w:lang w:val="en-US"/>
              </w:rPr>
              <w:t>.</w:t>
            </w:r>
          </w:p>
          <w:p w14:paraId="7919E9A5" w14:textId="68CD6D0E" w:rsidR="000F1987" w:rsidRPr="00CC6B61" w:rsidRDefault="000F1987" w:rsidP="003E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16"/>
              <w:rPr>
                <w:rFonts w:eastAsia="Times New Roman" w:cs="Times New Roman"/>
                <w:lang w:val="en-US"/>
              </w:rPr>
            </w:pPr>
            <w:r w:rsidRPr="00CC6B61">
              <w:rPr>
                <w:rFonts w:eastAsia="Times New Roman" w:cs="Times New Roman"/>
                <w:lang w:val="en-US"/>
              </w:rPr>
              <w:t xml:space="preserve">Based on the high number of by-laws approved at the end of 2023, the risk is moderated from high to low for </w:t>
            </w:r>
            <w:r w:rsidR="006326B9" w:rsidRPr="00CC6B61">
              <w:rPr>
                <w:rFonts w:eastAsia="Times New Roman" w:cs="Times New Roman"/>
                <w:lang w:val="en-US"/>
              </w:rPr>
              <w:t>the HPC</w:t>
            </w:r>
            <w:r w:rsidRPr="00CC6B61">
              <w:rPr>
                <w:rFonts w:eastAsia="Times New Roman" w:cs="Times New Roman"/>
                <w:lang w:val="en-US"/>
              </w:rPr>
              <w:t xml:space="preserve"> </w:t>
            </w:r>
            <w:r w:rsidR="006326B9" w:rsidRPr="00CC6B61">
              <w:rPr>
                <w:rFonts w:eastAsia="Times New Roman" w:cs="Times New Roman"/>
                <w:lang w:val="en-US"/>
              </w:rPr>
              <w:t xml:space="preserve">and </w:t>
            </w:r>
            <w:r w:rsidRPr="00CC6B61">
              <w:rPr>
                <w:rFonts w:eastAsia="Times New Roman" w:cs="Times New Roman"/>
                <w:lang w:val="en-US"/>
              </w:rPr>
              <w:t>remain</w:t>
            </w:r>
            <w:r w:rsidR="006326B9" w:rsidRPr="00CC6B61">
              <w:rPr>
                <w:rFonts w:eastAsia="Times New Roman" w:cs="Times New Roman"/>
                <w:lang w:val="en-US"/>
              </w:rPr>
              <w:t xml:space="preserve">s </w:t>
            </w:r>
            <w:r w:rsidRPr="00CC6B61">
              <w:rPr>
                <w:rFonts w:eastAsia="Times New Roman" w:cs="Times New Roman"/>
                <w:lang w:val="en-US"/>
              </w:rPr>
              <w:t xml:space="preserve">the same </w:t>
            </w:r>
            <w:r w:rsidR="006326B9" w:rsidRPr="00CC6B61">
              <w:rPr>
                <w:rFonts w:eastAsia="Times New Roman" w:cs="Times New Roman"/>
                <w:lang w:val="en-US"/>
              </w:rPr>
              <w:t xml:space="preserve">with </w:t>
            </w:r>
            <w:r w:rsidRPr="00CC6B61">
              <w:rPr>
                <w:rFonts w:eastAsia="Times New Roman" w:cs="Times New Roman"/>
                <w:lang w:val="en-US"/>
              </w:rPr>
              <w:t xml:space="preserve">the previous reporting period for </w:t>
            </w:r>
            <w:r w:rsidR="006326B9" w:rsidRPr="00CC6B61">
              <w:rPr>
                <w:rFonts w:eastAsia="Times New Roman" w:cs="Times New Roman"/>
                <w:lang w:val="en-US"/>
              </w:rPr>
              <w:t>the HJC</w:t>
            </w:r>
            <w:r w:rsidRPr="00CC6B61">
              <w:rPr>
                <w:rFonts w:eastAsia="Times New Roman" w:cs="Times New Roman"/>
                <w:lang w:val="en-US"/>
              </w:rPr>
              <w:t>.</w:t>
            </w:r>
          </w:p>
        </w:tc>
      </w:tr>
      <w:tr w:rsidR="00690AD0" w:rsidRPr="00CC6B61" w14:paraId="10A19D4A" w14:textId="77777777" w:rsidTr="009559E7">
        <w:trPr>
          <w:gridAfter w:val="1"/>
          <w:wAfter w:w="21" w:type="dxa"/>
          <w:trHeight w:val="341"/>
        </w:trPr>
        <w:tc>
          <w:tcPr>
            <w:tcW w:w="2065" w:type="dxa"/>
          </w:tcPr>
          <w:p w14:paraId="1C52FC20" w14:textId="5502C199"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 xml:space="preserve">Risk level  </w:t>
            </w:r>
          </w:p>
        </w:tc>
        <w:tc>
          <w:tcPr>
            <w:tcW w:w="6930" w:type="dxa"/>
            <w:shd w:val="clear" w:color="auto" w:fill="A4D0C1"/>
          </w:tcPr>
          <w:p w14:paraId="369F197D" w14:textId="5E0CBFF6"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Low</w:t>
            </w:r>
          </w:p>
        </w:tc>
      </w:tr>
      <w:tr w:rsidR="00690AD0" w:rsidRPr="00CC6B61" w14:paraId="0E855BC6" w14:textId="77777777" w:rsidTr="00DA315A">
        <w:trPr>
          <w:gridAfter w:val="1"/>
          <w:wAfter w:w="21" w:type="dxa"/>
        </w:trPr>
        <w:tc>
          <w:tcPr>
            <w:tcW w:w="2065" w:type="dxa"/>
          </w:tcPr>
          <w:p w14:paraId="231BE14C" w14:textId="153A19C7"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color w:val="000000"/>
                <w:lang w:val="en-US"/>
              </w:rPr>
              <w:t>Analysis</w:t>
            </w:r>
          </w:p>
        </w:tc>
        <w:tc>
          <w:tcPr>
            <w:tcW w:w="6930" w:type="dxa"/>
          </w:tcPr>
          <w:p w14:paraId="7F9EEA09" w14:textId="311B9E35" w:rsidR="006326B9" w:rsidRPr="00CC6B61" w:rsidRDefault="006326B9" w:rsidP="003E2A9A">
            <w:pPr>
              <w:spacing w:after="120" w:line="276" w:lineRule="auto"/>
              <w:rPr>
                <w:rFonts w:eastAsia="Times New Roman" w:cs="Times New Roman"/>
                <w:lang w:val="en-US"/>
              </w:rPr>
            </w:pPr>
            <w:r w:rsidRPr="00CC6B61">
              <w:rPr>
                <w:rFonts w:eastAsia="Times New Roman" w:cs="Times New Roman"/>
                <w:lang w:val="en-US"/>
              </w:rPr>
              <w:t>The Internal Regulation of the HJC has not been approved yet. The HPC has made progress in the adoption of by-laws, but there is still a by-law gap. The approval of these acts was done in a short time, which may affect the quality of the drafted acts.</w:t>
            </w:r>
          </w:p>
        </w:tc>
      </w:tr>
      <w:tr w:rsidR="00690AD0" w:rsidRPr="00CC6B61" w14:paraId="5A7137AA" w14:textId="77777777" w:rsidTr="00DA315A">
        <w:trPr>
          <w:gridAfter w:val="1"/>
          <w:wAfter w:w="21" w:type="dxa"/>
        </w:trPr>
        <w:tc>
          <w:tcPr>
            <w:tcW w:w="2065" w:type="dxa"/>
          </w:tcPr>
          <w:p w14:paraId="2D1E8230" w14:textId="286B633F"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Risk factor</w:t>
            </w:r>
          </w:p>
        </w:tc>
        <w:tc>
          <w:tcPr>
            <w:tcW w:w="6930" w:type="dxa"/>
          </w:tcPr>
          <w:p w14:paraId="06753B51" w14:textId="0A232442" w:rsidR="00690AD0" w:rsidRPr="00CC6B61" w:rsidRDefault="00186643" w:rsidP="003E2A9A">
            <w:pPr>
              <w:spacing w:after="120" w:line="276" w:lineRule="auto"/>
              <w:rPr>
                <w:rFonts w:eastAsia="Times New Roman" w:cs="Times New Roman"/>
                <w:lang w:val="en-US"/>
              </w:rPr>
            </w:pPr>
            <w:r w:rsidRPr="00CC6B61">
              <w:rPr>
                <w:rFonts w:eastAsia="Times New Roman" w:cs="Times New Roman"/>
                <w:lang w:val="en-US"/>
              </w:rPr>
              <w:t>Institutional capacity</w:t>
            </w:r>
          </w:p>
        </w:tc>
      </w:tr>
      <w:tr w:rsidR="00690AD0" w:rsidRPr="00CC6B61" w14:paraId="17C18A97" w14:textId="77777777" w:rsidTr="00DA315A">
        <w:trPr>
          <w:gridAfter w:val="1"/>
          <w:wAfter w:w="21" w:type="dxa"/>
        </w:trPr>
        <w:tc>
          <w:tcPr>
            <w:tcW w:w="2065" w:type="dxa"/>
          </w:tcPr>
          <w:p w14:paraId="44715929" w14:textId="36948444"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Measures for risk mitigation</w:t>
            </w:r>
          </w:p>
        </w:tc>
        <w:tc>
          <w:tcPr>
            <w:tcW w:w="6930" w:type="dxa"/>
          </w:tcPr>
          <w:p w14:paraId="4B766305" w14:textId="01940E5F" w:rsidR="006326B9" w:rsidRPr="00CC6B61" w:rsidRDefault="006326B9" w:rsidP="003E2A9A">
            <w:pPr>
              <w:spacing w:after="120" w:line="276" w:lineRule="auto"/>
              <w:rPr>
                <w:rFonts w:cs="Times New Roman"/>
                <w:lang w:val="en-US"/>
              </w:rPr>
            </w:pPr>
            <w:r w:rsidRPr="00CC6B61">
              <w:rPr>
                <w:rFonts w:cs="Times New Roman"/>
                <w:lang w:val="en-US"/>
              </w:rPr>
              <w:t>A better planning of the process of drafting and approval of acts is required, so that this process takes the necessary time and makes possible the approval of qualitative by-laws and at the right time. The quality of by-laws of all justice bodies, including courts and subordinate institutions, remains a future challenge which directly affects the proper functioning of the justice system and is a prerequisite for the efficient functioning of these institutions.</w:t>
            </w:r>
          </w:p>
        </w:tc>
      </w:tr>
    </w:tbl>
    <w:p w14:paraId="76EE792D" w14:textId="77777777" w:rsidR="00690AD0" w:rsidRPr="00CC6B61" w:rsidRDefault="00690AD0" w:rsidP="003E2A9A">
      <w:pPr>
        <w:spacing w:after="120" w:line="276" w:lineRule="auto"/>
        <w:rPr>
          <w:rFonts w:eastAsia="Times New Roman" w:cs="Times New Roman"/>
          <w:lang w:val="en-US"/>
        </w:rPr>
      </w:pPr>
    </w:p>
    <w:tbl>
      <w:tblPr>
        <w:tblW w:w="9016"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2065"/>
        <w:gridCol w:w="6930"/>
        <w:gridCol w:w="21"/>
      </w:tblGrid>
      <w:tr w:rsidR="00690AD0" w:rsidRPr="00CC6B61" w14:paraId="154AEE76" w14:textId="77777777" w:rsidTr="00DA315A">
        <w:tc>
          <w:tcPr>
            <w:tcW w:w="9016" w:type="dxa"/>
            <w:gridSpan w:val="3"/>
            <w:tcBorders>
              <w:top w:val="single" w:sz="4" w:space="0" w:color="DBDBDB"/>
              <w:left w:val="single" w:sz="4" w:space="0" w:color="DBDBDB"/>
              <w:bottom w:val="single" w:sz="4" w:space="0" w:color="DBDBDB"/>
              <w:right w:val="single" w:sz="4" w:space="0" w:color="DBDBDB"/>
            </w:tcBorders>
          </w:tcPr>
          <w:p w14:paraId="35ABA7A3" w14:textId="639C9D9F" w:rsidR="00690AD0" w:rsidRPr="00CC6B61" w:rsidRDefault="00690AD0" w:rsidP="003E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b/>
                <w:i/>
                <w:lang w:val="en-US"/>
              </w:rPr>
            </w:pPr>
            <w:r w:rsidRPr="00CC6B61">
              <w:rPr>
                <w:rFonts w:eastAsia="Times New Roman" w:cs="Times New Roman"/>
                <w:b/>
                <w:i/>
                <w:lang w:val="en-US"/>
              </w:rPr>
              <w:t xml:space="preserve">O.S 2.4 </w:t>
            </w:r>
            <w:r w:rsidR="001D0788">
              <w:rPr>
                <w:rFonts w:eastAsia="Times New Roman" w:cs="Times New Roman"/>
                <w:b/>
                <w:i/>
                <w:lang w:val="en-US"/>
              </w:rPr>
              <w:t>“</w:t>
            </w:r>
            <w:r w:rsidR="008320D3" w:rsidRPr="00CC6B61">
              <w:rPr>
                <w:rFonts w:eastAsia="Times New Roman" w:cs="Times New Roman"/>
                <w:b/>
                <w:i/>
                <w:lang w:val="en-US"/>
              </w:rPr>
              <w:t>Improving the judicial system with the aim of increasing the effectiveness and efficiency of all levels of the judicial system, including the HC, and ensuring the provision of transparent, delay-free and accessible justice for citizens</w:t>
            </w:r>
            <w:r w:rsidR="001D0788">
              <w:rPr>
                <w:rFonts w:eastAsia="Times New Roman" w:cs="Times New Roman"/>
                <w:b/>
                <w:i/>
                <w:lang w:val="en-US"/>
              </w:rPr>
              <w:t>”</w:t>
            </w:r>
          </w:p>
        </w:tc>
      </w:tr>
      <w:tr w:rsidR="00690AD0" w:rsidRPr="00CC6B61" w14:paraId="04820C4A" w14:textId="77777777" w:rsidTr="00DA315A">
        <w:trPr>
          <w:gridAfter w:val="1"/>
          <w:wAfter w:w="21" w:type="dxa"/>
        </w:trPr>
        <w:tc>
          <w:tcPr>
            <w:tcW w:w="2065" w:type="dxa"/>
          </w:tcPr>
          <w:p w14:paraId="76AADAF6" w14:textId="0C5769BE"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lang w:val="en-US"/>
              </w:rPr>
              <w:t xml:space="preserve">Risk </w:t>
            </w:r>
          </w:p>
        </w:tc>
        <w:tc>
          <w:tcPr>
            <w:tcW w:w="6930" w:type="dxa"/>
          </w:tcPr>
          <w:p w14:paraId="139F151E" w14:textId="3869A25B" w:rsidR="00690AD0" w:rsidRPr="00CC6B61" w:rsidRDefault="006326B9">
            <w:pPr>
              <w:pStyle w:val="ListParagraph"/>
              <w:numPr>
                <w:ilvl w:val="0"/>
                <w:numId w:val="26"/>
              </w:numPr>
              <w:spacing w:after="120" w:line="276" w:lineRule="auto"/>
              <w:ind w:left="344"/>
              <w:contextualSpacing w:val="0"/>
              <w:rPr>
                <w:rFonts w:ascii="Times New Roman" w:eastAsia="Times New Roman" w:hAnsi="Times New Roman" w:cs="Times New Roman"/>
              </w:rPr>
            </w:pPr>
            <w:r w:rsidRPr="00CC6B61">
              <w:rPr>
                <w:rFonts w:ascii="Times New Roman" w:hAnsi="Times New Roman" w:cs="Times New Roman"/>
              </w:rPr>
              <w:t>Increasing trend of the time required for the administration of cases, in the High Court and in the first instance and appeal courts, which signals a high risk in relation to the resolution of backlogged cases</w:t>
            </w:r>
            <w:r w:rsidR="00690AD0" w:rsidRPr="00CC6B61">
              <w:rPr>
                <w:rFonts w:ascii="Times New Roman" w:hAnsi="Times New Roman" w:cs="Times New Roman"/>
              </w:rPr>
              <w:t>.</w:t>
            </w:r>
          </w:p>
          <w:p w14:paraId="58F9DC37" w14:textId="0DC44E05" w:rsidR="006326B9" w:rsidRPr="00CC6B61" w:rsidRDefault="006326B9" w:rsidP="006326B9">
            <w:pPr>
              <w:pStyle w:val="ListParagraph"/>
              <w:numPr>
                <w:ilvl w:val="0"/>
                <w:numId w:val="26"/>
              </w:numPr>
              <w:spacing w:after="120" w:line="276" w:lineRule="auto"/>
              <w:ind w:left="344"/>
              <w:contextualSpacing w:val="0"/>
              <w:rPr>
                <w:rFonts w:ascii="Times New Roman" w:eastAsia="Times New Roman" w:hAnsi="Times New Roman" w:cs="Times New Roman"/>
              </w:rPr>
            </w:pPr>
            <w:r w:rsidRPr="00CC6B61">
              <w:rPr>
                <w:rFonts w:eastAsia="Times New Roman" w:cs="Times New Roman"/>
              </w:rPr>
              <w:t>The provision of the infrastructure pursuant to the new judicial map is also a risk.</w:t>
            </w:r>
          </w:p>
        </w:tc>
      </w:tr>
      <w:tr w:rsidR="00690AD0" w:rsidRPr="00CC6B61" w14:paraId="7278C59D" w14:textId="77777777" w:rsidTr="00DA315A">
        <w:trPr>
          <w:gridAfter w:val="1"/>
          <w:wAfter w:w="21" w:type="dxa"/>
        </w:trPr>
        <w:tc>
          <w:tcPr>
            <w:tcW w:w="2065" w:type="dxa"/>
          </w:tcPr>
          <w:p w14:paraId="0C1E325A" w14:textId="34E4DFB9"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 xml:space="preserve">Risk level  </w:t>
            </w:r>
          </w:p>
        </w:tc>
        <w:tc>
          <w:tcPr>
            <w:tcW w:w="6930" w:type="dxa"/>
            <w:shd w:val="clear" w:color="auto" w:fill="FF0000"/>
          </w:tcPr>
          <w:p w14:paraId="7D7E5466" w14:textId="1A385232" w:rsidR="00690AD0" w:rsidRPr="00CC6B61" w:rsidRDefault="006326B9" w:rsidP="003E2A9A">
            <w:pPr>
              <w:spacing w:after="120" w:line="276" w:lineRule="auto"/>
              <w:rPr>
                <w:rFonts w:eastAsia="Times New Roman" w:cs="Times New Roman"/>
                <w:b/>
                <w:color w:val="FFFFFF" w:themeColor="background1"/>
                <w:lang w:val="en-US"/>
              </w:rPr>
            </w:pPr>
            <w:r w:rsidRPr="00CC6B61">
              <w:rPr>
                <w:rFonts w:eastAsia="Times New Roman" w:cs="Times New Roman"/>
                <w:b/>
                <w:color w:val="FFFFFF" w:themeColor="background1"/>
                <w:lang w:val="en-US"/>
              </w:rPr>
              <w:t>High</w:t>
            </w:r>
          </w:p>
        </w:tc>
      </w:tr>
      <w:tr w:rsidR="00690AD0" w:rsidRPr="00CC6B61" w14:paraId="76465A09" w14:textId="77777777" w:rsidTr="00DA315A">
        <w:trPr>
          <w:gridAfter w:val="1"/>
          <w:wAfter w:w="21" w:type="dxa"/>
        </w:trPr>
        <w:tc>
          <w:tcPr>
            <w:tcW w:w="2065" w:type="dxa"/>
          </w:tcPr>
          <w:p w14:paraId="1E41FBEB" w14:textId="5E5948A0"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color w:val="000000"/>
                <w:lang w:val="en-US"/>
              </w:rPr>
              <w:t>Analysis</w:t>
            </w:r>
          </w:p>
        </w:tc>
        <w:tc>
          <w:tcPr>
            <w:tcW w:w="6930" w:type="dxa"/>
          </w:tcPr>
          <w:p w14:paraId="646A1ECA" w14:textId="701F544E" w:rsidR="00690AD0" w:rsidRPr="00CC6B61" w:rsidRDefault="006326B9" w:rsidP="003E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cs="Times New Roman"/>
                <w:lang w:val="en-US"/>
              </w:rPr>
            </w:pPr>
            <w:r w:rsidRPr="00CC6B61">
              <w:rPr>
                <w:rFonts w:cs="Times New Roman"/>
                <w:lang w:val="en-US"/>
              </w:rPr>
              <w:t>Resolving the backlog remains a concern. Referring to the indicators for the resolution of backlogged cases for the High Court, it is concluded that, in relation to the administration of civil and administrative cases, there is an increasing trend of the time required for the administration of cases</w:t>
            </w:r>
            <w:r w:rsidR="00690AD0" w:rsidRPr="00CC6B61">
              <w:rPr>
                <w:rFonts w:cs="Times New Roman"/>
                <w:lang w:val="en-US"/>
              </w:rPr>
              <w:t xml:space="preserve">. </w:t>
            </w:r>
            <w:r w:rsidRPr="00CC6B61">
              <w:rPr>
                <w:rFonts w:cs="Times New Roman"/>
                <w:lang w:val="en-US"/>
              </w:rPr>
              <w:t>Indicators of the average duration of cases in the first instance and appeal courts also show that there is still a risk of resolving the backlog cases</w:t>
            </w:r>
            <w:r w:rsidR="00690AD0" w:rsidRPr="00CC6B61">
              <w:rPr>
                <w:rFonts w:cs="Times New Roman"/>
                <w:lang w:val="en-US"/>
              </w:rPr>
              <w:t xml:space="preserve">. </w:t>
            </w:r>
            <w:r w:rsidR="00E85B45" w:rsidRPr="00CC6B61">
              <w:rPr>
                <w:rFonts w:cs="Times New Roman"/>
                <w:lang w:val="en-US"/>
              </w:rPr>
              <w:t xml:space="preserve">These indicators make it necessary to </w:t>
            </w:r>
            <w:r w:rsidR="00EC72B0" w:rsidRPr="00CC6B61">
              <w:rPr>
                <w:rFonts w:cs="Times New Roman"/>
                <w:lang w:val="en-US"/>
              </w:rPr>
              <w:t>take</w:t>
            </w:r>
            <w:r w:rsidR="00E85B45" w:rsidRPr="00CC6B61">
              <w:rPr>
                <w:rFonts w:cs="Times New Roman"/>
                <w:lang w:val="en-US"/>
              </w:rPr>
              <w:t xml:space="preserve"> measures to reduce the backlog</w:t>
            </w:r>
            <w:r w:rsidR="00690AD0" w:rsidRPr="00CC6B61">
              <w:rPr>
                <w:rFonts w:cs="Times New Roman"/>
                <w:lang w:val="en-US"/>
              </w:rPr>
              <w:t>.</w:t>
            </w:r>
          </w:p>
          <w:p w14:paraId="562C22F8" w14:textId="72FBC21F" w:rsidR="006326B9" w:rsidRPr="00CC6B61" w:rsidRDefault="00E85B45" w:rsidP="00E85B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lang w:val="en-US"/>
              </w:rPr>
            </w:pPr>
            <w:r w:rsidRPr="00CC6B61">
              <w:rPr>
                <w:rFonts w:eastAsia="Times New Roman" w:cs="Times New Roman"/>
                <w:lang w:val="en-US"/>
              </w:rPr>
              <w:t>In addition</w:t>
            </w:r>
            <w:r w:rsidR="006326B9" w:rsidRPr="00CC6B61">
              <w:rPr>
                <w:rFonts w:eastAsia="Times New Roman" w:cs="Times New Roman"/>
                <w:lang w:val="en-US"/>
              </w:rPr>
              <w:t xml:space="preserve">, </w:t>
            </w:r>
            <w:r w:rsidR="00EC72B0" w:rsidRPr="00CC6B61">
              <w:rPr>
                <w:rFonts w:eastAsia="Times New Roman" w:cs="Times New Roman"/>
                <w:lang w:val="en-US"/>
              </w:rPr>
              <w:t>because of</w:t>
            </w:r>
            <w:r w:rsidR="006326B9" w:rsidRPr="00CC6B61">
              <w:rPr>
                <w:rFonts w:eastAsia="Times New Roman" w:cs="Times New Roman"/>
                <w:lang w:val="en-US"/>
              </w:rPr>
              <w:t xml:space="preserve"> the implementation of the new judicial map, with the establishment of 13 first instance and appeal</w:t>
            </w:r>
            <w:r w:rsidRPr="00CC6B61">
              <w:rPr>
                <w:rFonts w:eastAsia="Times New Roman" w:cs="Times New Roman"/>
                <w:lang w:val="en-US"/>
              </w:rPr>
              <w:t xml:space="preserve"> courts</w:t>
            </w:r>
            <w:r w:rsidR="006326B9" w:rsidRPr="00CC6B61">
              <w:rPr>
                <w:rFonts w:eastAsia="Times New Roman" w:cs="Times New Roman"/>
                <w:lang w:val="en-US"/>
              </w:rPr>
              <w:t xml:space="preserve"> of general jurisdiction, there are problems with the provision of infrastructure, there are problems with the approval of construction sites by the municipalities for the buildings of new courts. The lack of a proper feasibility study remains a potential concern in the provision of construction infrastructure</w:t>
            </w:r>
            <w:r w:rsidRPr="00CC6B61">
              <w:rPr>
                <w:rFonts w:eastAsia="Times New Roman" w:cs="Times New Roman"/>
                <w:lang w:val="en-US"/>
              </w:rPr>
              <w:t>.</w:t>
            </w:r>
          </w:p>
        </w:tc>
      </w:tr>
      <w:tr w:rsidR="00690AD0" w:rsidRPr="00CC6B61" w14:paraId="13723E78" w14:textId="77777777" w:rsidTr="00DA315A">
        <w:trPr>
          <w:gridAfter w:val="1"/>
          <w:wAfter w:w="21" w:type="dxa"/>
        </w:trPr>
        <w:tc>
          <w:tcPr>
            <w:tcW w:w="2065" w:type="dxa"/>
          </w:tcPr>
          <w:p w14:paraId="03F8F23A" w14:textId="2696765A"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Risk factor</w:t>
            </w:r>
          </w:p>
        </w:tc>
        <w:tc>
          <w:tcPr>
            <w:tcW w:w="6930" w:type="dxa"/>
          </w:tcPr>
          <w:p w14:paraId="00713E5E" w14:textId="57C4576C" w:rsidR="00E85B45" w:rsidRPr="00CC6B61" w:rsidRDefault="00E85B45" w:rsidP="003E2A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lang w:val="en-US"/>
              </w:rPr>
            </w:pPr>
            <w:r w:rsidRPr="00CC6B61">
              <w:rPr>
                <w:rFonts w:eastAsia="Times New Roman" w:cs="Times New Roman"/>
                <w:lang w:val="en-US"/>
              </w:rPr>
              <w:t>Vacancies created by the vetting process, the new judicial map and the creation of a Court of Appeals of General Jurisdiction.</w:t>
            </w:r>
          </w:p>
        </w:tc>
      </w:tr>
      <w:tr w:rsidR="00690AD0" w:rsidRPr="00CC6B61" w14:paraId="0632D99E" w14:textId="77777777" w:rsidTr="00DA315A">
        <w:trPr>
          <w:gridAfter w:val="1"/>
          <w:wAfter w:w="21" w:type="dxa"/>
        </w:trPr>
        <w:tc>
          <w:tcPr>
            <w:tcW w:w="2065" w:type="dxa"/>
          </w:tcPr>
          <w:p w14:paraId="20D33C6A" w14:textId="29EF2D3C"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Measures for risk mitigation</w:t>
            </w:r>
          </w:p>
        </w:tc>
        <w:tc>
          <w:tcPr>
            <w:tcW w:w="6930" w:type="dxa"/>
          </w:tcPr>
          <w:p w14:paraId="62C18409" w14:textId="1770C17E" w:rsidR="00690AD0" w:rsidRPr="00CC6B61" w:rsidRDefault="00E85B45">
            <w:pPr>
              <w:widowControl/>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345"/>
              <w:rPr>
                <w:rFonts w:cs="Times New Roman"/>
                <w:lang w:val="en-US"/>
              </w:rPr>
            </w:pPr>
            <w:r w:rsidRPr="00CC6B61">
              <w:rPr>
                <w:rFonts w:cs="Times New Roman"/>
                <w:lang w:val="en-US"/>
              </w:rPr>
              <w:t>Designing a real strategy and an action plan with concrete measures for reducing the backlog</w:t>
            </w:r>
            <w:r w:rsidR="00690AD0" w:rsidRPr="00CC6B61">
              <w:rPr>
                <w:rFonts w:cs="Times New Roman"/>
                <w:lang w:val="en-US"/>
              </w:rPr>
              <w:t xml:space="preserve">; </w:t>
            </w:r>
          </w:p>
          <w:p w14:paraId="34F34771" w14:textId="397E33FD" w:rsidR="00690AD0" w:rsidRPr="00CC6B61" w:rsidRDefault="00E85B45">
            <w:pPr>
              <w:widowControl/>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345"/>
              <w:rPr>
                <w:rFonts w:cs="Times New Roman"/>
                <w:lang w:val="en-US"/>
              </w:rPr>
            </w:pPr>
            <w:r w:rsidRPr="00CC6B61">
              <w:rPr>
                <w:rFonts w:cs="Times New Roman"/>
                <w:lang w:val="en-US"/>
              </w:rPr>
              <w:t>Filling the vacancies of magistrates in the first and second instance courts of general jurisdiction</w:t>
            </w:r>
            <w:r w:rsidR="00690AD0" w:rsidRPr="00CC6B61">
              <w:rPr>
                <w:rFonts w:cs="Times New Roman"/>
                <w:lang w:val="en-US"/>
              </w:rPr>
              <w:t>;</w:t>
            </w:r>
          </w:p>
          <w:p w14:paraId="74088713" w14:textId="68B177B3" w:rsidR="00E85B45" w:rsidRPr="00CC6B61" w:rsidRDefault="00E85B45" w:rsidP="00E85B45">
            <w:pPr>
              <w:pStyle w:val="ListParagraph"/>
              <w:numPr>
                <w:ilvl w:val="0"/>
                <w:numId w:val="40"/>
              </w:numPr>
              <w:spacing w:after="120" w:line="276" w:lineRule="auto"/>
              <w:ind w:left="345"/>
              <w:contextualSpacing w:val="0"/>
              <w:rPr>
                <w:rFonts w:ascii="Times New Roman" w:hAnsi="Times New Roman" w:cs="Times New Roman"/>
                <w:sz w:val="24"/>
                <w:szCs w:val="24"/>
              </w:rPr>
            </w:pPr>
            <w:r w:rsidRPr="00CC6B61">
              <w:rPr>
                <w:rFonts w:cs="Times New Roman"/>
              </w:rPr>
              <w:t>Carrying out a real feasibility study for the provision of construction infrastructure for the courts.</w:t>
            </w:r>
          </w:p>
        </w:tc>
      </w:tr>
      <w:tr w:rsidR="00690AD0" w:rsidRPr="00CC6B61" w14:paraId="2ED78C41" w14:textId="77777777" w:rsidTr="00DA315A">
        <w:tc>
          <w:tcPr>
            <w:tcW w:w="9016" w:type="dxa"/>
            <w:gridSpan w:val="3"/>
          </w:tcPr>
          <w:p w14:paraId="67D343A9" w14:textId="55DFECD9" w:rsidR="00690AD0" w:rsidRPr="00CC6B61" w:rsidRDefault="00690AD0" w:rsidP="003E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b/>
                <w:i/>
                <w:lang w:val="en-US"/>
              </w:rPr>
            </w:pPr>
            <w:r w:rsidRPr="00CC6B61">
              <w:rPr>
                <w:rFonts w:eastAsia="Times New Roman" w:cs="Times New Roman"/>
                <w:b/>
                <w:i/>
                <w:lang w:val="en-US"/>
              </w:rPr>
              <w:t xml:space="preserve">O.S 3.1 </w:t>
            </w:r>
            <w:r w:rsidR="001D0788">
              <w:rPr>
                <w:rFonts w:eastAsia="Times New Roman" w:cs="Times New Roman"/>
                <w:b/>
                <w:i/>
                <w:lang w:val="en-US"/>
              </w:rPr>
              <w:t>“</w:t>
            </w:r>
            <w:r w:rsidR="008320D3" w:rsidRPr="00CC6B61">
              <w:rPr>
                <w:rFonts w:eastAsia="Times New Roman" w:cs="Times New Roman"/>
                <w:b/>
                <w:i/>
                <w:lang w:val="en-US"/>
              </w:rPr>
              <w:t>The Criminal Code and the Criminal Procedure Code were updated aiming at an integrated approach of justice institutions and a restorative justice approach, built on prevention, resocialization, reintegration and rehabilitation, replacing the existing punitive approach</w:t>
            </w:r>
            <w:r w:rsidR="001D0788">
              <w:rPr>
                <w:rFonts w:eastAsia="Times New Roman" w:cs="Times New Roman"/>
                <w:b/>
                <w:i/>
                <w:lang w:val="en-US"/>
              </w:rPr>
              <w:t>”</w:t>
            </w:r>
          </w:p>
        </w:tc>
      </w:tr>
      <w:tr w:rsidR="00690AD0" w:rsidRPr="00CC6B61" w14:paraId="4E0B3678" w14:textId="77777777" w:rsidTr="00DA315A">
        <w:trPr>
          <w:gridAfter w:val="1"/>
          <w:wAfter w:w="21" w:type="dxa"/>
        </w:trPr>
        <w:tc>
          <w:tcPr>
            <w:tcW w:w="2065" w:type="dxa"/>
          </w:tcPr>
          <w:p w14:paraId="1E2C55A2" w14:textId="262808A6"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lang w:val="en-US"/>
              </w:rPr>
              <w:t>Risk</w:t>
            </w:r>
          </w:p>
        </w:tc>
        <w:tc>
          <w:tcPr>
            <w:tcW w:w="6930" w:type="dxa"/>
          </w:tcPr>
          <w:p w14:paraId="25DDEE49" w14:textId="46BC10CA" w:rsidR="00E85B45" w:rsidRPr="00CC6B61" w:rsidRDefault="008320D3" w:rsidP="00E85B45">
            <w:pPr>
              <w:spacing w:after="120" w:line="276" w:lineRule="auto"/>
              <w:rPr>
                <w:rFonts w:eastAsia="Times New Roman" w:cs="Times New Roman"/>
                <w:lang w:val="en-US"/>
              </w:rPr>
            </w:pPr>
            <w:r w:rsidRPr="00CC6B61">
              <w:rPr>
                <w:rFonts w:eastAsia="Times New Roman" w:cs="Times New Roman"/>
                <w:lang w:val="en-US"/>
              </w:rPr>
              <w:t xml:space="preserve">The process of drafting the new Criminal Code that started in 2020 has not yet been </w:t>
            </w:r>
            <w:r w:rsidR="00EC72B0" w:rsidRPr="00CC6B61">
              <w:rPr>
                <w:rFonts w:eastAsia="Times New Roman" w:cs="Times New Roman"/>
                <w:lang w:val="en-US"/>
              </w:rPr>
              <w:t>finalized</w:t>
            </w:r>
            <w:r w:rsidR="00690AD0" w:rsidRPr="00CC6B61">
              <w:rPr>
                <w:rFonts w:eastAsia="Times New Roman" w:cs="Times New Roman"/>
                <w:lang w:val="en-US"/>
              </w:rPr>
              <w:t xml:space="preserve">. </w:t>
            </w:r>
            <w:r w:rsidR="00E85B45" w:rsidRPr="00CC6B61">
              <w:rPr>
                <w:rFonts w:eastAsia="Times New Roman" w:cs="Times New Roman"/>
                <w:lang w:val="en-US"/>
              </w:rPr>
              <w:t xml:space="preserve">This measure was considered high-risk based </w:t>
            </w:r>
            <w:r w:rsidR="00E85B45" w:rsidRPr="00CC6B61">
              <w:rPr>
                <w:rFonts w:eastAsia="Times New Roman" w:cs="Times New Roman"/>
                <w:lang w:val="en-US"/>
              </w:rPr>
              <w:lastRenderedPageBreak/>
              <w:t xml:space="preserve">on the 2022 Annual Monitoring Report. During 2023, several activities took place between the Working Group and international partners that significantly reduced the risk. However, referring to the indicators for the number of acts aligned with the acquis, which is reported to have no act for the reporting period, the implementation of this objective </w:t>
            </w:r>
            <w:r w:rsidR="00EC72B0" w:rsidRPr="00CC6B61">
              <w:rPr>
                <w:rFonts w:eastAsia="Times New Roman" w:cs="Times New Roman"/>
                <w:lang w:val="en-US"/>
              </w:rPr>
              <w:t>remains</w:t>
            </w:r>
            <w:r w:rsidR="00E85B45" w:rsidRPr="00CC6B61">
              <w:rPr>
                <w:rFonts w:eastAsia="Times New Roman" w:cs="Times New Roman"/>
                <w:lang w:val="en-US"/>
              </w:rPr>
              <w:t xml:space="preserve"> in the risk area.</w:t>
            </w:r>
          </w:p>
        </w:tc>
      </w:tr>
      <w:tr w:rsidR="00690AD0" w:rsidRPr="00CC6B61" w14:paraId="4F2802A2" w14:textId="77777777" w:rsidTr="00DA315A">
        <w:trPr>
          <w:gridAfter w:val="1"/>
          <w:wAfter w:w="21" w:type="dxa"/>
        </w:trPr>
        <w:tc>
          <w:tcPr>
            <w:tcW w:w="2065" w:type="dxa"/>
          </w:tcPr>
          <w:p w14:paraId="1F356C2B" w14:textId="118E468A"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lastRenderedPageBreak/>
              <w:t xml:space="preserve">Risk level  </w:t>
            </w:r>
          </w:p>
        </w:tc>
        <w:tc>
          <w:tcPr>
            <w:tcW w:w="6930" w:type="dxa"/>
            <w:shd w:val="clear" w:color="auto" w:fill="FF0000"/>
          </w:tcPr>
          <w:p w14:paraId="5F83678A" w14:textId="5FF2238A" w:rsidR="00690AD0" w:rsidRPr="00CC6B61" w:rsidRDefault="008320D3" w:rsidP="003E2A9A">
            <w:pPr>
              <w:spacing w:after="120" w:line="276" w:lineRule="auto"/>
              <w:rPr>
                <w:rFonts w:eastAsia="Times New Roman" w:cs="Times New Roman"/>
                <w:highlight w:val="red"/>
                <w:lang w:val="en-US"/>
              </w:rPr>
            </w:pPr>
            <w:r w:rsidRPr="00CC6B61">
              <w:rPr>
                <w:rFonts w:eastAsia="Times New Roman" w:cs="Times New Roman"/>
                <w:b/>
                <w:color w:val="FFFFFF" w:themeColor="background1"/>
                <w:highlight w:val="red"/>
                <w:lang w:val="en-US"/>
              </w:rPr>
              <w:t>High</w:t>
            </w:r>
          </w:p>
        </w:tc>
      </w:tr>
      <w:tr w:rsidR="00690AD0" w:rsidRPr="00CC6B61" w14:paraId="384FFCD8" w14:textId="77777777" w:rsidTr="00DA315A">
        <w:trPr>
          <w:gridAfter w:val="1"/>
          <w:wAfter w:w="21" w:type="dxa"/>
        </w:trPr>
        <w:tc>
          <w:tcPr>
            <w:tcW w:w="2065" w:type="dxa"/>
          </w:tcPr>
          <w:p w14:paraId="4CF9D119" w14:textId="736117D0"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color w:val="000000"/>
                <w:lang w:val="en-US"/>
              </w:rPr>
              <w:t>Analysis</w:t>
            </w:r>
            <w:r w:rsidR="00690AD0" w:rsidRPr="00CC6B61">
              <w:rPr>
                <w:rFonts w:eastAsia="Times New Roman" w:cs="Times New Roman"/>
                <w:b/>
                <w:color w:val="000000"/>
                <w:lang w:val="en-US"/>
              </w:rPr>
              <w:t xml:space="preserve"> </w:t>
            </w:r>
          </w:p>
        </w:tc>
        <w:tc>
          <w:tcPr>
            <w:tcW w:w="6930" w:type="dxa"/>
          </w:tcPr>
          <w:p w14:paraId="26D79A87" w14:textId="70789141" w:rsidR="00E85B45" w:rsidRPr="00CC6B61" w:rsidRDefault="008320D3" w:rsidP="00E85B45">
            <w:pPr>
              <w:spacing w:after="120" w:line="276" w:lineRule="auto"/>
              <w:rPr>
                <w:rFonts w:eastAsia="Times New Roman" w:cs="Times New Roman"/>
                <w:lang w:val="en-US"/>
              </w:rPr>
            </w:pPr>
            <w:r w:rsidRPr="00CC6B61">
              <w:rPr>
                <w:rFonts w:eastAsia="Times New Roman" w:cs="Times New Roman"/>
                <w:lang w:val="en-US"/>
              </w:rPr>
              <w:t>The Working Group for drafting the new Criminal Code, established by the MoJ is operating</w:t>
            </w:r>
            <w:r w:rsidR="00690AD0" w:rsidRPr="00CC6B61">
              <w:rPr>
                <w:rFonts w:eastAsia="Times New Roman" w:cs="Times New Roman"/>
                <w:lang w:val="en-US"/>
              </w:rPr>
              <w:t xml:space="preserve">. </w:t>
            </w:r>
            <w:r w:rsidR="00E85B45" w:rsidRPr="00CC6B61">
              <w:rPr>
                <w:rFonts w:eastAsia="Times New Roman" w:cs="Times New Roman"/>
                <w:lang w:val="en-US"/>
              </w:rPr>
              <w:t>The draft of the general part of the Criminal Code was drawn up and circulated for comments. With the support of international partners, the relevant Acquis was identified. The special part of the Criminal Code is being processed.</w:t>
            </w:r>
          </w:p>
        </w:tc>
      </w:tr>
      <w:tr w:rsidR="00690AD0" w:rsidRPr="00CC6B61" w14:paraId="7F71F2EA" w14:textId="77777777" w:rsidTr="00DA315A">
        <w:trPr>
          <w:gridAfter w:val="1"/>
          <w:wAfter w:w="21" w:type="dxa"/>
        </w:trPr>
        <w:tc>
          <w:tcPr>
            <w:tcW w:w="2065" w:type="dxa"/>
          </w:tcPr>
          <w:p w14:paraId="6FA3AF1A" w14:textId="6CAB78C4"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Risk factor</w:t>
            </w:r>
          </w:p>
        </w:tc>
        <w:tc>
          <w:tcPr>
            <w:tcW w:w="6930" w:type="dxa"/>
          </w:tcPr>
          <w:p w14:paraId="758160F8" w14:textId="47796727" w:rsidR="00690AD0" w:rsidRPr="00CC6B61" w:rsidRDefault="008320D3" w:rsidP="003E2A9A">
            <w:pPr>
              <w:spacing w:after="120" w:line="276" w:lineRule="auto"/>
              <w:rPr>
                <w:rFonts w:eastAsia="Times New Roman" w:cs="Times New Roman"/>
                <w:lang w:val="en-US"/>
              </w:rPr>
            </w:pPr>
            <w:r w:rsidRPr="00CC6B61">
              <w:rPr>
                <w:rFonts w:eastAsia="Times New Roman" w:cs="Times New Roman"/>
                <w:lang w:val="en-US"/>
              </w:rPr>
              <w:t>The complexity of the subject matter requires the involvement of experts with respective knowledge and experience to ensure a reliable analysis of the criminal factors and criminality in Albania and to reflect the results in the new code</w:t>
            </w:r>
            <w:r w:rsidR="00690AD0" w:rsidRPr="00CC6B61">
              <w:rPr>
                <w:rFonts w:eastAsia="Times New Roman" w:cs="Times New Roman"/>
                <w:lang w:val="en-US"/>
              </w:rPr>
              <w:t xml:space="preserve">. </w:t>
            </w:r>
          </w:p>
        </w:tc>
      </w:tr>
      <w:tr w:rsidR="00690AD0" w:rsidRPr="00CC6B61" w14:paraId="7B9F89B5" w14:textId="77777777" w:rsidTr="00DA315A">
        <w:trPr>
          <w:gridAfter w:val="1"/>
          <w:wAfter w:w="21" w:type="dxa"/>
        </w:trPr>
        <w:tc>
          <w:tcPr>
            <w:tcW w:w="2065" w:type="dxa"/>
          </w:tcPr>
          <w:p w14:paraId="5180FFB4" w14:textId="6422014F"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Measures for risk mitigation</w:t>
            </w:r>
          </w:p>
        </w:tc>
        <w:tc>
          <w:tcPr>
            <w:tcW w:w="6930" w:type="dxa"/>
          </w:tcPr>
          <w:p w14:paraId="5CDE909A" w14:textId="5F822BC0" w:rsidR="00690AD0" w:rsidRPr="00CC6B61" w:rsidRDefault="00E85B45">
            <w:pPr>
              <w:widowControl/>
              <w:numPr>
                <w:ilvl w:val="0"/>
                <w:numId w:val="2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347"/>
              <w:rPr>
                <w:rFonts w:cs="Times New Roman"/>
                <w:lang w:val="en-US"/>
              </w:rPr>
            </w:pPr>
            <w:r w:rsidRPr="00CC6B61">
              <w:rPr>
                <w:rFonts w:eastAsia="Times New Roman" w:cs="Times New Roman"/>
                <w:color w:val="000000"/>
                <w:lang w:val="en-US"/>
              </w:rPr>
              <w:t>Conducting an analysis on the status of approximation in various fields, combined with a concrete action plan on the transposition of the EU acquis into Albanian legislation</w:t>
            </w:r>
            <w:r w:rsidR="00690AD0" w:rsidRPr="00CC6B61">
              <w:rPr>
                <w:rFonts w:eastAsia="Times New Roman" w:cs="Times New Roman"/>
                <w:color w:val="000000"/>
                <w:lang w:val="en-US"/>
              </w:rPr>
              <w:t>.</w:t>
            </w:r>
          </w:p>
          <w:p w14:paraId="615E5995" w14:textId="1B62DDB5" w:rsidR="00E85B45" w:rsidRPr="00CC6B61" w:rsidRDefault="00E85B45" w:rsidP="00E85B45">
            <w:pPr>
              <w:widowControl/>
              <w:numPr>
                <w:ilvl w:val="0"/>
                <w:numId w:val="2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347"/>
              <w:rPr>
                <w:rFonts w:cs="Times New Roman"/>
                <w:lang w:val="en-US"/>
              </w:rPr>
            </w:pPr>
            <w:r w:rsidRPr="00CC6B61">
              <w:rPr>
                <w:rFonts w:eastAsia="Times New Roman" w:cs="Times New Roman"/>
                <w:color w:val="000000"/>
                <w:lang w:val="en-US"/>
              </w:rPr>
              <w:t xml:space="preserve">Coordination of all interested parties in this process. </w:t>
            </w:r>
            <w:r w:rsidRPr="00CC6B61">
              <w:rPr>
                <w:rFonts w:cs="Times New Roman"/>
                <w:lang w:val="en-US"/>
              </w:rPr>
              <w:t xml:space="preserve"> </w:t>
            </w:r>
          </w:p>
        </w:tc>
      </w:tr>
    </w:tbl>
    <w:p w14:paraId="3272EA21" w14:textId="77777777" w:rsidR="00690AD0" w:rsidRPr="00CC6B61" w:rsidRDefault="00690AD0" w:rsidP="003E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color w:val="000000"/>
          <w:sz w:val="20"/>
          <w:szCs w:val="20"/>
          <w:lang w:val="en-US"/>
        </w:rPr>
      </w:pPr>
    </w:p>
    <w:tbl>
      <w:tblPr>
        <w:tblW w:w="9016"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2065"/>
        <w:gridCol w:w="6930"/>
        <w:gridCol w:w="21"/>
      </w:tblGrid>
      <w:tr w:rsidR="00690AD0" w:rsidRPr="00CC6B61" w14:paraId="19D8BCB2" w14:textId="77777777" w:rsidTr="00DA315A">
        <w:tc>
          <w:tcPr>
            <w:tcW w:w="9016" w:type="dxa"/>
            <w:gridSpan w:val="3"/>
          </w:tcPr>
          <w:p w14:paraId="7D8CB3C0" w14:textId="5D846503" w:rsidR="00690AD0" w:rsidRPr="00CC6B61" w:rsidRDefault="00690AD0" w:rsidP="003E2A9A">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b/>
                <w:i/>
                <w:lang w:val="en-US"/>
              </w:rPr>
            </w:pPr>
            <w:r w:rsidRPr="00CC6B61">
              <w:rPr>
                <w:rFonts w:eastAsia="Times New Roman" w:cs="Times New Roman"/>
                <w:b/>
                <w:i/>
                <w:color w:val="000000"/>
                <w:lang w:val="en-US"/>
              </w:rPr>
              <w:t xml:space="preserve">O.S 3.2 </w:t>
            </w:r>
            <w:r w:rsidR="001D0788">
              <w:rPr>
                <w:rFonts w:eastAsia="Times New Roman" w:cs="Times New Roman"/>
                <w:b/>
                <w:i/>
                <w:color w:val="000000"/>
                <w:lang w:val="en-US"/>
              </w:rPr>
              <w:t>“</w:t>
            </w:r>
            <w:r w:rsidR="008320D3" w:rsidRPr="00CC6B61">
              <w:rPr>
                <w:rFonts w:eastAsia="Times New Roman" w:cs="Times New Roman"/>
                <w:b/>
                <w:i/>
                <w:color w:val="000000"/>
                <w:lang w:val="en-US"/>
              </w:rPr>
              <w:t>An efficient and proactive prosecution system that operates according to European standards in order to efficiently investigate and prosecute corruption and organized crime</w:t>
            </w:r>
            <w:r w:rsidR="001D0788">
              <w:rPr>
                <w:rFonts w:eastAsia="Times New Roman" w:cs="Times New Roman"/>
                <w:i/>
                <w:color w:val="000000"/>
                <w:lang w:val="en-US"/>
              </w:rPr>
              <w:t>”</w:t>
            </w:r>
            <w:r w:rsidRPr="00CC6B61">
              <w:rPr>
                <w:rFonts w:eastAsia="Times New Roman" w:cs="Times New Roman"/>
                <w:i/>
                <w:color w:val="000000"/>
                <w:lang w:val="en-US"/>
              </w:rPr>
              <w:t xml:space="preserve"> </w:t>
            </w:r>
          </w:p>
        </w:tc>
      </w:tr>
      <w:tr w:rsidR="00690AD0" w:rsidRPr="00CC6B61" w14:paraId="71FFDAEF" w14:textId="77777777" w:rsidTr="00DA315A">
        <w:trPr>
          <w:gridAfter w:val="1"/>
          <w:wAfter w:w="21" w:type="dxa"/>
        </w:trPr>
        <w:tc>
          <w:tcPr>
            <w:tcW w:w="2065" w:type="dxa"/>
          </w:tcPr>
          <w:p w14:paraId="2ACBBA87" w14:textId="0849CA33"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lang w:val="en-US"/>
              </w:rPr>
              <w:t>Risk</w:t>
            </w:r>
          </w:p>
        </w:tc>
        <w:tc>
          <w:tcPr>
            <w:tcW w:w="6930" w:type="dxa"/>
          </w:tcPr>
          <w:p w14:paraId="64BF99EB" w14:textId="236E370E" w:rsidR="00690AD0" w:rsidRPr="00CC6B61" w:rsidRDefault="00E85B45">
            <w:pPr>
              <w:pStyle w:val="ListParagraph"/>
              <w:numPr>
                <w:ilvl w:val="0"/>
                <w:numId w:val="27"/>
              </w:numPr>
              <w:spacing w:after="120" w:line="276" w:lineRule="auto"/>
              <w:contextualSpacing w:val="0"/>
              <w:rPr>
                <w:rFonts w:ascii="Times New Roman" w:eastAsia="Times New Roman" w:hAnsi="Times New Roman" w:cs="Times New Roman"/>
              </w:rPr>
            </w:pPr>
            <w:r w:rsidRPr="00CC6B61">
              <w:rPr>
                <w:rFonts w:ascii="Times New Roman" w:hAnsi="Times New Roman" w:cs="Times New Roman"/>
              </w:rPr>
              <w:t>Filling vacancies in district prosecution offices, as a result of the vetting process</w:t>
            </w:r>
            <w:r w:rsidR="00690AD0" w:rsidRPr="00CC6B61">
              <w:rPr>
                <w:rFonts w:ascii="Times New Roman" w:hAnsi="Times New Roman" w:cs="Times New Roman"/>
              </w:rPr>
              <w:t>;</w:t>
            </w:r>
          </w:p>
          <w:p w14:paraId="2580B426" w14:textId="7A74FF45" w:rsidR="00690AD0" w:rsidRPr="00CC6B61" w:rsidRDefault="00E85B45">
            <w:pPr>
              <w:pStyle w:val="ListParagraph"/>
              <w:numPr>
                <w:ilvl w:val="0"/>
                <w:numId w:val="27"/>
              </w:numPr>
              <w:spacing w:after="120" w:line="276" w:lineRule="auto"/>
              <w:contextualSpacing w:val="0"/>
              <w:rPr>
                <w:rFonts w:ascii="Times New Roman" w:eastAsia="Times New Roman" w:hAnsi="Times New Roman" w:cs="Times New Roman"/>
              </w:rPr>
            </w:pPr>
            <w:r w:rsidRPr="00CC6B61">
              <w:rPr>
                <w:rFonts w:ascii="Times New Roman" w:hAnsi="Times New Roman" w:cs="Times New Roman"/>
              </w:rPr>
              <w:t>Filling vacancies in the positions of judicial police officers and administration employees of the National Bureau of Investigation</w:t>
            </w:r>
            <w:r w:rsidR="00690AD0" w:rsidRPr="00CC6B61">
              <w:rPr>
                <w:rFonts w:ascii="Times New Roman" w:hAnsi="Times New Roman" w:cs="Times New Roman"/>
              </w:rPr>
              <w:t>;</w:t>
            </w:r>
          </w:p>
          <w:p w14:paraId="558BDF3C" w14:textId="152DE6EB" w:rsidR="00E85B45" w:rsidRPr="00CC6B61" w:rsidRDefault="00E85B45" w:rsidP="00E85B45">
            <w:pPr>
              <w:pStyle w:val="ListParagraph"/>
              <w:numPr>
                <w:ilvl w:val="0"/>
                <w:numId w:val="27"/>
              </w:numPr>
              <w:spacing w:after="120" w:line="276" w:lineRule="auto"/>
              <w:contextualSpacing w:val="0"/>
              <w:rPr>
                <w:rFonts w:ascii="Times New Roman" w:eastAsia="Times New Roman" w:hAnsi="Times New Roman" w:cs="Times New Roman"/>
              </w:rPr>
            </w:pPr>
            <w:r w:rsidRPr="00CC6B61">
              <w:rPr>
                <w:rFonts w:ascii="Times New Roman" w:eastAsia="Times New Roman" w:hAnsi="Times New Roman" w:cs="Times New Roman"/>
              </w:rPr>
              <w:t>Infrastructure and digitalization of prosecution offices.</w:t>
            </w:r>
            <w:r w:rsidRPr="00CC6B61">
              <w:rPr>
                <w:rFonts w:eastAsia="Times New Roman" w:cs="Times New Roman"/>
              </w:rPr>
              <w:t xml:space="preserve"> </w:t>
            </w:r>
          </w:p>
        </w:tc>
      </w:tr>
      <w:tr w:rsidR="00690AD0" w:rsidRPr="00CC6B61" w14:paraId="588BD969" w14:textId="77777777" w:rsidTr="00DA315A">
        <w:trPr>
          <w:gridAfter w:val="1"/>
          <w:wAfter w:w="21" w:type="dxa"/>
        </w:trPr>
        <w:tc>
          <w:tcPr>
            <w:tcW w:w="2065" w:type="dxa"/>
          </w:tcPr>
          <w:p w14:paraId="7F7EF05E" w14:textId="1168C025"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 xml:space="preserve">Risk level  </w:t>
            </w:r>
          </w:p>
        </w:tc>
        <w:tc>
          <w:tcPr>
            <w:tcW w:w="6930" w:type="dxa"/>
            <w:shd w:val="clear" w:color="auto" w:fill="FDF895"/>
          </w:tcPr>
          <w:p w14:paraId="43D83591" w14:textId="569077A4"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Medium</w:t>
            </w:r>
          </w:p>
        </w:tc>
      </w:tr>
      <w:tr w:rsidR="00690AD0" w:rsidRPr="00CC6B61" w14:paraId="0CC12A2C" w14:textId="77777777" w:rsidTr="00DA315A">
        <w:trPr>
          <w:gridAfter w:val="1"/>
          <w:wAfter w:w="21" w:type="dxa"/>
        </w:trPr>
        <w:tc>
          <w:tcPr>
            <w:tcW w:w="2065" w:type="dxa"/>
          </w:tcPr>
          <w:p w14:paraId="082073E7" w14:textId="1929BA4B"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color w:val="000000"/>
                <w:lang w:val="en-US"/>
              </w:rPr>
              <w:t>Analysis</w:t>
            </w:r>
          </w:p>
        </w:tc>
        <w:tc>
          <w:tcPr>
            <w:tcW w:w="6930" w:type="dxa"/>
          </w:tcPr>
          <w:p w14:paraId="600B27D4" w14:textId="166386CF" w:rsidR="00690AD0" w:rsidRPr="00CC6B61" w:rsidRDefault="008320D3" w:rsidP="003E2A9A">
            <w:pPr>
              <w:spacing w:after="120" w:line="276" w:lineRule="auto"/>
              <w:rPr>
                <w:rFonts w:eastAsia="Times New Roman" w:cs="Times New Roman"/>
                <w:lang w:val="en-US"/>
              </w:rPr>
            </w:pPr>
            <w:r w:rsidRPr="00CC6B61">
              <w:rPr>
                <w:rFonts w:eastAsia="Times New Roman" w:cs="Times New Roman"/>
                <w:lang w:val="en-US"/>
              </w:rPr>
              <w:t>The number of prosecutors at the District Prosecution Offices has been reduced due to the ongoing re-evaluation process. Thus, the number of cases pending in the POs is greater than the prosecutors on duty can handle</w:t>
            </w:r>
            <w:r w:rsidR="00690AD0" w:rsidRPr="00CC6B61">
              <w:rPr>
                <w:rFonts w:eastAsia="Times New Roman" w:cs="Times New Roman"/>
                <w:lang w:val="en-US"/>
              </w:rPr>
              <w:t>.</w:t>
            </w:r>
          </w:p>
          <w:p w14:paraId="2703D1B9" w14:textId="6F0743F7" w:rsidR="00690AD0" w:rsidRPr="00CC6B61" w:rsidRDefault="008320D3" w:rsidP="003E2A9A">
            <w:pPr>
              <w:spacing w:after="120" w:line="276" w:lineRule="auto"/>
              <w:rPr>
                <w:rFonts w:eastAsia="Times New Roman" w:cs="Times New Roman"/>
                <w:lang w:val="en-US"/>
              </w:rPr>
            </w:pPr>
            <w:r w:rsidRPr="00CC6B61">
              <w:rPr>
                <w:rFonts w:eastAsia="Times New Roman" w:cs="Times New Roman"/>
                <w:lang w:val="en-US"/>
              </w:rPr>
              <w:t>There are still vacancies at the NBI</w:t>
            </w:r>
            <w:r w:rsidR="00690AD0" w:rsidRPr="00CC6B61">
              <w:rPr>
                <w:rFonts w:eastAsia="Times New Roman" w:cs="Times New Roman"/>
                <w:lang w:val="en-US"/>
              </w:rPr>
              <w:t xml:space="preserve"> </w:t>
            </w:r>
            <w:r w:rsidR="00E85B45" w:rsidRPr="00CC6B61">
              <w:rPr>
                <w:rFonts w:eastAsia="Times New Roman" w:cs="Times New Roman"/>
                <w:lang w:val="en-US"/>
              </w:rPr>
              <w:t>in the positions of judicial police officers and it is necessary to fill them with human resources</w:t>
            </w:r>
            <w:r w:rsidR="00690AD0" w:rsidRPr="00CC6B61">
              <w:rPr>
                <w:rFonts w:eastAsia="Times New Roman" w:cs="Times New Roman"/>
                <w:lang w:val="en-US"/>
              </w:rPr>
              <w:t>.</w:t>
            </w:r>
          </w:p>
          <w:p w14:paraId="58917AA6" w14:textId="77A91C0C" w:rsidR="00690AD0" w:rsidRPr="00CC6B61" w:rsidRDefault="00E85B45" w:rsidP="003E2A9A">
            <w:pPr>
              <w:spacing w:after="120" w:line="276" w:lineRule="auto"/>
              <w:rPr>
                <w:rFonts w:eastAsia="Times New Roman" w:cs="Times New Roman"/>
                <w:lang w:val="en-US"/>
              </w:rPr>
            </w:pPr>
            <w:r w:rsidRPr="00CC6B61">
              <w:rPr>
                <w:rFonts w:eastAsia="Times New Roman" w:cs="Times New Roman"/>
                <w:lang w:val="en-US"/>
              </w:rPr>
              <w:t xml:space="preserve">The number of backlog cases in the prosecution offices continues to remain a problem and measures to reduce the backlog should continue </w:t>
            </w:r>
            <w:r w:rsidRPr="00CC6B61">
              <w:rPr>
                <w:rFonts w:eastAsia="Times New Roman" w:cs="Times New Roman"/>
                <w:lang w:val="en-US"/>
              </w:rPr>
              <w:lastRenderedPageBreak/>
              <w:t>to be implemented</w:t>
            </w:r>
            <w:r w:rsidR="00690AD0" w:rsidRPr="00CC6B61">
              <w:rPr>
                <w:rFonts w:eastAsia="Times New Roman" w:cs="Times New Roman"/>
                <w:lang w:val="en-US"/>
              </w:rPr>
              <w:t>.</w:t>
            </w:r>
          </w:p>
          <w:p w14:paraId="601B2757" w14:textId="7021ED1A" w:rsidR="00E85B45" w:rsidRPr="00CC6B61" w:rsidRDefault="00E85B45" w:rsidP="00E85B45">
            <w:pPr>
              <w:spacing w:after="120" w:line="276" w:lineRule="auto"/>
              <w:rPr>
                <w:rFonts w:eastAsia="Times New Roman" w:cs="Times New Roman"/>
                <w:lang w:val="en-US"/>
              </w:rPr>
            </w:pPr>
            <w:r w:rsidRPr="00CC6B61">
              <w:rPr>
                <w:rFonts w:eastAsia="Times New Roman" w:cs="Times New Roman"/>
                <w:lang w:val="en-US"/>
              </w:rPr>
              <w:t>The digitalization of the prosecution system is proceeding very slowly, which affects the data collection process and the evaluation of prosecutors.</w:t>
            </w:r>
          </w:p>
        </w:tc>
      </w:tr>
      <w:tr w:rsidR="00690AD0" w:rsidRPr="00CC6B61" w14:paraId="02783E4D" w14:textId="77777777" w:rsidTr="00DA315A">
        <w:trPr>
          <w:gridAfter w:val="1"/>
          <w:wAfter w:w="21" w:type="dxa"/>
        </w:trPr>
        <w:tc>
          <w:tcPr>
            <w:tcW w:w="2065" w:type="dxa"/>
          </w:tcPr>
          <w:p w14:paraId="697B8D3C" w14:textId="4FC97E3B"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lastRenderedPageBreak/>
              <w:t>Risk factor</w:t>
            </w:r>
          </w:p>
        </w:tc>
        <w:tc>
          <w:tcPr>
            <w:tcW w:w="6930" w:type="dxa"/>
          </w:tcPr>
          <w:p w14:paraId="43E619ED" w14:textId="1106D12D" w:rsidR="00690AD0" w:rsidRPr="00CC6B61" w:rsidRDefault="00E85B45">
            <w:pPr>
              <w:pStyle w:val="ListParagraph"/>
              <w:numPr>
                <w:ilvl w:val="0"/>
                <w:numId w:val="28"/>
              </w:numPr>
              <w:spacing w:after="120" w:line="276" w:lineRule="auto"/>
              <w:ind w:left="345"/>
              <w:contextualSpacing w:val="0"/>
              <w:rPr>
                <w:rFonts w:ascii="Times New Roman" w:eastAsia="Times New Roman" w:hAnsi="Times New Roman" w:cs="Times New Roman"/>
              </w:rPr>
            </w:pPr>
            <w:r w:rsidRPr="00CC6B61">
              <w:rPr>
                <w:rFonts w:ascii="Times New Roman" w:eastAsia="Times New Roman" w:hAnsi="Times New Roman" w:cs="Times New Roman"/>
              </w:rPr>
              <w:t>The vetting process and the implementation of the new judicial map</w:t>
            </w:r>
            <w:r w:rsidR="00690AD0" w:rsidRPr="00CC6B61">
              <w:rPr>
                <w:rFonts w:ascii="Times New Roman" w:eastAsia="Times New Roman" w:hAnsi="Times New Roman" w:cs="Times New Roman"/>
              </w:rPr>
              <w:t>.</w:t>
            </w:r>
          </w:p>
          <w:p w14:paraId="6D7D7ED9" w14:textId="10173D8B" w:rsidR="00E85B45" w:rsidRPr="00CC6B61" w:rsidRDefault="00E85B45" w:rsidP="00E85B45">
            <w:pPr>
              <w:pStyle w:val="ListParagraph"/>
              <w:numPr>
                <w:ilvl w:val="0"/>
                <w:numId w:val="28"/>
              </w:numPr>
              <w:spacing w:after="120" w:line="276" w:lineRule="auto"/>
              <w:ind w:left="345"/>
              <w:contextualSpacing w:val="0"/>
              <w:rPr>
                <w:rFonts w:ascii="Times New Roman" w:eastAsia="Times New Roman" w:hAnsi="Times New Roman" w:cs="Times New Roman"/>
              </w:rPr>
            </w:pPr>
            <w:r w:rsidRPr="00CC6B61">
              <w:rPr>
                <w:rFonts w:ascii="Times New Roman" w:eastAsia="Times New Roman" w:hAnsi="Times New Roman" w:cs="Times New Roman"/>
              </w:rPr>
              <w:t>Infrastructural and financial resources</w:t>
            </w:r>
            <w:r w:rsidR="00690AD0" w:rsidRPr="00CC6B61">
              <w:rPr>
                <w:rFonts w:ascii="Times New Roman" w:eastAsia="Times New Roman" w:hAnsi="Times New Roman" w:cs="Times New Roman"/>
              </w:rPr>
              <w:t>.</w:t>
            </w:r>
          </w:p>
        </w:tc>
      </w:tr>
      <w:tr w:rsidR="00690AD0" w:rsidRPr="00CC6B61" w14:paraId="6849F3D0" w14:textId="77777777" w:rsidTr="00DA315A">
        <w:trPr>
          <w:gridAfter w:val="1"/>
          <w:wAfter w:w="21" w:type="dxa"/>
        </w:trPr>
        <w:tc>
          <w:tcPr>
            <w:tcW w:w="2065" w:type="dxa"/>
          </w:tcPr>
          <w:p w14:paraId="59FAC000" w14:textId="6153F504"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Measures for risk mitigation</w:t>
            </w:r>
          </w:p>
        </w:tc>
        <w:tc>
          <w:tcPr>
            <w:tcW w:w="6930" w:type="dxa"/>
          </w:tcPr>
          <w:p w14:paraId="03A4AA68" w14:textId="516DF1D7" w:rsidR="00690AD0" w:rsidRPr="00CC6B61" w:rsidRDefault="00E85B45">
            <w:pPr>
              <w:pStyle w:val="ListParagraph"/>
              <w:numPr>
                <w:ilvl w:val="0"/>
                <w:numId w:val="41"/>
              </w:numPr>
              <w:pBdr>
                <w:top w:val="nil"/>
                <w:left w:val="nil"/>
                <w:bottom w:val="nil"/>
                <w:right w:val="nil"/>
                <w:between w:val="nil"/>
              </w:pBdr>
              <w:spacing w:after="120" w:line="276" w:lineRule="auto"/>
              <w:ind w:left="345"/>
              <w:rPr>
                <w:rFonts w:cs="Times New Roman"/>
              </w:rPr>
            </w:pPr>
            <w:r w:rsidRPr="00CC6B61">
              <w:rPr>
                <w:rFonts w:eastAsia="Times New Roman" w:cs="Times New Roman"/>
                <w:color w:val="000000"/>
              </w:rPr>
              <w:t>Based on the Judicial Map, the General Prosecution Office and the Special Prosecution Office undertake organizational measures to improve the performance of the new prosecution offices, guaranteeing (i) random allocation of cases; and (ii) filling administrative staff vacancies (package of measures at administrative and managerial level</w:t>
            </w:r>
            <w:r w:rsidR="00920C13" w:rsidRPr="00CC6B61">
              <w:rPr>
                <w:rFonts w:eastAsia="Times New Roman" w:cs="Times New Roman"/>
                <w:color w:val="000000"/>
              </w:rPr>
              <w:t>)</w:t>
            </w:r>
          </w:p>
          <w:p w14:paraId="5F29F933" w14:textId="0BCE7C53" w:rsidR="00E85B45" w:rsidRPr="00CC6B61" w:rsidRDefault="00E85B45" w:rsidP="00E85B45">
            <w:pPr>
              <w:pStyle w:val="ListParagraph"/>
              <w:numPr>
                <w:ilvl w:val="0"/>
                <w:numId w:val="41"/>
              </w:numPr>
              <w:pBdr>
                <w:top w:val="nil"/>
                <w:left w:val="nil"/>
                <w:bottom w:val="nil"/>
                <w:right w:val="nil"/>
                <w:between w:val="nil"/>
              </w:pBdr>
              <w:spacing w:after="120" w:line="276" w:lineRule="auto"/>
              <w:ind w:left="345"/>
              <w:rPr>
                <w:rFonts w:cs="Times New Roman"/>
              </w:rPr>
            </w:pPr>
            <w:r w:rsidRPr="00CC6B61">
              <w:rPr>
                <w:rFonts w:cs="Times New Roman"/>
              </w:rPr>
              <w:t xml:space="preserve">The NBI guarantees the filling of vacancies in the positions of judicial police officers </w:t>
            </w:r>
            <w:r w:rsidR="00D10913" w:rsidRPr="00CC6B61">
              <w:rPr>
                <w:rFonts w:cs="Times New Roman"/>
              </w:rPr>
              <w:t>and</w:t>
            </w:r>
            <w:r w:rsidRPr="00CC6B61">
              <w:rPr>
                <w:rFonts w:cs="Times New Roman"/>
              </w:rPr>
              <w:t xml:space="preserve"> sufficient human resources</w:t>
            </w:r>
            <w:r w:rsidR="00D10913" w:rsidRPr="00CC6B61">
              <w:rPr>
                <w:rFonts w:cs="Times New Roman"/>
              </w:rPr>
              <w:t>.</w:t>
            </w:r>
          </w:p>
        </w:tc>
      </w:tr>
    </w:tbl>
    <w:p w14:paraId="781B6E0B" w14:textId="77777777" w:rsidR="00690AD0" w:rsidRPr="00CC6B61" w:rsidRDefault="00690AD0" w:rsidP="003E2A9A">
      <w:pPr>
        <w:spacing w:after="120" w:line="276" w:lineRule="auto"/>
        <w:rPr>
          <w:rFonts w:eastAsia="Times New Roman" w:cs="Times New Roman"/>
          <w:lang w:val="en-US"/>
        </w:rPr>
      </w:pPr>
    </w:p>
    <w:tbl>
      <w:tblPr>
        <w:tblW w:w="9016"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2065"/>
        <w:gridCol w:w="6930"/>
        <w:gridCol w:w="21"/>
      </w:tblGrid>
      <w:tr w:rsidR="00690AD0" w:rsidRPr="00CC6B61" w14:paraId="38044DBA" w14:textId="77777777" w:rsidTr="00DA315A">
        <w:tc>
          <w:tcPr>
            <w:tcW w:w="9016" w:type="dxa"/>
            <w:gridSpan w:val="3"/>
          </w:tcPr>
          <w:p w14:paraId="4F598306" w14:textId="510CF40D" w:rsidR="00690AD0" w:rsidRPr="00CC6B61" w:rsidRDefault="00690AD0" w:rsidP="003E2A9A">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b/>
                <w:i/>
                <w:color w:val="000000"/>
                <w:lang w:val="en-US"/>
              </w:rPr>
            </w:pPr>
            <w:r w:rsidRPr="00CC6B61">
              <w:rPr>
                <w:rFonts w:eastAsia="Times New Roman" w:cs="Times New Roman"/>
                <w:b/>
                <w:i/>
                <w:color w:val="000000"/>
                <w:lang w:val="en-US"/>
              </w:rPr>
              <w:t xml:space="preserve">O.S 3.5 </w:t>
            </w:r>
            <w:r w:rsidR="001D0788">
              <w:rPr>
                <w:rFonts w:eastAsia="Times New Roman" w:cs="Times New Roman"/>
                <w:b/>
                <w:i/>
                <w:color w:val="000000"/>
                <w:lang w:val="en-US"/>
              </w:rPr>
              <w:t>“</w:t>
            </w:r>
            <w:r w:rsidR="00D10913" w:rsidRPr="00CC6B61">
              <w:rPr>
                <w:rFonts w:eastAsia="Times New Roman" w:cs="Times New Roman"/>
                <w:b/>
                <w:i/>
                <w:color w:val="000000"/>
                <w:lang w:val="en-US"/>
              </w:rPr>
              <w:t>SO 3.5: The development of the penitentiary system based on European standards that ensures full respect for human resources and uses individual development plans</w:t>
            </w:r>
            <w:r w:rsidR="001D0788">
              <w:rPr>
                <w:rFonts w:eastAsia="Times New Roman" w:cs="Times New Roman"/>
                <w:b/>
                <w:i/>
                <w:color w:val="000000"/>
                <w:lang w:val="en-US"/>
              </w:rPr>
              <w:t>”</w:t>
            </w:r>
          </w:p>
        </w:tc>
      </w:tr>
      <w:tr w:rsidR="00690AD0" w:rsidRPr="00CC6B61" w14:paraId="2E66FD8E" w14:textId="77777777" w:rsidTr="00DA315A">
        <w:trPr>
          <w:gridAfter w:val="1"/>
          <w:wAfter w:w="21" w:type="dxa"/>
        </w:trPr>
        <w:tc>
          <w:tcPr>
            <w:tcW w:w="2065" w:type="dxa"/>
          </w:tcPr>
          <w:p w14:paraId="1826BC87" w14:textId="2AFC8E3B"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lang w:val="en-US"/>
              </w:rPr>
              <w:t>Risk</w:t>
            </w:r>
          </w:p>
        </w:tc>
        <w:tc>
          <w:tcPr>
            <w:tcW w:w="6930" w:type="dxa"/>
          </w:tcPr>
          <w:p w14:paraId="211B465C" w14:textId="7A7F22DA" w:rsidR="00690AD0" w:rsidRPr="00CC6B61" w:rsidRDefault="00D10913" w:rsidP="003E2A9A">
            <w:pPr>
              <w:spacing w:after="120" w:line="276" w:lineRule="auto"/>
              <w:rPr>
                <w:rFonts w:eastAsia="Times New Roman" w:cs="Times New Roman"/>
                <w:lang w:val="en-US"/>
              </w:rPr>
            </w:pPr>
            <w:r w:rsidRPr="00CC6B61">
              <w:rPr>
                <w:rFonts w:eastAsia="Times New Roman" w:cs="Times New Roman"/>
                <w:lang w:val="en-US"/>
              </w:rPr>
              <w:t>A high degree of prison overcrowding is evident.</w:t>
            </w:r>
          </w:p>
        </w:tc>
      </w:tr>
      <w:tr w:rsidR="00690AD0" w:rsidRPr="00CC6B61" w14:paraId="3E7F8495" w14:textId="77777777" w:rsidTr="009559E7">
        <w:trPr>
          <w:gridAfter w:val="1"/>
          <w:wAfter w:w="21" w:type="dxa"/>
        </w:trPr>
        <w:tc>
          <w:tcPr>
            <w:tcW w:w="2065" w:type="dxa"/>
          </w:tcPr>
          <w:p w14:paraId="401A0B06" w14:textId="2DCCFB75"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 xml:space="preserve">Risk level  </w:t>
            </w:r>
          </w:p>
        </w:tc>
        <w:tc>
          <w:tcPr>
            <w:tcW w:w="6930" w:type="dxa"/>
            <w:shd w:val="clear" w:color="auto" w:fill="FF0000"/>
          </w:tcPr>
          <w:p w14:paraId="4225C83C" w14:textId="0CB77DD3" w:rsidR="00690AD0" w:rsidRPr="00CC6B61" w:rsidRDefault="00D10913" w:rsidP="003E2A9A">
            <w:pPr>
              <w:spacing w:after="120" w:line="276" w:lineRule="auto"/>
              <w:rPr>
                <w:rFonts w:eastAsia="Times New Roman" w:cs="Times New Roman"/>
                <w:b/>
                <w:lang w:val="en-US"/>
              </w:rPr>
            </w:pPr>
            <w:r w:rsidRPr="00CC6B61">
              <w:rPr>
                <w:rFonts w:eastAsia="Times New Roman" w:cs="Times New Roman"/>
                <w:b/>
                <w:color w:val="FFFFFF" w:themeColor="background1"/>
                <w:lang w:val="en-US"/>
              </w:rPr>
              <w:t>High</w:t>
            </w:r>
          </w:p>
        </w:tc>
      </w:tr>
      <w:tr w:rsidR="00690AD0" w:rsidRPr="00CC6B61" w14:paraId="5B67BF2A" w14:textId="77777777" w:rsidTr="00DA315A">
        <w:trPr>
          <w:gridAfter w:val="1"/>
          <w:wAfter w:w="21" w:type="dxa"/>
        </w:trPr>
        <w:tc>
          <w:tcPr>
            <w:tcW w:w="2065" w:type="dxa"/>
          </w:tcPr>
          <w:p w14:paraId="3D0E195A" w14:textId="0860F56B"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color w:val="000000"/>
                <w:lang w:val="en-US"/>
              </w:rPr>
              <w:t>Analysis</w:t>
            </w:r>
          </w:p>
        </w:tc>
        <w:tc>
          <w:tcPr>
            <w:tcW w:w="6930" w:type="dxa"/>
          </w:tcPr>
          <w:p w14:paraId="60EF67A3" w14:textId="0BDFC3CC" w:rsidR="00D10913" w:rsidRPr="00CC6B61" w:rsidRDefault="00D10913" w:rsidP="003E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lang w:val="en-US"/>
              </w:rPr>
            </w:pPr>
            <w:r w:rsidRPr="00CC6B61">
              <w:rPr>
                <w:rFonts w:eastAsia="Times New Roman" w:cs="Times New Roman"/>
                <w:lang w:val="en-US"/>
              </w:rPr>
              <w:t xml:space="preserve">Referring to the performance indicator for objective 3.5 </w:t>
            </w:r>
            <w:r w:rsidR="001D0788">
              <w:rPr>
                <w:rFonts w:eastAsia="Times New Roman" w:cs="Times New Roman"/>
                <w:lang w:val="en-US"/>
              </w:rPr>
              <w:t>“</w:t>
            </w:r>
            <w:r w:rsidRPr="00CC6B61">
              <w:rPr>
                <w:rFonts w:eastAsia="Times New Roman" w:cs="Times New Roman"/>
                <w:lang w:val="en-US"/>
              </w:rPr>
              <w:t>the ratio of persons to the number of beds, as a measure of prison overcrowding</w:t>
            </w:r>
            <w:r w:rsidR="001D0788">
              <w:rPr>
                <w:rFonts w:eastAsia="Times New Roman" w:cs="Times New Roman"/>
                <w:lang w:val="en-US"/>
              </w:rPr>
              <w:t>”</w:t>
            </w:r>
            <w:r w:rsidRPr="00CC6B61">
              <w:rPr>
                <w:rFonts w:eastAsia="Times New Roman" w:cs="Times New Roman"/>
                <w:lang w:val="en-US"/>
              </w:rPr>
              <w:t>, the target value for the year 2023 is 82%, which requires that 18% of the beds be free. It is reported by the General Directorate of Prisons that this ratio for 2023 is 102.6%.</w:t>
            </w:r>
          </w:p>
        </w:tc>
      </w:tr>
      <w:tr w:rsidR="00690AD0" w:rsidRPr="00CC6B61" w14:paraId="4D03795B" w14:textId="77777777" w:rsidTr="00DA315A">
        <w:trPr>
          <w:gridAfter w:val="1"/>
          <w:wAfter w:w="21" w:type="dxa"/>
        </w:trPr>
        <w:tc>
          <w:tcPr>
            <w:tcW w:w="2065" w:type="dxa"/>
          </w:tcPr>
          <w:p w14:paraId="361D9E20" w14:textId="5CDD2C42"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Risk f</w:t>
            </w:r>
            <w:r w:rsidR="00690AD0" w:rsidRPr="00CC6B61">
              <w:rPr>
                <w:rFonts w:eastAsia="Times New Roman" w:cs="Times New Roman"/>
                <w:b/>
                <w:lang w:val="en-US"/>
              </w:rPr>
              <w:t>a</w:t>
            </w:r>
            <w:r w:rsidRPr="00CC6B61">
              <w:rPr>
                <w:rFonts w:eastAsia="Times New Roman" w:cs="Times New Roman"/>
                <w:b/>
                <w:lang w:val="en-US"/>
              </w:rPr>
              <w:t>c</w:t>
            </w:r>
            <w:r w:rsidR="00690AD0" w:rsidRPr="00CC6B61">
              <w:rPr>
                <w:rFonts w:eastAsia="Times New Roman" w:cs="Times New Roman"/>
                <w:b/>
                <w:lang w:val="en-US"/>
              </w:rPr>
              <w:t>tor</w:t>
            </w:r>
          </w:p>
        </w:tc>
        <w:tc>
          <w:tcPr>
            <w:tcW w:w="6930" w:type="dxa"/>
          </w:tcPr>
          <w:p w14:paraId="294812BC" w14:textId="05BCD5AB" w:rsidR="00690AD0" w:rsidRPr="00CC6B61" w:rsidRDefault="00D10913" w:rsidP="003E2A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lang w:val="en-US"/>
              </w:rPr>
            </w:pPr>
            <w:r w:rsidRPr="00CC6B61">
              <w:rPr>
                <w:rFonts w:eastAsia="Times New Roman" w:cs="Times New Roman"/>
                <w:lang w:val="en-US"/>
              </w:rPr>
              <w:t>Criminal policy</w:t>
            </w:r>
          </w:p>
        </w:tc>
      </w:tr>
      <w:tr w:rsidR="00690AD0" w:rsidRPr="00CC6B61" w14:paraId="6E1B5018" w14:textId="77777777" w:rsidTr="00DA315A">
        <w:trPr>
          <w:gridAfter w:val="1"/>
          <w:wAfter w:w="21" w:type="dxa"/>
        </w:trPr>
        <w:tc>
          <w:tcPr>
            <w:tcW w:w="2065" w:type="dxa"/>
          </w:tcPr>
          <w:p w14:paraId="195387B4" w14:textId="1CD69964"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Measures for risk mitigation</w:t>
            </w:r>
          </w:p>
        </w:tc>
        <w:tc>
          <w:tcPr>
            <w:tcW w:w="6930" w:type="dxa"/>
          </w:tcPr>
          <w:p w14:paraId="3489D098" w14:textId="59FE0446" w:rsidR="00690AD0" w:rsidRPr="00CC6B61" w:rsidRDefault="00D10913">
            <w:pPr>
              <w:widowControl/>
              <w:numPr>
                <w:ilvl w:val="0"/>
                <w:numId w:val="2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347"/>
              <w:rPr>
                <w:rFonts w:cs="Times New Roman"/>
                <w:lang w:val="en-US"/>
              </w:rPr>
            </w:pPr>
            <w:r w:rsidRPr="00CC6B61">
              <w:rPr>
                <w:rFonts w:eastAsia="Times New Roman" w:cs="Times New Roman"/>
                <w:color w:val="000000"/>
                <w:lang w:val="en-US"/>
              </w:rPr>
              <w:t>Implementation of the Master Plan of Prisons</w:t>
            </w:r>
            <w:r w:rsidR="00690AD0" w:rsidRPr="00CC6B61">
              <w:rPr>
                <w:rFonts w:eastAsia="Times New Roman" w:cs="Times New Roman"/>
                <w:color w:val="000000"/>
                <w:lang w:val="en-US"/>
              </w:rPr>
              <w:t>;</w:t>
            </w:r>
          </w:p>
          <w:p w14:paraId="261426A5" w14:textId="133EDF3E" w:rsidR="00D10913" w:rsidRPr="00CC6B61" w:rsidRDefault="00D10913" w:rsidP="00D10913">
            <w:pPr>
              <w:widowControl/>
              <w:numPr>
                <w:ilvl w:val="0"/>
                <w:numId w:val="2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347"/>
              <w:rPr>
                <w:rFonts w:cs="Times New Roman"/>
                <w:lang w:val="en-US"/>
              </w:rPr>
            </w:pPr>
            <w:r w:rsidRPr="00CC6B61">
              <w:rPr>
                <w:rFonts w:eastAsia="Times New Roman" w:cs="Times New Roman"/>
                <w:color w:val="000000"/>
                <w:lang w:val="en-US"/>
              </w:rPr>
              <w:t>Taking measures related to criminal policy</w:t>
            </w:r>
            <w:r w:rsidR="00690AD0" w:rsidRPr="00CC6B61">
              <w:rPr>
                <w:rFonts w:eastAsia="Times New Roman" w:cs="Times New Roman"/>
                <w:color w:val="000000"/>
                <w:lang w:val="en-US"/>
              </w:rPr>
              <w:t xml:space="preserve">. </w:t>
            </w:r>
          </w:p>
        </w:tc>
      </w:tr>
    </w:tbl>
    <w:p w14:paraId="28DCA5DA" w14:textId="77777777" w:rsidR="00690AD0" w:rsidRPr="00CC6B61" w:rsidRDefault="00690AD0" w:rsidP="003E2A9A">
      <w:pPr>
        <w:spacing w:after="120" w:line="276" w:lineRule="auto"/>
        <w:rPr>
          <w:rFonts w:eastAsia="Times New Roman" w:cs="Times New Roman"/>
          <w:lang w:val="en-US"/>
        </w:rPr>
      </w:pPr>
    </w:p>
    <w:tbl>
      <w:tblPr>
        <w:tblW w:w="9016"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2065"/>
        <w:gridCol w:w="6930"/>
        <w:gridCol w:w="21"/>
      </w:tblGrid>
      <w:tr w:rsidR="00690AD0" w:rsidRPr="00CC6B61" w14:paraId="4E9E3465" w14:textId="77777777" w:rsidTr="00DA315A">
        <w:tc>
          <w:tcPr>
            <w:tcW w:w="9016" w:type="dxa"/>
            <w:gridSpan w:val="3"/>
          </w:tcPr>
          <w:p w14:paraId="33D35CDC" w14:textId="439FB361" w:rsidR="00690AD0" w:rsidRPr="00CC6B61" w:rsidRDefault="00690AD0" w:rsidP="003E2A9A">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b/>
                <w:i/>
                <w:color w:val="000000"/>
                <w:lang w:val="en-US"/>
              </w:rPr>
            </w:pPr>
            <w:r w:rsidRPr="00CC6B61">
              <w:rPr>
                <w:rFonts w:eastAsia="Times New Roman" w:cs="Times New Roman"/>
                <w:b/>
                <w:i/>
                <w:color w:val="000000"/>
                <w:lang w:val="en-US"/>
              </w:rPr>
              <w:t xml:space="preserve">O.S 4.1 </w:t>
            </w:r>
            <w:r w:rsidR="001D0788">
              <w:rPr>
                <w:rFonts w:eastAsia="Times New Roman" w:cs="Times New Roman"/>
                <w:b/>
                <w:i/>
                <w:color w:val="000000"/>
                <w:lang w:val="en-US"/>
              </w:rPr>
              <w:t>“</w:t>
            </w:r>
            <w:r w:rsidR="00EE6DC2" w:rsidRPr="00CC6B61">
              <w:rPr>
                <w:rFonts w:eastAsia="Times New Roman" w:cs="Times New Roman"/>
                <w:b/>
                <w:i/>
                <w:color w:val="000000"/>
                <w:lang w:val="en-US"/>
              </w:rPr>
              <w:t>Full development of integrated electronic justice system (e-justice) with unified identifier, updated case management systems, internet-based electronic registration for all three areas (criminal, administrative, civil) and links to relevant national registers and databases</w:t>
            </w:r>
            <w:r w:rsidR="001D0788">
              <w:rPr>
                <w:rFonts w:eastAsia="Times New Roman" w:cs="Times New Roman"/>
                <w:b/>
                <w:i/>
                <w:color w:val="000000"/>
                <w:lang w:val="en-US"/>
              </w:rPr>
              <w:t>”</w:t>
            </w:r>
          </w:p>
        </w:tc>
      </w:tr>
      <w:tr w:rsidR="00690AD0" w:rsidRPr="00CC6B61" w14:paraId="6EFA9F0F" w14:textId="77777777" w:rsidTr="00DA315A">
        <w:trPr>
          <w:gridAfter w:val="1"/>
          <w:wAfter w:w="21" w:type="dxa"/>
        </w:trPr>
        <w:tc>
          <w:tcPr>
            <w:tcW w:w="2065" w:type="dxa"/>
          </w:tcPr>
          <w:p w14:paraId="264CE3AE" w14:textId="1E3D7236"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lang w:val="en-US"/>
              </w:rPr>
              <w:t>Risk</w:t>
            </w:r>
          </w:p>
        </w:tc>
        <w:tc>
          <w:tcPr>
            <w:tcW w:w="6930" w:type="dxa"/>
          </w:tcPr>
          <w:p w14:paraId="6EC74DA5" w14:textId="2EA32AAC" w:rsidR="00D10913" w:rsidRPr="00CC6B61" w:rsidRDefault="00EE6DC2" w:rsidP="00D10913">
            <w:pPr>
              <w:spacing w:after="120" w:line="276" w:lineRule="auto"/>
              <w:rPr>
                <w:rFonts w:eastAsia="Times New Roman" w:cs="Times New Roman"/>
                <w:lang w:val="en-US"/>
              </w:rPr>
            </w:pPr>
            <w:r w:rsidRPr="00CC6B61">
              <w:rPr>
                <w:rFonts w:eastAsia="Times New Roman" w:cs="Times New Roman"/>
                <w:lang w:val="en-US"/>
              </w:rPr>
              <w:t>The integrated electronic justice system has not been established yet</w:t>
            </w:r>
            <w:r w:rsidR="00690AD0" w:rsidRPr="00CC6B61">
              <w:rPr>
                <w:rFonts w:eastAsia="Times New Roman" w:cs="Times New Roman"/>
                <w:lang w:val="en-US"/>
              </w:rPr>
              <w:t>.</w:t>
            </w:r>
            <w:r w:rsidR="00D10913" w:rsidRPr="00CC6B61">
              <w:rPr>
                <w:rFonts w:eastAsia="Times New Roman" w:cs="Times New Roman"/>
                <w:lang w:val="en-US"/>
              </w:rPr>
              <w:t xml:space="preserve"> This risk is also identified in the Annual Monitoring Report for 2022. In the reporting period, there are several developments regarding the approval of the Guide for the New Integrated Case System by the HJC, and the development of the inter-institutional Roadmap for the digitalization of the justice system, but these steps are still far from </w:t>
            </w:r>
            <w:r w:rsidR="00D10913" w:rsidRPr="00CC6B61">
              <w:rPr>
                <w:rFonts w:eastAsia="Times New Roman" w:cs="Times New Roman"/>
                <w:lang w:val="en-US"/>
              </w:rPr>
              <w:lastRenderedPageBreak/>
              <w:t>putting the Integrated Case System into operation in the entire justice system.</w:t>
            </w:r>
          </w:p>
        </w:tc>
      </w:tr>
      <w:tr w:rsidR="00690AD0" w:rsidRPr="00CC6B61" w14:paraId="3AEBF6BE" w14:textId="77777777" w:rsidTr="00DA315A">
        <w:trPr>
          <w:gridAfter w:val="1"/>
          <w:wAfter w:w="21" w:type="dxa"/>
        </w:trPr>
        <w:tc>
          <w:tcPr>
            <w:tcW w:w="2065" w:type="dxa"/>
          </w:tcPr>
          <w:p w14:paraId="1FB506DA" w14:textId="5B3B8B6E"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lastRenderedPageBreak/>
              <w:t xml:space="preserve">Risk level  </w:t>
            </w:r>
          </w:p>
        </w:tc>
        <w:tc>
          <w:tcPr>
            <w:tcW w:w="6930" w:type="dxa"/>
            <w:shd w:val="clear" w:color="auto" w:fill="FF0000"/>
          </w:tcPr>
          <w:p w14:paraId="7ED48B2B" w14:textId="41F9B1B2" w:rsidR="00690AD0" w:rsidRPr="00CC6B61" w:rsidRDefault="00EE6DC2" w:rsidP="003E2A9A">
            <w:pPr>
              <w:spacing w:after="120" w:line="276" w:lineRule="auto"/>
              <w:rPr>
                <w:rFonts w:eastAsia="Times New Roman" w:cs="Times New Roman"/>
                <w:b/>
                <w:lang w:val="en-US"/>
              </w:rPr>
            </w:pPr>
            <w:r w:rsidRPr="00CC6B61">
              <w:rPr>
                <w:rFonts w:eastAsia="Times New Roman" w:cs="Times New Roman"/>
                <w:b/>
                <w:color w:val="FFFFFF" w:themeColor="background1"/>
                <w:lang w:val="en-US"/>
              </w:rPr>
              <w:t>High</w:t>
            </w:r>
          </w:p>
        </w:tc>
      </w:tr>
      <w:tr w:rsidR="00690AD0" w:rsidRPr="00CC6B61" w14:paraId="13F05B86" w14:textId="77777777" w:rsidTr="00DA315A">
        <w:trPr>
          <w:gridAfter w:val="1"/>
          <w:wAfter w:w="21" w:type="dxa"/>
        </w:trPr>
        <w:tc>
          <w:tcPr>
            <w:tcW w:w="2065" w:type="dxa"/>
          </w:tcPr>
          <w:p w14:paraId="0965B643" w14:textId="2682F3A8" w:rsidR="00690AD0" w:rsidRPr="00CC6B61" w:rsidRDefault="00690AD0" w:rsidP="003E2A9A">
            <w:pPr>
              <w:spacing w:after="120" w:line="276" w:lineRule="auto"/>
              <w:rPr>
                <w:rFonts w:eastAsia="Times New Roman" w:cs="Times New Roman"/>
                <w:b/>
                <w:lang w:val="en-US"/>
              </w:rPr>
            </w:pPr>
            <w:r w:rsidRPr="00CC6B61">
              <w:rPr>
                <w:rFonts w:eastAsia="Times New Roman" w:cs="Times New Roman"/>
                <w:b/>
                <w:color w:val="000000"/>
                <w:lang w:val="en-US"/>
              </w:rPr>
              <w:t>Anal</w:t>
            </w:r>
            <w:r w:rsidR="008320D3" w:rsidRPr="00CC6B61">
              <w:rPr>
                <w:rFonts w:eastAsia="Times New Roman" w:cs="Times New Roman"/>
                <w:b/>
                <w:color w:val="000000"/>
                <w:lang w:val="en-US"/>
              </w:rPr>
              <w:t>ysis</w:t>
            </w:r>
          </w:p>
        </w:tc>
        <w:tc>
          <w:tcPr>
            <w:tcW w:w="6930" w:type="dxa"/>
          </w:tcPr>
          <w:p w14:paraId="1E0DD6A6" w14:textId="68706740" w:rsidR="00D10913" w:rsidRPr="00CC6B61" w:rsidRDefault="00D10913" w:rsidP="003E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lang w:val="en-US"/>
              </w:rPr>
            </w:pPr>
            <w:r w:rsidRPr="00CC6B61">
              <w:rPr>
                <w:rFonts w:eastAsia="Times New Roman" w:cs="Times New Roman"/>
                <w:lang w:val="en-US"/>
              </w:rPr>
              <w:t>The staff of the IT Center has not yet been filled. Necessary preparation is needed for the necessary interventions related to infrastructural and logistical improvements. The roadmap for the integrated case management system was not adopted during the reporting period.</w:t>
            </w:r>
          </w:p>
        </w:tc>
      </w:tr>
      <w:tr w:rsidR="00690AD0" w:rsidRPr="00CC6B61" w14:paraId="6E5BCEDD" w14:textId="77777777" w:rsidTr="00DA315A">
        <w:trPr>
          <w:gridAfter w:val="1"/>
          <w:wAfter w:w="21" w:type="dxa"/>
        </w:trPr>
        <w:tc>
          <w:tcPr>
            <w:tcW w:w="2065" w:type="dxa"/>
          </w:tcPr>
          <w:p w14:paraId="06F3E685" w14:textId="54B76FB8" w:rsidR="00690AD0" w:rsidRPr="00CC6B61" w:rsidRDefault="00EC72B0" w:rsidP="003E2A9A">
            <w:pPr>
              <w:spacing w:after="120" w:line="276" w:lineRule="auto"/>
              <w:rPr>
                <w:rFonts w:eastAsia="Times New Roman" w:cs="Times New Roman"/>
                <w:b/>
                <w:lang w:val="en-US"/>
              </w:rPr>
            </w:pPr>
            <w:r>
              <w:rPr>
                <w:rFonts w:eastAsia="Times New Roman" w:cs="Times New Roman"/>
                <w:b/>
                <w:lang w:val="en-US"/>
              </w:rPr>
              <w:t>Risk f</w:t>
            </w:r>
            <w:r w:rsidR="00690AD0" w:rsidRPr="00CC6B61">
              <w:rPr>
                <w:rFonts w:eastAsia="Times New Roman" w:cs="Times New Roman"/>
                <w:b/>
                <w:lang w:val="en-US"/>
              </w:rPr>
              <w:t>a</w:t>
            </w:r>
            <w:r>
              <w:rPr>
                <w:rFonts w:eastAsia="Times New Roman" w:cs="Times New Roman"/>
                <w:b/>
                <w:lang w:val="en-US"/>
              </w:rPr>
              <w:t>c</w:t>
            </w:r>
            <w:r w:rsidR="00690AD0" w:rsidRPr="00CC6B61">
              <w:rPr>
                <w:rFonts w:eastAsia="Times New Roman" w:cs="Times New Roman"/>
                <w:b/>
                <w:lang w:val="en-US"/>
              </w:rPr>
              <w:t>tor</w:t>
            </w:r>
          </w:p>
        </w:tc>
        <w:tc>
          <w:tcPr>
            <w:tcW w:w="6930" w:type="dxa"/>
          </w:tcPr>
          <w:p w14:paraId="55DF30B1" w14:textId="16BD6279" w:rsidR="00690AD0" w:rsidRPr="00CC6B61" w:rsidRDefault="00EE6DC2" w:rsidP="003E2A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eastAsia="Times New Roman" w:cs="Times New Roman"/>
                <w:lang w:val="en-US"/>
              </w:rPr>
            </w:pPr>
            <w:r w:rsidRPr="00CC6B61">
              <w:rPr>
                <w:rFonts w:eastAsia="Times New Roman" w:cs="Times New Roman"/>
                <w:lang w:val="en-US"/>
              </w:rPr>
              <w:t>Human resources, financial resources, international support</w:t>
            </w:r>
            <w:r w:rsidR="00690AD0" w:rsidRPr="00CC6B61">
              <w:rPr>
                <w:rFonts w:eastAsia="Times New Roman" w:cs="Times New Roman"/>
                <w:lang w:val="en-US"/>
              </w:rPr>
              <w:t>.</w:t>
            </w:r>
          </w:p>
        </w:tc>
      </w:tr>
      <w:tr w:rsidR="00690AD0" w:rsidRPr="00CC6B61" w14:paraId="462FF520" w14:textId="77777777" w:rsidTr="00DA315A">
        <w:trPr>
          <w:gridAfter w:val="1"/>
          <w:wAfter w:w="21" w:type="dxa"/>
        </w:trPr>
        <w:tc>
          <w:tcPr>
            <w:tcW w:w="2065" w:type="dxa"/>
          </w:tcPr>
          <w:p w14:paraId="531BE8F3" w14:textId="02B86CFF" w:rsidR="00690AD0" w:rsidRPr="00CC6B61" w:rsidRDefault="008320D3" w:rsidP="003E2A9A">
            <w:pPr>
              <w:spacing w:after="120" w:line="276" w:lineRule="auto"/>
              <w:rPr>
                <w:rFonts w:eastAsia="Times New Roman" w:cs="Times New Roman"/>
                <w:b/>
                <w:lang w:val="en-US"/>
              </w:rPr>
            </w:pPr>
            <w:r w:rsidRPr="00CC6B61">
              <w:rPr>
                <w:rFonts w:eastAsia="Times New Roman" w:cs="Times New Roman"/>
                <w:b/>
                <w:lang w:val="en-US"/>
              </w:rPr>
              <w:t>Measures for risk mitigation</w:t>
            </w:r>
          </w:p>
        </w:tc>
        <w:tc>
          <w:tcPr>
            <w:tcW w:w="6930" w:type="dxa"/>
          </w:tcPr>
          <w:p w14:paraId="70C48512" w14:textId="2835CE74" w:rsidR="00690AD0" w:rsidRPr="00CC6B61" w:rsidRDefault="00EE6DC2">
            <w:pPr>
              <w:widowControl/>
              <w:numPr>
                <w:ilvl w:val="0"/>
                <w:numId w:val="2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cs="Times New Roman"/>
                <w:lang w:val="en-US"/>
              </w:rPr>
            </w:pPr>
            <w:r w:rsidRPr="00CC6B61">
              <w:rPr>
                <w:rFonts w:eastAsia="Times New Roman" w:cs="Times New Roman"/>
                <w:color w:val="000000"/>
                <w:lang w:val="en-US"/>
              </w:rPr>
              <w:t>Ensure the resources and the donor support needed</w:t>
            </w:r>
            <w:r w:rsidR="00690AD0" w:rsidRPr="00CC6B61">
              <w:rPr>
                <w:rFonts w:eastAsia="Times New Roman" w:cs="Times New Roman"/>
                <w:color w:val="000000"/>
                <w:lang w:val="en-US"/>
              </w:rPr>
              <w:t>;</w:t>
            </w:r>
          </w:p>
          <w:p w14:paraId="3E31F8BA" w14:textId="4A604997" w:rsidR="00690AD0" w:rsidRPr="00CC6B61" w:rsidRDefault="00EC72B0">
            <w:pPr>
              <w:widowControl/>
              <w:numPr>
                <w:ilvl w:val="0"/>
                <w:numId w:val="2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cs="Times New Roman"/>
                <w:lang w:val="en-US"/>
              </w:rPr>
            </w:pPr>
            <w:r w:rsidRPr="00CC6B61">
              <w:rPr>
                <w:rFonts w:eastAsia="Times New Roman" w:cs="Times New Roman"/>
                <w:color w:val="000000"/>
                <w:lang w:val="en-US"/>
              </w:rPr>
              <w:t>Organize</w:t>
            </w:r>
            <w:r w:rsidR="00EE6DC2" w:rsidRPr="00CC6B61">
              <w:rPr>
                <w:rFonts w:eastAsia="Times New Roman" w:cs="Times New Roman"/>
                <w:color w:val="000000"/>
                <w:lang w:val="en-US"/>
              </w:rPr>
              <w:t xml:space="preserve"> the process in transparent manner</w:t>
            </w:r>
            <w:r w:rsidR="00690AD0" w:rsidRPr="00CC6B61">
              <w:rPr>
                <w:rFonts w:eastAsia="Times New Roman" w:cs="Times New Roman"/>
                <w:color w:val="000000"/>
                <w:lang w:val="en-US"/>
              </w:rPr>
              <w:t xml:space="preserve">; </w:t>
            </w:r>
          </w:p>
          <w:p w14:paraId="1E1FD4B5" w14:textId="120F0220" w:rsidR="00690AD0" w:rsidRPr="00CC6B61" w:rsidRDefault="00EE6DC2">
            <w:pPr>
              <w:widowControl/>
              <w:numPr>
                <w:ilvl w:val="0"/>
                <w:numId w:val="2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cs="Times New Roman"/>
                <w:lang w:val="en-US"/>
              </w:rPr>
            </w:pPr>
            <w:r w:rsidRPr="00CC6B61">
              <w:rPr>
                <w:rFonts w:eastAsia="Times New Roman" w:cs="Times New Roman"/>
                <w:color w:val="000000"/>
                <w:lang w:val="en-US"/>
              </w:rPr>
              <w:t>Coordination of all relevant stakeholders</w:t>
            </w:r>
            <w:r w:rsidR="00690AD0" w:rsidRPr="00CC6B61">
              <w:rPr>
                <w:rFonts w:eastAsia="Times New Roman" w:cs="Times New Roman"/>
                <w:color w:val="000000"/>
                <w:lang w:val="en-US"/>
              </w:rPr>
              <w:t>.</w:t>
            </w:r>
          </w:p>
        </w:tc>
      </w:tr>
    </w:tbl>
    <w:p w14:paraId="38DBB081" w14:textId="77777777" w:rsidR="00690AD0" w:rsidRPr="00CC6B61" w:rsidRDefault="00690AD0" w:rsidP="009559E7">
      <w:pPr>
        <w:rPr>
          <w:rFonts w:cs="Times New Roman"/>
          <w:lang w:val="en-US"/>
        </w:rPr>
      </w:pPr>
    </w:p>
    <w:p w14:paraId="5F0F2392" w14:textId="61AEC7C3" w:rsidR="00690AD0" w:rsidRPr="00CC6B61" w:rsidRDefault="00EE6DC2" w:rsidP="00B41CBA">
      <w:pPr>
        <w:pStyle w:val="Heading3"/>
        <w:spacing w:before="0" w:after="120" w:line="276" w:lineRule="auto"/>
        <w:rPr>
          <w:rFonts w:ascii="Times New Roman" w:eastAsia="Times New Roman" w:hAnsi="Times New Roman" w:cs="Times New Roman"/>
          <w:i/>
          <w:sz w:val="24"/>
          <w:szCs w:val="24"/>
          <w:lang w:val="en-US"/>
        </w:rPr>
      </w:pPr>
      <w:bookmarkStart w:id="45" w:name="_Toc164935425"/>
      <w:r w:rsidRPr="00CC6B61">
        <w:rPr>
          <w:rFonts w:ascii="Times New Roman" w:eastAsia="Times New Roman" w:hAnsi="Times New Roman" w:cs="Times New Roman"/>
          <w:i/>
          <w:sz w:val="24"/>
          <w:szCs w:val="24"/>
          <w:lang w:val="en-US"/>
        </w:rPr>
        <w:t>Next Steps</w:t>
      </w:r>
      <w:bookmarkEnd w:id="45"/>
      <w:r w:rsidR="00690AD0" w:rsidRPr="00CC6B61">
        <w:rPr>
          <w:rFonts w:ascii="Times New Roman" w:eastAsia="Times New Roman" w:hAnsi="Times New Roman" w:cs="Times New Roman"/>
          <w:i/>
          <w:sz w:val="24"/>
          <w:szCs w:val="24"/>
          <w:lang w:val="en-US"/>
        </w:rPr>
        <w:t xml:space="preserve"> </w:t>
      </w:r>
    </w:p>
    <w:p w14:paraId="62D488A8" w14:textId="79FEE481" w:rsidR="00690AD0" w:rsidRPr="00CC6B61" w:rsidRDefault="00EE6DC2" w:rsidP="003E2A9A">
      <w:pPr>
        <w:pBdr>
          <w:top w:val="nil"/>
          <w:left w:val="nil"/>
          <w:bottom w:val="nil"/>
          <w:right w:val="nil"/>
          <w:between w:val="nil"/>
        </w:pBdr>
        <w:shd w:val="clear" w:color="auto" w:fill="FFFFFF"/>
        <w:spacing w:after="120" w:line="276" w:lineRule="auto"/>
        <w:rPr>
          <w:rFonts w:eastAsia="Times New Roman" w:cs="Times New Roman"/>
          <w:color w:val="000000"/>
          <w:lang w:val="en-US"/>
        </w:rPr>
      </w:pPr>
      <w:r w:rsidRPr="00CC6B61">
        <w:rPr>
          <w:rFonts w:eastAsia="Times New Roman" w:cs="Times New Roman"/>
          <w:color w:val="000000"/>
          <w:lang w:val="en-US"/>
        </w:rPr>
        <w:t>Next steps following the analysis above are divided into two groups</w:t>
      </w:r>
      <w:r w:rsidR="00690AD0" w:rsidRPr="00CC6B61">
        <w:rPr>
          <w:rFonts w:eastAsia="Times New Roman" w:cs="Times New Roman"/>
          <w:color w:val="000000"/>
          <w:lang w:val="en-US"/>
        </w:rPr>
        <w:t>:</w:t>
      </w:r>
    </w:p>
    <w:p w14:paraId="0E8B6F19" w14:textId="1AD5F5E5" w:rsidR="00690AD0" w:rsidRPr="00CC6B61" w:rsidRDefault="00186643">
      <w:pPr>
        <w:numPr>
          <w:ilvl w:val="0"/>
          <w:numId w:val="25"/>
        </w:numPr>
        <w:pBdr>
          <w:top w:val="nil"/>
          <w:left w:val="nil"/>
          <w:bottom w:val="nil"/>
          <w:right w:val="nil"/>
          <w:between w:val="nil"/>
        </w:pBdr>
        <w:shd w:val="clear" w:color="auto" w:fill="FFFFFF"/>
        <w:spacing w:after="120" w:line="276" w:lineRule="auto"/>
        <w:rPr>
          <w:rFonts w:cs="Times New Roman"/>
          <w:color w:val="000000"/>
          <w:lang w:val="en-US"/>
        </w:rPr>
      </w:pPr>
      <w:r w:rsidRPr="00CC6B61">
        <w:rPr>
          <w:rFonts w:eastAsia="Times New Roman" w:cs="Times New Roman"/>
          <w:color w:val="000000"/>
          <w:lang w:val="en-US"/>
        </w:rPr>
        <w:t>Next steps regarding the updating of the Strategic Objectives and the drafting of a new CSJS 2024-2030 with the Action Plan and the relevant Passport of Indicators where some new measures and indicators will be drawn up in accordance with the EU review report (Screening Report</w:t>
      </w:r>
      <w:r w:rsidR="00690AD0" w:rsidRPr="00CC6B61">
        <w:rPr>
          <w:rFonts w:eastAsia="Times New Roman" w:cs="Times New Roman"/>
          <w:color w:val="000000"/>
          <w:lang w:val="en-US"/>
        </w:rPr>
        <w:t>).</w:t>
      </w:r>
    </w:p>
    <w:p w14:paraId="1631D24C" w14:textId="0100D2F5" w:rsidR="00690AD0" w:rsidRPr="00CC6B61" w:rsidRDefault="00186643">
      <w:pPr>
        <w:numPr>
          <w:ilvl w:val="0"/>
          <w:numId w:val="25"/>
        </w:numPr>
        <w:pBdr>
          <w:top w:val="nil"/>
          <w:left w:val="nil"/>
          <w:bottom w:val="nil"/>
          <w:right w:val="nil"/>
          <w:between w:val="nil"/>
        </w:pBdr>
        <w:shd w:val="clear" w:color="auto" w:fill="FFFFFF"/>
        <w:spacing w:after="120" w:line="276" w:lineRule="auto"/>
        <w:rPr>
          <w:rFonts w:cs="Times New Roman"/>
          <w:color w:val="000000"/>
          <w:lang w:val="en-US"/>
        </w:rPr>
      </w:pPr>
      <w:r w:rsidRPr="00CC6B61">
        <w:rPr>
          <w:rFonts w:eastAsia="Times New Roman" w:cs="Times New Roman"/>
          <w:color w:val="000000"/>
          <w:lang w:val="en-US"/>
        </w:rPr>
        <w:t>The review of the existing measures and indicators will be done by the MoJ and the responsible institutions in order to properly word the contents, deadlines, sub-activities where needed and the responsible institutions</w:t>
      </w:r>
      <w:r w:rsidR="00690AD0" w:rsidRPr="00CC6B61">
        <w:rPr>
          <w:rFonts w:eastAsia="Times New Roman" w:cs="Times New Roman"/>
          <w:color w:val="000000"/>
          <w:lang w:val="en-US"/>
        </w:rPr>
        <w:t>.</w:t>
      </w:r>
    </w:p>
    <w:p w14:paraId="105D7AA4" w14:textId="14EF993A" w:rsidR="00690AD0" w:rsidRPr="00CC6B61" w:rsidRDefault="00186643">
      <w:pPr>
        <w:numPr>
          <w:ilvl w:val="0"/>
          <w:numId w:val="25"/>
        </w:numPr>
        <w:pBdr>
          <w:top w:val="nil"/>
          <w:left w:val="nil"/>
          <w:bottom w:val="nil"/>
          <w:right w:val="nil"/>
          <w:between w:val="nil"/>
        </w:pBdr>
        <w:shd w:val="clear" w:color="auto" w:fill="FFFFFF"/>
        <w:spacing w:after="120" w:line="276" w:lineRule="auto"/>
        <w:rPr>
          <w:rFonts w:cs="Times New Roman"/>
          <w:color w:val="000000"/>
          <w:lang w:val="en-US"/>
        </w:rPr>
      </w:pPr>
      <w:r w:rsidRPr="00CC6B61">
        <w:rPr>
          <w:rFonts w:eastAsia="Times New Roman" w:cs="Times New Roman"/>
          <w:color w:val="000000"/>
          <w:lang w:val="en-US"/>
        </w:rPr>
        <w:t>Next steps regarding the implementation of all measures and indicators of the new CSJS in order to avoid new risks</w:t>
      </w:r>
      <w:r w:rsidR="00690AD0" w:rsidRPr="00CC6B61">
        <w:rPr>
          <w:rFonts w:eastAsia="Times New Roman" w:cs="Times New Roman"/>
          <w:color w:val="000000"/>
          <w:lang w:val="en-US"/>
        </w:rPr>
        <w:t>.</w:t>
      </w:r>
    </w:p>
    <w:p w14:paraId="6D368E90" w14:textId="77777777" w:rsidR="00690AD0" w:rsidRPr="00CC6B61" w:rsidRDefault="00690AD0" w:rsidP="003E2A9A">
      <w:pPr>
        <w:spacing w:after="120" w:line="276" w:lineRule="auto"/>
        <w:rPr>
          <w:rFonts w:cs="Times New Roman"/>
          <w:lang w:val="en-US"/>
        </w:rPr>
      </w:pPr>
    </w:p>
    <w:sectPr w:rsidR="00690AD0" w:rsidRPr="00CC6B61">
      <w:headerReference w:type="even" r:id="rId47"/>
      <w:headerReference w:type="default" r:id="rId48"/>
      <w:footerReference w:type="even" r:id="rId49"/>
      <w:footerReference w:type="default" r:id="rId50"/>
      <w:headerReference w:type="first" r:id="rId51"/>
      <w:pgSz w:w="11906" w:h="16838"/>
      <w:pgMar w:top="1440" w:right="1440" w:bottom="1440" w:left="144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 w:author="Saimir Topuzi" w:date="2024-04-26T12:44:00Z" w:initials="ST">
    <w:p w14:paraId="5E513129" w14:textId="5EC7A3CB" w:rsidR="00F53A5B" w:rsidRDefault="00F53A5B">
      <w:pPr>
        <w:pStyle w:val="CommentText"/>
      </w:pPr>
      <w:r>
        <w:rPr>
          <w:rStyle w:val="CommentReference"/>
        </w:rPr>
        <w:annotationRef/>
      </w:r>
      <w:r>
        <w:t>ndrysho</w:t>
      </w:r>
    </w:p>
  </w:comment>
  <w:comment w:id="36" w:author="Saimir Topuzi" w:date="2024-04-26T12:55:00Z" w:initials="ST">
    <w:p w14:paraId="084EB71D" w14:textId="19F6DF80" w:rsidR="00F53A5B" w:rsidRDefault="00F53A5B">
      <w:pPr>
        <w:pStyle w:val="CommentText"/>
      </w:pPr>
      <w:r>
        <w:rPr>
          <w:rStyle w:val="CommentReference"/>
        </w:rPr>
        <w:annotationRef/>
      </w:r>
      <w:r>
        <w:t>ndrysho</w:t>
      </w:r>
    </w:p>
  </w:comment>
  <w:comment w:id="37" w:author="Maniela Sota" w:date="2024-05-13T20:20:00Z" w:initials="MS">
    <w:p w14:paraId="1B7C3270" w14:textId="77777777" w:rsidR="006142F9" w:rsidRDefault="006142F9" w:rsidP="006142F9">
      <w:pPr>
        <w:pStyle w:val="CommentText"/>
        <w:jc w:val="left"/>
      </w:pPr>
      <w:r>
        <w:rPr>
          <w:rStyle w:val="CommentReference"/>
        </w:rPr>
        <w:annotationRef/>
      </w:r>
      <w:r>
        <w:t>I cannot translate the text from Albanian into English, because I cannot edit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513129" w15:done="0"/>
  <w15:commentEx w15:paraId="084EB71D" w15:done="0"/>
  <w15:commentEx w15:paraId="1B7C3270" w15:paraIdParent="084EB7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0FB433D" w16cex:dateUtc="2024-05-13T1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E513129" w16cid:durableId="1479068B"/>
  <w16cid:commentId w16cid:paraId="084EB71D" w16cid:durableId="29D622CC"/>
  <w16cid:commentId w16cid:paraId="1B7C3270" w16cid:durableId="00FB433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B0989" w14:textId="77777777" w:rsidR="00EA3BE7" w:rsidRDefault="00EA3BE7">
      <w:r>
        <w:separator/>
      </w:r>
    </w:p>
  </w:endnote>
  <w:endnote w:type="continuationSeparator" w:id="0">
    <w:p w14:paraId="61FB92F7" w14:textId="77777777" w:rsidR="00EA3BE7" w:rsidRDefault="00EA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FD038" w14:textId="37919C2E" w:rsidR="00F53A5B" w:rsidRDefault="00F53A5B">
    <w:pPr>
      <w:pStyle w:val="Footer"/>
      <w:jc w:val="right"/>
    </w:pPr>
    <w:r>
      <w:fldChar w:fldCharType="begin"/>
    </w:r>
    <w:r>
      <w:instrText xml:space="preserve"> PAGE   \* MERGEFORMAT </w:instrText>
    </w:r>
    <w:r>
      <w:fldChar w:fldCharType="separate"/>
    </w:r>
    <w:r w:rsidR="00312206">
      <w:rPr>
        <w:noProof/>
      </w:rPr>
      <w:t>4</w:t>
    </w:r>
    <w:r>
      <w:rPr>
        <w:noProof/>
      </w:rPr>
      <w:fldChar w:fldCharType="end"/>
    </w:r>
  </w:p>
  <w:p w14:paraId="2A93ABF1" w14:textId="77777777" w:rsidR="00F53A5B" w:rsidRDefault="00F53A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81ABE" w14:textId="254B03E1" w:rsidR="00F53A5B" w:rsidRPr="001C3A28" w:rsidRDefault="00F53A5B">
    <w:pPr>
      <w:pStyle w:val="Footer"/>
      <w:jc w:val="right"/>
      <w:rPr>
        <w:rFonts w:ascii="Times New Roman" w:hAnsi="Times New Roman" w:cs="Times New Roman"/>
      </w:rPr>
    </w:pPr>
    <w:r w:rsidRPr="001C3A28">
      <w:rPr>
        <w:rFonts w:ascii="Times New Roman" w:hAnsi="Times New Roman" w:cs="Times New Roman"/>
      </w:rPr>
      <w:fldChar w:fldCharType="begin"/>
    </w:r>
    <w:r w:rsidRPr="001C3A28">
      <w:rPr>
        <w:rFonts w:ascii="Times New Roman" w:hAnsi="Times New Roman" w:cs="Times New Roman"/>
      </w:rPr>
      <w:instrText xml:space="preserve"> PAGE   \* MERGEFORMAT </w:instrText>
    </w:r>
    <w:r w:rsidRPr="001C3A28">
      <w:rPr>
        <w:rFonts w:ascii="Times New Roman" w:hAnsi="Times New Roman" w:cs="Times New Roman"/>
      </w:rPr>
      <w:fldChar w:fldCharType="separate"/>
    </w:r>
    <w:r w:rsidR="00312206">
      <w:rPr>
        <w:rFonts w:ascii="Times New Roman" w:hAnsi="Times New Roman" w:cs="Times New Roman"/>
        <w:noProof/>
      </w:rPr>
      <w:t>1</w:t>
    </w:r>
    <w:r w:rsidRPr="001C3A28">
      <w:rPr>
        <w:rFonts w:ascii="Times New Roman" w:hAnsi="Times New Roman" w:cs="Times New Roman"/>
        <w:noProof/>
      </w:rPr>
      <w:fldChar w:fldCharType="end"/>
    </w:r>
  </w:p>
  <w:p w14:paraId="65A6CDDA" w14:textId="77777777" w:rsidR="00F53A5B" w:rsidRDefault="00F53A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10AB" w14:textId="0F2AB999" w:rsidR="00F53A5B" w:rsidRDefault="00F53A5B">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312206">
      <w:rPr>
        <w:noProof/>
        <w:color w:val="000000"/>
      </w:rPr>
      <w:t>96</w:t>
    </w:r>
    <w:r>
      <w:rPr>
        <w:color w:val="000000"/>
      </w:rPr>
      <w:fldChar w:fldCharType="end"/>
    </w:r>
  </w:p>
  <w:p w14:paraId="46D03248" w14:textId="77777777" w:rsidR="00F53A5B" w:rsidRDefault="00F53A5B">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88793" w14:textId="3D6DF372" w:rsidR="00F53A5B" w:rsidRDefault="00F53A5B">
    <w:pPr>
      <w:pBdr>
        <w:top w:val="nil"/>
        <w:left w:val="nil"/>
        <w:bottom w:val="nil"/>
        <w:right w:val="nil"/>
        <w:between w:val="nil"/>
      </w:pBdr>
      <w:tabs>
        <w:tab w:val="center" w:pos="4513"/>
        <w:tab w:val="right" w:pos="9026"/>
      </w:tabs>
      <w:jc w:val="right"/>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312206">
      <w:rPr>
        <w:rFonts w:eastAsia="Times New Roman" w:cs="Times New Roman"/>
        <w:noProof/>
        <w:color w:val="000000"/>
      </w:rPr>
      <w:t>97</w:t>
    </w:r>
    <w:r>
      <w:rPr>
        <w:rFonts w:eastAsia="Times New Roman" w:cs="Times New Roman"/>
        <w:color w:val="000000"/>
      </w:rPr>
      <w:fldChar w:fldCharType="end"/>
    </w:r>
  </w:p>
  <w:p w14:paraId="5D95DD54" w14:textId="77777777" w:rsidR="00F53A5B" w:rsidRDefault="00F53A5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DBB4E" w14:textId="77777777" w:rsidR="00EA3BE7" w:rsidRDefault="00EA3BE7">
      <w:r>
        <w:separator/>
      </w:r>
    </w:p>
  </w:footnote>
  <w:footnote w:type="continuationSeparator" w:id="0">
    <w:p w14:paraId="0C5A3E80" w14:textId="77777777" w:rsidR="00EA3BE7" w:rsidRDefault="00EA3BE7">
      <w:r>
        <w:continuationSeparator/>
      </w:r>
    </w:p>
  </w:footnote>
  <w:footnote w:id="1">
    <w:p w14:paraId="564AB093" w14:textId="4D58E4D8" w:rsidR="00F53A5B" w:rsidRPr="00C67CCB" w:rsidRDefault="00F53A5B">
      <w:pPr>
        <w:pStyle w:val="FootnoteText"/>
        <w:rPr>
          <w:lang w:val="en-US"/>
        </w:rPr>
      </w:pPr>
      <w:r>
        <w:rPr>
          <w:rStyle w:val="FootnoteReference"/>
        </w:rPr>
        <w:footnoteRef/>
      </w:r>
      <w:r>
        <w:t xml:space="preserve"> </w:t>
      </w:r>
      <w:r w:rsidRPr="00CC7AC4">
        <w:rPr>
          <w:sz w:val="16"/>
          <w:szCs w:val="16"/>
        </w:rPr>
        <w:t>Anal</w:t>
      </w:r>
      <w:r>
        <w:rPr>
          <w:sz w:val="16"/>
          <w:szCs w:val="16"/>
        </w:rPr>
        <w:t xml:space="preserve">ysis and risk evaluation </w:t>
      </w:r>
      <w:r w:rsidR="00E33463">
        <w:rPr>
          <w:sz w:val="16"/>
          <w:szCs w:val="16"/>
        </w:rPr>
        <w:t>were</w:t>
      </w:r>
      <w:r>
        <w:rPr>
          <w:sz w:val="16"/>
          <w:szCs w:val="16"/>
        </w:rPr>
        <w:t xml:space="preserve"> made referring to the </w:t>
      </w:r>
      <w:r w:rsidRPr="00CC7AC4">
        <w:rPr>
          <w:sz w:val="16"/>
          <w:szCs w:val="16"/>
        </w:rPr>
        <w:t>Met</w:t>
      </w:r>
      <w:r>
        <w:rPr>
          <w:sz w:val="16"/>
          <w:szCs w:val="16"/>
        </w:rPr>
        <w:t>h</w:t>
      </w:r>
      <w:r w:rsidRPr="00CC7AC4">
        <w:rPr>
          <w:sz w:val="16"/>
          <w:szCs w:val="16"/>
        </w:rPr>
        <w:t>odolog</w:t>
      </w:r>
      <w:r>
        <w:rPr>
          <w:sz w:val="16"/>
          <w:szCs w:val="16"/>
        </w:rPr>
        <w:t xml:space="preserve">ical Guide for drafting </w:t>
      </w:r>
      <w:r w:rsidRPr="00CC7AC4">
        <w:rPr>
          <w:sz w:val="16"/>
          <w:szCs w:val="16"/>
        </w:rPr>
        <w:t>monitori</w:t>
      </w:r>
      <w:r>
        <w:rPr>
          <w:sz w:val="16"/>
          <w:szCs w:val="16"/>
        </w:rPr>
        <w:t>ng reports for the Good Governance Agenda</w:t>
      </w:r>
      <w:r w:rsidRPr="00CC7AC4">
        <w:rPr>
          <w:sz w:val="16"/>
          <w:szCs w:val="16"/>
        </w:rPr>
        <w:t>.</w:t>
      </w:r>
    </w:p>
  </w:footnote>
  <w:footnote w:id="2">
    <w:p w14:paraId="167E1B91" w14:textId="3E815A19" w:rsidR="00F53A5B" w:rsidRDefault="00F53A5B">
      <w:pPr>
        <w:pBdr>
          <w:top w:val="nil"/>
          <w:left w:val="nil"/>
          <w:bottom w:val="nil"/>
          <w:right w:val="nil"/>
          <w:between w:val="nil"/>
        </w:pBdr>
        <w:rPr>
          <w:rFonts w:eastAsia="Times New Roman" w:cs="Times New Roman"/>
          <w:color w:val="000000"/>
          <w:sz w:val="16"/>
          <w:szCs w:val="16"/>
        </w:rPr>
      </w:pPr>
      <w:r w:rsidRPr="00CE1D85">
        <w:rPr>
          <w:vertAlign w:val="superscript"/>
        </w:rPr>
        <w:footnoteRef/>
      </w:r>
      <w:r w:rsidRPr="00CE1D85">
        <w:rPr>
          <w:rFonts w:eastAsia="Times New Roman" w:cs="Times New Roman"/>
          <w:color w:val="000000"/>
          <w:sz w:val="16"/>
          <w:szCs w:val="16"/>
          <w:vertAlign w:val="superscript"/>
        </w:rPr>
        <w:t xml:space="preserve"> </w:t>
      </w:r>
      <w:r w:rsidRPr="006F3D1D">
        <w:rPr>
          <w:rFonts w:eastAsia="Times New Roman" w:cs="Times New Roman"/>
          <w:color w:val="000000"/>
          <w:sz w:val="16"/>
          <w:szCs w:val="16"/>
        </w:rPr>
        <w:t xml:space="preserve">The target </w:t>
      </w:r>
      <w:r>
        <w:rPr>
          <w:rFonts w:eastAsia="Times New Roman" w:cs="Times New Roman"/>
          <w:color w:val="000000"/>
          <w:sz w:val="16"/>
          <w:szCs w:val="16"/>
        </w:rPr>
        <w:t xml:space="preserve">set </w:t>
      </w:r>
      <w:r w:rsidRPr="006F3D1D">
        <w:rPr>
          <w:rFonts w:eastAsia="Times New Roman" w:cs="Times New Roman"/>
          <w:color w:val="000000"/>
          <w:sz w:val="16"/>
          <w:szCs w:val="16"/>
        </w:rPr>
        <w:t>is part of the analysis only for the Independent Qualification Commission (IQC</w:t>
      </w:r>
      <w:r>
        <w:rPr>
          <w:rFonts w:eastAsia="Times New Roman" w:cs="Times New Roman"/>
          <w:color w:val="000000"/>
          <w:sz w:val="16"/>
          <w:szCs w:val="16"/>
        </w:rPr>
        <w:t xml:space="preserve">). </w:t>
      </w:r>
      <w:r w:rsidRPr="006F3D1D">
        <w:rPr>
          <w:rFonts w:eastAsia="Times New Roman" w:cs="Times New Roman"/>
          <w:color w:val="000000"/>
          <w:sz w:val="16"/>
          <w:szCs w:val="16"/>
        </w:rPr>
        <w:t>The reporting of the Appeal Chamber based on its organization and operation consists only of statistical data related to the progress of the reassessment process as well as the budgeted cost of the activity foreseen for the relevant year</w:t>
      </w:r>
      <w:r>
        <w:rPr>
          <w:rFonts w:eastAsia="Times New Roman" w:cs="Times New Roman"/>
          <w:color w:val="000000"/>
          <w:sz w:val="16"/>
          <w:szCs w:val="16"/>
        </w:rPr>
        <w:t>.</w:t>
      </w:r>
    </w:p>
  </w:footnote>
  <w:footnote w:id="3">
    <w:p w14:paraId="1ADD4206" w14:textId="65AEC174" w:rsidR="00F53A5B" w:rsidRDefault="00F53A5B" w:rsidP="00526B39">
      <w:pPr>
        <w:pBdr>
          <w:top w:val="nil"/>
          <w:left w:val="nil"/>
          <w:bottom w:val="nil"/>
          <w:right w:val="nil"/>
          <w:between w:val="nil"/>
        </w:pBdr>
        <w:rPr>
          <w:rFonts w:eastAsia="Times New Roman" w:cs="Times New Roman"/>
          <w:color w:val="000000"/>
          <w:sz w:val="16"/>
          <w:szCs w:val="16"/>
        </w:rPr>
      </w:pPr>
      <w:r>
        <w:rPr>
          <w:vertAlign w:val="superscript"/>
        </w:rPr>
        <w:footnoteRef/>
      </w:r>
      <w:r>
        <w:rPr>
          <w:rFonts w:eastAsia="Times New Roman" w:cs="Times New Roman"/>
          <w:color w:val="000000"/>
          <w:sz w:val="16"/>
          <w:szCs w:val="16"/>
        </w:rPr>
        <w:t xml:space="preserve"> </w:t>
      </w:r>
      <w:r w:rsidR="005B2CFC">
        <w:rPr>
          <w:rFonts w:eastAsia="Times New Roman" w:cs="Times New Roman"/>
          <w:color w:val="000000"/>
          <w:sz w:val="16"/>
          <w:szCs w:val="16"/>
        </w:rPr>
        <w:t>The f</w:t>
      </w:r>
      <w:r w:rsidR="005B2CFC" w:rsidRPr="005B2CFC">
        <w:rPr>
          <w:rFonts w:eastAsia="Times New Roman" w:cs="Times New Roman"/>
          <w:color w:val="000000"/>
          <w:sz w:val="16"/>
          <w:szCs w:val="16"/>
        </w:rPr>
        <w:t xml:space="preserve">ormula </w:t>
      </w:r>
      <w:r w:rsidR="005B2CFC">
        <w:rPr>
          <w:rFonts w:eastAsia="Times New Roman" w:cs="Times New Roman"/>
          <w:color w:val="000000"/>
          <w:sz w:val="16"/>
          <w:szCs w:val="16"/>
        </w:rPr>
        <w:t xml:space="preserve">used for </w:t>
      </w:r>
      <w:r w:rsidR="005B2CFC" w:rsidRPr="005B2CFC">
        <w:rPr>
          <w:rFonts w:eastAsia="Times New Roman" w:cs="Times New Roman"/>
          <w:color w:val="000000"/>
          <w:sz w:val="16"/>
          <w:szCs w:val="16"/>
        </w:rPr>
        <w:t>calculation is: DT= Number of backlog cases at the end of the reporting period/ Number of cases resolved during the reporting period x 365.</w:t>
      </w:r>
    </w:p>
  </w:footnote>
  <w:footnote w:id="4">
    <w:p w14:paraId="7C0005A5" w14:textId="7B5437C5" w:rsidR="00F53A5B" w:rsidRDefault="00F53A5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Pr="00020A8F">
        <w:rPr>
          <w:rFonts w:eastAsia="Times New Roman" w:cs="Times New Roman"/>
          <w:color w:val="000000"/>
          <w:sz w:val="20"/>
          <w:szCs w:val="20"/>
        </w:rPr>
        <w:t xml:space="preserve">Objective 3.3 is not included in the </w:t>
      </w:r>
      <w:r>
        <w:rPr>
          <w:rFonts w:eastAsia="Times New Roman" w:cs="Times New Roman"/>
          <w:color w:val="000000"/>
          <w:sz w:val="20"/>
          <w:szCs w:val="20"/>
        </w:rPr>
        <w:t>CSJS</w:t>
      </w:r>
      <w:r w:rsidRPr="00020A8F">
        <w:rPr>
          <w:rFonts w:eastAsia="Times New Roman" w:cs="Times New Roman"/>
          <w:color w:val="000000"/>
          <w:sz w:val="20"/>
          <w:szCs w:val="20"/>
        </w:rPr>
        <w:t xml:space="preserve"> Action Plan 2021-2025 to avoid overlap</w:t>
      </w:r>
      <w:r w:rsidR="00B1742E">
        <w:rPr>
          <w:rFonts w:eastAsia="Times New Roman" w:cs="Times New Roman"/>
          <w:color w:val="000000"/>
          <w:sz w:val="20"/>
          <w:szCs w:val="20"/>
        </w:rPr>
        <w:t>ping</w:t>
      </w:r>
      <w:r w:rsidRPr="00020A8F">
        <w:rPr>
          <w:rFonts w:eastAsia="Times New Roman" w:cs="Times New Roman"/>
          <w:color w:val="000000"/>
          <w:sz w:val="20"/>
          <w:szCs w:val="20"/>
        </w:rPr>
        <w:t xml:space="preserve"> with the measures provided in the Juvenile Justice 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4F92C" w14:textId="7D00D5B4" w:rsidR="00F53A5B" w:rsidRDefault="00F53A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4B9D0" w14:textId="24136622" w:rsidR="00F53A5B" w:rsidRDefault="00F53A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27873" w14:textId="572336F9" w:rsidR="00F53A5B" w:rsidRDefault="00F53A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FC720" w14:textId="58AF7940" w:rsidR="00F53A5B" w:rsidRDefault="00F53A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77378" w14:textId="5ECB69AF" w:rsidR="00F53A5B" w:rsidRDefault="00F53A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59763" w14:textId="1741F70D" w:rsidR="00F53A5B" w:rsidRDefault="00F53A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18E0"/>
    <w:multiLevelType w:val="multilevel"/>
    <w:tmpl w:val="10F87FAA"/>
    <w:lvl w:ilvl="0">
      <w:start w:val="1"/>
      <w:numFmt w:val="bullet"/>
      <w:lvlText w:val="●"/>
      <w:lvlJc w:val="left"/>
      <w:pPr>
        <w:ind w:left="-1843" w:hanging="360"/>
      </w:pPr>
      <w:rPr>
        <w:rFonts w:ascii="Noto Sans Symbols" w:eastAsia="Noto Sans Symbols" w:hAnsi="Noto Sans Symbols" w:cs="Noto Sans Symbols"/>
      </w:rPr>
    </w:lvl>
    <w:lvl w:ilvl="1">
      <w:start w:val="1"/>
      <w:numFmt w:val="bullet"/>
      <w:lvlText w:val="o"/>
      <w:lvlJc w:val="left"/>
      <w:pPr>
        <w:ind w:left="-1123" w:hanging="360"/>
      </w:pPr>
      <w:rPr>
        <w:rFonts w:ascii="Courier New" w:eastAsia="Courier New" w:hAnsi="Courier New" w:cs="Courier New"/>
      </w:rPr>
    </w:lvl>
    <w:lvl w:ilvl="2">
      <w:start w:val="1"/>
      <w:numFmt w:val="bullet"/>
      <w:lvlText w:val="▪"/>
      <w:lvlJc w:val="left"/>
      <w:pPr>
        <w:ind w:left="-403" w:hanging="360"/>
      </w:pPr>
      <w:rPr>
        <w:rFonts w:ascii="Noto Sans Symbols" w:eastAsia="Noto Sans Symbols" w:hAnsi="Noto Sans Symbols" w:cs="Noto Sans Symbols"/>
      </w:rPr>
    </w:lvl>
    <w:lvl w:ilvl="3">
      <w:start w:val="1"/>
      <w:numFmt w:val="bullet"/>
      <w:lvlText w:val="●"/>
      <w:lvlJc w:val="left"/>
      <w:pPr>
        <w:ind w:left="317" w:hanging="360"/>
      </w:pPr>
      <w:rPr>
        <w:rFonts w:ascii="Noto Sans Symbols" w:eastAsia="Noto Sans Symbols" w:hAnsi="Noto Sans Symbols" w:cs="Noto Sans Symbols"/>
      </w:rPr>
    </w:lvl>
    <w:lvl w:ilvl="4">
      <w:start w:val="1"/>
      <w:numFmt w:val="bullet"/>
      <w:lvlText w:val="o"/>
      <w:lvlJc w:val="left"/>
      <w:pPr>
        <w:ind w:left="1037" w:hanging="360"/>
      </w:pPr>
      <w:rPr>
        <w:rFonts w:ascii="Courier New" w:eastAsia="Courier New" w:hAnsi="Courier New" w:cs="Courier New"/>
      </w:rPr>
    </w:lvl>
    <w:lvl w:ilvl="5">
      <w:start w:val="1"/>
      <w:numFmt w:val="bullet"/>
      <w:lvlText w:val="▪"/>
      <w:lvlJc w:val="left"/>
      <w:pPr>
        <w:ind w:left="1757" w:hanging="360"/>
      </w:pPr>
      <w:rPr>
        <w:rFonts w:ascii="Noto Sans Symbols" w:eastAsia="Noto Sans Symbols" w:hAnsi="Noto Sans Symbols" w:cs="Noto Sans Symbols"/>
      </w:rPr>
    </w:lvl>
    <w:lvl w:ilvl="6">
      <w:start w:val="1"/>
      <w:numFmt w:val="bullet"/>
      <w:lvlText w:val="●"/>
      <w:lvlJc w:val="left"/>
      <w:pPr>
        <w:ind w:left="2477" w:hanging="360"/>
      </w:pPr>
      <w:rPr>
        <w:rFonts w:ascii="Noto Sans Symbols" w:eastAsia="Noto Sans Symbols" w:hAnsi="Noto Sans Symbols" w:cs="Noto Sans Symbols"/>
      </w:rPr>
    </w:lvl>
    <w:lvl w:ilvl="7">
      <w:start w:val="1"/>
      <w:numFmt w:val="bullet"/>
      <w:lvlText w:val="o"/>
      <w:lvlJc w:val="left"/>
      <w:pPr>
        <w:ind w:left="3197" w:hanging="360"/>
      </w:pPr>
      <w:rPr>
        <w:rFonts w:ascii="Courier New" w:eastAsia="Courier New" w:hAnsi="Courier New" w:cs="Courier New"/>
      </w:rPr>
    </w:lvl>
    <w:lvl w:ilvl="8">
      <w:start w:val="1"/>
      <w:numFmt w:val="bullet"/>
      <w:lvlText w:val="▪"/>
      <w:lvlJc w:val="left"/>
      <w:pPr>
        <w:ind w:left="3917" w:hanging="360"/>
      </w:pPr>
      <w:rPr>
        <w:rFonts w:ascii="Noto Sans Symbols" w:eastAsia="Noto Sans Symbols" w:hAnsi="Noto Sans Symbols" w:cs="Noto Sans Symbols"/>
      </w:rPr>
    </w:lvl>
  </w:abstractNum>
  <w:abstractNum w:abstractNumId="1" w15:restartNumberingAfterBreak="0">
    <w:nsid w:val="0436494B"/>
    <w:multiLevelType w:val="multilevel"/>
    <w:tmpl w:val="FB72C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8C60B7"/>
    <w:multiLevelType w:val="hybridMultilevel"/>
    <w:tmpl w:val="2A6839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FC10EAB"/>
    <w:multiLevelType w:val="multilevel"/>
    <w:tmpl w:val="B8E49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EE3355"/>
    <w:multiLevelType w:val="multilevel"/>
    <w:tmpl w:val="FE50E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F42400"/>
    <w:multiLevelType w:val="multilevel"/>
    <w:tmpl w:val="549EB99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D42162"/>
    <w:multiLevelType w:val="multilevel"/>
    <w:tmpl w:val="D48EC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71116C6"/>
    <w:multiLevelType w:val="multilevel"/>
    <w:tmpl w:val="B01A6CEE"/>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0593E93"/>
    <w:multiLevelType w:val="multilevel"/>
    <w:tmpl w:val="9588110E"/>
    <w:lvl w:ilvl="0">
      <w:start w:val="2"/>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21323CAF"/>
    <w:multiLevelType w:val="multilevel"/>
    <w:tmpl w:val="8786805E"/>
    <w:lvl w:ilvl="0">
      <w:start w:val="1"/>
      <w:numFmt w:val="bullet"/>
      <w:lvlText w:val="⮚"/>
      <w:lvlJc w:val="left"/>
      <w:pPr>
        <w:ind w:left="43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F17781"/>
    <w:multiLevelType w:val="multilevel"/>
    <w:tmpl w:val="FFFFFFFF"/>
    <w:lvl w:ilvl="0">
      <w:start w:val="6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056331"/>
    <w:multiLevelType w:val="multilevel"/>
    <w:tmpl w:val="5A2808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0A2546"/>
    <w:multiLevelType w:val="multilevel"/>
    <w:tmpl w:val="9FAAE9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232CCB"/>
    <w:multiLevelType w:val="hybridMultilevel"/>
    <w:tmpl w:val="01DC9D8A"/>
    <w:lvl w:ilvl="0" w:tplc="0809000B">
      <w:start w:val="1"/>
      <w:numFmt w:val="bullet"/>
      <w:lvlText w:val=""/>
      <w:lvlJc w:val="left"/>
      <w:pPr>
        <w:ind w:left="55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075B89"/>
    <w:multiLevelType w:val="hybridMultilevel"/>
    <w:tmpl w:val="6B4EED04"/>
    <w:lvl w:ilvl="0" w:tplc="FFFFFFFF">
      <w:start w:val="1"/>
      <w:numFmt w:val="bullet"/>
      <w:lvlText w:val=""/>
      <w:lvlJc w:val="left"/>
      <w:pPr>
        <w:ind w:left="720" w:hanging="360"/>
      </w:pPr>
      <w:rPr>
        <w:rFonts w:ascii="Symbol" w:hAnsi="Symbol" w:hint="default"/>
        <w:color w:val="auto"/>
      </w:rPr>
    </w:lvl>
    <w:lvl w:ilvl="1" w:tplc="775A58DE">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6767ABC"/>
    <w:multiLevelType w:val="hybridMultilevel"/>
    <w:tmpl w:val="C898ED9E"/>
    <w:lvl w:ilvl="0" w:tplc="8C0AD6A2">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E6445E"/>
    <w:multiLevelType w:val="multilevel"/>
    <w:tmpl w:val="FDBCC034"/>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594800"/>
    <w:multiLevelType w:val="multilevel"/>
    <w:tmpl w:val="B7F84A74"/>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2C119D8"/>
    <w:multiLevelType w:val="multilevel"/>
    <w:tmpl w:val="5BAE9AB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A21323"/>
    <w:multiLevelType w:val="multilevel"/>
    <w:tmpl w:val="9B48807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CA1877"/>
    <w:multiLevelType w:val="multilevel"/>
    <w:tmpl w:val="818C7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375926"/>
    <w:multiLevelType w:val="multilevel"/>
    <w:tmpl w:val="A32A2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AA7815"/>
    <w:multiLevelType w:val="multilevel"/>
    <w:tmpl w:val="FFFFFFFF"/>
    <w:lvl w:ilvl="0">
      <w:start w:val="1"/>
      <w:numFmt w:val="bullet"/>
      <w:lvlText w:val="🢭"/>
      <w:lvlJc w:val="left"/>
      <w:pPr>
        <w:ind w:left="720" w:hanging="360"/>
      </w:pPr>
      <w:rPr>
        <w:rFonts w:ascii="Noto Sans Symbols" w:eastAsia="Noto Sans Symbols" w:hAnsi="Noto Sans Symbols" w:cs="Noto Sans Symbols"/>
        <w:b/>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44075F"/>
    <w:multiLevelType w:val="multilevel"/>
    <w:tmpl w:val="D7E630F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D12D61"/>
    <w:multiLevelType w:val="hybridMultilevel"/>
    <w:tmpl w:val="8CCAC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865DEA"/>
    <w:multiLevelType w:val="multilevel"/>
    <w:tmpl w:val="6A9411F4"/>
    <w:lvl w:ilvl="0">
      <w:start w:val="1"/>
      <w:numFmt w:val="bullet"/>
      <w:lvlText w:val="➢"/>
      <w:lvlJc w:val="left"/>
      <w:pPr>
        <w:ind w:left="1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E90E25"/>
    <w:multiLevelType w:val="multilevel"/>
    <w:tmpl w:val="9F342AB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066422"/>
    <w:multiLevelType w:val="multilevel"/>
    <w:tmpl w:val="5AC0FE86"/>
    <w:lvl w:ilvl="0">
      <w:start w:val="1"/>
      <w:numFmt w:val="upperRoman"/>
      <w:lvlText w:val="%1."/>
      <w:lvlJc w:val="left"/>
      <w:pPr>
        <w:ind w:left="1080" w:hanging="720"/>
      </w:pPr>
    </w:lvl>
    <w:lvl w:ilvl="1">
      <w:start w:val="2"/>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8" w15:restartNumberingAfterBreak="0">
    <w:nsid w:val="5C033208"/>
    <w:multiLevelType w:val="hybridMultilevel"/>
    <w:tmpl w:val="598A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B23682"/>
    <w:multiLevelType w:val="multilevel"/>
    <w:tmpl w:val="2E54D64E"/>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30" w15:restartNumberingAfterBreak="0">
    <w:nsid w:val="60A86ACA"/>
    <w:multiLevelType w:val="hybridMultilevel"/>
    <w:tmpl w:val="2CFC2B3E"/>
    <w:lvl w:ilvl="0" w:tplc="775A58DE">
      <w:start w:val="1"/>
      <w:numFmt w:val="bullet"/>
      <w:lvlText w:val=""/>
      <w:lvlJc w:val="left"/>
      <w:pPr>
        <w:ind w:left="707" w:hanging="360"/>
      </w:pPr>
      <w:rPr>
        <w:rFonts w:ascii="Symbol" w:hAnsi="Symbol" w:hint="default"/>
        <w:color w:val="auto"/>
      </w:rPr>
    </w:lvl>
    <w:lvl w:ilvl="1" w:tplc="08090003" w:tentative="1">
      <w:start w:val="1"/>
      <w:numFmt w:val="bullet"/>
      <w:lvlText w:val="o"/>
      <w:lvlJc w:val="left"/>
      <w:pPr>
        <w:ind w:left="1427" w:hanging="360"/>
      </w:pPr>
      <w:rPr>
        <w:rFonts w:ascii="Courier New" w:hAnsi="Courier New" w:cs="Courier New" w:hint="default"/>
      </w:rPr>
    </w:lvl>
    <w:lvl w:ilvl="2" w:tplc="08090005" w:tentative="1">
      <w:start w:val="1"/>
      <w:numFmt w:val="bullet"/>
      <w:lvlText w:val=""/>
      <w:lvlJc w:val="left"/>
      <w:pPr>
        <w:ind w:left="2147" w:hanging="360"/>
      </w:pPr>
      <w:rPr>
        <w:rFonts w:ascii="Wingdings" w:hAnsi="Wingdings" w:hint="default"/>
      </w:rPr>
    </w:lvl>
    <w:lvl w:ilvl="3" w:tplc="08090001" w:tentative="1">
      <w:start w:val="1"/>
      <w:numFmt w:val="bullet"/>
      <w:lvlText w:val=""/>
      <w:lvlJc w:val="left"/>
      <w:pPr>
        <w:ind w:left="2867" w:hanging="360"/>
      </w:pPr>
      <w:rPr>
        <w:rFonts w:ascii="Symbol" w:hAnsi="Symbol" w:hint="default"/>
      </w:rPr>
    </w:lvl>
    <w:lvl w:ilvl="4" w:tplc="08090003" w:tentative="1">
      <w:start w:val="1"/>
      <w:numFmt w:val="bullet"/>
      <w:lvlText w:val="o"/>
      <w:lvlJc w:val="left"/>
      <w:pPr>
        <w:ind w:left="3587" w:hanging="360"/>
      </w:pPr>
      <w:rPr>
        <w:rFonts w:ascii="Courier New" w:hAnsi="Courier New" w:cs="Courier New" w:hint="default"/>
      </w:rPr>
    </w:lvl>
    <w:lvl w:ilvl="5" w:tplc="08090005" w:tentative="1">
      <w:start w:val="1"/>
      <w:numFmt w:val="bullet"/>
      <w:lvlText w:val=""/>
      <w:lvlJc w:val="left"/>
      <w:pPr>
        <w:ind w:left="4307" w:hanging="360"/>
      </w:pPr>
      <w:rPr>
        <w:rFonts w:ascii="Wingdings" w:hAnsi="Wingdings" w:hint="default"/>
      </w:rPr>
    </w:lvl>
    <w:lvl w:ilvl="6" w:tplc="08090001" w:tentative="1">
      <w:start w:val="1"/>
      <w:numFmt w:val="bullet"/>
      <w:lvlText w:val=""/>
      <w:lvlJc w:val="left"/>
      <w:pPr>
        <w:ind w:left="5027" w:hanging="360"/>
      </w:pPr>
      <w:rPr>
        <w:rFonts w:ascii="Symbol" w:hAnsi="Symbol" w:hint="default"/>
      </w:rPr>
    </w:lvl>
    <w:lvl w:ilvl="7" w:tplc="08090003" w:tentative="1">
      <w:start w:val="1"/>
      <w:numFmt w:val="bullet"/>
      <w:lvlText w:val="o"/>
      <w:lvlJc w:val="left"/>
      <w:pPr>
        <w:ind w:left="5747" w:hanging="360"/>
      </w:pPr>
      <w:rPr>
        <w:rFonts w:ascii="Courier New" w:hAnsi="Courier New" w:cs="Courier New" w:hint="default"/>
      </w:rPr>
    </w:lvl>
    <w:lvl w:ilvl="8" w:tplc="08090005" w:tentative="1">
      <w:start w:val="1"/>
      <w:numFmt w:val="bullet"/>
      <w:lvlText w:val=""/>
      <w:lvlJc w:val="left"/>
      <w:pPr>
        <w:ind w:left="6467" w:hanging="360"/>
      </w:pPr>
      <w:rPr>
        <w:rFonts w:ascii="Wingdings" w:hAnsi="Wingdings" w:hint="default"/>
      </w:rPr>
    </w:lvl>
  </w:abstractNum>
  <w:abstractNum w:abstractNumId="31" w15:restartNumberingAfterBreak="0">
    <w:nsid w:val="61C164D0"/>
    <w:multiLevelType w:val="hybridMultilevel"/>
    <w:tmpl w:val="BA9C91C0"/>
    <w:lvl w:ilvl="0" w:tplc="8C0AD6A2">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4075BF"/>
    <w:multiLevelType w:val="hybridMultilevel"/>
    <w:tmpl w:val="FF96AEE8"/>
    <w:lvl w:ilvl="0" w:tplc="04090001">
      <w:start w:val="1"/>
      <w:numFmt w:val="bullet"/>
      <w:lvlText w:val=""/>
      <w:lvlJc w:val="left"/>
      <w:pPr>
        <w:ind w:left="720" w:hanging="360"/>
      </w:pPr>
      <w:rPr>
        <w:rFonts w:ascii="Symbol" w:hAnsi="Symbol" w:hint="default"/>
      </w:rPr>
    </w:lvl>
    <w:lvl w:ilvl="1" w:tplc="AE4E96F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0C27F1"/>
    <w:multiLevelType w:val="multilevel"/>
    <w:tmpl w:val="23B66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8AE3154"/>
    <w:multiLevelType w:val="multilevel"/>
    <w:tmpl w:val="FFFFFFFF"/>
    <w:lvl w:ilvl="0">
      <w:start w:val="1"/>
      <w:numFmt w:val="bullet"/>
      <w:lvlText w:val="🢭"/>
      <w:lvlJc w:val="left"/>
      <w:pPr>
        <w:ind w:left="720" w:hanging="360"/>
      </w:pPr>
      <w:rPr>
        <w:rFonts w:ascii="Noto Sans Symbols" w:eastAsia="Noto Sans Symbols" w:hAnsi="Noto Sans Symbols" w:cs="Noto Sans Symbols"/>
        <w:b/>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97F0BC6"/>
    <w:multiLevelType w:val="hybridMultilevel"/>
    <w:tmpl w:val="38C2BB8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C5542F7"/>
    <w:multiLevelType w:val="multilevel"/>
    <w:tmpl w:val="D0304D58"/>
    <w:lvl w:ilvl="0">
      <w:start w:val="1"/>
      <w:numFmt w:val="bullet"/>
      <w:lvlText w:val=""/>
      <w:lvlJc w:val="left"/>
      <w:pPr>
        <w:ind w:left="720" w:hanging="360"/>
      </w:pPr>
      <w:rPr>
        <w:rFonts w:ascii="Symbol" w:hAnsi="Symbol" w:hint="default"/>
        <w:b/>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0C910B7"/>
    <w:multiLevelType w:val="multilevel"/>
    <w:tmpl w:val="D7DEEFC6"/>
    <w:lvl w:ilvl="0">
      <w:start w:val="6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1F103A9"/>
    <w:multiLevelType w:val="hybridMultilevel"/>
    <w:tmpl w:val="0FFC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8E502C"/>
    <w:multiLevelType w:val="hybridMultilevel"/>
    <w:tmpl w:val="0026085E"/>
    <w:lvl w:ilvl="0" w:tplc="8C0AD6A2">
      <w:start w:val="1"/>
      <w:numFmt w:val="bullet"/>
      <w:lvlText w:val=""/>
      <w:lvlJc w:val="left"/>
      <w:pPr>
        <w:ind w:left="1440" w:hanging="360"/>
      </w:pPr>
      <w:rPr>
        <w:rFonts w:ascii="Wingdings" w:hAnsi="Wingdings"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C5A5EC2"/>
    <w:multiLevelType w:val="multilevel"/>
    <w:tmpl w:val="9F342AB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E695CA8"/>
    <w:multiLevelType w:val="multilevel"/>
    <w:tmpl w:val="C4DE05AC"/>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21"/>
  </w:num>
  <w:num w:numId="2">
    <w:abstractNumId w:val="41"/>
  </w:num>
  <w:num w:numId="3">
    <w:abstractNumId w:val="4"/>
  </w:num>
  <w:num w:numId="4">
    <w:abstractNumId w:val="6"/>
  </w:num>
  <w:num w:numId="5">
    <w:abstractNumId w:val="27"/>
  </w:num>
  <w:num w:numId="6">
    <w:abstractNumId w:val="9"/>
  </w:num>
  <w:num w:numId="7">
    <w:abstractNumId w:val="1"/>
  </w:num>
  <w:num w:numId="8">
    <w:abstractNumId w:val="33"/>
  </w:num>
  <w:num w:numId="9">
    <w:abstractNumId w:val="3"/>
  </w:num>
  <w:num w:numId="10">
    <w:abstractNumId w:val="0"/>
  </w:num>
  <w:num w:numId="11">
    <w:abstractNumId w:val="23"/>
  </w:num>
  <w:num w:numId="12">
    <w:abstractNumId w:val="8"/>
  </w:num>
  <w:num w:numId="13">
    <w:abstractNumId w:val="11"/>
  </w:num>
  <w:num w:numId="14">
    <w:abstractNumId w:val="26"/>
  </w:num>
  <w:num w:numId="15">
    <w:abstractNumId w:val="37"/>
  </w:num>
  <w:num w:numId="16">
    <w:abstractNumId w:val="12"/>
  </w:num>
  <w:num w:numId="17">
    <w:abstractNumId w:val="19"/>
  </w:num>
  <w:num w:numId="18">
    <w:abstractNumId w:val="17"/>
  </w:num>
  <w:num w:numId="19">
    <w:abstractNumId w:val="16"/>
  </w:num>
  <w:num w:numId="20">
    <w:abstractNumId w:val="25"/>
  </w:num>
  <w:num w:numId="21">
    <w:abstractNumId w:val="20"/>
  </w:num>
  <w:num w:numId="22">
    <w:abstractNumId w:val="18"/>
  </w:num>
  <w:num w:numId="23">
    <w:abstractNumId w:val="34"/>
  </w:num>
  <w:num w:numId="24">
    <w:abstractNumId w:val="22"/>
  </w:num>
  <w:num w:numId="25">
    <w:abstractNumId w:val="10"/>
  </w:num>
  <w:num w:numId="26">
    <w:abstractNumId w:val="38"/>
  </w:num>
  <w:num w:numId="27">
    <w:abstractNumId w:val="28"/>
  </w:num>
  <w:num w:numId="28">
    <w:abstractNumId w:val="2"/>
  </w:num>
  <w:num w:numId="29">
    <w:abstractNumId w:val="35"/>
  </w:num>
  <w:num w:numId="30">
    <w:abstractNumId w:val="24"/>
  </w:num>
  <w:num w:numId="31">
    <w:abstractNumId w:val="7"/>
  </w:num>
  <w:num w:numId="32">
    <w:abstractNumId w:val="32"/>
  </w:num>
  <w:num w:numId="33">
    <w:abstractNumId w:val="40"/>
  </w:num>
  <w:num w:numId="34">
    <w:abstractNumId w:val="15"/>
  </w:num>
  <w:num w:numId="35">
    <w:abstractNumId w:val="31"/>
  </w:num>
  <w:num w:numId="36">
    <w:abstractNumId w:val="5"/>
  </w:num>
  <w:num w:numId="37">
    <w:abstractNumId w:val="39"/>
  </w:num>
  <w:num w:numId="38">
    <w:abstractNumId w:val="14"/>
  </w:num>
  <w:num w:numId="39">
    <w:abstractNumId w:val="29"/>
  </w:num>
  <w:num w:numId="40">
    <w:abstractNumId w:val="36"/>
  </w:num>
  <w:num w:numId="41">
    <w:abstractNumId w:val="30"/>
  </w:num>
  <w:num w:numId="42">
    <w:abstractNumId w:val="13"/>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imir Topuzi">
    <w15:presenceInfo w15:providerId="AD" w15:userId="S-1-5-21-2866416221-881196809-2235168663-128354"/>
  </w15:person>
  <w15:person w15:author="Maniela Sota">
    <w15:presenceInfo w15:providerId="AD" w15:userId="S::Sota@euralius.eu::6e3551b3-f7df-4948-9858-6af9f2b82d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E95"/>
    <w:rsid w:val="000015D9"/>
    <w:rsid w:val="00001B94"/>
    <w:rsid w:val="00004C72"/>
    <w:rsid w:val="00011BB7"/>
    <w:rsid w:val="00014D15"/>
    <w:rsid w:val="00020A8F"/>
    <w:rsid w:val="00022EF9"/>
    <w:rsid w:val="0002484F"/>
    <w:rsid w:val="000251DA"/>
    <w:rsid w:val="00026B1B"/>
    <w:rsid w:val="00030424"/>
    <w:rsid w:val="000314E9"/>
    <w:rsid w:val="00031E8B"/>
    <w:rsid w:val="0003263F"/>
    <w:rsid w:val="000340C2"/>
    <w:rsid w:val="000341F5"/>
    <w:rsid w:val="000351EE"/>
    <w:rsid w:val="00035CA2"/>
    <w:rsid w:val="00035F60"/>
    <w:rsid w:val="00036049"/>
    <w:rsid w:val="0003753C"/>
    <w:rsid w:val="000404D7"/>
    <w:rsid w:val="00041B17"/>
    <w:rsid w:val="0004386D"/>
    <w:rsid w:val="00045255"/>
    <w:rsid w:val="000476CB"/>
    <w:rsid w:val="00053B99"/>
    <w:rsid w:val="00053D9D"/>
    <w:rsid w:val="000549D8"/>
    <w:rsid w:val="00056815"/>
    <w:rsid w:val="000643FC"/>
    <w:rsid w:val="00064AA0"/>
    <w:rsid w:val="00067337"/>
    <w:rsid w:val="00075344"/>
    <w:rsid w:val="00077505"/>
    <w:rsid w:val="00077785"/>
    <w:rsid w:val="00081101"/>
    <w:rsid w:val="00083891"/>
    <w:rsid w:val="00090D87"/>
    <w:rsid w:val="000936BC"/>
    <w:rsid w:val="00096571"/>
    <w:rsid w:val="00096A87"/>
    <w:rsid w:val="000A49A2"/>
    <w:rsid w:val="000A73FC"/>
    <w:rsid w:val="000B1402"/>
    <w:rsid w:val="000B2AD1"/>
    <w:rsid w:val="000B5E12"/>
    <w:rsid w:val="000B683D"/>
    <w:rsid w:val="000C4199"/>
    <w:rsid w:val="000C716A"/>
    <w:rsid w:val="000D24AA"/>
    <w:rsid w:val="000D4099"/>
    <w:rsid w:val="000D77CC"/>
    <w:rsid w:val="000D77E1"/>
    <w:rsid w:val="000E20CA"/>
    <w:rsid w:val="000E2ADD"/>
    <w:rsid w:val="000E393B"/>
    <w:rsid w:val="000E4795"/>
    <w:rsid w:val="000E5295"/>
    <w:rsid w:val="000E642B"/>
    <w:rsid w:val="000E6EB8"/>
    <w:rsid w:val="000F16FA"/>
    <w:rsid w:val="000F1987"/>
    <w:rsid w:val="000F301E"/>
    <w:rsid w:val="000F3F3D"/>
    <w:rsid w:val="000F742B"/>
    <w:rsid w:val="00101EE6"/>
    <w:rsid w:val="00102327"/>
    <w:rsid w:val="00102468"/>
    <w:rsid w:val="001028D6"/>
    <w:rsid w:val="00103D12"/>
    <w:rsid w:val="001059AC"/>
    <w:rsid w:val="00106306"/>
    <w:rsid w:val="00106B2E"/>
    <w:rsid w:val="00115C6A"/>
    <w:rsid w:val="001167F1"/>
    <w:rsid w:val="00117B6F"/>
    <w:rsid w:val="00117DCD"/>
    <w:rsid w:val="00120389"/>
    <w:rsid w:val="00120D7C"/>
    <w:rsid w:val="00121370"/>
    <w:rsid w:val="00121E92"/>
    <w:rsid w:val="00123965"/>
    <w:rsid w:val="001254A8"/>
    <w:rsid w:val="00126021"/>
    <w:rsid w:val="001263D8"/>
    <w:rsid w:val="0012664C"/>
    <w:rsid w:val="00130980"/>
    <w:rsid w:val="00130A4F"/>
    <w:rsid w:val="00132656"/>
    <w:rsid w:val="001344AE"/>
    <w:rsid w:val="0013610B"/>
    <w:rsid w:val="00140399"/>
    <w:rsid w:val="00143441"/>
    <w:rsid w:val="00144231"/>
    <w:rsid w:val="00145347"/>
    <w:rsid w:val="00145C24"/>
    <w:rsid w:val="00146DD7"/>
    <w:rsid w:val="00150AB2"/>
    <w:rsid w:val="00152F06"/>
    <w:rsid w:val="00161289"/>
    <w:rsid w:val="00162D59"/>
    <w:rsid w:val="00162DAA"/>
    <w:rsid w:val="00163C49"/>
    <w:rsid w:val="001663D5"/>
    <w:rsid w:val="00167A17"/>
    <w:rsid w:val="00167C8F"/>
    <w:rsid w:val="0017052F"/>
    <w:rsid w:val="001707E9"/>
    <w:rsid w:val="00170AF1"/>
    <w:rsid w:val="00171858"/>
    <w:rsid w:val="0017290F"/>
    <w:rsid w:val="00180242"/>
    <w:rsid w:val="00180D75"/>
    <w:rsid w:val="00181A24"/>
    <w:rsid w:val="001829A8"/>
    <w:rsid w:val="00182A08"/>
    <w:rsid w:val="00184E2C"/>
    <w:rsid w:val="0018632B"/>
    <w:rsid w:val="00186643"/>
    <w:rsid w:val="00187F78"/>
    <w:rsid w:val="001906E4"/>
    <w:rsid w:val="00190BFF"/>
    <w:rsid w:val="00191C11"/>
    <w:rsid w:val="00193AF9"/>
    <w:rsid w:val="001A4BE2"/>
    <w:rsid w:val="001A651A"/>
    <w:rsid w:val="001A6BDA"/>
    <w:rsid w:val="001A72C2"/>
    <w:rsid w:val="001B17C8"/>
    <w:rsid w:val="001B1D7E"/>
    <w:rsid w:val="001B27D5"/>
    <w:rsid w:val="001B3632"/>
    <w:rsid w:val="001B3B35"/>
    <w:rsid w:val="001B56DA"/>
    <w:rsid w:val="001B7634"/>
    <w:rsid w:val="001C1094"/>
    <w:rsid w:val="001C7D30"/>
    <w:rsid w:val="001D0788"/>
    <w:rsid w:val="001D10C6"/>
    <w:rsid w:val="001D189E"/>
    <w:rsid w:val="001D2166"/>
    <w:rsid w:val="001D46EA"/>
    <w:rsid w:val="001D7A43"/>
    <w:rsid w:val="001E02FD"/>
    <w:rsid w:val="001E0618"/>
    <w:rsid w:val="001E3EE8"/>
    <w:rsid w:val="001E5060"/>
    <w:rsid w:val="001E69B7"/>
    <w:rsid w:val="001F101F"/>
    <w:rsid w:val="001F4513"/>
    <w:rsid w:val="001F629F"/>
    <w:rsid w:val="001F687A"/>
    <w:rsid w:val="00201EBB"/>
    <w:rsid w:val="002023A9"/>
    <w:rsid w:val="00203B66"/>
    <w:rsid w:val="002060A4"/>
    <w:rsid w:val="002101A3"/>
    <w:rsid w:val="00211041"/>
    <w:rsid w:val="002111B9"/>
    <w:rsid w:val="00212B62"/>
    <w:rsid w:val="00212DE2"/>
    <w:rsid w:val="00213CFA"/>
    <w:rsid w:val="002160EB"/>
    <w:rsid w:val="00217A97"/>
    <w:rsid w:val="002211CF"/>
    <w:rsid w:val="00222624"/>
    <w:rsid w:val="002227D3"/>
    <w:rsid w:val="00227D70"/>
    <w:rsid w:val="002322CB"/>
    <w:rsid w:val="00235505"/>
    <w:rsid w:val="00236068"/>
    <w:rsid w:val="00236F45"/>
    <w:rsid w:val="00241028"/>
    <w:rsid w:val="00241EF0"/>
    <w:rsid w:val="00242222"/>
    <w:rsid w:val="00242CD2"/>
    <w:rsid w:val="002434C4"/>
    <w:rsid w:val="002437E0"/>
    <w:rsid w:val="00244186"/>
    <w:rsid w:val="00245861"/>
    <w:rsid w:val="002463BB"/>
    <w:rsid w:val="002470C2"/>
    <w:rsid w:val="00251028"/>
    <w:rsid w:val="00257F23"/>
    <w:rsid w:val="002619F9"/>
    <w:rsid w:val="00263478"/>
    <w:rsid w:val="002642E6"/>
    <w:rsid w:val="00264883"/>
    <w:rsid w:val="00265334"/>
    <w:rsid w:val="00267303"/>
    <w:rsid w:val="002673CE"/>
    <w:rsid w:val="002717FD"/>
    <w:rsid w:val="00276BFC"/>
    <w:rsid w:val="00280863"/>
    <w:rsid w:val="00280D82"/>
    <w:rsid w:val="002838C5"/>
    <w:rsid w:val="00283F00"/>
    <w:rsid w:val="0028407F"/>
    <w:rsid w:val="0028420C"/>
    <w:rsid w:val="0028423B"/>
    <w:rsid w:val="00284BBE"/>
    <w:rsid w:val="002866FC"/>
    <w:rsid w:val="00287B00"/>
    <w:rsid w:val="00291BAA"/>
    <w:rsid w:val="00291C8D"/>
    <w:rsid w:val="00295110"/>
    <w:rsid w:val="00295944"/>
    <w:rsid w:val="00295A35"/>
    <w:rsid w:val="002A5E6A"/>
    <w:rsid w:val="002B0A5E"/>
    <w:rsid w:val="002B1D62"/>
    <w:rsid w:val="002B5DD1"/>
    <w:rsid w:val="002B5E85"/>
    <w:rsid w:val="002C2B7D"/>
    <w:rsid w:val="002C33AC"/>
    <w:rsid w:val="002C4E9B"/>
    <w:rsid w:val="002C6234"/>
    <w:rsid w:val="002C67E4"/>
    <w:rsid w:val="002C7C3B"/>
    <w:rsid w:val="002D4244"/>
    <w:rsid w:val="002D60DF"/>
    <w:rsid w:val="002D630A"/>
    <w:rsid w:val="002D6DAA"/>
    <w:rsid w:val="002E1F9C"/>
    <w:rsid w:val="002E3443"/>
    <w:rsid w:val="002E4892"/>
    <w:rsid w:val="002E53E5"/>
    <w:rsid w:val="002E55E5"/>
    <w:rsid w:val="002E70A2"/>
    <w:rsid w:val="002E7570"/>
    <w:rsid w:val="002F3A5C"/>
    <w:rsid w:val="002F45CF"/>
    <w:rsid w:val="002F53E0"/>
    <w:rsid w:val="002F54B5"/>
    <w:rsid w:val="002F64FC"/>
    <w:rsid w:val="003015F3"/>
    <w:rsid w:val="00302B99"/>
    <w:rsid w:val="00302DCA"/>
    <w:rsid w:val="00302F94"/>
    <w:rsid w:val="00303148"/>
    <w:rsid w:val="0030477B"/>
    <w:rsid w:val="00305566"/>
    <w:rsid w:val="00310737"/>
    <w:rsid w:val="00312206"/>
    <w:rsid w:val="00312292"/>
    <w:rsid w:val="00315C6A"/>
    <w:rsid w:val="0031686B"/>
    <w:rsid w:val="00316A81"/>
    <w:rsid w:val="00317808"/>
    <w:rsid w:val="003210F5"/>
    <w:rsid w:val="00322E5D"/>
    <w:rsid w:val="00323820"/>
    <w:rsid w:val="0032386C"/>
    <w:rsid w:val="00323D23"/>
    <w:rsid w:val="003275CE"/>
    <w:rsid w:val="00330B0A"/>
    <w:rsid w:val="00330EA3"/>
    <w:rsid w:val="00335DB6"/>
    <w:rsid w:val="00337C76"/>
    <w:rsid w:val="00340A6A"/>
    <w:rsid w:val="00350BD7"/>
    <w:rsid w:val="003527F9"/>
    <w:rsid w:val="00352F68"/>
    <w:rsid w:val="00353773"/>
    <w:rsid w:val="0036022F"/>
    <w:rsid w:val="00360EBC"/>
    <w:rsid w:val="0036184A"/>
    <w:rsid w:val="003678F0"/>
    <w:rsid w:val="0036796D"/>
    <w:rsid w:val="003701A1"/>
    <w:rsid w:val="00370E95"/>
    <w:rsid w:val="003718C8"/>
    <w:rsid w:val="003726B8"/>
    <w:rsid w:val="00372D99"/>
    <w:rsid w:val="00374170"/>
    <w:rsid w:val="003749D9"/>
    <w:rsid w:val="00375127"/>
    <w:rsid w:val="003755A3"/>
    <w:rsid w:val="00375664"/>
    <w:rsid w:val="00375D9E"/>
    <w:rsid w:val="003771E4"/>
    <w:rsid w:val="00377D82"/>
    <w:rsid w:val="00381382"/>
    <w:rsid w:val="00384A51"/>
    <w:rsid w:val="003868EC"/>
    <w:rsid w:val="00390532"/>
    <w:rsid w:val="00395FD8"/>
    <w:rsid w:val="003960C6"/>
    <w:rsid w:val="003971FC"/>
    <w:rsid w:val="003A1297"/>
    <w:rsid w:val="003A3466"/>
    <w:rsid w:val="003A3EBB"/>
    <w:rsid w:val="003A4B5B"/>
    <w:rsid w:val="003A7BC0"/>
    <w:rsid w:val="003B26AF"/>
    <w:rsid w:val="003B2943"/>
    <w:rsid w:val="003B71D0"/>
    <w:rsid w:val="003B7532"/>
    <w:rsid w:val="003B75C0"/>
    <w:rsid w:val="003C4BD5"/>
    <w:rsid w:val="003C5B48"/>
    <w:rsid w:val="003C6034"/>
    <w:rsid w:val="003C776E"/>
    <w:rsid w:val="003D07D8"/>
    <w:rsid w:val="003D0E28"/>
    <w:rsid w:val="003D0E8F"/>
    <w:rsid w:val="003D2A72"/>
    <w:rsid w:val="003D3BEE"/>
    <w:rsid w:val="003D595D"/>
    <w:rsid w:val="003E2029"/>
    <w:rsid w:val="003E2A9A"/>
    <w:rsid w:val="003E7987"/>
    <w:rsid w:val="004005AA"/>
    <w:rsid w:val="0040381F"/>
    <w:rsid w:val="00404B08"/>
    <w:rsid w:val="00405218"/>
    <w:rsid w:val="00411184"/>
    <w:rsid w:val="00411ADF"/>
    <w:rsid w:val="0041350B"/>
    <w:rsid w:val="00413F9E"/>
    <w:rsid w:val="004177F6"/>
    <w:rsid w:val="00417E87"/>
    <w:rsid w:val="004227B0"/>
    <w:rsid w:val="0042456C"/>
    <w:rsid w:val="00426971"/>
    <w:rsid w:val="00427BAA"/>
    <w:rsid w:val="004331E9"/>
    <w:rsid w:val="00434384"/>
    <w:rsid w:val="004360EA"/>
    <w:rsid w:val="00436785"/>
    <w:rsid w:val="00443C81"/>
    <w:rsid w:val="00444267"/>
    <w:rsid w:val="00447A35"/>
    <w:rsid w:val="004520C7"/>
    <w:rsid w:val="00455E55"/>
    <w:rsid w:val="004608D7"/>
    <w:rsid w:val="00462012"/>
    <w:rsid w:val="00466011"/>
    <w:rsid w:val="00476549"/>
    <w:rsid w:val="00476A0F"/>
    <w:rsid w:val="00477413"/>
    <w:rsid w:val="00477B27"/>
    <w:rsid w:val="004802C5"/>
    <w:rsid w:val="004829F4"/>
    <w:rsid w:val="004845F2"/>
    <w:rsid w:val="00485C64"/>
    <w:rsid w:val="00487210"/>
    <w:rsid w:val="004875D6"/>
    <w:rsid w:val="00493C21"/>
    <w:rsid w:val="00495144"/>
    <w:rsid w:val="004A1772"/>
    <w:rsid w:val="004A3A1A"/>
    <w:rsid w:val="004A46D1"/>
    <w:rsid w:val="004A573A"/>
    <w:rsid w:val="004A6115"/>
    <w:rsid w:val="004A6DDA"/>
    <w:rsid w:val="004B48FD"/>
    <w:rsid w:val="004B6F00"/>
    <w:rsid w:val="004C06E4"/>
    <w:rsid w:val="004C128F"/>
    <w:rsid w:val="004C223B"/>
    <w:rsid w:val="004C25F0"/>
    <w:rsid w:val="004C76F5"/>
    <w:rsid w:val="004C79E1"/>
    <w:rsid w:val="004D36ED"/>
    <w:rsid w:val="004D3DF1"/>
    <w:rsid w:val="004D6C9A"/>
    <w:rsid w:val="004D774D"/>
    <w:rsid w:val="004D7D6E"/>
    <w:rsid w:val="004E19CF"/>
    <w:rsid w:val="004E31DD"/>
    <w:rsid w:val="004E558B"/>
    <w:rsid w:val="004E5A8E"/>
    <w:rsid w:val="004F01AD"/>
    <w:rsid w:val="004F175D"/>
    <w:rsid w:val="004F3C36"/>
    <w:rsid w:val="004F4087"/>
    <w:rsid w:val="004F6594"/>
    <w:rsid w:val="004F67FA"/>
    <w:rsid w:val="004F6D01"/>
    <w:rsid w:val="00501C5E"/>
    <w:rsid w:val="00504CDC"/>
    <w:rsid w:val="0050733E"/>
    <w:rsid w:val="005074E2"/>
    <w:rsid w:val="005115A3"/>
    <w:rsid w:val="005168C3"/>
    <w:rsid w:val="00517E49"/>
    <w:rsid w:val="00520279"/>
    <w:rsid w:val="00525284"/>
    <w:rsid w:val="00526687"/>
    <w:rsid w:val="0052683C"/>
    <w:rsid w:val="00526B39"/>
    <w:rsid w:val="00527700"/>
    <w:rsid w:val="00527FFD"/>
    <w:rsid w:val="0053003B"/>
    <w:rsid w:val="0053019F"/>
    <w:rsid w:val="0053042C"/>
    <w:rsid w:val="005323E9"/>
    <w:rsid w:val="00532FF0"/>
    <w:rsid w:val="005357D0"/>
    <w:rsid w:val="00535F8B"/>
    <w:rsid w:val="00541E2A"/>
    <w:rsid w:val="00543B8E"/>
    <w:rsid w:val="00543CB7"/>
    <w:rsid w:val="005440B8"/>
    <w:rsid w:val="005451FC"/>
    <w:rsid w:val="00545217"/>
    <w:rsid w:val="00552154"/>
    <w:rsid w:val="00553D1D"/>
    <w:rsid w:val="00554728"/>
    <w:rsid w:val="0056231F"/>
    <w:rsid w:val="00562AA2"/>
    <w:rsid w:val="00562B95"/>
    <w:rsid w:val="005644AA"/>
    <w:rsid w:val="005645CF"/>
    <w:rsid w:val="00564810"/>
    <w:rsid w:val="00567466"/>
    <w:rsid w:val="00571DA5"/>
    <w:rsid w:val="00582FE2"/>
    <w:rsid w:val="005901A3"/>
    <w:rsid w:val="0059048A"/>
    <w:rsid w:val="005912C4"/>
    <w:rsid w:val="0059529C"/>
    <w:rsid w:val="00596085"/>
    <w:rsid w:val="00596B78"/>
    <w:rsid w:val="005A5A12"/>
    <w:rsid w:val="005B0B52"/>
    <w:rsid w:val="005B2CFC"/>
    <w:rsid w:val="005B5540"/>
    <w:rsid w:val="005C4142"/>
    <w:rsid w:val="005D1C59"/>
    <w:rsid w:val="005D473E"/>
    <w:rsid w:val="005D5D84"/>
    <w:rsid w:val="005D68AC"/>
    <w:rsid w:val="005D7F7B"/>
    <w:rsid w:val="005E196B"/>
    <w:rsid w:val="005E1E0E"/>
    <w:rsid w:val="005E1FC2"/>
    <w:rsid w:val="005E2FDC"/>
    <w:rsid w:val="005E3524"/>
    <w:rsid w:val="005E43EC"/>
    <w:rsid w:val="005E5CDA"/>
    <w:rsid w:val="005F19D4"/>
    <w:rsid w:val="005F3C72"/>
    <w:rsid w:val="005F435D"/>
    <w:rsid w:val="005F4902"/>
    <w:rsid w:val="005F7748"/>
    <w:rsid w:val="00600CB3"/>
    <w:rsid w:val="006019F4"/>
    <w:rsid w:val="006044CB"/>
    <w:rsid w:val="00606B92"/>
    <w:rsid w:val="00611FD9"/>
    <w:rsid w:val="00612179"/>
    <w:rsid w:val="006142F9"/>
    <w:rsid w:val="00615978"/>
    <w:rsid w:val="00620A06"/>
    <w:rsid w:val="006221E2"/>
    <w:rsid w:val="00624F8E"/>
    <w:rsid w:val="006326B9"/>
    <w:rsid w:val="00636993"/>
    <w:rsid w:val="00642AA8"/>
    <w:rsid w:val="006440C6"/>
    <w:rsid w:val="006455AC"/>
    <w:rsid w:val="006456AA"/>
    <w:rsid w:val="006470C3"/>
    <w:rsid w:val="0064752E"/>
    <w:rsid w:val="006505F1"/>
    <w:rsid w:val="00650F5B"/>
    <w:rsid w:val="00653051"/>
    <w:rsid w:val="006548BF"/>
    <w:rsid w:val="00657CE9"/>
    <w:rsid w:val="00657FB4"/>
    <w:rsid w:val="006603EC"/>
    <w:rsid w:val="00660488"/>
    <w:rsid w:val="006618F6"/>
    <w:rsid w:val="00670505"/>
    <w:rsid w:val="00671C47"/>
    <w:rsid w:val="0067212B"/>
    <w:rsid w:val="00672D5C"/>
    <w:rsid w:val="00672EC5"/>
    <w:rsid w:val="006762BB"/>
    <w:rsid w:val="006825F1"/>
    <w:rsid w:val="00690AD0"/>
    <w:rsid w:val="00695A8C"/>
    <w:rsid w:val="00695DDC"/>
    <w:rsid w:val="006A1520"/>
    <w:rsid w:val="006A3499"/>
    <w:rsid w:val="006A77C5"/>
    <w:rsid w:val="006B32B4"/>
    <w:rsid w:val="006B76F4"/>
    <w:rsid w:val="006C0593"/>
    <w:rsid w:val="006C117E"/>
    <w:rsid w:val="006C4C1C"/>
    <w:rsid w:val="006C4E59"/>
    <w:rsid w:val="006C6373"/>
    <w:rsid w:val="006C65A3"/>
    <w:rsid w:val="006D7E04"/>
    <w:rsid w:val="006E187E"/>
    <w:rsid w:val="006E5645"/>
    <w:rsid w:val="006E79A9"/>
    <w:rsid w:val="006F3D1D"/>
    <w:rsid w:val="006F48B8"/>
    <w:rsid w:val="006F4F13"/>
    <w:rsid w:val="006F6BFB"/>
    <w:rsid w:val="006F6DAA"/>
    <w:rsid w:val="006F727F"/>
    <w:rsid w:val="00702773"/>
    <w:rsid w:val="00703265"/>
    <w:rsid w:val="00704302"/>
    <w:rsid w:val="00704591"/>
    <w:rsid w:val="00704DD8"/>
    <w:rsid w:val="00704E07"/>
    <w:rsid w:val="00705059"/>
    <w:rsid w:val="007056CE"/>
    <w:rsid w:val="00705A84"/>
    <w:rsid w:val="00705BB0"/>
    <w:rsid w:val="00707BFE"/>
    <w:rsid w:val="007125AD"/>
    <w:rsid w:val="0071422A"/>
    <w:rsid w:val="00714922"/>
    <w:rsid w:val="00716F1A"/>
    <w:rsid w:val="00720D95"/>
    <w:rsid w:val="00741578"/>
    <w:rsid w:val="00744A5E"/>
    <w:rsid w:val="0074519D"/>
    <w:rsid w:val="00745B7C"/>
    <w:rsid w:val="007471CF"/>
    <w:rsid w:val="007509A8"/>
    <w:rsid w:val="00752EC5"/>
    <w:rsid w:val="007536C1"/>
    <w:rsid w:val="00753C98"/>
    <w:rsid w:val="00753F35"/>
    <w:rsid w:val="007548C4"/>
    <w:rsid w:val="00756D5A"/>
    <w:rsid w:val="007618B0"/>
    <w:rsid w:val="00767C9C"/>
    <w:rsid w:val="0077042F"/>
    <w:rsid w:val="00770694"/>
    <w:rsid w:val="007715D6"/>
    <w:rsid w:val="00776595"/>
    <w:rsid w:val="0078108B"/>
    <w:rsid w:val="00781FD1"/>
    <w:rsid w:val="00784B0B"/>
    <w:rsid w:val="00785127"/>
    <w:rsid w:val="00786B8A"/>
    <w:rsid w:val="007870F6"/>
    <w:rsid w:val="00790768"/>
    <w:rsid w:val="00791B21"/>
    <w:rsid w:val="0079262A"/>
    <w:rsid w:val="00793EDC"/>
    <w:rsid w:val="00794A4E"/>
    <w:rsid w:val="007953E6"/>
    <w:rsid w:val="007A18F6"/>
    <w:rsid w:val="007A406C"/>
    <w:rsid w:val="007A4088"/>
    <w:rsid w:val="007A4A49"/>
    <w:rsid w:val="007A4AF5"/>
    <w:rsid w:val="007A614F"/>
    <w:rsid w:val="007A63D1"/>
    <w:rsid w:val="007B1700"/>
    <w:rsid w:val="007B1B7A"/>
    <w:rsid w:val="007B1F47"/>
    <w:rsid w:val="007B658E"/>
    <w:rsid w:val="007B67BA"/>
    <w:rsid w:val="007B7404"/>
    <w:rsid w:val="007C1119"/>
    <w:rsid w:val="007C56D4"/>
    <w:rsid w:val="007C6D06"/>
    <w:rsid w:val="007C6F72"/>
    <w:rsid w:val="007D307C"/>
    <w:rsid w:val="007E08E3"/>
    <w:rsid w:val="007E12D6"/>
    <w:rsid w:val="007E1549"/>
    <w:rsid w:val="007E1AAA"/>
    <w:rsid w:val="007E1B36"/>
    <w:rsid w:val="007E2ED7"/>
    <w:rsid w:val="007E3000"/>
    <w:rsid w:val="007E31C9"/>
    <w:rsid w:val="007E3C57"/>
    <w:rsid w:val="007E5B5B"/>
    <w:rsid w:val="007E68FA"/>
    <w:rsid w:val="007F049D"/>
    <w:rsid w:val="007F18F0"/>
    <w:rsid w:val="007F1971"/>
    <w:rsid w:val="007F3692"/>
    <w:rsid w:val="007F372E"/>
    <w:rsid w:val="007F593E"/>
    <w:rsid w:val="007F5ECD"/>
    <w:rsid w:val="00800054"/>
    <w:rsid w:val="008021F0"/>
    <w:rsid w:val="008057A0"/>
    <w:rsid w:val="00805F46"/>
    <w:rsid w:val="008060BD"/>
    <w:rsid w:val="00810722"/>
    <w:rsid w:val="00822F1D"/>
    <w:rsid w:val="00823E9A"/>
    <w:rsid w:val="0083045D"/>
    <w:rsid w:val="008307E5"/>
    <w:rsid w:val="00830AB4"/>
    <w:rsid w:val="0083171B"/>
    <w:rsid w:val="008320D3"/>
    <w:rsid w:val="00832F2E"/>
    <w:rsid w:val="00833893"/>
    <w:rsid w:val="00834CC6"/>
    <w:rsid w:val="00834D83"/>
    <w:rsid w:val="00835CFC"/>
    <w:rsid w:val="00837151"/>
    <w:rsid w:val="00837871"/>
    <w:rsid w:val="00841074"/>
    <w:rsid w:val="00841201"/>
    <w:rsid w:val="00842B0B"/>
    <w:rsid w:val="00845743"/>
    <w:rsid w:val="00853247"/>
    <w:rsid w:val="00853B63"/>
    <w:rsid w:val="008548CF"/>
    <w:rsid w:val="00855A3B"/>
    <w:rsid w:val="0086143E"/>
    <w:rsid w:val="0086169E"/>
    <w:rsid w:val="00862632"/>
    <w:rsid w:val="0086370F"/>
    <w:rsid w:val="0086730C"/>
    <w:rsid w:val="00871DFA"/>
    <w:rsid w:val="0087236F"/>
    <w:rsid w:val="00876D6A"/>
    <w:rsid w:val="008815AD"/>
    <w:rsid w:val="00882EC2"/>
    <w:rsid w:val="00884D1D"/>
    <w:rsid w:val="008869E3"/>
    <w:rsid w:val="00887033"/>
    <w:rsid w:val="00887C49"/>
    <w:rsid w:val="00891349"/>
    <w:rsid w:val="00891ED5"/>
    <w:rsid w:val="00894F32"/>
    <w:rsid w:val="008A2292"/>
    <w:rsid w:val="008A26B9"/>
    <w:rsid w:val="008A4D1C"/>
    <w:rsid w:val="008B5EC7"/>
    <w:rsid w:val="008C0C56"/>
    <w:rsid w:val="008C483E"/>
    <w:rsid w:val="008C4D84"/>
    <w:rsid w:val="008C5FE6"/>
    <w:rsid w:val="008D085F"/>
    <w:rsid w:val="008D0954"/>
    <w:rsid w:val="008D3F0C"/>
    <w:rsid w:val="008D41AA"/>
    <w:rsid w:val="008D4B9E"/>
    <w:rsid w:val="008D4C3D"/>
    <w:rsid w:val="008D4C81"/>
    <w:rsid w:val="008D5202"/>
    <w:rsid w:val="008D52EE"/>
    <w:rsid w:val="008D6497"/>
    <w:rsid w:val="008D75D2"/>
    <w:rsid w:val="008E0494"/>
    <w:rsid w:val="008E128B"/>
    <w:rsid w:val="008E375F"/>
    <w:rsid w:val="008E4F54"/>
    <w:rsid w:val="008E524D"/>
    <w:rsid w:val="008E60A6"/>
    <w:rsid w:val="008F1CA7"/>
    <w:rsid w:val="008F61F6"/>
    <w:rsid w:val="00901D2C"/>
    <w:rsid w:val="00901DB3"/>
    <w:rsid w:val="0090538B"/>
    <w:rsid w:val="009069AB"/>
    <w:rsid w:val="00906A83"/>
    <w:rsid w:val="00907B5C"/>
    <w:rsid w:val="009102C0"/>
    <w:rsid w:val="009103A0"/>
    <w:rsid w:val="009104B6"/>
    <w:rsid w:val="00910FB0"/>
    <w:rsid w:val="00911179"/>
    <w:rsid w:val="00920C13"/>
    <w:rsid w:val="0092192B"/>
    <w:rsid w:val="00923076"/>
    <w:rsid w:val="009231FF"/>
    <w:rsid w:val="009247ED"/>
    <w:rsid w:val="00925E26"/>
    <w:rsid w:val="00926C41"/>
    <w:rsid w:val="009319F8"/>
    <w:rsid w:val="00932241"/>
    <w:rsid w:val="00932810"/>
    <w:rsid w:val="009355CF"/>
    <w:rsid w:val="009365D1"/>
    <w:rsid w:val="009454B7"/>
    <w:rsid w:val="00945E21"/>
    <w:rsid w:val="009469AE"/>
    <w:rsid w:val="00946BBA"/>
    <w:rsid w:val="009510FA"/>
    <w:rsid w:val="00951EBE"/>
    <w:rsid w:val="0095379C"/>
    <w:rsid w:val="009559E7"/>
    <w:rsid w:val="00955C96"/>
    <w:rsid w:val="00955FD4"/>
    <w:rsid w:val="00961F8B"/>
    <w:rsid w:val="009637EF"/>
    <w:rsid w:val="0096392B"/>
    <w:rsid w:val="00963FD7"/>
    <w:rsid w:val="00965A6C"/>
    <w:rsid w:val="0096694A"/>
    <w:rsid w:val="00967C0C"/>
    <w:rsid w:val="009708CC"/>
    <w:rsid w:val="009721E1"/>
    <w:rsid w:val="0097656A"/>
    <w:rsid w:val="00976C2A"/>
    <w:rsid w:val="00982D5F"/>
    <w:rsid w:val="00983AB8"/>
    <w:rsid w:val="00984795"/>
    <w:rsid w:val="009901E4"/>
    <w:rsid w:val="0099094D"/>
    <w:rsid w:val="00993610"/>
    <w:rsid w:val="0099616F"/>
    <w:rsid w:val="00996F15"/>
    <w:rsid w:val="00997D29"/>
    <w:rsid w:val="009A1531"/>
    <w:rsid w:val="009A2039"/>
    <w:rsid w:val="009A50F5"/>
    <w:rsid w:val="009B0F46"/>
    <w:rsid w:val="009C53E8"/>
    <w:rsid w:val="009C59F3"/>
    <w:rsid w:val="009C70A4"/>
    <w:rsid w:val="009D234A"/>
    <w:rsid w:val="009D2A04"/>
    <w:rsid w:val="009D4A50"/>
    <w:rsid w:val="009D4F93"/>
    <w:rsid w:val="009D6CCE"/>
    <w:rsid w:val="009E196B"/>
    <w:rsid w:val="009E2B2C"/>
    <w:rsid w:val="009E34B3"/>
    <w:rsid w:val="009E7314"/>
    <w:rsid w:val="009F0906"/>
    <w:rsid w:val="009F33E5"/>
    <w:rsid w:val="009F44C6"/>
    <w:rsid w:val="009F4CC1"/>
    <w:rsid w:val="009F7999"/>
    <w:rsid w:val="009F7C9B"/>
    <w:rsid w:val="00A01FC3"/>
    <w:rsid w:val="00A02D69"/>
    <w:rsid w:val="00A02F33"/>
    <w:rsid w:val="00A04E4D"/>
    <w:rsid w:val="00A05AB6"/>
    <w:rsid w:val="00A06A90"/>
    <w:rsid w:val="00A07F80"/>
    <w:rsid w:val="00A1034D"/>
    <w:rsid w:val="00A13506"/>
    <w:rsid w:val="00A15E05"/>
    <w:rsid w:val="00A2104C"/>
    <w:rsid w:val="00A22639"/>
    <w:rsid w:val="00A25B8C"/>
    <w:rsid w:val="00A27B13"/>
    <w:rsid w:val="00A302CF"/>
    <w:rsid w:val="00A30860"/>
    <w:rsid w:val="00A33962"/>
    <w:rsid w:val="00A35E1F"/>
    <w:rsid w:val="00A363C4"/>
    <w:rsid w:val="00A44A63"/>
    <w:rsid w:val="00A45C32"/>
    <w:rsid w:val="00A4658F"/>
    <w:rsid w:val="00A470D2"/>
    <w:rsid w:val="00A50935"/>
    <w:rsid w:val="00A55E33"/>
    <w:rsid w:val="00A56C49"/>
    <w:rsid w:val="00A64D94"/>
    <w:rsid w:val="00A738F4"/>
    <w:rsid w:val="00A75BB8"/>
    <w:rsid w:val="00A76578"/>
    <w:rsid w:val="00A805CD"/>
    <w:rsid w:val="00A80F01"/>
    <w:rsid w:val="00A83B01"/>
    <w:rsid w:val="00A83BFA"/>
    <w:rsid w:val="00A840B5"/>
    <w:rsid w:val="00A8486D"/>
    <w:rsid w:val="00A9039F"/>
    <w:rsid w:val="00A90EC8"/>
    <w:rsid w:val="00A9379B"/>
    <w:rsid w:val="00A951FE"/>
    <w:rsid w:val="00A96702"/>
    <w:rsid w:val="00AA765F"/>
    <w:rsid w:val="00AB7B24"/>
    <w:rsid w:val="00AC05D1"/>
    <w:rsid w:val="00AC0C20"/>
    <w:rsid w:val="00AC34FB"/>
    <w:rsid w:val="00AC68E1"/>
    <w:rsid w:val="00AD1676"/>
    <w:rsid w:val="00AD2C19"/>
    <w:rsid w:val="00AD4659"/>
    <w:rsid w:val="00AD6383"/>
    <w:rsid w:val="00AD76C1"/>
    <w:rsid w:val="00AE014F"/>
    <w:rsid w:val="00AE0678"/>
    <w:rsid w:val="00AE0C4E"/>
    <w:rsid w:val="00AE4211"/>
    <w:rsid w:val="00AE7BD1"/>
    <w:rsid w:val="00AF36F6"/>
    <w:rsid w:val="00AF4259"/>
    <w:rsid w:val="00AF6142"/>
    <w:rsid w:val="00AF69BF"/>
    <w:rsid w:val="00B002DB"/>
    <w:rsid w:val="00B01E38"/>
    <w:rsid w:val="00B04BFC"/>
    <w:rsid w:val="00B1742E"/>
    <w:rsid w:val="00B22B7F"/>
    <w:rsid w:val="00B278C2"/>
    <w:rsid w:val="00B30AEE"/>
    <w:rsid w:val="00B318AC"/>
    <w:rsid w:val="00B40083"/>
    <w:rsid w:val="00B41CBA"/>
    <w:rsid w:val="00B42A37"/>
    <w:rsid w:val="00B4415F"/>
    <w:rsid w:val="00B448B7"/>
    <w:rsid w:val="00B44A04"/>
    <w:rsid w:val="00B514A1"/>
    <w:rsid w:val="00B52451"/>
    <w:rsid w:val="00B5448B"/>
    <w:rsid w:val="00B56D4B"/>
    <w:rsid w:val="00B57F85"/>
    <w:rsid w:val="00B62018"/>
    <w:rsid w:val="00B660F3"/>
    <w:rsid w:val="00B6666A"/>
    <w:rsid w:val="00B667EA"/>
    <w:rsid w:val="00B70C5C"/>
    <w:rsid w:val="00B70F7D"/>
    <w:rsid w:val="00B7140F"/>
    <w:rsid w:val="00B724BA"/>
    <w:rsid w:val="00B72CA3"/>
    <w:rsid w:val="00B76E68"/>
    <w:rsid w:val="00B86114"/>
    <w:rsid w:val="00B863FC"/>
    <w:rsid w:val="00B87F5D"/>
    <w:rsid w:val="00B909F0"/>
    <w:rsid w:val="00B93577"/>
    <w:rsid w:val="00B93F7F"/>
    <w:rsid w:val="00B947BD"/>
    <w:rsid w:val="00B9602D"/>
    <w:rsid w:val="00B96397"/>
    <w:rsid w:val="00B972E3"/>
    <w:rsid w:val="00BA1237"/>
    <w:rsid w:val="00BA31B4"/>
    <w:rsid w:val="00BA52DA"/>
    <w:rsid w:val="00BA6FA2"/>
    <w:rsid w:val="00BA793A"/>
    <w:rsid w:val="00BA7DF5"/>
    <w:rsid w:val="00BB09FA"/>
    <w:rsid w:val="00BB1450"/>
    <w:rsid w:val="00BB2231"/>
    <w:rsid w:val="00BB60BF"/>
    <w:rsid w:val="00BC02EC"/>
    <w:rsid w:val="00BC033D"/>
    <w:rsid w:val="00BC0DE7"/>
    <w:rsid w:val="00BC135E"/>
    <w:rsid w:val="00BC2225"/>
    <w:rsid w:val="00BC2F82"/>
    <w:rsid w:val="00BC4C1A"/>
    <w:rsid w:val="00BC4DDB"/>
    <w:rsid w:val="00BD0609"/>
    <w:rsid w:val="00BD1B3A"/>
    <w:rsid w:val="00BD2791"/>
    <w:rsid w:val="00BD6B23"/>
    <w:rsid w:val="00BE0212"/>
    <w:rsid w:val="00BE0AF2"/>
    <w:rsid w:val="00BE3696"/>
    <w:rsid w:val="00BE3A41"/>
    <w:rsid w:val="00BE5AEE"/>
    <w:rsid w:val="00BE756A"/>
    <w:rsid w:val="00BF74D0"/>
    <w:rsid w:val="00BF76AF"/>
    <w:rsid w:val="00C03251"/>
    <w:rsid w:val="00C06867"/>
    <w:rsid w:val="00C06BA9"/>
    <w:rsid w:val="00C10D5B"/>
    <w:rsid w:val="00C1611A"/>
    <w:rsid w:val="00C17100"/>
    <w:rsid w:val="00C17C9E"/>
    <w:rsid w:val="00C2044B"/>
    <w:rsid w:val="00C22C10"/>
    <w:rsid w:val="00C22D7E"/>
    <w:rsid w:val="00C23AF9"/>
    <w:rsid w:val="00C248BB"/>
    <w:rsid w:val="00C24A1E"/>
    <w:rsid w:val="00C266A3"/>
    <w:rsid w:val="00C336C5"/>
    <w:rsid w:val="00C41E71"/>
    <w:rsid w:val="00C430AF"/>
    <w:rsid w:val="00C430CE"/>
    <w:rsid w:val="00C460F6"/>
    <w:rsid w:val="00C463DB"/>
    <w:rsid w:val="00C47CAC"/>
    <w:rsid w:val="00C50089"/>
    <w:rsid w:val="00C53076"/>
    <w:rsid w:val="00C5677B"/>
    <w:rsid w:val="00C6101F"/>
    <w:rsid w:val="00C61195"/>
    <w:rsid w:val="00C63BDE"/>
    <w:rsid w:val="00C67CCB"/>
    <w:rsid w:val="00C70339"/>
    <w:rsid w:val="00C707E9"/>
    <w:rsid w:val="00C72C44"/>
    <w:rsid w:val="00C73B3B"/>
    <w:rsid w:val="00C77956"/>
    <w:rsid w:val="00C80A32"/>
    <w:rsid w:val="00C83854"/>
    <w:rsid w:val="00C84A15"/>
    <w:rsid w:val="00C877C6"/>
    <w:rsid w:val="00C91CD9"/>
    <w:rsid w:val="00C9329B"/>
    <w:rsid w:val="00C9499A"/>
    <w:rsid w:val="00C958F1"/>
    <w:rsid w:val="00C95DAB"/>
    <w:rsid w:val="00CA1A9C"/>
    <w:rsid w:val="00CA33C5"/>
    <w:rsid w:val="00CA5DDE"/>
    <w:rsid w:val="00CA69E5"/>
    <w:rsid w:val="00CA7D87"/>
    <w:rsid w:val="00CB0B9B"/>
    <w:rsid w:val="00CB0CAB"/>
    <w:rsid w:val="00CB1FF0"/>
    <w:rsid w:val="00CB2687"/>
    <w:rsid w:val="00CB547C"/>
    <w:rsid w:val="00CB7440"/>
    <w:rsid w:val="00CC20AA"/>
    <w:rsid w:val="00CC49F0"/>
    <w:rsid w:val="00CC4A1E"/>
    <w:rsid w:val="00CC5365"/>
    <w:rsid w:val="00CC6B61"/>
    <w:rsid w:val="00CD090B"/>
    <w:rsid w:val="00CD2729"/>
    <w:rsid w:val="00CD3034"/>
    <w:rsid w:val="00CD43EE"/>
    <w:rsid w:val="00CE0955"/>
    <w:rsid w:val="00CE1028"/>
    <w:rsid w:val="00CE1D85"/>
    <w:rsid w:val="00CE663A"/>
    <w:rsid w:val="00CE7CCC"/>
    <w:rsid w:val="00CF08C0"/>
    <w:rsid w:val="00CF3EF4"/>
    <w:rsid w:val="00CF6123"/>
    <w:rsid w:val="00D00A0E"/>
    <w:rsid w:val="00D01303"/>
    <w:rsid w:val="00D02CDB"/>
    <w:rsid w:val="00D031DF"/>
    <w:rsid w:val="00D06938"/>
    <w:rsid w:val="00D101A6"/>
    <w:rsid w:val="00D10913"/>
    <w:rsid w:val="00D131D2"/>
    <w:rsid w:val="00D1342E"/>
    <w:rsid w:val="00D14831"/>
    <w:rsid w:val="00D154BC"/>
    <w:rsid w:val="00D16C88"/>
    <w:rsid w:val="00D174C9"/>
    <w:rsid w:val="00D17C81"/>
    <w:rsid w:val="00D213DC"/>
    <w:rsid w:val="00D214F7"/>
    <w:rsid w:val="00D22F86"/>
    <w:rsid w:val="00D25464"/>
    <w:rsid w:val="00D3002C"/>
    <w:rsid w:val="00D32A77"/>
    <w:rsid w:val="00D36D30"/>
    <w:rsid w:val="00D4236E"/>
    <w:rsid w:val="00D53E8F"/>
    <w:rsid w:val="00D54640"/>
    <w:rsid w:val="00D5578F"/>
    <w:rsid w:val="00D55D97"/>
    <w:rsid w:val="00D560B1"/>
    <w:rsid w:val="00D61E97"/>
    <w:rsid w:val="00D61F3B"/>
    <w:rsid w:val="00D641FB"/>
    <w:rsid w:val="00D64AA3"/>
    <w:rsid w:val="00D64E53"/>
    <w:rsid w:val="00D65C81"/>
    <w:rsid w:val="00D71B47"/>
    <w:rsid w:val="00D7585F"/>
    <w:rsid w:val="00D766BC"/>
    <w:rsid w:val="00D80F79"/>
    <w:rsid w:val="00D813F0"/>
    <w:rsid w:val="00D81FB6"/>
    <w:rsid w:val="00D82066"/>
    <w:rsid w:val="00D82832"/>
    <w:rsid w:val="00D8352B"/>
    <w:rsid w:val="00D8598B"/>
    <w:rsid w:val="00D86A37"/>
    <w:rsid w:val="00D87DA9"/>
    <w:rsid w:val="00D91A00"/>
    <w:rsid w:val="00D95008"/>
    <w:rsid w:val="00D95635"/>
    <w:rsid w:val="00D96470"/>
    <w:rsid w:val="00D96D3A"/>
    <w:rsid w:val="00DA0D96"/>
    <w:rsid w:val="00DA315A"/>
    <w:rsid w:val="00DA322F"/>
    <w:rsid w:val="00DA3B99"/>
    <w:rsid w:val="00DA4227"/>
    <w:rsid w:val="00DA443C"/>
    <w:rsid w:val="00DA5A6B"/>
    <w:rsid w:val="00DA5B9C"/>
    <w:rsid w:val="00DA64AE"/>
    <w:rsid w:val="00DA6AF5"/>
    <w:rsid w:val="00DB26B6"/>
    <w:rsid w:val="00DC4BCE"/>
    <w:rsid w:val="00DC5014"/>
    <w:rsid w:val="00DC52B7"/>
    <w:rsid w:val="00DD3DE3"/>
    <w:rsid w:val="00DD5A5B"/>
    <w:rsid w:val="00DD5A73"/>
    <w:rsid w:val="00DD642F"/>
    <w:rsid w:val="00DD7E9D"/>
    <w:rsid w:val="00DE0102"/>
    <w:rsid w:val="00DE3451"/>
    <w:rsid w:val="00DE44A2"/>
    <w:rsid w:val="00DE6579"/>
    <w:rsid w:val="00E0146E"/>
    <w:rsid w:val="00E05222"/>
    <w:rsid w:val="00E05661"/>
    <w:rsid w:val="00E069C3"/>
    <w:rsid w:val="00E10498"/>
    <w:rsid w:val="00E120AE"/>
    <w:rsid w:val="00E17A5B"/>
    <w:rsid w:val="00E22A2E"/>
    <w:rsid w:val="00E233A0"/>
    <w:rsid w:val="00E254BE"/>
    <w:rsid w:val="00E25E1B"/>
    <w:rsid w:val="00E32AF5"/>
    <w:rsid w:val="00E33463"/>
    <w:rsid w:val="00E33671"/>
    <w:rsid w:val="00E35DDA"/>
    <w:rsid w:val="00E3656E"/>
    <w:rsid w:val="00E36A4D"/>
    <w:rsid w:val="00E41B59"/>
    <w:rsid w:val="00E42429"/>
    <w:rsid w:val="00E42EAA"/>
    <w:rsid w:val="00E45FF4"/>
    <w:rsid w:val="00E51AC7"/>
    <w:rsid w:val="00E5270B"/>
    <w:rsid w:val="00E52A50"/>
    <w:rsid w:val="00E54E34"/>
    <w:rsid w:val="00E5692B"/>
    <w:rsid w:val="00E63C19"/>
    <w:rsid w:val="00E65910"/>
    <w:rsid w:val="00E669C4"/>
    <w:rsid w:val="00E6790E"/>
    <w:rsid w:val="00E70D45"/>
    <w:rsid w:val="00E72486"/>
    <w:rsid w:val="00E7579F"/>
    <w:rsid w:val="00E76AFA"/>
    <w:rsid w:val="00E81448"/>
    <w:rsid w:val="00E829FA"/>
    <w:rsid w:val="00E82D09"/>
    <w:rsid w:val="00E846DD"/>
    <w:rsid w:val="00E85B45"/>
    <w:rsid w:val="00E8677B"/>
    <w:rsid w:val="00E86AAE"/>
    <w:rsid w:val="00E86E2E"/>
    <w:rsid w:val="00E90A58"/>
    <w:rsid w:val="00E92235"/>
    <w:rsid w:val="00E93237"/>
    <w:rsid w:val="00E96D29"/>
    <w:rsid w:val="00E97071"/>
    <w:rsid w:val="00E97613"/>
    <w:rsid w:val="00EA0E43"/>
    <w:rsid w:val="00EA10D8"/>
    <w:rsid w:val="00EA1408"/>
    <w:rsid w:val="00EA3BE7"/>
    <w:rsid w:val="00EA6EA3"/>
    <w:rsid w:val="00EA7E43"/>
    <w:rsid w:val="00EB5BA5"/>
    <w:rsid w:val="00EB7716"/>
    <w:rsid w:val="00EC1A2A"/>
    <w:rsid w:val="00EC1CAE"/>
    <w:rsid w:val="00EC2875"/>
    <w:rsid w:val="00EC4173"/>
    <w:rsid w:val="00EC48AB"/>
    <w:rsid w:val="00EC4904"/>
    <w:rsid w:val="00EC72B0"/>
    <w:rsid w:val="00ED0076"/>
    <w:rsid w:val="00ED0694"/>
    <w:rsid w:val="00ED2BA4"/>
    <w:rsid w:val="00ED4E0E"/>
    <w:rsid w:val="00ED6552"/>
    <w:rsid w:val="00EE0DA5"/>
    <w:rsid w:val="00EE1B8B"/>
    <w:rsid w:val="00EE33EF"/>
    <w:rsid w:val="00EE6DC2"/>
    <w:rsid w:val="00EE71B4"/>
    <w:rsid w:val="00EF0386"/>
    <w:rsid w:val="00EF03FB"/>
    <w:rsid w:val="00EF0FA4"/>
    <w:rsid w:val="00EF167C"/>
    <w:rsid w:val="00EF5DEA"/>
    <w:rsid w:val="00F0045A"/>
    <w:rsid w:val="00F00DAC"/>
    <w:rsid w:val="00F01E3D"/>
    <w:rsid w:val="00F050BA"/>
    <w:rsid w:val="00F076D4"/>
    <w:rsid w:val="00F110A2"/>
    <w:rsid w:val="00F14AD3"/>
    <w:rsid w:val="00F14EB9"/>
    <w:rsid w:val="00F1644A"/>
    <w:rsid w:val="00F164AA"/>
    <w:rsid w:val="00F17261"/>
    <w:rsid w:val="00F1772F"/>
    <w:rsid w:val="00F2133C"/>
    <w:rsid w:val="00F24853"/>
    <w:rsid w:val="00F305B8"/>
    <w:rsid w:val="00F3221E"/>
    <w:rsid w:val="00F32363"/>
    <w:rsid w:val="00F37EA6"/>
    <w:rsid w:val="00F40634"/>
    <w:rsid w:val="00F41F70"/>
    <w:rsid w:val="00F43196"/>
    <w:rsid w:val="00F43536"/>
    <w:rsid w:val="00F4547C"/>
    <w:rsid w:val="00F51E34"/>
    <w:rsid w:val="00F52E58"/>
    <w:rsid w:val="00F530D3"/>
    <w:rsid w:val="00F53A5B"/>
    <w:rsid w:val="00F5713F"/>
    <w:rsid w:val="00F575AB"/>
    <w:rsid w:val="00F60A0F"/>
    <w:rsid w:val="00F657F4"/>
    <w:rsid w:val="00F65EEB"/>
    <w:rsid w:val="00F67440"/>
    <w:rsid w:val="00F74D8D"/>
    <w:rsid w:val="00F75B9C"/>
    <w:rsid w:val="00F77238"/>
    <w:rsid w:val="00F8274A"/>
    <w:rsid w:val="00F8369F"/>
    <w:rsid w:val="00F8779A"/>
    <w:rsid w:val="00F8790A"/>
    <w:rsid w:val="00F93807"/>
    <w:rsid w:val="00F95705"/>
    <w:rsid w:val="00F9624E"/>
    <w:rsid w:val="00F9713E"/>
    <w:rsid w:val="00FA011A"/>
    <w:rsid w:val="00FA0DCB"/>
    <w:rsid w:val="00FA2523"/>
    <w:rsid w:val="00FA3242"/>
    <w:rsid w:val="00FA50D7"/>
    <w:rsid w:val="00FA53C0"/>
    <w:rsid w:val="00FA62EB"/>
    <w:rsid w:val="00FA7176"/>
    <w:rsid w:val="00FA75B9"/>
    <w:rsid w:val="00FB0CFE"/>
    <w:rsid w:val="00FB1961"/>
    <w:rsid w:val="00FB203E"/>
    <w:rsid w:val="00FB3905"/>
    <w:rsid w:val="00FB3F70"/>
    <w:rsid w:val="00FB4978"/>
    <w:rsid w:val="00FB4CCE"/>
    <w:rsid w:val="00FB618D"/>
    <w:rsid w:val="00FB6A47"/>
    <w:rsid w:val="00FB6E0A"/>
    <w:rsid w:val="00FC0BA4"/>
    <w:rsid w:val="00FC2D27"/>
    <w:rsid w:val="00FC4D66"/>
    <w:rsid w:val="00FC6BD9"/>
    <w:rsid w:val="00FD377A"/>
    <w:rsid w:val="00FD41BF"/>
    <w:rsid w:val="00FD6819"/>
    <w:rsid w:val="00FE1892"/>
    <w:rsid w:val="00FE20D2"/>
    <w:rsid w:val="00FE3ACC"/>
    <w:rsid w:val="00FE4F2F"/>
    <w:rsid w:val="00FF0EB0"/>
    <w:rsid w:val="00FF1CD6"/>
    <w:rsid w:val="00FF3E2C"/>
    <w:rsid w:val="00FF541D"/>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7F821"/>
  <w15:docId w15:val="{1366D3EF-C695-4889-910C-EED8145DD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sz w:val="24"/>
        <w:szCs w:val="24"/>
        <w:lang w:val="sq-AL"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D83"/>
    <w:pPr>
      <w:spacing w:line="360" w:lineRule="auto"/>
      <w:jc w:val="both"/>
    </w:pPr>
    <w:rPr>
      <w:rFonts w:ascii="Times New Roman" w:hAnsi="Times New Roman"/>
    </w:rPr>
  </w:style>
  <w:style w:type="paragraph" w:styleId="Heading1">
    <w:name w:val="heading 1"/>
    <w:basedOn w:val="Normal"/>
    <w:next w:val="Normal"/>
    <w:link w:val="Heading1Char"/>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link w:val="Heading2Char"/>
    <w:uiPriority w:val="9"/>
    <w:unhideWhenUsed/>
    <w:qFormat/>
    <w:pPr>
      <w:keepNext/>
      <w:spacing w:before="240" w:after="60"/>
      <w:outlineLvl w:val="1"/>
    </w:pPr>
    <w:rPr>
      <w:rFonts w:ascii="Calibri" w:eastAsia="Calibri" w:hAnsi="Calibri" w:cs="Calibri"/>
      <w:b/>
      <w:i/>
      <w:sz w:val="28"/>
      <w:szCs w:val="28"/>
    </w:rPr>
  </w:style>
  <w:style w:type="paragraph" w:styleId="Heading3">
    <w:name w:val="heading 3"/>
    <w:basedOn w:val="Normal"/>
    <w:next w:val="Normal"/>
    <w:link w:val="Heading3Char"/>
    <w:uiPriority w:val="9"/>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2E74B5"/>
      <w:sz w:val="22"/>
      <w:szCs w:val="22"/>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rFonts w:ascii="Calibri" w:eastAsia="Calibri" w:hAnsi="Calibri" w:cs="Calibri"/>
      <w:color w:val="2E74B5"/>
      <w:sz w:val="22"/>
      <w:szCs w:val="22"/>
    </w:rPr>
    <w:tblPr>
      <w:tblStyleRowBandSize w:val="1"/>
      <w:tblStyleColBandSize w:val="1"/>
    </w:tbl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f1">
    <w:basedOn w:val="TableNormal"/>
    <w:rPr>
      <w:rFonts w:ascii="Calibri" w:eastAsia="Calibri" w:hAnsi="Calibri" w:cs="Calibri"/>
      <w:color w:val="2E74B5"/>
      <w:sz w:val="22"/>
      <w:szCs w:val="22"/>
    </w:rPr>
    <w:tblPr>
      <w:tblStyleRowBandSize w:val="1"/>
      <w:tblStyleColBandSize w:val="1"/>
    </w:tbl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rFonts w:ascii="Calibri" w:eastAsia="Calibri" w:hAnsi="Calibri" w:cs="Calibri"/>
      <w:color w:val="2E74B5"/>
      <w:sz w:val="22"/>
      <w:szCs w:val="22"/>
    </w:rPr>
    <w:tblPr>
      <w:tblStyleRowBandSize w:val="1"/>
      <w:tblStyleColBandSize w:val="1"/>
    </w:tblPr>
  </w:style>
  <w:style w:type="table" w:customStyle="1" w:styleId="af8">
    <w:basedOn w:val="TableNormal"/>
    <w:rPr>
      <w:rFonts w:ascii="Calibri" w:eastAsia="Calibri" w:hAnsi="Calibri" w:cs="Calibri"/>
      <w:color w:val="2E74B5"/>
      <w:sz w:val="22"/>
      <w:szCs w:val="22"/>
    </w:rPr>
    <w:tblPr>
      <w:tblStyleRowBandSize w:val="1"/>
      <w:tblStyleColBandSize w:val="1"/>
    </w:tblPr>
  </w:style>
  <w:style w:type="table" w:customStyle="1" w:styleId="af9">
    <w:basedOn w:val="TableNormal"/>
    <w:rPr>
      <w:rFonts w:ascii="Calibri" w:eastAsia="Calibri" w:hAnsi="Calibri" w:cs="Calibri"/>
      <w:color w:val="2E74B5"/>
      <w:sz w:val="22"/>
      <w:szCs w:val="22"/>
    </w:rPr>
    <w:tblPr>
      <w:tblStyleRowBandSize w:val="1"/>
      <w:tblStyleColBandSize w:val="1"/>
    </w:tblPr>
  </w:style>
  <w:style w:type="table" w:customStyle="1" w:styleId="afa">
    <w:basedOn w:val="TableNormal"/>
    <w:rPr>
      <w:rFonts w:ascii="Calibri" w:eastAsia="Calibri" w:hAnsi="Calibri" w:cs="Calibri"/>
      <w:color w:val="2E74B5"/>
      <w:sz w:val="22"/>
      <w:szCs w:val="22"/>
    </w:rPr>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Bodytext4">
    <w:name w:val="Body text (4)_"/>
    <w:link w:val="Bodytext40"/>
    <w:rsid w:val="00117DCD"/>
    <w:rPr>
      <w:rFonts w:ascii="Calibri" w:eastAsia="Calibri" w:hAnsi="Calibri" w:cs="Calibri"/>
      <w:b/>
      <w:bCs/>
      <w:sz w:val="38"/>
      <w:szCs w:val="38"/>
      <w:shd w:val="clear" w:color="auto" w:fill="FFFFFF"/>
    </w:rPr>
  </w:style>
  <w:style w:type="paragraph" w:customStyle="1" w:styleId="Bodytext40">
    <w:name w:val="Body text (4)"/>
    <w:basedOn w:val="Normal"/>
    <w:link w:val="Bodytext4"/>
    <w:rsid w:val="00117DCD"/>
    <w:pPr>
      <w:shd w:val="clear" w:color="auto" w:fill="FFFFFF"/>
      <w:spacing w:line="466" w:lineRule="exact"/>
      <w:ind w:firstLine="2020"/>
    </w:pPr>
    <w:rPr>
      <w:rFonts w:ascii="Calibri" w:eastAsia="Calibri" w:hAnsi="Calibri" w:cs="Calibri"/>
      <w:b/>
      <w:bCs/>
      <w:sz w:val="38"/>
      <w:szCs w:val="38"/>
    </w:rPr>
  </w:style>
  <w:style w:type="table" w:styleId="TableGrid">
    <w:name w:val="Table Grid"/>
    <w:basedOn w:val="TableNormal"/>
    <w:uiPriority w:val="39"/>
    <w:rsid w:val="00117DCD"/>
    <w:pPr>
      <w:widowControl/>
    </w:pPr>
    <w:rPr>
      <w:rFonts w:ascii="Microsoft Sans Serif" w:eastAsia="MS Mincho" w:hAnsi="Microsoft Sans Serif" w:cs="Microsoft Sans Serif"/>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7DCD"/>
    <w:pPr>
      <w:tabs>
        <w:tab w:val="center" w:pos="4513"/>
        <w:tab w:val="right" w:pos="9026"/>
      </w:tabs>
    </w:pPr>
    <w:rPr>
      <w:rFonts w:ascii="Microsoft Sans Serif" w:eastAsia="MS Mincho" w:hAnsi="Microsoft Sans Serif" w:cs="Microsoft Sans Serif"/>
      <w:color w:val="000000"/>
      <w:lang w:eastAsia="sq-AL" w:bidi="sq-AL"/>
    </w:rPr>
  </w:style>
  <w:style w:type="character" w:customStyle="1" w:styleId="FooterChar">
    <w:name w:val="Footer Char"/>
    <w:basedOn w:val="DefaultParagraphFont"/>
    <w:link w:val="Footer"/>
    <w:uiPriority w:val="99"/>
    <w:rsid w:val="00117DCD"/>
    <w:rPr>
      <w:rFonts w:ascii="Microsoft Sans Serif" w:eastAsia="MS Mincho" w:hAnsi="Microsoft Sans Serif" w:cs="Microsoft Sans Serif"/>
      <w:color w:val="000000"/>
      <w:lang w:eastAsia="sq-AL" w:bidi="sq-AL"/>
    </w:rPr>
  </w:style>
  <w:style w:type="paragraph" w:styleId="Header">
    <w:name w:val="header"/>
    <w:basedOn w:val="Normal"/>
    <w:link w:val="HeaderChar"/>
    <w:uiPriority w:val="99"/>
    <w:unhideWhenUsed/>
    <w:rsid w:val="00117DCD"/>
    <w:pPr>
      <w:tabs>
        <w:tab w:val="center" w:pos="4680"/>
        <w:tab w:val="right" w:pos="9360"/>
      </w:tabs>
    </w:pPr>
  </w:style>
  <w:style w:type="character" w:customStyle="1" w:styleId="HeaderChar">
    <w:name w:val="Header Char"/>
    <w:basedOn w:val="DefaultParagraphFont"/>
    <w:link w:val="Header"/>
    <w:uiPriority w:val="99"/>
    <w:rsid w:val="00117DCD"/>
  </w:style>
  <w:style w:type="character" w:customStyle="1" w:styleId="Heading1Char">
    <w:name w:val="Heading 1 Char"/>
    <w:basedOn w:val="DefaultParagraphFont"/>
    <w:link w:val="Heading1"/>
    <w:uiPriority w:val="9"/>
    <w:rsid w:val="00466011"/>
    <w:rPr>
      <w:rFonts w:ascii="Calibri" w:eastAsia="Calibri" w:hAnsi="Calibri" w:cs="Calibri"/>
      <w:b/>
      <w:sz w:val="32"/>
      <w:szCs w:val="32"/>
    </w:rPr>
  </w:style>
  <w:style w:type="character" w:customStyle="1" w:styleId="Heading2Char">
    <w:name w:val="Heading 2 Char"/>
    <w:basedOn w:val="DefaultParagraphFont"/>
    <w:link w:val="Heading2"/>
    <w:uiPriority w:val="9"/>
    <w:rsid w:val="00466011"/>
    <w:rPr>
      <w:rFonts w:ascii="Calibri" w:eastAsia="Calibri" w:hAnsi="Calibri" w:cs="Calibri"/>
      <w:b/>
      <w:i/>
      <w:sz w:val="28"/>
      <w:szCs w:val="28"/>
    </w:rPr>
  </w:style>
  <w:style w:type="paragraph" w:styleId="ListParagraph">
    <w:name w:val="List Paragraph"/>
    <w:basedOn w:val="Normal"/>
    <w:uiPriority w:val="34"/>
    <w:qFormat/>
    <w:rsid w:val="00466011"/>
    <w:pPr>
      <w:widowControl/>
      <w:spacing w:after="160" w:line="259" w:lineRule="auto"/>
      <w:ind w:left="720"/>
      <w:contextualSpacing/>
    </w:pPr>
    <w:rPr>
      <w:rFonts w:asciiTheme="minorHAnsi" w:eastAsiaTheme="minorHAnsi" w:hAnsiTheme="minorHAnsi" w:cstheme="minorBidi"/>
      <w:sz w:val="22"/>
      <w:szCs w:val="22"/>
      <w:lang w:val="en-US"/>
    </w:rPr>
  </w:style>
  <w:style w:type="paragraph" w:styleId="CommentSubject">
    <w:name w:val="annotation subject"/>
    <w:basedOn w:val="CommentText"/>
    <w:next w:val="CommentText"/>
    <w:link w:val="CommentSubjectChar"/>
    <w:uiPriority w:val="99"/>
    <w:semiHidden/>
    <w:unhideWhenUsed/>
    <w:rsid w:val="00690AD0"/>
    <w:rPr>
      <w:b/>
      <w:bCs/>
    </w:rPr>
  </w:style>
  <w:style w:type="character" w:customStyle="1" w:styleId="CommentSubjectChar">
    <w:name w:val="Comment Subject Char"/>
    <w:basedOn w:val="CommentTextChar"/>
    <w:link w:val="CommentSubject"/>
    <w:uiPriority w:val="99"/>
    <w:semiHidden/>
    <w:rsid w:val="00690AD0"/>
    <w:rPr>
      <w:b/>
      <w:bCs/>
      <w:sz w:val="20"/>
      <w:szCs w:val="20"/>
    </w:rPr>
  </w:style>
  <w:style w:type="paragraph" w:styleId="FootnoteText">
    <w:name w:val="footnote text"/>
    <w:basedOn w:val="Normal"/>
    <w:link w:val="FootnoteTextChar"/>
    <w:uiPriority w:val="99"/>
    <w:semiHidden/>
    <w:unhideWhenUsed/>
    <w:rsid w:val="00C67CCB"/>
    <w:rPr>
      <w:sz w:val="20"/>
      <w:szCs w:val="20"/>
    </w:rPr>
  </w:style>
  <w:style w:type="character" w:customStyle="1" w:styleId="FootnoteTextChar">
    <w:name w:val="Footnote Text Char"/>
    <w:basedOn w:val="DefaultParagraphFont"/>
    <w:link w:val="FootnoteText"/>
    <w:uiPriority w:val="99"/>
    <w:semiHidden/>
    <w:rsid w:val="00C67CCB"/>
    <w:rPr>
      <w:sz w:val="20"/>
      <w:szCs w:val="20"/>
    </w:rPr>
  </w:style>
  <w:style w:type="character" w:styleId="FootnoteReference">
    <w:name w:val="footnote reference"/>
    <w:basedOn w:val="DefaultParagraphFont"/>
    <w:uiPriority w:val="99"/>
    <w:semiHidden/>
    <w:unhideWhenUsed/>
    <w:rsid w:val="00C67CCB"/>
    <w:rPr>
      <w:vertAlign w:val="superscript"/>
    </w:rPr>
  </w:style>
  <w:style w:type="character" w:customStyle="1" w:styleId="Bodytext6">
    <w:name w:val="Body text (6)_"/>
    <w:link w:val="Bodytext61"/>
    <w:rsid w:val="00961F8B"/>
    <w:rPr>
      <w:rFonts w:ascii="Calibri" w:eastAsia="Calibri" w:hAnsi="Calibri" w:cs="Calibri"/>
      <w:i/>
      <w:iCs/>
      <w:sz w:val="22"/>
      <w:szCs w:val="22"/>
      <w:shd w:val="clear" w:color="auto" w:fill="FFFFFF"/>
    </w:rPr>
  </w:style>
  <w:style w:type="paragraph" w:customStyle="1" w:styleId="Bodytext61">
    <w:name w:val="Body text (6)1"/>
    <w:basedOn w:val="Normal"/>
    <w:link w:val="Bodytext6"/>
    <w:rsid w:val="00961F8B"/>
    <w:pPr>
      <w:shd w:val="clear" w:color="auto" w:fill="FFFFFF"/>
      <w:spacing w:line="288" w:lineRule="exact"/>
    </w:pPr>
    <w:rPr>
      <w:rFonts w:ascii="Calibri" w:eastAsia="Calibri" w:hAnsi="Calibri" w:cs="Calibri"/>
      <w:i/>
      <w:iCs/>
      <w:sz w:val="22"/>
      <w:szCs w:val="22"/>
    </w:rPr>
  </w:style>
  <w:style w:type="character" w:customStyle="1" w:styleId="Heading3Char">
    <w:name w:val="Heading 3 Char"/>
    <w:basedOn w:val="DefaultParagraphFont"/>
    <w:link w:val="Heading3"/>
    <w:uiPriority w:val="9"/>
    <w:rsid w:val="00B002DB"/>
    <w:rPr>
      <w:rFonts w:ascii="Calibri" w:eastAsia="Calibri" w:hAnsi="Calibri" w:cs="Calibri"/>
      <w:b/>
      <w:sz w:val="26"/>
      <w:szCs w:val="26"/>
    </w:rPr>
  </w:style>
  <w:style w:type="paragraph" w:styleId="Revision">
    <w:name w:val="Revision"/>
    <w:hidden/>
    <w:uiPriority w:val="99"/>
    <w:semiHidden/>
    <w:rsid w:val="0087236F"/>
    <w:pPr>
      <w:widowControl/>
    </w:pPr>
  </w:style>
  <w:style w:type="paragraph" w:styleId="TOC2">
    <w:name w:val="toc 2"/>
    <w:basedOn w:val="Normal"/>
    <w:next w:val="Normal"/>
    <w:autoRedefine/>
    <w:uiPriority w:val="39"/>
    <w:unhideWhenUsed/>
    <w:rsid w:val="003A3466"/>
    <w:pPr>
      <w:tabs>
        <w:tab w:val="left" w:pos="720"/>
        <w:tab w:val="right" w:pos="9016"/>
      </w:tabs>
      <w:spacing w:after="100"/>
    </w:pPr>
  </w:style>
  <w:style w:type="paragraph" w:styleId="TOC1">
    <w:name w:val="toc 1"/>
    <w:basedOn w:val="Normal"/>
    <w:next w:val="Normal"/>
    <w:autoRedefine/>
    <w:uiPriority w:val="39"/>
    <w:unhideWhenUsed/>
    <w:rsid w:val="00190BFF"/>
    <w:pPr>
      <w:spacing w:after="100"/>
    </w:pPr>
  </w:style>
  <w:style w:type="paragraph" w:styleId="TOC3">
    <w:name w:val="toc 3"/>
    <w:basedOn w:val="Normal"/>
    <w:next w:val="Normal"/>
    <w:autoRedefine/>
    <w:uiPriority w:val="39"/>
    <w:unhideWhenUsed/>
    <w:rsid w:val="00190BFF"/>
    <w:pPr>
      <w:spacing w:after="100"/>
      <w:ind w:left="480"/>
    </w:pPr>
  </w:style>
  <w:style w:type="character" w:styleId="Hyperlink">
    <w:name w:val="Hyperlink"/>
    <w:basedOn w:val="DefaultParagraphFont"/>
    <w:uiPriority w:val="99"/>
    <w:unhideWhenUsed/>
    <w:rsid w:val="00190BFF"/>
    <w:rPr>
      <w:color w:val="0000FF" w:themeColor="hyperlink"/>
      <w:u w:val="single"/>
    </w:rPr>
  </w:style>
  <w:style w:type="character" w:customStyle="1" w:styleId="UnresolvedMention1">
    <w:name w:val="Unresolved Mention1"/>
    <w:basedOn w:val="DefaultParagraphFont"/>
    <w:uiPriority w:val="99"/>
    <w:semiHidden/>
    <w:unhideWhenUsed/>
    <w:rsid w:val="000D77CC"/>
    <w:rPr>
      <w:color w:val="605E5C"/>
      <w:shd w:val="clear" w:color="auto" w:fill="E1DFDD"/>
    </w:rPr>
  </w:style>
  <w:style w:type="paragraph" w:styleId="TOCHeading">
    <w:name w:val="TOC Heading"/>
    <w:basedOn w:val="Heading1"/>
    <w:next w:val="Normal"/>
    <w:uiPriority w:val="39"/>
    <w:unhideWhenUsed/>
    <w:qFormat/>
    <w:rsid w:val="007E08E3"/>
    <w:pPr>
      <w:keepLines/>
      <w:widowControl/>
      <w:spacing w:after="0" w:line="259" w:lineRule="auto"/>
      <w:jc w:val="left"/>
      <w:outlineLvl w:val="9"/>
    </w:pPr>
    <w:rPr>
      <w:rFonts w:asciiTheme="majorHAnsi" w:eastAsiaTheme="majorEastAsia" w:hAnsiTheme="majorHAnsi" w:cstheme="majorBidi"/>
      <w:b w:val="0"/>
      <w:color w:val="365F91" w:themeColor="accent1" w:themeShade="BF"/>
      <w:lang w:val="en-US"/>
    </w:rPr>
  </w:style>
  <w:style w:type="character" w:customStyle="1" w:styleId="ztplmc">
    <w:name w:val="ztplmc"/>
    <w:basedOn w:val="DefaultParagraphFont"/>
    <w:rsid w:val="00D8352B"/>
  </w:style>
  <w:style w:type="character" w:customStyle="1" w:styleId="hwtze">
    <w:name w:val="hwtze"/>
    <w:basedOn w:val="DefaultParagraphFont"/>
    <w:rsid w:val="00D8352B"/>
  </w:style>
  <w:style w:type="character" w:customStyle="1" w:styleId="rynqvb">
    <w:name w:val="rynqvb"/>
    <w:basedOn w:val="DefaultParagraphFont"/>
    <w:rsid w:val="00D8352B"/>
  </w:style>
  <w:style w:type="paragraph" w:styleId="BalloonText">
    <w:name w:val="Balloon Text"/>
    <w:basedOn w:val="Normal"/>
    <w:link w:val="BalloonTextChar"/>
    <w:uiPriority w:val="99"/>
    <w:semiHidden/>
    <w:unhideWhenUsed/>
    <w:rsid w:val="00302B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B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154517">
      <w:bodyDiv w:val="1"/>
      <w:marLeft w:val="0"/>
      <w:marRight w:val="0"/>
      <w:marTop w:val="0"/>
      <w:marBottom w:val="0"/>
      <w:divBdr>
        <w:top w:val="none" w:sz="0" w:space="0" w:color="auto"/>
        <w:left w:val="none" w:sz="0" w:space="0" w:color="auto"/>
        <w:bottom w:val="none" w:sz="0" w:space="0" w:color="auto"/>
        <w:right w:val="none" w:sz="0" w:space="0" w:color="auto"/>
      </w:divBdr>
      <w:divsChild>
        <w:div w:id="378823973">
          <w:marLeft w:val="0"/>
          <w:marRight w:val="0"/>
          <w:marTop w:val="0"/>
          <w:marBottom w:val="0"/>
          <w:divBdr>
            <w:top w:val="none" w:sz="0" w:space="0" w:color="auto"/>
            <w:left w:val="none" w:sz="0" w:space="0" w:color="auto"/>
            <w:bottom w:val="none" w:sz="0" w:space="0" w:color="auto"/>
            <w:right w:val="none" w:sz="0" w:space="0" w:color="auto"/>
          </w:divBdr>
        </w:div>
        <w:div w:id="158231616">
          <w:marLeft w:val="0"/>
          <w:marRight w:val="0"/>
          <w:marTop w:val="0"/>
          <w:marBottom w:val="0"/>
          <w:divBdr>
            <w:top w:val="none" w:sz="0" w:space="0" w:color="auto"/>
            <w:left w:val="none" w:sz="0" w:space="0" w:color="auto"/>
            <w:bottom w:val="none" w:sz="0" w:space="0" w:color="auto"/>
            <w:right w:val="none" w:sz="0" w:space="0" w:color="auto"/>
          </w:divBdr>
          <w:divsChild>
            <w:div w:id="592399259">
              <w:marLeft w:val="0"/>
              <w:marRight w:val="0"/>
              <w:marTop w:val="0"/>
              <w:marBottom w:val="0"/>
              <w:divBdr>
                <w:top w:val="none" w:sz="0" w:space="0" w:color="auto"/>
                <w:left w:val="none" w:sz="0" w:space="0" w:color="auto"/>
                <w:bottom w:val="none" w:sz="0" w:space="0" w:color="auto"/>
                <w:right w:val="none" w:sz="0" w:space="0" w:color="auto"/>
              </w:divBdr>
              <w:divsChild>
                <w:div w:id="17689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2096">
          <w:marLeft w:val="0"/>
          <w:marRight w:val="0"/>
          <w:marTop w:val="0"/>
          <w:marBottom w:val="0"/>
          <w:divBdr>
            <w:top w:val="none" w:sz="0" w:space="0" w:color="auto"/>
            <w:left w:val="none" w:sz="0" w:space="0" w:color="auto"/>
            <w:bottom w:val="none" w:sz="0" w:space="0" w:color="auto"/>
            <w:right w:val="none" w:sz="0" w:space="0" w:color="auto"/>
          </w:divBdr>
        </w:div>
        <w:div w:id="432866553">
          <w:marLeft w:val="0"/>
          <w:marRight w:val="0"/>
          <w:marTop w:val="0"/>
          <w:marBottom w:val="0"/>
          <w:divBdr>
            <w:top w:val="none" w:sz="0" w:space="0" w:color="auto"/>
            <w:left w:val="none" w:sz="0" w:space="0" w:color="auto"/>
            <w:bottom w:val="none" w:sz="0" w:space="0" w:color="auto"/>
            <w:right w:val="none" w:sz="0" w:space="0" w:color="auto"/>
          </w:divBdr>
          <w:divsChild>
            <w:div w:id="331373722">
              <w:marLeft w:val="0"/>
              <w:marRight w:val="0"/>
              <w:marTop w:val="0"/>
              <w:marBottom w:val="0"/>
              <w:divBdr>
                <w:top w:val="none" w:sz="0" w:space="0" w:color="auto"/>
                <w:left w:val="none" w:sz="0" w:space="0" w:color="auto"/>
                <w:bottom w:val="none" w:sz="0" w:space="0" w:color="auto"/>
                <w:right w:val="none" w:sz="0" w:space="0" w:color="auto"/>
              </w:divBdr>
              <w:divsChild>
                <w:div w:id="998576873">
                  <w:marLeft w:val="0"/>
                  <w:marRight w:val="0"/>
                  <w:marTop w:val="0"/>
                  <w:marBottom w:val="0"/>
                  <w:divBdr>
                    <w:top w:val="none" w:sz="0" w:space="0" w:color="auto"/>
                    <w:left w:val="none" w:sz="0" w:space="0" w:color="auto"/>
                    <w:bottom w:val="none" w:sz="0" w:space="0" w:color="auto"/>
                    <w:right w:val="none" w:sz="0" w:space="0" w:color="auto"/>
                  </w:divBdr>
                  <w:divsChild>
                    <w:div w:id="8671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025313">
      <w:bodyDiv w:val="1"/>
      <w:marLeft w:val="0"/>
      <w:marRight w:val="0"/>
      <w:marTop w:val="0"/>
      <w:marBottom w:val="0"/>
      <w:divBdr>
        <w:top w:val="none" w:sz="0" w:space="0" w:color="auto"/>
        <w:left w:val="none" w:sz="0" w:space="0" w:color="auto"/>
        <w:bottom w:val="none" w:sz="0" w:space="0" w:color="auto"/>
        <w:right w:val="none" w:sz="0" w:space="0" w:color="auto"/>
      </w:divBdr>
      <w:divsChild>
        <w:div w:id="837385160">
          <w:marLeft w:val="0"/>
          <w:marRight w:val="0"/>
          <w:marTop w:val="0"/>
          <w:marBottom w:val="0"/>
          <w:divBdr>
            <w:top w:val="none" w:sz="0" w:space="0" w:color="auto"/>
            <w:left w:val="none" w:sz="0" w:space="0" w:color="auto"/>
            <w:bottom w:val="none" w:sz="0" w:space="0" w:color="auto"/>
            <w:right w:val="none" w:sz="0" w:space="0" w:color="auto"/>
          </w:divBdr>
          <w:divsChild>
            <w:div w:id="18093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89009">
      <w:bodyDiv w:val="1"/>
      <w:marLeft w:val="0"/>
      <w:marRight w:val="0"/>
      <w:marTop w:val="0"/>
      <w:marBottom w:val="0"/>
      <w:divBdr>
        <w:top w:val="none" w:sz="0" w:space="0" w:color="auto"/>
        <w:left w:val="none" w:sz="0" w:space="0" w:color="auto"/>
        <w:bottom w:val="none" w:sz="0" w:space="0" w:color="auto"/>
        <w:right w:val="none" w:sz="0" w:space="0" w:color="auto"/>
      </w:divBdr>
      <w:divsChild>
        <w:div w:id="521548650">
          <w:marLeft w:val="0"/>
          <w:marRight w:val="0"/>
          <w:marTop w:val="0"/>
          <w:marBottom w:val="0"/>
          <w:divBdr>
            <w:top w:val="none" w:sz="0" w:space="0" w:color="auto"/>
            <w:left w:val="none" w:sz="0" w:space="0" w:color="auto"/>
            <w:bottom w:val="none" w:sz="0" w:space="0" w:color="auto"/>
            <w:right w:val="none" w:sz="0" w:space="0" w:color="auto"/>
          </w:divBdr>
        </w:div>
        <w:div w:id="1967740150">
          <w:marLeft w:val="0"/>
          <w:marRight w:val="0"/>
          <w:marTop w:val="0"/>
          <w:marBottom w:val="0"/>
          <w:divBdr>
            <w:top w:val="none" w:sz="0" w:space="0" w:color="auto"/>
            <w:left w:val="none" w:sz="0" w:space="0" w:color="auto"/>
            <w:bottom w:val="none" w:sz="0" w:space="0" w:color="auto"/>
            <w:right w:val="none" w:sz="0" w:space="0" w:color="auto"/>
          </w:divBdr>
        </w:div>
        <w:div w:id="2005357015">
          <w:marLeft w:val="0"/>
          <w:marRight w:val="0"/>
          <w:marTop w:val="0"/>
          <w:marBottom w:val="0"/>
          <w:divBdr>
            <w:top w:val="none" w:sz="0" w:space="0" w:color="auto"/>
            <w:left w:val="none" w:sz="0" w:space="0" w:color="auto"/>
            <w:bottom w:val="none" w:sz="0" w:space="0" w:color="auto"/>
            <w:right w:val="none" w:sz="0" w:space="0" w:color="auto"/>
          </w:divBdr>
        </w:div>
        <w:div w:id="1170293479">
          <w:marLeft w:val="0"/>
          <w:marRight w:val="0"/>
          <w:marTop w:val="0"/>
          <w:marBottom w:val="0"/>
          <w:divBdr>
            <w:top w:val="none" w:sz="0" w:space="0" w:color="auto"/>
            <w:left w:val="none" w:sz="0" w:space="0" w:color="auto"/>
            <w:bottom w:val="none" w:sz="0" w:space="0" w:color="auto"/>
            <w:right w:val="none" w:sz="0" w:space="0" w:color="auto"/>
          </w:divBdr>
        </w:div>
        <w:div w:id="1073115155">
          <w:marLeft w:val="0"/>
          <w:marRight w:val="0"/>
          <w:marTop w:val="0"/>
          <w:marBottom w:val="0"/>
          <w:divBdr>
            <w:top w:val="none" w:sz="0" w:space="0" w:color="auto"/>
            <w:left w:val="none" w:sz="0" w:space="0" w:color="auto"/>
            <w:bottom w:val="none" w:sz="0" w:space="0" w:color="auto"/>
            <w:right w:val="none" w:sz="0" w:space="0" w:color="auto"/>
          </w:divBdr>
        </w:div>
        <w:div w:id="1100679427">
          <w:marLeft w:val="0"/>
          <w:marRight w:val="0"/>
          <w:marTop w:val="0"/>
          <w:marBottom w:val="0"/>
          <w:divBdr>
            <w:top w:val="none" w:sz="0" w:space="0" w:color="auto"/>
            <w:left w:val="none" w:sz="0" w:space="0" w:color="auto"/>
            <w:bottom w:val="none" w:sz="0" w:space="0" w:color="auto"/>
            <w:right w:val="none" w:sz="0" w:space="0" w:color="auto"/>
          </w:divBdr>
        </w:div>
        <w:div w:id="1435712338">
          <w:marLeft w:val="0"/>
          <w:marRight w:val="0"/>
          <w:marTop w:val="0"/>
          <w:marBottom w:val="0"/>
          <w:divBdr>
            <w:top w:val="none" w:sz="0" w:space="0" w:color="auto"/>
            <w:left w:val="none" w:sz="0" w:space="0" w:color="auto"/>
            <w:bottom w:val="none" w:sz="0" w:space="0" w:color="auto"/>
            <w:right w:val="none" w:sz="0" w:space="0" w:color="auto"/>
          </w:divBdr>
        </w:div>
        <w:div w:id="1682780199">
          <w:marLeft w:val="0"/>
          <w:marRight w:val="0"/>
          <w:marTop w:val="0"/>
          <w:marBottom w:val="0"/>
          <w:divBdr>
            <w:top w:val="none" w:sz="0" w:space="0" w:color="auto"/>
            <w:left w:val="none" w:sz="0" w:space="0" w:color="auto"/>
            <w:bottom w:val="none" w:sz="0" w:space="0" w:color="auto"/>
            <w:right w:val="none" w:sz="0" w:space="0" w:color="auto"/>
          </w:divBdr>
        </w:div>
      </w:divsChild>
    </w:div>
    <w:div w:id="1960801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yperlink" Target="http://www.drejtesia.gov.al/" TargetMode="External"/><Relationship Id="rId39" Type="http://schemas.microsoft.com/office/2011/relationships/commentsExtended" Target="commentsExtended.xml"/><Relationship Id="rId21" Type="http://schemas.openxmlformats.org/officeDocument/2006/relationships/chart" Target="charts/chart3.xml"/><Relationship Id="rId34" Type="http://schemas.openxmlformats.org/officeDocument/2006/relationships/chart" Target="charts/chart12.xml"/><Relationship Id="rId42" Type="http://schemas.openxmlformats.org/officeDocument/2006/relationships/chart" Target="charts/chart17.xml"/><Relationship Id="rId47" Type="http://schemas.openxmlformats.org/officeDocument/2006/relationships/header" Target="header4.xml"/><Relationship Id="rId50" Type="http://schemas.openxmlformats.org/officeDocument/2006/relationships/footer" Target="footer4.xml"/><Relationship Id="rId5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chart" Target="charts/chart7.xml"/><Relationship Id="rId11" Type="http://schemas.openxmlformats.org/officeDocument/2006/relationships/image" Target="media/image4.png"/><Relationship Id="rId24" Type="http://schemas.openxmlformats.org/officeDocument/2006/relationships/hyperlink" Target="https://drejtesia.gov.al/plani-i-veprimit-te-strategjise-ndersektoriale-te-drejtesise/" TargetMode="Externa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hyperlink" Target="https://ild.al/sq/2023/02/01/3-vjet-ild-me-shume-lehtesi-per-ankuesit" TargetMode="External"/><Relationship Id="rId45" Type="http://schemas.openxmlformats.org/officeDocument/2006/relationships/chart" Target="charts/chart20.xm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chart" Target="charts/chart9.xml"/><Relationship Id="rId44" Type="http://schemas.openxmlformats.org/officeDocument/2006/relationships/chart" Target="charts/chart1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8.xml"/><Relationship Id="rId48" Type="http://schemas.openxmlformats.org/officeDocument/2006/relationships/header" Target="header5.xml"/><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drejtesia.gov.al/plani-i-veprimit-te-strategjise-ndersektoriale-te-drejtesise/" TargetMode="External"/><Relationship Id="rId33" Type="http://schemas.openxmlformats.org/officeDocument/2006/relationships/chart" Target="charts/chart11.xml"/><Relationship Id="rId38" Type="http://schemas.openxmlformats.org/officeDocument/2006/relationships/comments" Target="comments.xml"/><Relationship Id="rId46" Type="http://schemas.openxmlformats.org/officeDocument/2006/relationships/chart" Target="charts/chart21.xml"/><Relationship Id="rId20" Type="http://schemas.openxmlformats.org/officeDocument/2006/relationships/chart" Target="charts/chart2.xml"/><Relationship Id="rId41" Type="http://schemas.openxmlformats.org/officeDocument/2006/relationships/chart" Target="charts/chart1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imir.topuzi\Desktop\Draft%20Raporti%20vjetor\grafiket\graphs_EN_CSJS_report22112023.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SND%20-%20DOCS\Kontribute%202023\Draft%20Raporti%20vjetor\grafiket\graphs_AL_CSJS_reports%2022112023.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aimir.topuzi\Desktop\Draft%20Raporti%20vjetor\grafiket\graphs_EN_CSJS_report2211202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aimir.topuzi\Desktop\Draft%20Raporti%20vjetor\grafiket\graphs_EN_CSJS_report22112023.xlsx" TargetMode="Externa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4.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aimir.topuzi\Desktop\Draft%20Raporti%20vjetor\grafiket\graphs_EN_CSJS_report221120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SND%20-%20DOCS\Kontribute%202023\Draft%20Raporti%20vjetor\grafiket\graphs_AL_CSJS_reports%2022112023.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'Policy goal I'!$A$6</c:f>
              <c:strCache>
                <c:ptCount val="1"/>
                <c:pt idx="0">
                  <c:v>MASA</c:v>
                </c:pt>
              </c:strCache>
            </c:strRef>
          </c:tx>
          <c:spPr>
            <a:ln>
              <a:solidFill>
                <a:schemeClr val="bg1"/>
              </a:solidFill>
            </a:ln>
          </c:spPr>
          <c:dPt>
            <c:idx val="0"/>
            <c:bubble3D val="0"/>
            <c:spPr>
              <a:solidFill>
                <a:srgbClr val="A6D2C9"/>
              </a:solidFill>
              <a:ln w="19050">
                <a:solidFill>
                  <a:schemeClr val="bg1"/>
                </a:solidFill>
              </a:ln>
              <a:effectLst/>
            </c:spPr>
            <c:extLst>
              <c:ext xmlns:c16="http://schemas.microsoft.com/office/drawing/2014/chart" uri="{C3380CC4-5D6E-409C-BE32-E72D297353CC}">
                <c16:uniqueId val="{00000001-20FA-477E-8651-F4800A507E9E}"/>
              </c:ext>
            </c:extLst>
          </c:dPt>
          <c:dPt>
            <c:idx val="1"/>
            <c:bubble3D val="0"/>
            <c:spPr>
              <a:solidFill>
                <a:schemeClr val="bg2">
                  <a:lumMod val="75000"/>
                </a:schemeClr>
              </a:solidFill>
              <a:ln w="19050">
                <a:solidFill>
                  <a:schemeClr val="bg1"/>
                </a:solidFill>
              </a:ln>
              <a:effectLst/>
            </c:spPr>
            <c:extLst>
              <c:ext xmlns:c16="http://schemas.microsoft.com/office/drawing/2014/chart" uri="{C3380CC4-5D6E-409C-BE32-E72D297353CC}">
                <c16:uniqueId val="{00000003-20FA-477E-8651-F4800A507E9E}"/>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20FA-477E-8651-F4800A507E9E}"/>
              </c:ext>
            </c:extLst>
          </c:dPt>
          <c:dPt>
            <c:idx val="3"/>
            <c:bubble3D val="0"/>
            <c:spPr>
              <a:solidFill>
                <a:schemeClr val="bg1"/>
              </a:solidFill>
              <a:ln w="19050">
                <a:solidFill>
                  <a:schemeClr val="bg2"/>
                </a:solidFill>
              </a:ln>
              <a:effectLst/>
            </c:spPr>
            <c:extLst>
              <c:ext xmlns:c16="http://schemas.microsoft.com/office/drawing/2014/chart" uri="{C3380CC4-5D6E-409C-BE32-E72D297353CC}">
                <c16:uniqueId val="{00000007-20FA-477E-8651-F4800A507E9E}"/>
              </c:ext>
            </c:extLst>
          </c:dPt>
          <c:dLbls>
            <c:dLbl>
              <c:idx val="0"/>
              <c:layout>
                <c:manualLayout>
                  <c:x val="-0.17569430130134256"/>
                  <c:y val="-9.8121231467688155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Implemented</a:t>
                    </a:r>
                    <a:r>
                      <a:rPr lang="en-US" baseline="0">
                        <a:solidFill>
                          <a:schemeClr val="tx1"/>
                        </a:solidFill>
                      </a:rPr>
                      <a:t> measures </a:t>
                    </a:r>
                    <a:r>
                      <a:rPr lang="en-US">
                        <a:solidFill>
                          <a:schemeClr val="tx1"/>
                        </a:solidFill>
                      </a:rPr>
                      <a:t>82%</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27229433234908135"/>
                      <c:h val="0.17244945733134709"/>
                    </c:manualLayout>
                  </c15:layout>
                </c:ext>
                <c:ext xmlns:c16="http://schemas.microsoft.com/office/drawing/2014/chart" uri="{C3380CC4-5D6E-409C-BE32-E72D297353CC}">
                  <c16:uniqueId val="{00000001-20FA-477E-8651-F4800A507E9E}"/>
                </c:ext>
              </c:extLst>
            </c:dLbl>
            <c:dLbl>
              <c:idx val="1"/>
              <c:layout>
                <c:manualLayout>
                  <c:x val="0.18597408308254662"/>
                  <c:y val="-2.3201745052138834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solidFill>
                          <a:schemeClr val="tx1"/>
                        </a:solidFill>
                      </a:rPr>
                      <a:t>Measures</a:t>
                    </a:r>
                    <a:r>
                      <a:rPr lang="en-US" sz="1000" baseline="0">
                        <a:solidFill>
                          <a:schemeClr val="tx1"/>
                        </a:solidFill>
                      </a:rPr>
                      <a:t> in the process of implementation </a:t>
                    </a:r>
                    <a:r>
                      <a:rPr lang="en-US">
                        <a:solidFill>
                          <a:schemeClr val="tx1"/>
                        </a:solidFill>
                      </a:rPr>
                      <a:t>14%</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26555550974976294"/>
                      <c:h val="0.3155728169113996"/>
                    </c:manualLayout>
                  </c15:layout>
                </c:ext>
                <c:ext xmlns:c16="http://schemas.microsoft.com/office/drawing/2014/chart" uri="{C3380CC4-5D6E-409C-BE32-E72D297353CC}">
                  <c16:uniqueId val="{00000003-20FA-477E-8651-F4800A507E9E}"/>
                </c:ext>
              </c:extLst>
            </c:dLbl>
            <c:dLbl>
              <c:idx val="2"/>
              <c:layout>
                <c:manualLayout>
                  <c:x val="0.1042742301191408"/>
                  <c:y val="0.12185677803788041"/>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Unimplemented</a:t>
                    </a:r>
                    <a:r>
                      <a:rPr lang="en-US" baseline="0">
                        <a:solidFill>
                          <a:schemeClr val="tx1"/>
                        </a:solidFill>
                      </a:rPr>
                      <a:t> measures</a:t>
                    </a:r>
                    <a:r>
                      <a:rPr lang="en-US">
                        <a:solidFill>
                          <a:schemeClr val="tx1"/>
                        </a:solidFill>
                      </a:rPr>
                      <a:t> 4%</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29424083769633508"/>
                      <c:h val="0.14213981698233666"/>
                    </c:manualLayout>
                  </c15:layout>
                </c:ext>
                <c:ext xmlns:c16="http://schemas.microsoft.com/office/drawing/2014/chart" uri="{C3380CC4-5D6E-409C-BE32-E72D297353CC}">
                  <c16:uniqueId val="{00000005-20FA-477E-8651-F4800A507E9E}"/>
                </c:ext>
              </c:extLst>
            </c:dLbl>
            <c:dLbl>
              <c:idx val="3"/>
              <c:delete val="1"/>
              <c:extLst>
                <c:ext xmlns:c15="http://schemas.microsoft.com/office/drawing/2012/chart" uri="{CE6537A1-D6FC-4f65-9D91-7224C49458BB}"/>
                <c:ext xmlns:c16="http://schemas.microsoft.com/office/drawing/2014/chart" uri="{C3380CC4-5D6E-409C-BE32-E72D297353CC}">
                  <c16:uniqueId val="{00000007-20FA-477E-8651-F4800A507E9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'Policy goal I'!$B$5:$E$5</c:f>
              <c:strCache>
                <c:ptCount val="4"/>
                <c:pt idx="0">
                  <c:v>Plotësisht të zbatuara </c:v>
                </c:pt>
                <c:pt idx="1">
                  <c:v>Pjesërisht të zbatuara</c:v>
                </c:pt>
                <c:pt idx="2">
                  <c:v>Të pazbatuara</c:v>
                </c:pt>
                <c:pt idx="3">
                  <c:v>Të pazbatueshme</c:v>
                </c:pt>
              </c:strCache>
            </c:strRef>
          </c:cat>
          <c:val>
            <c:numRef>
              <c:f>'Policy goal I'!$B$6:$E$6</c:f>
              <c:numCache>
                <c:formatCode>General</c:formatCode>
                <c:ptCount val="4"/>
                <c:pt idx="0">
                  <c:v>18</c:v>
                </c:pt>
                <c:pt idx="1">
                  <c:v>3</c:v>
                </c:pt>
                <c:pt idx="2">
                  <c:v>1</c:v>
                </c:pt>
                <c:pt idx="3">
                  <c:v>0</c:v>
                </c:pt>
              </c:numCache>
            </c:numRef>
          </c:val>
          <c:extLst>
            <c:ext xmlns:c16="http://schemas.microsoft.com/office/drawing/2014/chart" uri="{C3380CC4-5D6E-409C-BE32-E72D297353CC}">
              <c16:uniqueId val="{00000008-20FA-477E-8651-F4800A507E9E}"/>
            </c:ext>
          </c:extLst>
        </c:ser>
        <c:dLbls>
          <c:showLegendKey val="0"/>
          <c:showVal val="0"/>
          <c:showCatName val="0"/>
          <c:showSerName val="0"/>
          <c:showPercent val="0"/>
          <c:showBubbleSize val="0"/>
          <c:showLeaderLines val="0"/>
        </c:dLbls>
        <c:firstSliceAng val="172"/>
        <c:holeSize val="60"/>
      </c:doughnutChart>
    </c:plotArea>
    <c:plotVisOnly val="1"/>
    <c:dispBlanksAs val="gap"/>
    <c:showDLblsOverMax val="0"/>
    <c:extLst/>
  </c:chart>
  <c:spPr>
    <a:solidFill>
      <a:schemeClr val="bg1"/>
    </a:solidFill>
    <a:ln w="0"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u="none" strike="noStrike" kern="1200" spc="0" baseline="0">
                <a:solidFill>
                  <a:schemeClr val="bg2">
                    <a:lumMod val="25000"/>
                  </a:schemeClr>
                </a:solidFill>
                <a:latin typeface="Times New Roman" panose="02020603050405020304" pitchFamily="18" charset="0"/>
                <a:cs typeface="Times New Roman" panose="02020603050405020304" pitchFamily="18" charset="0"/>
              </a:rPr>
              <a:t>% of the state budget dedicated to the justice  governance institutions (2023)</a:t>
            </a:r>
          </a:p>
        </c:rich>
      </c:tx>
      <c:overlay val="0"/>
      <c:spPr>
        <a:noFill/>
        <a:ln>
          <a:noFill/>
        </a:ln>
        <a:effectLst/>
      </c:spPr>
    </c:title>
    <c:autoTitleDeleted val="0"/>
    <c:plotArea>
      <c:layout/>
      <c:barChart>
        <c:barDir val="col"/>
        <c:grouping val="clustered"/>
        <c:varyColors val="0"/>
        <c:ser>
          <c:idx val="0"/>
          <c:order val="0"/>
          <c:tx>
            <c:strRef>
              <c:f>'Policy goal I'!$D$104</c:f>
              <c:strCache>
                <c:ptCount val="1"/>
                <c:pt idx="0">
                  <c:v>Target</c:v>
                </c:pt>
              </c:strCache>
            </c:strRef>
          </c:tx>
          <c:spPr>
            <a:solidFill>
              <a:schemeClr val="bg1">
                <a:lumMod val="75000"/>
              </a:schemeClr>
            </a:solidFill>
            <a:ln>
              <a:solidFill>
                <a:schemeClr val="bg1"/>
              </a:solidFill>
            </a:ln>
            <a:effectLst/>
          </c:spPr>
          <c:invertIfNegative val="0"/>
          <c:cat>
            <c:strRef>
              <c:f>'Policy goal I'!$C$105:$C$107</c:f>
              <c:strCache>
                <c:ptCount val="3"/>
                <c:pt idx="0">
                  <c:v>KLGJ</c:v>
                </c:pt>
                <c:pt idx="1">
                  <c:v>KLP</c:v>
                </c:pt>
                <c:pt idx="2">
                  <c:v>ILD</c:v>
                </c:pt>
              </c:strCache>
            </c:strRef>
          </c:cat>
          <c:val>
            <c:numRef>
              <c:f>'Policy goal I'!$D$105:$D$107</c:f>
              <c:numCache>
                <c:formatCode>0.000%</c:formatCode>
                <c:ptCount val="3"/>
                <c:pt idx="0">
                  <c:v>8.9999999999999998E-4</c:v>
                </c:pt>
                <c:pt idx="1">
                  <c:v>4.4999999999999999E-4</c:v>
                </c:pt>
                <c:pt idx="2" formatCode="0.00%">
                  <c:v>5.9999999999999995E-4</c:v>
                </c:pt>
              </c:numCache>
            </c:numRef>
          </c:val>
          <c:extLst>
            <c:ext xmlns:c16="http://schemas.microsoft.com/office/drawing/2014/chart" uri="{C3380CC4-5D6E-409C-BE32-E72D297353CC}">
              <c16:uniqueId val="{00000000-A11D-42B8-BF8E-754952230F9B}"/>
            </c:ext>
          </c:extLst>
        </c:ser>
        <c:ser>
          <c:idx val="1"/>
          <c:order val="1"/>
          <c:tx>
            <c:strRef>
              <c:f>'Policy goal I'!$E$104</c:f>
              <c:strCache>
                <c:ptCount val="1"/>
                <c:pt idx="0">
                  <c:v>Value</c:v>
                </c:pt>
              </c:strCache>
            </c:strRef>
          </c:tx>
          <c:spPr>
            <a:solidFill>
              <a:srgbClr val="A6D2C9"/>
            </a:solidFill>
            <a:ln>
              <a:solidFill>
                <a:srgbClr val="A6D2C9"/>
              </a:solidFill>
            </a:ln>
            <a:effectLst/>
          </c:spPr>
          <c:invertIfNegative val="0"/>
          <c:cat>
            <c:strRef>
              <c:f>'Policy goal I'!$C$105:$C$107</c:f>
              <c:strCache>
                <c:ptCount val="3"/>
                <c:pt idx="0">
                  <c:v>KLGJ</c:v>
                </c:pt>
                <c:pt idx="1">
                  <c:v>KLP</c:v>
                </c:pt>
                <c:pt idx="2">
                  <c:v>ILD</c:v>
                </c:pt>
              </c:strCache>
            </c:strRef>
          </c:cat>
          <c:val>
            <c:numRef>
              <c:f>'Policy goal I'!$E$105:$E$107</c:f>
              <c:numCache>
                <c:formatCode>0.000%</c:formatCode>
                <c:ptCount val="3"/>
                <c:pt idx="0" formatCode="0.00%">
                  <c:v>6.2500000000000001E-4</c:v>
                </c:pt>
                <c:pt idx="1">
                  <c:v>4.6999999999999999E-4</c:v>
                </c:pt>
                <c:pt idx="2" formatCode="0.00%">
                  <c:v>4.0900000000000002E-4</c:v>
                </c:pt>
              </c:numCache>
            </c:numRef>
          </c:val>
          <c:extLst>
            <c:ext xmlns:c16="http://schemas.microsoft.com/office/drawing/2014/chart" uri="{C3380CC4-5D6E-409C-BE32-E72D297353CC}">
              <c16:uniqueId val="{00000001-A11D-42B8-BF8E-754952230F9B}"/>
            </c:ext>
          </c:extLst>
        </c:ser>
        <c:dLbls>
          <c:showLegendKey val="0"/>
          <c:showVal val="0"/>
          <c:showCatName val="0"/>
          <c:showSerName val="0"/>
          <c:showPercent val="0"/>
          <c:showBubbleSize val="0"/>
        </c:dLbls>
        <c:gapWidth val="160"/>
        <c:overlap val="-27"/>
        <c:axId val="319225304"/>
        <c:axId val="319223864"/>
      </c:barChart>
      <c:catAx>
        <c:axId val="31922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223864"/>
        <c:crosses val="autoZero"/>
        <c:auto val="1"/>
        <c:lblAlgn val="ctr"/>
        <c:lblOffset val="100"/>
        <c:noMultiLvlLbl val="0"/>
      </c:catAx>
      <c:valAx>
        <c:axId val="319223864"/>
        <c:scaling>
          <c:orientation val="minMax"/>
        </c:scaling>
        <c:delete val="1"/>
        <c:axPos val="l"/>
        <c:numFmt formatCode="0.000%" sourceLinked="1"/>
        <c:majorTickMark val="none"/>
        <c:minorTickMark val="none"/>
        <c:tickLblPos val="nextTo"/>
        <c:crossAx val="319225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2">
                    <a:lumMod val="50000"/>
                  </a:schemeClr>
                </a:solidFill>
                <a:latin typeface="Times New Roman" panose="02020603050405020304" pitchFamily="18" charset="0"/>
                <a:ea typeface="+mn-ea"/>
                <a:cs typeface="Times New Roman" panose="02020603050405020304" pitchFamily="18" charset="0"/>
              </a:defRPr>
            </a:pPr>
            <a:r>
              <a:rPr lang="en-GB" sz="1200" b="1">
                <a:solidFill>
                  <a:schemeClr val="tx2">
                    <a:lumMod val="50000"/>
                  </a:schemeClr>
                </a:solidFill>
                <a:latin typeface="Times New Roman" panose="02020603050405020304" pitchFamily="18" charset="0"/>
                <a:cs typeface="Times New Roman" panose="02020603050405020304" pitchFamily="18" charset="0"/>
              </a:rPr>
              <a:t>HIJ - Backlog</a:t>
            </a:r>
          </a:p>
        </c:rich>
      </c:tx>
      <c:layout>
        <c:manualLayout>
          <c:xMode val="edge"/>
          <c:yMode val="edge"/>
          <c:x val="0.3957844473230675"/>
          <c:y val="0.12466124195604017"/>
        </c:manualLayout>
      </c:layout>
      <c:overlay val="0"/>
      <c:spPr>
        <a:noFill/>
        <a:ln>
          <a:noFill/>
        </a:ln>
        <a:effectLst/>
      </c:spPr>
    </c:title>
    <c:autoTitleDeleted val="0"/>
    <c:plotArea>
      <c:layout>
        <c:manualLayout>
          <c:layoutTarget val="inner"/>
          <c:xMode val="edge"/>
          <c:yMode val="edge"/>
          <c:x val="4.3325847030598275E-2"/>
          <c:y val="0.15319444444444447"/>
          <c:w val="0.92933773987702484"/>
          <c:h val="0.60143518518518524"/>
        </c:manualLayout>
      </c:layout>
      <c:barChart>
        <c:barDir val="bar"/>
        <c:grouping val="percentStacked"/>
        <c:varyColors val="0"/>
        <c:ser>
          <c:idx val="0"/>
          <c:order val="0"/>
          <c:tx>
            <c:strRef>
              <c:f>'C:\Users\desiana.todolli\Downloads\[graphs_AL_CSJS_report16052023 (1).xlsx]Policy goal I'!$C$121</c:f>
              <c:strCache>
                <c:ptCount val="1"/>
                <c:pt idx="0">
                  <c:v>2021</c:v>
                </c:pt>
              </c:strCache>
            </c:strRef>
          </c:tx>
          <c:spPr>
            <a:solidFill>
              <a:srgbClr val="CFE7E2"/>
            </a:solidFill>
            <a:ln>
              <a:solidFill>
                <a:srgbClr val="CFE7E2"/>
              </a:solidFill>
            </a:ln>
            <a:effectLst/>
          </c:spPr>
          <c:invertIfNegative val="0"/>
          <c:dLbls>
            <c:dLbl>
              <c:idx val="0"/>
              <c:layout>
                <c:manualLayout>
                  <c:x val="-6.4725868685883634E-6"/>
                  <c:y val="3.6550859991176933E-3"/>
                </c:manualLayout>
              </c:layout>
              <c:tx>
                <c:rich>
                  <a:bodyPr/>
                  <a:lstStyle/>
                  <a:p>
                    <a:fld id="{E5C6E7E2-3600-4DED-A7D0-9336FB537C8A}" type="VALUE">
                      <a:rPr lang="en-US" sz="1200">
                        <a:latin typeface="Times New Roman" panose="02020603050405020304" pitchFamily="18" charset="0"/>
                        <a:cs typeface="Times New Roman" panose="02020603050405020304" pitchFamily="18" charset="0"/>
                      </a:rPr>
                      <a:pPr/>
                      <a:t>[VALUE]</a:t>
                    </a:fld>
                    <a:r>
                      <a:rPr lang="en-US" sz="1200">
                        <a:latin typeface="Times New Roman" panose="02020603050405020304" pitchFamily="18" charset="0"/>
                        <a:cs typeface="Times New Roman" panose="02020603050405020304" pitchFamily="18" charset="0"/>
                      </a:rPr>
                      <a:t> complaints until the end of 2021</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D14-45BC-90F6-9E0F429892C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solidFill>
                      <a:round/>
                    </a:ln>
                    <a:effectLst/>
                  </c:spPr>
                </c15:leaderLines>
              </c:ext>
            </c:extLst>
          </c:dLbls>
          <c:val>
            <c:numRef>
              <c:f>'[3]Policy goal I'!$C$122</c:f>
              <c:numCache>
                <c:formatCode>General</c:formatCode>
                <c:ptCount val="1"/>
                <c:pt idx="0">
                  <c:v>498</c:v>
                </c:pt>
              </c:numCache>
            </c:numRef>
          </c:val>
          <c:extLst>
            <c:ext xmlns:c16="http://schemas.microsoft.com/office/drawing/2014/chart" uri="{C3380CC4-5D6E-409C-BE32-E72D297353CC}">
              <c16:uniqueId val="{00000001-4D14-45BC-90F6-9E0F429892C4}"/>
            </c:ext>
          </c:extLst>
        </c:ser>
        <c:ser>
          <c:idx val="1"/>
          <c:order val="1"/>
          <c:tx>
            <c:strRef>
              <c:f>'C:\Users\desiana.todolli\Downloads\[graphs_AL_CSJS_report16052023 (1).xlsx]Policy goal I'!$D$121</c:f>
              <c:strCache>
                <c:ptCount val="1"/>
                <c:pt idx="0">
                  <c:v>2022</c:v>
                </c:pt>
              </c:strCache>
            </c:strRef>
          </c:tx>
          <c:spPr>
            <a:solidFill>
              <a:srgbClr val="A6D2C9"/>
            </a:solidFill>
            <a:ln>
              <a:solidFill>
                <a:srgbClr val="A6D2C9"/>
              </a:solidFill>
            </a:ln>
            <a:effectLst/>
          </c:spPr>
          <c:invertIfNegative val="0"/>
          <c:dLbls>
            <c:dLbl>
              <c:idx val="0"/>
              <c:layout>
                <c:manualLayout>
                  <c:x val="2.7208597666589281E-3"/>
                  <c:y val="3.6550859991176933E-3"/>
                </c:manualLayout>
              </c:layout>
              <c:tx>
                <c:rich>
                  <a:bodyPr/>
                  <a:lstStyle/>
                  <a:p>
                    <a:r>
                      <a:rPr lang="en-US"/>
                      <a:t>534 complaints in 2022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14-45BC-90F6-9E0F429892C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solidFill>
                      <a:round/>
                    </a:ln>
                    <a:effectLst/>
                  </c:spPr>
                </c15:leaderLines>
              </c:ext>
            </c:extLst>
          </c:dLbls>
          <c:val>
            <c:numRef>
              <c:f>'[3]Policy goal I'!$D$122</c:f>
              <c:numCache>
                <c:formatCode>General</c:formatCode>
                <c:ptCount val="1"/>
                <c:pt idx="0">
                  <c:v>534</c:v>
                </c:pt>
              </c:numCache>
            </c:numRef>
          </c:val>
          <c:extLst>
            <c:ext xmlns:c16="http://schemas.microsoft.com/office/drawing/2014/chart" uri="{C3380CC4-5D6E-409C-BE32-E72D297353CC}">
              <c16:uniqueId val="{00000003-4D14-45BC-90F6-9E0F429892C4}"/>
            </c:ext>
          </c:extLst>
        </c:ser>
        <c:ser>
          <c:idx val="2"/>
          <c:order val="2"/>
          <c:tx>
            <c:strRef>
              <c:f>'C:\Users\desiana.todolli\Downloads\[graphs_AL_CSJS_report16052023 (1).xlsx]Policy goal I'!$E$121</c:f>
              <c:strCache>
                <c:ptCount val="1"/>
                <c:pt idx="0">
                  <c:v>2023</c:v>
                </c:pt>
              </c:strCache>
            </c:strRef>
          </c:tx>
          <c:spPr>
            <a:solidFill>
              <a:srgbClr val="76B8AA"/>
            </a:solidFill>
            <a:ln>
              <a:solidFill>
                <a:srgbClr val="76B8AA"/>
              </a:solidFill>
            </a:ln>
            <a:effectLst/>
          </c:spPr>
          <c:invertIfNegative val="0"/>
          <c:dPt>
            <c:idx val="0"/>
            <c:invertIfNegative val="0"/>
            <c:bubble3D val="0"/>
            <c:extLst>
              <c:ext xmlns:c16="http://schemas.microsoft.com/office/drawing/2014/chart" uri="{C3380CC4-5D6E-409C-BE32-E72D297353CC}">
                <c16:uniqueId val="{00000004-4D14-45BC-90F6-9E0F429892C4}"/>
              </c:ext>
            </c:extLst>
          </c:dPt>
          <c:dLbls>
            <c:dLbl>
              <c:idx val="0"/>
              <c:tx>
                <c:rich>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1072</a:t>
                    </a:r>
                    <a:r>
                      <a:rPr lang="en-US" sz="1200" b="1" baseline="0">
                        <a:solidFill>
                          <a:schemeClr val="tx1"/>
                        </a:solidFill>
                      </a:rPr>
                      <a:t> complaints in 2023</a:t>
                    </a:r>
                    <a:endParaRPr lang="en-US" sz="1200" b="1">
                      <a:solidFill>
                        <a:schemeClr val="tx1"/>
                      </a:solidFill>
                    </a:endParaRPr>
                  </a:p>
                </c:rich>
              </c:tx>
              <c:spPr>
                <a:solidFill>
                  <a:srgbClr val="76B8AA"/>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4D14-45BC-90F6-9E0F429892C4}"/>
                </c:ext>
              </c:extLst>
            </c:dLbl>
            <c:spPr>
              <a:solidFill>
                <a:srgbClr val="76B8AA"/>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'[3]Policy goal I'!$E$122</c:f>
              <c:numCache>
                <c:formatCode>General</c:formatCode>
                <c:ptCount val="1"/>
                <c:pt idx="0">
                  <c:v>728</c:v>
                </c:pt>
              </c:numCache>
            </c:numRef>
          </c:val>
          <c:extLst>
            <c:ext xmlns:c16="http://schemas.microsoft.com/office/drawing/2014/chart" uri="{C3380CC4-5D6E-409C-BE32-E72D297353CC}">
              <c16:uniqueId val="{00000005-4D14-45BC-90F6-9E0F429892C4}"/>
            </c:ext>
          </c:extLst>
        </c:ser>
        <c:dLbls>
          <c:dLblPos val="ctr"/>
          <c:showLegendKey val="0"/>
          <c:showVal val="1"/>
          <c:showCatName val="0"/>
          <c:showSerName val="0"/>
          <c:showPercent val="0"/>
          <c:showBubbleSize val="0"/>
        </c:dLbls>
        <c:gapWidth val="150"/>
        <c:overlap val="100"/>
        <c:axId val="97384120"/>
        <c:axId val="97385920"/>
      </c:barChart>
      <c:catAx>
        <c:axId val="97384120"/>
        <c:scaling>
          <c:orientation val="minMax"/>
        </c:scaling>
        <c:delete val="1"/>
        <c:axPos val="l"/>
        <c:numFmt formatCode="General" sourceLinked="1"/>
        <c:majorTickMark val="out"/>
        <c:minorTickMark val="none"/>
        <c:tickLblPos val="nextTo"/>
        <c:crossAx val="97385920"/>
        <c:crosses val="autoZero"/>
        <c:auto val="1"/>
        <c:lblAlgn val="ctr"/>
        <c:lblOffset val="100"/>
        <c:noMultiLvlLbl val="0"/>
      </c:catAx>
      <c:valAx>
        <c:axId val="97385920"/>
        <c:scaling>
          <c:orientation val="minMax"/>
        </c:scaling>
        <c:delete val="1"/>
        <c:axPos val="b"/>
        <c:numFmt formatCode="0%" sourceLinked="1"/>
        <c:majorTickMark val="out"/>
        <c:minorTickMark val="none"/>
        <c:tickLblPos val="nextTo"/>
        <c:crossAx val="97384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GB"/>
              <a:t>POLICY</a:t>
            </a:r>
            <a:r>
              <a:rPr lang="en-GB" baseline="0"/>
              <a:t> GOAL </a:t>
            </a:r>
            <a:r>
              <a:rPr lang="en-GB"/>
              <a:t>II: 61 MEASURES</a:t>
            </a:r>
          </a:p>
        </c:rich>
      </c:tx>
      <c:overlay val="0"/>
      <c:spPr>
        <a:noFill/>
        <a:ln>
          <a:noFill/>
        </a:ln>
        <a:effectLst/>
      </c:spPr>
    </c:title>
    <c:autoTitleDeleted val="0"/>
    <c:plotArea>
      <c:layout/>
      <c:doughnutChart>
        <c:varyColors val="1"/>
        <c:ser>
          <c:idx val="0"/>
          <c:order val="0"/>
          <c:dPt>
            <c:idx val="0"/>
            <c:bubble3D val="0"/>
            <c:spPr>
              <a:solidFill>
                <a:srgbClr val="A6D2C9"/>
              </a:solidFill>
              <a:ln>
                <a:solidFill>
                  <a:schemeClr val="bg1"/>
                </a:solidFill>
              </a:ln>
            </c:spPr>
            <c:extLst>
              <c:ext xmlns:c16="http://schemas.microsoft.com/office/drawing/2014/chart" uri="{C3380CC4-5D6E-409C-BE32-E72D297353CC}">
                <c16:uniqueId val="{00000001-0768-493E-B588-C8BDCF0A7814}"/>
              </c:ext>
            </c:extLst>
          </c:dPt>
          <c:dPt>
            <c:idx val="1"/>
            <c:bubble3D val="0"/>
            <c:spPr>
              <a:solidFill>
                <a:schemeClr val="bg2">
                  <a:lumMod val="90000"/>
                </a:schemeClr>
              </a:solidFill>
              <a:ln>
                <a:solidFill>
                  <a:schemeClr val="bg1"/>
                </a:solidFill>
              </a:ln>
            </c:spPr>
            <c:extLst>
              <c:ext xmlns:c16="http://schemas.microsoft.com/office/drawing/2014/chart" uri="{C3380CC4-5D6E-409C-BE32-E72D297353CC}">
                <c16:uniqueId val="{00000003-0768-493E-B588-C8BDCF0A7814}"/>
              </c:ext>
            </c:extLst>
          </c:dPt>
          <c:dPt>
            <c:idx val="2"/>
            <c:bubble3D val="0"/>
            <c:spPr>
              <a:solidFill>
                <a:srgbClr val="FF0000"/>
              </a:solidFill>
              <a:ln>
                <a:solidFill>
                  <a:schemeClr val="bg1"/>
                </a:solidFill>
              </a:ln>
            </c:spPr>
            <c:extLst>
              <c:ext xmlns:c16="http://schemas.microsoft.com/office/drawing/2014/chart" uri="{C3380CC4-5D6E-409C-BE32-E72D297353CC}">
                <c16:uniqueId val="{00000005-0768-493E-B588-C8BDCF0A7814}"/>
              </c:ext>
            </c:extLst>
          </c:dPt>
          <c:dLbls>
            <c:dLbl>
              <c:idx val="2"/>
              <c:spPr>
                <a:noFill/>
                <a:ln>
                  <a:noFill/>
                </a:ln>
                <a:effectLst/>
              </c:spPr>
              <c:txPr>
                <a:bodyPr wrap="square" lIns="38100" tIns="19050" rIns="38100" bIns="19050" anchor="ctr">
                  <a:spAutoFit/>
                </a:bodyPr>
                <a:lstStyle/>
                <a:p>
                  <a:pPr>
                    <a:defRPr sz="1100" b="1">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5-0768-493E-B588-C8BDCF0A7814}"/>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'Policy goal II'!$B$3:$D$3</c:f>
              <c:strCache>
                <c:ptCount val="3"/>
                <c:pt idx="0">
                  <c:v>Fully implemented</c:v>
                </c:pt>
                <c:pt idx="1">
                  <c:v>Partially implemented</c:v>
                </c:pt>
                <c:pt idx="2">
                  <c:v>Non implemented</c:v>
                </c:pt>
              </c:strCache>
            </c:strRef>
          </c:cat>
          <c:val>
            <c:numRef>
              <c:f>'Policy goal II'!$B$4:$D$4</c:f>
              <c:numCache>
                <c:formatCode>General</c:formatCode>
                <c:ptCount val="3"/>
                <c:pt idx="0">
                  <c:v>35</c:v>
                </c:pt>
                <c:pt idx="1">
                  <c:v>14</c:v>
                </c:pt>
                <c:pt idx="2">
                  <c:v>3</c:v>
                </c:pt>
              </c:numCache>
            </c:numRef>
          </c:val>
          <c:extLst>
            <c:ext xmlns:c16="http://schemas.microsoft.com/office/drawing/2014/chart" uri="{C3380CC4-5D6E-409C-BE32-E72D297353CC}">
              <c16:uniqueId val="{00000006-0768-493E-B588-C8BDCF0A7814}"/>
            </c:ext>
          </c:extLst>
        </c:ser>
        <c:dLbls>
          <c:showLegendKey val="0"/>
          <c:showVal val="1"/>
          <c:showCatName val="0"/>
          <c:showSerName val="0"/>
          <c:showPercent val="0"/>
          <c:showBubbleSize val="0"/>
          <c:showLeaderLines val="1"/>
        </c:dLbls>
        <c:firstSliceAng val="172"/>
        <c:holeSize val="60"/>
      </c:doughnutChart>
    </c:plotArea>
    <c:legend>
      <c:legendPos val="b"/>
      <c:overlay val="0"/>
      <c:spPr>
        <a:noFill/>
        <a:ln>
          <a:noFill/>
        </a:ln>
        <a:effectLst/>
      </c:spPr>
      <c:txPr>
        <a:bodyPr rot="0" vert="horz"/>
        <a:lstStyle/>
        <a:p>
          <a:pPr>
            <a:defRPr/>
          </a:pPr>
          <a:endParaRPr lang="en-US"/>
        </a:p>
      </c:txPr>
    </c:legend>
    <c:plotVisOnly val="1"/>
    <c:dispBlanksAs val="gap"/>
    <c:showDLblsOverMax val="0"/>
    <c:extLst/>
  </c:chart>
  <c:spPr>
    <a:solidFill>
      <a:schemeClr val="bg1"/>
    </a:solidFill>
    <a:ln w="0" cap="flat" cmpd="sng" algn="ctr">
      <a:no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POLICY GOAL II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'Policy goal II'!$K$2</c:f>
              <c:strCache>
                <c:ptCount val="1"/>
                <c:pt idx="0">
                  <c:v>Fully implemented</c:v>
                </c:pt>
              </c:strCache>
            </c:strRef>
          </c:tx>
          <c:spPr>
            <a:solidFill>
              <a:srgbClr val="94C8BD"/>
            </a:solidFill>
            <a:ln>
              <a:solidFill>
                <a:schemeClr val="bg1"/>
              </a:solid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II'!$J$3:$J$7</c:f>
              <c:strCache>
                <c:ptCount val="5"/>
                <c:pt idx="0">
                  <c:v>SO2.5</c:v>
                </c:pt>
                <c:pt idx="1">
                  <c:v>SO2.4</c:v>
                </c:pt>
                <c:pt idx="2">
                  <c:v>SO2.3</c:v>
                </c:pt>
                <c:pt idx="3">
                  <c:v>SO2.2</c:v>
                </c:pt>
                <c:pt idx="4">
                  <c:v>SO2.1</c:v>
                </c:pt>
              </c:strCache>
            </c:strRef>
          </c:cat>
          <c:val>
            <c:numRef>
              <c:f>'Policy goal II'!$K$3:$K$7</c:f>
              <c:numCache>
                <c:formatCode>General</c:formatCode>
                <c:ptCount val="5"/>
                <c:pt idx="0">
                  <c:v>12</c:v>
                </c:pt>
                <c:pt idx="1">
                  <c:v>3</c:v>
                </c:pt>
                <c:pt idx="2">
                  <c:v>12</c:v>
                </c:pt>
                <c:pt idx="3">
                  <c:v>2</c:v>
                </c:pt>
                <c:pt idx="4">
                  <c:v>6</c:v>
                </c:pt>
              </c:numCache>
            </c:numRef>
          </c:val>
          <c:extLst>
            <c:ext xmlns:c16="http://schemas.microsoft.com/office/drawing/2014/chart" uri="{C3380CC4-5D6E-409C-BE32-E72D297353CC}">
              <c16:uniqueId val="{00000000-A70B-4182-B320-E3AB36C0BA80}"/>
            </c:ext>
          </c:extLst>
        </c:ser>
        <c:ser>
          <c:idx val="1"/>
          <c:order val="1"/>
          <c:tx>
            <c:strRef>
              <c:f>'Policy goal II'!$L$2</c:f>
              <c:strCache>
                <c:ptCount val="1"/>
                <c:pt idx="0">
                  <c:v>Partially implemented</c:v>
                </c:pt>
              </c:strCache>
            </c:strRef>
          </c:tx>
          <c:spPr>
            <a:solidFill>
              <a:schemeClr val="bg2">
                <a:lumMod val="9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II'!$J$3:$J$7</c:f>
              <c:strCache>
                <c:ptCount val="5"/>
                <c:pt idx="0">
                  <c:v>SO2.5</c:v>
                </c:pt>
                <c:pt idx="1">
                  <c:v>SO2.4</c:v>
                </c:pt>
                <c:pt idx="2">
                  <c:v>SO2.3</c:v>
                </c:pt>
                <c:pt idx="3">
                  <c:v>SO2.2</c:v>
                </c:pt>
                <c:pt idx="4">
                  <c:v>SO2.1</c:v>
                </c:pt>
              </c:strCache>
            </c:strRef>
          </c:cat>
          <c:val>
            <c:numRef>
              <c:f>'Policy goal II'!$L$3:$L$7</c:f>
              <c:numCache>
                <c:formatCode>General</c:formatCode>
                <c:ptCount val="5"/>
                <c:pt idx="0">
                  <c:v>3</c:v>
                </c:pt>
                <c:pt idx="1">
                  <c:v>5</c:v>
                </c:pt>
                <c:pt idx="2">
                  <c:v>1</c:v>
                </c:pt>
                <c:pt idx="3">
                  <c:v>2</c:v>
                </c:pt>
                <c:pt idx="4">
                  <c:v>3</c:v>
                </c:pt>
              </c:numCache>
            </c:numRef>
          </c:val>
          <c:extLst>
            <c:ext xmlns:c16="http://schemas.microsoft.com/office/drawing/2014/chart" uri="{C3380CC4-5D6E-409C-BE32-E72D297353CC}">
              <c16:uniqueId val="{00000001-A70B-4182-B320-E3AB36C0BA80}"/>
            </c:ext>
          </c:extLst>
        </c:ser>
        <c:ser>
          <c:idx val="2"/>
          <c:order val="2"/>
          <c:tx>
            <c:strRef>
              <c:f>'Policy goal II'!$M$2</c:f>
              <c:strCache>
                <c:ptCount val="1"/>
                <c:pt idx="0">
                  <c:v>Non implemented</c:v>
                </c:pt>
              </c:strCache>
            </c:strRef>
          </c:tx>
          <c:spPr>
            <a:solidFill>
              <a:srgbClr val="FF000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II'!$J$3:$J$7</c:f>
              <c:strCache>
                <c:ptCount val="5"/>
                <c:pt idx="0">
                  <c:v>SO2.5</c:v>
                </c:pt>
                <c:pt idx="1">
                  <c:v>SO2.4</c:v>
                </c:pt>
                <c:pt idx="2">
                  <c:v>SO2.3</c:v>
                </c:pt>
                <c:pt idx="3">
                  <c:v>SO2.2</c:v>
                </c:pt>
                <c:pt idx="4">
                  <c:v>SO2.1</c:v>
                </c:pt>
              </c:strCache>
            </c:strRef>
          </c:cat>
          <c:val>
            <c:numRef>
              <c:f>'Policy goal II'!$M$3:$M$7</c:f>
              <c:numCache>
                <c:formatCode>General</c:formatCode>
                <c:ptCount val="5"/>
                <c:pt idx="1">
                  <c:v>1</c:v>
                </c:pt>
                <c:pt idx="2">
                  <c:v>1</c:v>
                </c:pt>
                <c:pt idx="4">
                  <c:v>1</c:v>
                </c:pt>
              </c:numCache>
            </c:numRef>
          </c:val>
          <c:extLst>
            <c:ext xmlns:c16="http://schemas.microsoft.com/office/drawing/2014/chart" uri="{C3380CC4-5D6E-409C-BE32-E72D297353CC}">
              <c16:uniqueId val="{00000002-A70B-4182-B320-E3AB36C0BA80}"/>
            </c:ext>
          </c:extLst>
        </c:ser>
        <c:ser>
          <c:idx val="3"/>
          <c:order val="3"/>
          <c:tx>
            <c:strRef>
              <c:f>'Policy goal II'!$N$2</c:f>
              <c:strCache>
                <c:ptCount val="1"/>
                <c:pt idx="0">
                  <c:v>Unimplementable</c:v>
                </c:pt>
              </c:strCache>
            </c:strRef>
          </c:tx>
          <c:spPr>
            <a:solidFill>
              <a:schemeClr val="bg1"/>
            </a:solidFill>
            <a:ln>
              <a:solidFill>
                <a:schemeClr val="bg2">
                  <a:lumMod val="9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II'!$J$3:$J$7</c:f>
              <c:strCache>
                <c:ptCount val="5"/>
                <c:pt idx="0">
                  <c:v>SO2.5</c:v>
                </c:pt>
                <c:pt idx="1">
                  <c:v>SO2.4</c:v>
                </c:pt>
                <c:pt idx="2">
                  <c:v>SO2.3</c:v>
                </c:pt>
                <c:pt idx="3">
                  <c:v>SO2.2</c:v>
                </c:pt>
                <c:pt idx="4">
                  <c:v>SO2.1</c:v>
                </c:pt>
              </c:strCache>
            </c:strRef>
          </c:cat>
          <c:val>
            <c:numRef>
              <c:f>'Policy goal II'!$N$3:$N$7</c:f>
              <c:numCache>
                <c:formatCode>General</c:formatCode>
                <c:ptCount val="5"/>
                <c:pt idx="0">
                  <c:v>2</c:v>
                </c:pt>
                <c:pt idx="2">
                  <c:v>1</c:v>
                </c:pt>
                <c:pt idx="3">
                  <c:v>2</c:v>
                </c:pt>
                <c:pt idx="4">
                  <c:v>4</c:v>
                </c:pt>
              </c:numCache>
            </c:numRef>
          </c:val>
          <c:extLst>
            <c:ext xmlns:c16="http://schemas.microsoft.com/office/drawing/2014/chart" uri="{C3380CC4-5D6E-409C-BE32-E72D297353CC}">
              <c16:uniqueId val="{00000003-A70B-4182-B320-E3AB36C0BA80}"/>
            </c:ext>
          </c:extLst>
        </c:ser>
        <c:dLbls>
          <c:showLegendKey val="0"/>
          <c:showVal val="1"/>
          <c:showCatName val="0"/>
          <c:showSerName val="0"/>
          <c:showPercent val="0"/>
          <c:showBubbleSize val="0"/>
        </c:dLbls>
        <c:gapWidth val="150"/>
        <c:overlap val="100"/>
        <c:axId val="752757080"/>
        <c:axId val="752760320"/>
      </c:barChart>
      <c:catAx>
        <c:axId val="752757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60320"/>
        <c:crosses val="autoZero"/>
        <c:auto val="1"/>
        <c:lblAlgn val="ctr"/>
        <c:lblOffset val="100"/>
        <c:noMultiLvlLbl val="0"/>
      </c:catAx>
      <c:valAx>
        <c:axId val="752760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57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latin typeface="Times New Roman" panose="02020603050405020304" pitchFamily="18" charset="0"/>
                <a:cs typeface="Times New Roman" panose="02020603050405020304" pitchFamily="18" charset="0"/>
              </a:rPr>
              <a:t>DT of backlog cases</a:t>
            </a:r>
          </a:p>
        </c:rich>
      </c:tx>
      <c:overlay val="0"/>
      <c:spPr>
        <a:noFill/>
        <a:ln>
          <a:noFill/>
        </a:ln>
        <a:effectLst/>
      </c:spPr>
    </c:title>
    <c:autoTitleDeleted val="0"/>
    <c:plotArea>
      <c:layout/>
      <c:barChart>
        <c:barDir val="col"/>
        <c:grouping val="clustered"/>
        <c:varyColors val="0"/>
        <c:ser>
          <c:idx val="2"/>
          <c:order val="0"/>
          <c:tx>
            <c:strRef>
              <c:f>'Policy goal I'!$C$161</c:f>
              <c:strCache>
                <c:ptCount val="1"/>
                <c:pt idx="0">
                  <c:v>Penale</c:v>
                </c:pt>
              </c:strCache>
            </c:strRef>
          </c:tx>
          <c:spPr>
            <a:solidFill>
              <a:schemeClr val="accent3"/>
            </a:solidFill>
            <a:ln>
              <a:noFill/>
            </a:ln>
            <a:effectLst/>
          </c:spPr>
          <c:invertIfNegative val="0"/>
          <c:cat>
            <c:numRef>
              <c:f>'Policy goal I'!$B$162:$B$166</c:f>
              <c:numCache>
                <c:formatCode>General</c:formatCode>
                <c:ptCount val="5"/>
                <c:pt idx="0">
                  <c:v>2019</c:v>
                </c:pt>
                <c:pt idx="1">
                  <c:v>2020</c:v>
                </c:pt>
                <c:pt idx="2">
                  <c:v>2021</c:v>
                </c:pt>
                <c:pt idx="3">
                  <c:v>2022</c:v>
                </c:pt>
                <c:pt idx="4">
                  <c:v>2023</c:v>
                </c:pt>
              </c:numCache>
            </c:numRef>
          </c:cat>
          <c:val>
            <c:numRef>
              <c:f>'Policy goal I'!$C$162:$C$166</c:f>
              <c:numCache>
                <c:formatCode>General</c:formatCode>
                <c:ptCount val="5"/>
                <c:pt idx="0">
                  <c:v>10228</c:v>
                </c:pt>
                <c:pt idx="1">
                  <c:v>40085</c:v>
                </c:pt>
                <c:pt idx="2">
                  <c:v>1688</c:v>
                </c:pt>
                <c:pt idx="3">
                  <c:v>902</c:v>
                </c:pt>
                <c:pt idx="4">
                  <c:v>498</c:v>
                </c:pt>
              </c:numCache>
            </c:numRef>
          </c:val>
          <c:extLst xmlns:c15="http://schemas.microsoft.com/office/drawing/2012/chart">
            <c:ext xmlns:c16="http://schemas.microsoft.com/office/drawing/2014/chart" uri="{C3380CC4-5D6E-409C-BE32-E72D297353CC}">
              <c16:uniqueId val="{00000000-56C6-474C-B223-8B4A620A7E41}"/>
            </c:ext>
          </c:extLst>
        </c:ser>
        <c:ser>
          <c:idx val="3"/>
          <c:order val="1"/>
          <c:tx>
            <c:strRef>
              <c:f>'Policy goal I'!$D$161</c:f>
              <c:strCache>
                <c:ptCount val="1"/>
                <c:pt idx="0">
                  <c:v>Civile+Administratie</c:v>
                </c:pt>
              </c:strCache>
            </c:strRef>
          </c:tx>
          <c:spPr>
            <a:solidFill>
              <a:srgbClr val="A6D2C9"/>
            </a:solidFill>
            <a:ln>
              <a:noFill/>
            </a:ln>
            <a:effectLst/>
          </c:spPr>
          <c:invertIfNegative val="0"/>
          <c:cat>
            <c:numRef>
              <c:f>'Policy goal I'!$B$162:$B$166</c:f>
              <c:numCache>
                <c:formatCode>General</c:formatCode>
                <c:ptCount val="5"/>
                <c:pt idx="0">
                  <c:v>2019</c:v>
                </c:pt>
                <c:pt idx="1">
                  <c:v>2020</c:v>
                </c:pt>
                <c:pt idx="2">
                  <c:v>2021</c:v>
                </c:pt>
                <c:pt idx="3">
                  <c:v>2022</c:v>
                </c:pt>
                <c:pt idx="4">
                  <c:v>2023</c:v>
                </c:pt>
              </c:numCache>
            </c:numRef>
          </c:cat>
          <c:val>
            <c:numRef>
              <c:f>'Policy goal I'!$D$162:$D$166</c:f>
              <c:numCache>
                <c:formatCode>General</c:formatCode>
                <c:ptCount val="5"/>
                <c:pt idx="0">
                  <c:v>12247</c:v>
                </c:pt>
                <c:pt idx="1">
                  <c:v>42105</c:v>
                </c:pt>
                <c:pt idx="2">
                  <c:v>3709</c:v>
                </c:pt>
                <c:pt idx="3">
                  <c:v>2205</c:v>
                </c:pt>
                <c:pt idx="4">
                  <c:v>3020</c:v>
                </c:pt>
              </c:numCache>
            </c:numRef>
          </c:val>
          <c:extLst>
            <c:ext xmlns:c16="http://schemas.microsoft.com/office/drawing/2014/chart" uri="{C3380CC4-5D6E-409C-BE32-E72D297353CC}">
              <c16:uniqueId val="{00000001-56C6-474C-B223-8B4A620A7E41}"/>
            </c:ext>
          </c:extLst>
        </c:ser>
        <c:dLbls>
          <c:showLegendKey val="0"/>
          <c:showVal val="0"/>
          <c:showCatName val="0"/>
          <c:showSerName val="0"/>
          <c:showPercent val="0"/>
          <c:showBubbleSize val="0"/>
        </c:dLbls>
        <c:gapWidth val="219"/>
        <c:overlap val="-27"/>
        <c:axId val="514008816"/>
        <c:axId val="514009176"/>
        <c:extLst/>
      </c:barChart>
      <c:catAx>
        <c:axId val="51400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09176"/>
        <c:crosses val="autoZero"/>
        <c:auto val="1"/>
        <c:lblAlgn val="ctr"/>
        <c:lblOffset val="100"/>
        <c:noMultiLvlLbl val="0"/>
      </c:catAx>
      <c:valAx>
        <c:axId val="514009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08816"/>
        <c:crosses val="autoZero"/>
        <c:crossBetween val="between"/>
      </c:valAx>
      <c:dTable>
        <c:showHorzBorder val="1"/>
        <c:showVertBorder val="1"/>
        <c:showOutline val="1"/>
        <c:showKeys val="1"/>
      </c:dTable>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u="none" strike="noStrike" baseline="0">
                <a:effectLst/>
                <a:latin typeface="Times New Roman" panose="02020603050405020304" pitchFamily="18" charset="0"/>
                <a:cs typeface="Times New Roman" panose="02020603050405020304" pitchFamily="18" charset="0"/>
              </a:rPr>
              <a:t>Constitutional Court cases in 2023</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3171806649168854"/>
          <c:y val="0.28473571011956839"/>
          <c:w val="0.40248674272858748"/>
          <c:h val="0.65739501312335957"/>
        </c:manualLayout>
      </c:layout>
      <c:doughnutChart>
        <c:varyColors val="1"/>
        <c:ser>
          <c:idx val="0"/>
          <c:order val="0"/>
          <c:tx>
            <c:strRef>
              <c:f>'Policy goal II'!$C$31</c:f>
              <c:strCache>
                <c:ptCount val="1"/>
                <c:pt idx="0">
                  <c:v>2023</c:v>
                </c:pt>
              </c:strCache>
            </c:strRef>
          </c:tx>
          <c:dPt>
            <c:idx val="0"/>
            <c:bubble3D val="0"/>
            <c:spPr>
              <a:solidFill>
                <a:srgbClr val="A6D2C9"/>
              </a:solidFill>
              <a:ln w="19050">
                <a:solidFill>
                  <a:schemeClr val="bg1"/>
                </a:solidFill>
              </a:ln>
              <a:effectLst/>
            </c:spPr>
            <c:extLst>
              <c:ext xmlns:c16="http://schemas.microsoft.com/office/drawing/2014/chart" uri="{C3380CC4-5D6E-409C-BE32-E72D297353CC}">
                <c16:uniqueId val="{00000001-5F68-4ADD-B084-54134B642CFE}"/>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5F68-4ADD-B084-54134B642CFE}"/>
              </c:ext>
            </c:extLst>
          </c:dPt>
          <c:dLbls>
            <c:dLbl>
              <c:idx val="0"/>
              <c:layout>
                <c:manualLayout>
                  <c:x val="0.16535569311012935"/>
                  <c:y val="-4.1666924937878179E-2"/>
                </c:manualLayout>
              </c:layout>
              <c:tx>
                <c:rich>
                  <a:bodyPr/>
                  <a:lstStyle/>
                  <a:p>
                    <a:r>
                      <a:rPr lang="en-US" baseline="0"/>
                      <a:t>353 </a:t>
                    </a:r>
                    <a:r>
                      <a:rPr lang="en-US"/>
                      <a:t>Cases</a:t>
                    </a:r>
                    <a:br>
                      <a:rPr lang="en-US"/>
                    </a:br>
                    <a:r>
                      <a:rPr lang="en-US"/>
                      <a:t>79%</a:t>
                    </a:r>
                  </a:p>
                </c:rich>
              </c:tx>
              <c:showLegendKey val="0"/>
              <c:showVal val="1"/>
              <c:showCatName val="0"/>
              <c:showSerName val="0"/>
              <c:showPercent val="1"/>
              <c:showBubbleSize val="0"/>
              <c:separator>
</c:separator>
              <c:extLst>
                <c:ext xmlns:c15="http://schemas.microsoft.com/office/drawing/2012/chart" uri="{CE6537A1-D6FC-4f65-9D91-7224C49458BB}">
                  <c15:layout>
                    <c:manualLayout>
                      <c:w val="0.22384127492755559"/>
                      <c:h val="0.18955587682468608"/>
                    </c:manualLayout>
                  </c15:layout>
                </c:ext>
                <c:ext xmlns:c16="http://schemas.microsoft.com/office/drawing/2014/chart" uri="{C3380CC4-5D6E-409C-BE32-E72D297353CC}">
                  <c16:uniqueId val="{00000001-5F68-4ADD-B084-54134B642CFE}"/>
                </c:ext>
              </c:extLst>
            </c:dLbl>
            <c:dLbl>
              <c:idx val="1"/>
              <c:layout>
                <c:manualLayout>
                  <c:x val="-9.7222222222222252E-2"/>
                  <c:y val="-4.1666666666666664E-2"/>
                </c:manualLayout>
              </c:layout>
              <c:tx>
                <c:rich>
                  <a:bodyPr/>
                  <a:lstStyle/>
                  <a:p>
                    <a:r>
                      <a:rPr lang="en-US"/>
                      <a:t>93 Cases</a:t>
                    </a:r>
                  </a:p>
                  <a:p>
                    <a:r>
                      <a:rPr lang="en-US"/>
                      <a:t>21%</a:t>
                    </a:r>
                  </a:p>
                </c:rich>
              </c:tx>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F68-4ADD-B084-54134B642CF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1"/>
            <c:showBubbleSize val="0"/>
            <c:showLeaderLines val="0"/>
            <c:extLst>
              <c:ext xmlns:c15="http://schemas.microsoft.com/office/drawing/2012/chart" uri="{CE6537A1-D6FC-4f65-9D91-7224C49458BB}"/>
            </c:extLst>
          </c:dLbls>
          <c:cat>
            <c:strRef>
              <c:f>'Policy goal II'!$B$32:$B$33</c:f>
              <c:strCache>
                <c:ptCount val="2"/>
                <c:pt idx="0">
                  <c:v>Solved during the year</c:v>
                </c:pt>
                <c:pt idx="1">
                  <c:v>Backlog at the beginning of 2024</c:v>
                </c:pt>
              </c:strCache>
            </c:strRef>
          </c:cat>
          <c:val>
            <c:numRef>
              <c:f>'Policy goal II'!$C$32:$C$33</c:f>
              <c:numCache>
                <c:formatCode>0</c:formatCode>
                <c:ptCount val="2"/>
                <c:pt idx="0">
                  <c:v>353</c:v>
                </c:pt>
                <c:pt idx="1">
                  <c:v>93</c:v>
                </c:pt>
              </c:numCache>
            </c:numRef>
          </c:val>
          <c:extLst>
            <c:ext xmlns:c16="http://schemas.microsoft.com/office/drawing/2014/chart" uri="{C3380CC4-5D6E-409C-BE32-E72D297353CC}">
              <c16:uniqueId val="{00000004-5F68-4ADD-B084-54134B642CFE}"/>
            </c:ext>
          </c:extLst>
        </c:ser>
        <c:dLbls>
          <c:showLegendKey val="0"/>
          <c:showVal val="1"/>
          <c:showCatName val="0"/>
          <c:showSerName val="0"/>
          <c:showPercent val="0"/>
          <c:showBubbleSize val="0"/>
          <c:showLeaderLines val="0"/>
        </c:dLbls>
        <c:firstSliceAng val="0"/>
        <c:holeSize val="60"/>
      </c:doughnutChart>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1"/>
              <a:t>Persons obtaining</a:t>
            </a:r>
            <a:r>
              <a:rPr lang="en-GB" sz="1200" b="1" baseline="0"/>
              <a:t> primary free legal aid </a:t>
            </a:r>
          </a:p>
        </c:rich>
      </c:tx>
      <c:layout>
        <c:manualLayout>
          <c:xMode val="edge"/>
          <c:yMode val="edge"/>
          <c:x val="0.12341880410620477"/>
          <c:y val="4.6232354348061918E-3"/>
        </c:manualLayout>
      </c:layout>
      <c:overlay val="0"/>
      <c:spPr>
        <a:noFill/>
        <a:ln>
          <a:noFill/>
        </a:ln>
        <a:effectLst/>
      </c:spPr>
    </c:title>
    <c:autoTitleDeleted val="0"/>
    <c:plotArea>
      <c:layout>
        <c:manualLayout>
          <c:layoutTarget val="inner"/>
          <c:xMode val="edge"/>
          <c:yMode val="edge"/>
          <c:x val="3.9807923219059203E-2"/>
          <c:y val="0.24631754401673628"/>
          <c:w val="0.91974638248345597"/>
          <c:h val="0.63651176522409592"/>
        </c:manualLayout>
      </c:layout>
      <c:barChart>
        <c:barDir val="col"/>
        <c:grouping val="clustered"/>
        <c:varyColors val="0"/>
        <c:ser>
          <c:idx val="3"/>
          <c:order val="0"/>
          <c:tx>
            <c:strRef>
              <c:f>'Policy goal II'!$A$76</c:f>
              <c:strCache>
                <c:ptCount val="1"/>
                <c:pt idx="0">
                  <c:v>Reported value</c:v>
                </c:pt>
              </c:strCache>
            </c:strRef>
          </c:tx>
          <c:spPr>
            <a:solidFill>
              <a:srgbClr val="A6D2C9"/>
            </a:solidFill>
            <a:ln w="31750">
              <a:solidFill>
                <a:srgbClr val="A6D2C9"/>
              </a:solidFill>
            </a:ln>
            <a:effectLst/>
          </c:spPr>
          <c:invertIfNegative val="0"/>
          <c:dLbls>
            <c:dLbl>
              <c:idx val="0"/>
              <c:layout>
                <c:manualLayout>
                  <c:x val="0"/>
                  <c:y val="-2.0717383352794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CF-420E-8F4A-0D98A846802A}"/>
                </c:ext>
              </c:extLst>
            </c:dLbl>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'Policy goal II'!$B$75:$D$75</c:f>
              <c:numCache>
                <c:formatCode>General</c:formatCode>
                <c:ptCount val="1"/>
                <c:pt idx="0">
                  <c:v>2023</c:v>
                </c:pt>
              </c:numCache>
            </c:numRef>
          </c:cat>
          <c:val>
            <c:numRef>
              <c:f>'Policy goal II'!$B$76:$D$76</c:f>
              <c:numCache>
                <c:formatCode>General</c:formatCode>
                <c:ptCount val="1"/>
                <c:pt idx="0">
                  <c:v>7008</c:v>
                </c:pt>
              </c:numCache>
            </c:numRef>
          </c:val>
          <c:extLst>
            <c:ext xmlns:c16="http://schemas.microsoft.com/office/drawing/2014/chart" uri="{C3380CC4-5D6E-409C-BE32-E72D297353CC}">
              <c16:uniqueId val="{00000001-D8CF-420E-8F4A-0D98A846802A}"/>
            </c:ext>
          </c:extLst>
        </c:ser>
        <c:ser>
          <c:idx val="4"/>
          <c:order val="1"/>
          <c:tx>
            <c:strRef>
              <c:f>'Policy goal II'!$A$77</c:f>
              <c:strCache>
                <c:ptCount val="1"/>
                <c:pt idx="0">
                  <c:v>Target</c:v>
                </c:pt>
              </c:strCache>
            </c:strRef>
          </c:tx>
          <c:spPr>
            <a:noFill/>
            <a:ln w="25400">
              <a:solidFill>
                <a:srgbClr val="FF0000"/>
              </a:solidFill>
            </a:ln>
            <a:effectLst/>
          </c:spPr>
          <c:invertIfNegative val="0"/>
          <c:dLbls>
            <c:dLbl>
              <c:idx val="0"/>
              <c:layout>
                <c:manualLayout>
                  <c:x val="0"/>
                  <c:y val="2.4499723365328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CF-420E-8F4A-0D98A846802A}"/>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'Policy goal II'!$B$75:$D$75</c:f>
              <c:numCache>
                <c:formatCode>General</c:formatCode>
                <c:ptCount val="1"/>
                <c:pt idx="0">
                  <c:v>2023</c:v>
                </c:pt>
              </c:numCache>
            </c:numRef>
          </c:cat>
          <c:val>
            <c:numRef>
              <c:f>'Policy goal II'!$B$77:$D$77</c:f>
              <c:numCache>
                <c:formatCode>General</c:formatCode>
                <c:ptCount val="1"/>
                <c:pt idx="0">
                  <c:v>4862</c:v>
                </c:pt>
              </c:numCache>
            </c:numRef>
          </c:val>
          <c:extLst>
            <c:ext xmlns:c16="http://schemas.microsoft.com/office/drawing/2014/chart" uri="{C3380CC4-5D6E-409C-BE32-E72D297353CC}">
              <c16:uniqueId val="{00000003-D8CF-420E-8F4A-0D98A846802A}"/>
            </c:ext>
          </c:extLst>
        </c:ser>
        <c:ser>
          <c:idx val="5"/>
          <c:order val="2"/>
          <c:tx>
            <c:strRef>
              <c:f>'Policy goal II'!$A$78</c:f>
              <c:strCache>
                <c:ptCount val="1"/>
                <c:pt idx="0">
                  <c:v>Max out</c:v>
                </c:pt>
              </c:strCache>
            </c:strRef>
          </c:tx>
          <c:spPr>
            <a:noFill/>
            <a:ln w="31750">
              <a:solidFill>
                <a:schemeClr val="bg1"/>
              </a:solidFill>
            </a:ln>
            <a:effectLst/>
          </c:spPr>
          <c:invertIfNegative val="0"/>
          <c:dLbls>
            <c:delete val="1"/>
          </c:dLbls>
          <c:cat>
            <c:numRef>
              <c:f>'Policy goal II'!$B$75:$D$75</c:f>
              <c:numCache>
                <c:formatCode>General</c:formatCode>
                <c:ptCount val="1"/>
                <c:pt idx="0">
                  <c:v>2023</c:v>
                </c:pt>
              </c:numCache>
            </c:numRef>
          </c:cat>
          <c:val>
            <c:numRef>
              <c:f>'Policy goal II'!$B$78:$D$78</c:f>
              <c:numCache>
                <c:formatCode>General</c:formatCode>
                <c:ptCount val="1"/>
                <c:pt idx="0">
                  <c:v>7008</c:v>
                </c:pt>
              </c:numCache>
            </c:numRef>
          </c:val>
          <c:extLst>
            <c:ext xmlns:c16="http://schemas.microsoft.com/office/drawing/2014/chart" uri="{C3380CC4-5D6E-409C-BE32-E72D297353CC}">
              <c16:uniqueId val="{00000004-D8CF-420E-8F4A-0D98A846802A}"/>
            </c:ext>
          </c:extLst>
        </c:ser>
        <c:dLbls>
          <c:dLblPos val="inEnd"/>
          <c:showLegendKey val="0"/>
          <c:showVal val="1"/>
          <c:showCatName val="0"/>
          <c:showSerName val="0"/>
          <c:showPercent val="0"/>
          <c:showBubbleSize val="0"/>
        </c:dLbls>
        <c:gapWidth val="173"/>
        <c:overlap val="100"/>
        <c:axId val="684976416"/>
        <c:axId val="684969216"/>
      </c:barChart>
      <c:catAx>
        <c:axId val="68497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4969216"/>
        <c:crosses val="autoZero"/>
        <c:auto val="1"/>
        <c:lblAlgn val="ctr"/>
        <c:lblOffset val="100"/>
        <c:noMultiLvlLbl val="0"/>
      </c:catAx>
      <c:valAx>
        <c:axId val="684969216"/>
        <c:scaling>
          <c:orientation val="minMax"/>
        </c:scaling>
        <c:delete val="1"/>
        <c:axPos val="l"/>
        <c:numFmt formatCode="General" sourceLinked="1"/>
        <c:majorTickMark val="none"/>
        <c:minorTickMark val="none"/>
        <c:tickLblPos val="nextTo"/>
        <c:crossAx val="684976416"/>
        <c:crosses val="autoZero"/>
        <c:crossBetween val="between"/>
      </c:valAx>
      <c:spPr>
        <a:noFill/>
        <a:ln>
          <a:solidFill>
            <a:schemeClr val="bg1">
              <a:alpha val="99000"/>
            </a:schemeClr>
          </a:solidFill>
        </a:ln>
        <a:effectLst/>
      </c:spPr>
    </c:plotArea>
    <c:legend>
      <c:legendPos val="t"/>
      <c:legendEntry>
        <c:idx val="2"/>
        <c:delete val="1"/>
      </c:legendEntry>
      <c:layout>
        <c:manualLayout>
          <c:xMode val="edge"/>
          <c:yMode val="edge"/>
          <c:x val="0.20917175961161585"/>
          <c:y val="0.10546652538486666"/>
          <c:w val="0.56575090518840954"/>
          <c:h val="0.11525680604691128"/>
        </c:manualLayout>
      </c:layout>
      <c:overlay val="0"/>
      <c:txPr>
        <a:bodyPr/>
        <a:lstStyle/>
        <a:p>
          <a:pPr>
            <a:defRPr sz="1100"/>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1"/>
              <a:t>Persons</a:t>
            </a:r>
            <a:r>
              <a:rPr lang="en-GB" sz="1200" b="1" baseline="0"/>
              <a:t> obtaining secondary free legal aid</a:t>
            </a:r>
          </a:p>
        </c:rich>
      </c:tx>
      <c:layout>
        <c:manualLayout>
          <c:xMode val="edge"/>
          <c:yMode val="edge"/>
          <c:x val="0.12341880410620477"/>
          <c:y val="4.6232354348061918E-3"/>
        </c:manualLayout>
      </c:layout>
      <c:overlay val="0"/>
      <c:spPr>
        <a:noFill/>
        <a:ln>
          <a:noFill/>
        </a:ln>
        <a:effectLst/>
      </c:spPr>
    </c:title>
    <c:autoTitleDeleted val="0"/>
    <c:plotArea>
      <c:layout>
        <c:manualLayout>
          <c:layoutTarget val="inner"/>
          <c:xMode val="edge"/>
          <c:yMode val="edge"/>
          <c:x val="4.9684436937506619E-2"/>
          <c:y val="0.22618124635491055"/>
          <c:w val="0.91974638248345597"/>
          <c:h val="0.63651176522409592"/>
        </c:manualLayout>
      </c:layout>
      <c:barChart>
        <c:barDir val="col"/>
        <c:grouping val="clustered"/>
        <c:varyColors val="0"/>
        <c:ser>
          <c:idx val="1"/>
          <c:order val="0"/>
          <c:tx>
            <c:strRef>
              <c:f>'Policy goal II'!$A$91</c:f>
              <c:strCache>
                <c:ptCount val="1"/>
                <c:pt idx="0">
                  <c:v>Reported value</c:v>
                </c:pt>
              </c:strCache>
            </c:strRef>
          </c:tx>
          <c:spPr>
            <a:solidFill>
              <a:srgbClr val="A6D2C9"/>
            </a:solidFill>
            <a:ln w="28575">
              <a:solidFill>
                <a:srgbClr val="A6D2C9"/>
              </a:solidFill>
            </a:ln>
            <a:effectLst/>
          </c:spPr>
          <c:invertIfNegative val="0"/>
          <c:dLbls>
            <c:dLbl>
              <c:idx val="0"/>
              <c:layout>
                <c:manualLayout>
                  <c:x val="-8.3871342681135688E-3"/>
                  <c:y val="5.3869695988560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3D-4232-A1CB-44DFD0DB394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'Policy goal II'!$B$90:$D$90</c:f>
              <c:numCache>
                <c:formatCode>General</c:formatCode>
                <c:ptCount val="1"/>
                <c:pt idx="0">
                  <c:v>2023</c:v>
                </c:pt>
              </c:numCache>
            </c:numRef>
          </c:cat>
          <c:val>
            <c:numRef>
              <c:f>'Policy goal II'!$B$91:$D$91</c:f>
              <c:numCache>
                <c:formatCode>General</c:formatCode>
                <c:ptCount val="1"/>
                <c:pt idx="0">
                  <c:v>729</c:v>
                </c:pt>
              </c:numCache>
            </c:numRef>
          </c:val>
          <c:extLst>
            <c:ext xmlns:c16="http://schemas.microsoft.com/office/drawing/2014/chart" uri="{C3380CC4-5D6E-409C-BE32-E72D297353CC}">
              <c16:uniqueId val="{00000001-403D-4232-A1CB-44DFD0DB3946}"/>
            </c:ext>
          </c:extLst>
        </c:ser>
        <c:ser>
          <c:idx val="0"/>
          <c:order val="1"/>
          <c:tx>
            <c:strRef>
              <c:f>'Policy goal II'!$A$92</c:f>
              <c:strCache>
                <c:ptCount val="1"/>
                <c:pt idx="0">
                  <c:v>Target</c:v>
                </c:pt>
              </c:strCache>
            </c:strRef>
          </c:tx>
          <c:spPr>
            <a:noFill/>
            <a:ln w="31750">
              <a:solidFill>
                <a:srgbClr val="FF0000"/>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'Policy goal II'!$B$90:$D$90</c:f>
              <c:numCache>
                <c:formatCode>General</c:formatCode>
                <c:ptCount val="1"/>
                <c:pt idx="0">
                  <c:v>2023</c:v>
                </c:pt>
              </c:numCache>
            </c:numRef>
          </c:cat>
          <c:val>
            <c:numRef>
              <c:f>'Policy goal II'!$B$92:$D$92</c:f>
              <c:numCache>
                <c:formatCode>General</c:formatCode>
                <c:ptCount val="1"/>
                <c:pt idx="0">
                  <c:v>239</c:v>
                </c:pt>
              </c:numCache>
            </c:numRef>
          </c:val>
          <c:extLst>
            <c:ext xmlns:c16="http://schemas.microsoft.com/office/drawing/2014/chart" uri="{C3380CC4-5D6E-409C-BE32-E72D297353CC}">
              <c16:uniqueId val="{00000002-403D-4232-A1CB-44DFD0DB3946}"/>
            </c:ext>
          </c:extLst>
        </c:ser>
        <c:ser>
          <c:idx val="2"/>
          <c:order val="2"/>
          <c:tx>
            <c:strRef>
              <c:f>'Policy goal II'!$A$93</c:f>
              <c:strCache>
                <c:ptCount val="1"/>
                <c:pt idx="0">
                  <c:v>Max out</c:v>
                </c:pt>
              </c:strCache>
            </c:strRef>
          </c:tx>
          <c:spPr>
            <a:noFill/>
            <a:ln w="34925">
              <a:solidFill>
                <a:schemeClr val="bg1"/>
              </a:solidFill>
            </a:ln>
            <a:effectLst/>
          </c:spPr>
          <c:invertIfNegative val="0"/>
          <c:cat>
            <c:numRef>
              <c:f>'Policy goal II'!$B$90:$D$90</c:f>
              <c:numCache>
                <c:formatCode>General</c:formatCode>
                <c:ptCount val="1"/>
                <c:pt idx="0">
                  <c:v>2023</c:v>
                </c:pt>
              </c:numCache>
            </c:numRef>
          </c:cat>
          <c:val>
            <c:numRef>
              <c:f>'Policy goal II'!$B$93:$D$93</c:f>
              <c:numCache>
                <c:formatCode>General</c:formatCode>
                <c:ptCount val="1"/>
                <c:pt idx="0">
                  <c:v>750</c:v>
                </c:pt>
              </c:numCache>
            </c:numRef>
          </c:val>
          <c:extLst>
            <c:ext xmlns:c16="http://schemas.microsoft.com/office/drawing/2014/chart" uri="{C3380CC4-5D6E-409C-BE32-E72D297353CC}">
              <c16:uniqueId val="{00000003-403D-4232-A1CB-44DFD0DB3946}"/>
            </c:ext>
          </c:extLst>
        </c:ser>
        <c:dLbls>
          <c:showLegendKey val="0"/>
          <c:showVal val="0"/>
          <c:showCatName val="0"/>
          <c:showSerName val="0"/>
          <c:showPercent val="0"/>
          <c:showBubbleSize val="0"/>
        </c:dLbls>
        <c:gapWidth val="173"/>
        <c:overlap val="100"/>
        <c:axId val="684976416"/>
        <c:axId val="684969216"/>
      </c:barChart>
      <c:catAx>
        <c:axId val="68497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4969216"/>
        <c:crosses val="autoZero"/>
        <c:auto val="1"/>
        <c:lblAlgn val="ctr"/>
        <c:lblOffset val="100"/>
        <c:noMultiLvlLbl val="0"/>
      </c:catAx>
      <c:valAx>
        <c:axId val="684969216"/>
        <c:scaling>
          <c:orientation val="minMax"/>
        </c:scaling>
        <c:delete val="1"/>
        <c:axPos val="l"/>
        <c:numFmt formatCode="General" sourceLinked="1"/>
        <c:majorTickMark val="none"/>
        <c:minorTickMark val="none"/>
        <c:tickLblPos val="nextTo"/>
        <c:crossAx val="684976416"/>
        <c:crosses val="autoZero"/>
        <c:crossBetween val="between"/>
      </c:valAx>
      <c:spPr>
        <a:noFill/>
        <a:ln>
          <a:solidFill>
            <a:schemeClr val="bg1">
              <a:alpha val="99000"/>
            </a:schemeClr>
          </a:solidFill>
        </a:ln>
        <a:effectLst/>
      </c:spPr>
    </c:plotArea>
    <c:legend>
      <c:legendPos val="t"/>
      <c:legendEntry>
        <c:idx val="2"/>
        <c:delete val="1"/>
      </c:legendEntry>
      <c:layout>
        <c:manualLayout>
          <c:xMode val="edge"/>
          <c:yMode val="edge"/>
          <c:x val="0.14370760204566826"/>
          <c:y val="5.8443858752104179E-2"/>
          <c:w val="0.68510273248872033"/>
          <c:h val="0.22971550295719287"/>
        </c:manualLayout>
      </c:layout>
      <c:overlay val="0"/>
      <c:txPr>
        <a:bodyPr/>
        <a:lstStyle/>
        <a:p>
          <a:pPr>
            <a:defRPr sz="1100"/>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'Policy goal III'!$A$5</c:f>
              <c:strCache>
                <c:ptCount val="1"/>
                <c:pt idx="0">
                  <c:v>MASA</c:v>
                </c:pt>
              </c:strCache>
            </c:strRef>
          </c:tx>
          <c:spPr>
            <a:ln>
              <a:solidFill>
                <a:schemeClr val="bg1"/>
              </a:solidFill>
            </a:ln>
          </c:spPr>
          <c:dPt>
            <c:idx val="0"/>
            <c:bubble3D val="0"/>
            <c:spPr>
              <a:solidFill>
                <a:srgbClr val="A6D2C9"/>
              </a:solidFill>
              <a:ln w="19050">
                <a:solidFill>
                  <a:schemeClr val="bg1"/>
                </a:solidFill>
              </a:ln>
              <a:effectLst/>
            </c:spPr>
            <c:extLst>
              <c:ext xmlns:c16="http://schemas.microsoft.com/office/drawing/2014/chart" uri="{C3380CC4-5D6E-409C-BE32-E72D297353CC}">
                <c16:uniqueId val="{00000001-DB3F-4A38-8E70-56BEF4521582}"/>
              </c:ext>
            </c:extLst>
          </c:dPt>
          <c:dPt>
            <c:idx val="1"/>
            <c:bubble3D val="0"/>
            <c:spPr>
              <a:solidFill>
                <a:schemeClr val="bg2">
                  <a:lumMod val="75000"/>
                </a:schemeClr>
              </a:solidFill>
              <a:ln w="19050">
                <a:solidFill>
                  <a:schemeClr val="bg1"/>
                </a:solidFill>
              </a:ln>
              <a:effectLst/>
            </c:spPr>
            <c:extLst>
              <c:ext xmlns:c16="http://schemas.microsoft.com/office/drawing/2014/chart" uri="{C3380CC4-5D6E-409C-BE32-E72D297353CC}">
                <c16:uniqueId val="{00000003-DB3F-4A38-8E70-56BEF4521582}"/>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DB3F-4A38-8E70-56BEF4521582}"/>
              </c:ext>
            </c:extLst>
          </c:dPt>
          <c:dLbls>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6="http://schemas.microsoft.com/office/drawing/2014/chart" uri="{C3380CC4-5D6E-409C-BE32-E72D297353CC}">
                  <c16:uniqueId val="{00000005-DB3F-4A38-8E70-56BEF452158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'Policy goal III'!$B$4:$D$4</c:f>
              <c:strCache>
                <c:ptCount val="3"/>
                <c:pt idx="0">
                  <c:v>Fully implemented</c:v>
                </c:pt>
                <c:pt idx="1">
                  <c:v>Partially implemented</c:v>
                </c:pt>
                <c:pt idx="2">
                  <c:v>Non implemented</c:v>
                </c:pt>
              </c:strCache>
            </c:strRef>
          </c:cat>
          <c:val>
            <c:numRef>
              <c:f>'Policy goal III'!$B$5:$D$5</c:f>
              <c:numCache>
                <c:formatCode>General</c:formatCode>
                <c:ptCount val="3"/>
                <c:pt idx="0">
                  <c:v>34</c:v>
                </c:pt>
                <c:pt idx="1">
                  <c:v>16</c:v>
                </c:pt>
                <c:pt idx="2">
                  <c:v>3</c:v>
                </c:pt>
              </c:numCache>
            </c:numRef>
          </c:val>
          <c:extLst>
            <c:ext xmlns:c16="http://schemas.microsoft.com/office/drawing/2014/chart" uri="{C3380CC4-5D6E-409C-BE32-E72D297353CC}">
              <c16:uniqueId val="{00000006-DB3F-4A38-8E70-56BEF4521582}"/>
            </c:ext>
          </c:extLst>
        </c:ser>
        <c:dLbls>
          <c:showLegendKey val="0"/>
          <c:showVal val="1"/>
          <c:showCatName val="0"/>
          <c:showSerName val="0"/>
          <c:showPercent val="0"/>
          <c:showBubbleSize val="0"/>
          <c:showLeaderLines val="1"/>
        </c:dLbls>
        <c:firstSliceAng val="172"/>
        <c:holeSize val="60"/>
      </c:doughnutChart>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0"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POLICY GOAL III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'Policy goal III'!$K$3</c:f>
              <c:strCache>
                <c:ptCount val="1"/>
                <c:pt idx="0">
                  <c:v>Fully implemented</c:v>
                </c:pt>
              </c:strCache>
            </c:strRef>
          </c:tx>
          <c:spPr>
            <a:solidFill>
              <a:srgbClr val="94C8BD"/>
            </a:solidFill>
            <a:ln>
              <a:solidFill>
                <a:schemeClr val="bg1"/>
              </a:solid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III'!$J$4:$J$7</c:f>
              <c:strCache>
                <c:ptCount val="4"/>
                <c:pt idx="0">
                  <c:v>SO3.5</c:v>
                </c:pt>
                <c:pt idx="1">
                  <c:v>SO3.4</c:v>
                </c:pt>
                <c:pt idx="2">
                  <c:v>SO3.2</c:v>
                </c:pt>
                <c:pt idx="3">
                  <c:v>SO3.1</c:v>
                </c:pt>
              </c:strCache>
            </c:strRef>
          </c:cat>
          <c:val>
            <c:numRef>
              <c:f>'Policy goal III'!$K$4:$K$7</c:f>
              <c:numCache>
                <c:formatCode>General</c:formatCode>
                <c:ptCount val="4"/>
                <c:pt idx="0">
                  <c:v>13</c:v>
                </c:pt>
                <c:pt idx="1">
                  <c:v>8</c:v>
                </c:pt>
                <c:pt idx="2">
                  <c:v>9</c:v>
                </c:pt>
                <c:pt idx="3">
                  <c:v>4</c:v>
                </c:pt>
              </c:numCache>
            </c:numRef>
          </c:val>
          <c:extLst>
            <c:ext xmlns:c16="http://schemas.microsoft.com/office/drawing/2014/chart" uri="{C3380CC4-5D6E-409C-BE32-E72D297353CC}">
              <c16:uniqueId val="{00000000-C0FA-469C-8E06-D09DA17E54EC}"/>
            </c:ext>
          </c:extLst>
        </c:ser>
        <c:ser>
          <c:idx val="1"/>
          <c:order val="1"/>
          <c:tx>
            <c:strRef>
              <c:f>'Policy goal III'!$L$3</c:f>
              <c:strCache>
                <c:ptCount val="1"/>
                <c:pt idx="0">
                  <c:v>Partially implemented</c:v>
                </c:pt>
              </c:strCache>
            </c:strRef>
          </c:tx>
          <c:spPr>
            <a:solidFill>
              <a:schemeClr val="bg2">
                <a:lumMod val="9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III'!$J$4:$J$7</c:f>
              <c:strCache>
                <c:ptCount val="4"/>
                <c:pt idx="0">
                  <c:v>SO3.5</c:v>
                </c:pt>
                <c:pt idx="1">
                  <c:v>SO3.4</c:v>
                </c:pt>
                <c:pt idx="2">
                  <c:v>SO3.2</c:v>
                </c:pt>
                <c:pt idx="3">
                  <c:v>SO3.1</c:v>
                </c:pt>
              </c:strCache>
            </c:strRef>
          </c:cat>
          <c:val>
            <c:numRef>
              <c:f>'Policy goal III'!$L$4:$L$7</c:f>
              <c:numCache>
                <c:formatCode>General</c:formatCode>
                <c:ptCount val="4"/>
                <c:pt idx="0">
                  <c:v>4</c:v>
                </c:pt>
                <c:pt idx="1">
                  <c:v>6</c:v>
                </c:pt>
                <c:pt idx="2">
                  <c:v>2</c:v>
                </c:pt>
                <c:pt idx="3">
                  <c:v>4</c:v>
                </c:pt>
              </c:numCache>
            </c:numRef>
          </c:val>
          <c:extLst>
            <c:ext xmlns:c16="http://schemas.microsoft.com/office/drawing/2014/chart" uri="{C3380CC4-5D6E-409C-BE32-E72D297353CC}">
              <c16:uniqueId val="{00000001-C0FA-469C-8E06-D09DA17E54EC}"/>
            </c:ext>
          </c:extLst>
        </c:ser>
        <c:ser>
          <c:idx val="2"/>
          <c:order val="2"/>
          <c:tx>
            <c:strRef>
              <c:f>'Policy goal III'!$M$3</c:f>
              <c:strCache>
                <c:ptCount val="1"/>
                <c:pt idx="0">
                  <c:v>Non implemented</c:v>
                </c:pt>
              </c:strCache>
            </c:strRef>
          </c:tx>
          <c:spPr>
            <a:solidFill>
              <a:srgbClr val="FF000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III'!$J$4:$J$7</c:f>
              <c:strCache>
                <c:ptCount val="4"/>
                <c:pt idx="0">
                  <c:v>SO3.5</c:v>
                </c:pt>
                <c:pt idx="1">
                  <c:v>SO3.4</c:v>
                </c:pt>
                <c:pt idx="2">
                  <c:v>SO3.2</c:v>
                </c:pt>
                <c:pt idx="3">
                  <c:v>SO3.1</c:v>
                </c:pt>
              </c:strCache>
            </c:strRef>
          </c:cat>
          <c:val>
            <c:numRef>
              <c:f>'Policy goal III'!$M$4:$M$7</c:f>
              <c:numCache>
                <c:formatCode>General</c:formatCode>
                <c:ptCount val="4"/>
                <c:pt idx="1">
                  <c:v>3</c:v>
                </c:pt>
              </c:numCache>
            </c:numRef>
          </c:val>
          <c:extLst>
            <c:ext xmlns:c16="http://schemas.microsoft.com/office/drawing/2014/chart" uri="{C3380CC4-5D6E-409C-BE32-E72D297353CC}">
              <c16:uniqueId val="{00000002-C0FA-469C-8E06-D09DA17E54EC}"/>
            </c:ext>
          </c:extLst>
        </c:ser>
        <c:ser>
          <c:idx val="3"/>
          <c:order val="3"/>
          <c:tx>
            <c:strRef>
              <c:f>'Policy goal III'!$N$3</c:f>
              <c:strCache>
                <c:ptCount val="1"/>
                <c:pt idx="0">
                  <c:v>Unimplementable</c:v>
                </c:pt>
              </c:strCache>
            </c:strRef>
          </c:tx>
          <c:spPr>
            <a:solidFill>
              <a:schemeClr val="bg1"/>
            </a:solidFill>
            <a:ln>
              <a:solidFill>
                <a:schemeClr val="bg2">
                  <a:lumMod val="9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III'!$J$4:$J$7</c:f>
              <c:strCache>
                <c:ptCount val="4"/>
                <c:pt idx="0">
                  <c:v>SO3.5</c:v>
                </c:pt>
                <c:pt idx="1">
                  <c:v>SO3.4</c:v>
                </c:pt>
                <c:pt idx="2">
                  <c:v>SO3.2</c:v>
                </c:pt>
                <c:pt idx="3">
                  <c:v>SO3.1</c:v>
                </c:pt>
              </c:strCache>
            </c:strRef>
          </c:cat>
          <c:val>
            <c:numRef>
              <c:f>'Policy goal III'!$N$4:$N$7</c:f>
              <c:numCache>
                <c:formatCode>General</c:formatCode>
                <c:ptCount val="4"/>
                <c:pt idx="1">
                  <c:v>2</c:v>
                </c:pt>
                <c:pt idx="2">
                  <c:v>4</c:v>
                </c:pt>
                <c:pt idx="3">
                  <c:v>5</c:v>
                </c:pt>
              </c:numCache>
            </c:numRef>
          </c:val>
          <c:extLst>
            <c:ext xmlns:c16="http://schemas.microsoft.com/office/drawing/2014/chart" uri="{C3380CC4-5D6E-409C-BE32-E72D297353CC}">
              <c16:uniqueId val="{00000003-C0FA-469C-8E06-D09DA17E54EC}"/>
            </c:ext>
          </c:extLst>
        </c:ser>
        <c:dLbls>
          <c:showLegendKey val="0"/>
          <c:showVal val="1"/>
          <c:showCatName val="0"/>
          <c:showSerName val="0"/>
          <c:showPercent val="0"/>
          <c:showBubbleSize val="0"/>
        </c:dLbls>
        <c:gapWidth val="150"/>
        <c:overlap val="100"/>
        <c:axId val="752757080"/>
        <c:axId val="752760320"/>
      </c:barChart>
      <c:catAx>
        <c:axId val="752757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60320"/>
        <c:crosses val="autoZero"/>
        <c:auto val="1"/>
        <c:lblAlgn val="ctr"/>
        <c:lblOffset val="100"/>
        <c:noMultiLvlLbl val="0"/>
      </c:catAx>
      <c:valAx>
        <c:axId val="752760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57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'Policy goal II'!$A$5</c:f>
              <c:strCache>
                <c:ptCount val="1"/>
                <c:pt idx="0">
                  <c:v>MASA</c:v>
                </c:pt>
              </c:strCache>
            </c:strRef>
          </c:tx>
          <c:spPr>
            <a:ln>
              <a:solidFill>
                <a:schemeClr val="bg1"/>
              </a:solidFill>
            </a:ln>
          </c:spPr>
          <c:dPt>
            <c:idx val="0"/>
            <c:bubble3D val="0"/>
            <c:spPr>
              <a:solidFill>
                <a:srgbClr val="A6D2C9"/>
              </a:solidFill>
              <a:ln w="19050">
                <a:solidFill>
                  <a:schemeClr val="bg1"/>
                </a:solidFill>
              </a:ln>
              <a:effectLst/>
            </c:spPr>
            <c:extLst>
              <c:ext xmlns:c16="http://schemas.microsoft.com/office/drawing/2014/chart" uri="{C3380CC4-5D6E-409C-BE32-E72D297353CC}">
                <c16:uniqueId val="{00000001-EA2A-41F0-9365-729E17155C58}"/>
              </c:ext>
            </c:extLst>
          </c:dPt>
          <c:dPt>
            <c:idx val="1"/>
            <c:bubble3D val="0"/>
            <c:spPr>
              <a:solidFill>
                <a:schemeClr val="bg2">
                  <a:lumMod val="75000"/>
                </a:schemeClr>
              </a:solidFill>
              <a:ln w="19050">
                <a:solidFill>
                  <a:schemeClr val="bg1"/>
                </a:solidFill>
              </a:ln>
              <a:effectLst/>
            </c:spPr>
            <c:extLst>
              <c:ext xmlns:c16="http://schemas.microsoft.com/office/drawing/2014/chart" uri="{C3380CC4-5D6E-409C-BE32-E72D297353CC}">
                <c16:uniqueId val="{00000003-EA2A-41F0-9365-729E17155C58}"/>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EA2A-41F0-9365-729E17155C58}"/>
              </c:ext>
            </c:extLst>
          </c:dPt>
          <c:dPt>
            <c:idx val="3"/>
            <c:bubble3D val="0"/>
            <c:spPr>
              <a:solidFill>
                <a:schemeClr val="bg1"/>
              </a:solidFill>
              <a:ln w="19050">
                <a:solidFill>
                  <a:schemeClr val="bg2"/>
                </a:solidFill>
              </a:ln>
              <a:effectLst/>
            </c:spPr>
            <c:extLst>
              <c:ext xmlns:c16="http://schemas.microsoft.com/office/drawing/2014/chart" uri="{C3380CC4-5D6E-409C-BE32-E72D297353CC}">
                <c16:uniqueId val="{00000007-EA2A-41F0-9365-729E17155C58}"/>
              </c:ext>
            </c:extLst>
          </c:dPt>
          <c:dLbls>
            <c:dLbl>
              <c:idx val="0"/>
              <c:layout>
                <c:manualLayout>
                  <c:x val="-0.13912277062034495"/>
                  <c:y val="-0.1635007856261485"/>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i="0" u="none" strike="noStrike" kern="1200" baseline="0">
                        <a:solidFill>
                          <a:schemeClr val="tx1"/>
                        </a:solidFill>
                        <a:latin typeface="Times New Roman" panose="02020603050405020304" pitchFamily="18" charset="0"/>
                        <a:cs typeface="Times New Roman" panose="02020603050405020304" pitchFamily="18" charset="0"/>
                      </a:rPr>
                      <a:t>Implemented measures 67%</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29769044131111522"/>
                      <c:h val="0.15400692012821196"/>
                    </c:manualLayout>
                  </c15:layout>
                </c:ext>
                <c:ext xmlns:c16="http://schemas.microsoft.com/office/drawing/2014/chart" uri="{C3380CC4-5D6E-409C-BE32-E72D297353CC}">
                  <c16:uniqueId val="{00000001-EA2A-41F0-9365-729E17155C58}"/>
                </c:ext>
              </c:extLst>
            </c:dLbl>
            <c:dLbl>
              <c:idx val="1"/>
              <c:layout>
                <c:manualLayout>
                  <c:x val="0.15542628363218688"/>
                  <c:y val="6.7492654173583452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i="0" u="none" strike="noStrike" kern="1200" baseline="0">
                        <a:solidFill>
                          <a:schemeClr val="tx1"/>
                        </a:solidFill>
                        <a:latin typeface="Times New Roman" panose="02020603050405020304" pitchFamily="18" charset="0"/>
                        <a:cs typeface="Times New Roman" panose="02020603050405020304" pitchFamily="18" charset="0"/>
                      </a:rPr>
                      <a:t>Measures in the process of implementation </a:t>
                    </a:r>
                    <a:r>
                      <a:rPr lang="en-US" sz="900" baseline="0">
                        <a:solidFill>
                          <a:schemeClr val="tx1"/>
                        </a:solidFill>
                      </a:rPr>
                      <a:t>27%</a:t>
                    </a:r>
                    <a:endParaRPr lang="en-US" sz="900">
                      <a:solidFill>
                        <a:schemeClr val="tx1"/>
                      </a:solidFill>
                    </a:endParaRP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2401683343935524"/>
                      <c:h val="0.28933874246553454"/>
                    </c:manualLayout>
                  </c15:layout>
                </c:ext>
                <c:ext xmlns:c16="http://schemas.microsoft.com/office/drawing/2014/chart" uri="{C3380CC4-5D6E-409C-BE32-E72D297353CC}">
                  <c16:uniqueId val="{00000003-EA2A-41F0-9365-729E17155C58}"/>
                </c:ext>
              </c:extLst>
            </c:dLbl>
            <c:dLbl>
              <c:idx val="2"/>
              <c:layout>
                <c:manualLayout>
                  <c:x val="6.2744817864439362E-2"/>
                  <c:y val="0.12430185798364816"/>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i="0" u="none" strike="noStrike" kern="1200" baseline="0">
                        <a:solidFill>
                          <a:schemeClr val="tx1"/>
                        </a:solidFill>
                        <a:latin typeface="Times New Roman" panose="02020603050405020304" pitchFamily="18" charset="0"/>
                        <a:cs typeface="Times New Roman" panose="02020603050405020304" pitchFamily="18" charset="0"/>
                      </a:rPr>
                      <a:t>Unimplemented measures </a:t>
                    </a:r>
                    <a:r>
                      <a:rPr lang="en-US" sz="1100" b="1" i="0" u="none" strike="noStrike" kern="1200" baseline="0">
                        <a:solidFill>
                          <a:schemeClr val="tx1"/>
                        </a:solidFill>
                        <a:latin typeface="Times New Roman" panose="02020603050405020304" pitchFamily="18" charset="0"/>
                        <a:cs typeface="Times New Roman" panose="02020603050405020304" pitchFamily="18" charset="0"/>
                      </a:rPr>
                      <a:t>6%</a:t>
                    </a:r>
                  </a:p>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solidFill>
                        <a:schemeClr val="tx1"/>
                      </a:solidFill>
                    </a:endParaRP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33199274013274949"/>
                      <c:h val="0.14746513506555761"/>
                    </c:manualLayout>
                  </c15:layout>
                </c:ext>
                <c:ext xmlns:c16="http://schemas.microsoft.com/office/drawing/2014/chart" uri="{C3380CC4-5D6E-409C-BE32-E72D297353CC}">
                  <c16:uniqueId val="{00000005-EA2A-41F0-9365-729E17155C58}"/>
                </c:ext>
              </c:extLst>
            </c:dLbl>
            <c:dLbl>
              <c:idx val="3"/>
              <c:delete val="1"/>
              <c:extLst>
                <c:ext xmlns:c15="http://schemas.microsoft.com/office/drawing/2012/chart" uri="{CE6537A1-D6FC-4f65-9D91-7224C49458BB}"/>
                <c:ext xmlns:c16="http://schemas.microsoft.com/office/drawing/2014/chart" uri="{C3380CC4-5D6E-409C-BE32-E72D297353CC}">
                  <c16:uniqueId val="{00000007-EA2A-41F0-9365-729E17155C5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'Policy goal II'!$B$4:$E$4</c:f>
              <c:strCache>
                <c:ptCount val="4"/>
                <c:pt idx="0">
                  <c:v>Plotësisht të zbatuara </c:v>
                </c:pt>
                <c:pt idx="1">
                  <c:v>Pjesërisht të zbatuara</c:v>
                </c:pt>
                <c:pt idx="2">
                  <c:v>Të pazbatuara</c:v>
                </c:pt>
                <c:pt idx="3">
                  <c:v>Të pazbatueshme</c:v>
                </c:pt>
              </c:strCache>
            </c:strRef>
          </c:cat>
          <c:val>
            <c:numRef>
              <c:f>'Policy goal II'!$B$5:$E$5</c:f>
              <c:numCache>
                <c:formatCode>General</c:formatCode>
                <c:ptCount val="4"/>
                <c:pt idx="0">
                  <c:v>35</c:v>
                </c:pt>
                <c:pt idx="1">
                  <c:v>13</c:v>
                </c:pt>
                <c:pt idx="2">
                  <c:v>2</c:v>
                </c:pt>
                <c:pt idx="3">
                  <c:v>0</c:v>
                </c:pt>
              </c:numCache>
            </c:numRef>
          </c:val>
          <c:extLst>
            <c:ext xmlns:c16="http://schemas.microsoft.com/office/drawing/2014/chart" uri="{C3380CC4-5D6E-409C-BE32-E72D297353CC}">
              <c16:uniqueId val="{00000008-EA2A-41F0-9365-729E17155C58}"/>
            </c:ext>
          </c:extLst>
        </c:ser>
        <c:dLbls>
          <c:showLegendKey val="0"/>
          <c:showVal val="0"/>
          <c:showCatName val="0"/>
          <c:showSerName val="0"/>
          <c:showPercent val="0"/>
          <c:showBubbleSize val="0"/>
          <c:showLeaderLines val="1"/>
        </c:dLbls>
        <c:firstSliceAng val="172"/>
        <c:holeSize val="60"/>
      </c:doughnutChart>
    </c:plotArea>
    <c:plotVisOnly val="1"/>
    <c:dispBlanksAs val="gap"/>
    <c:showDLblsOverMax val="0"/>
    <c:extLst/>
  </c:chart>
  <c:spPr>
    <a:solidFill>
      <a:schemeClr val="bg1"/>
    </a:solidFill>
    <a:ln w="0" cap="flat" cmpd="sng" algn="ctr">
      <a:no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36 </a:t>
            </a:r>
            <a:r>
              <a:rPr lang="en-GB"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measures to be implemented in 2023</a:t>
            </a:r>
            <a:endParaRPr lang="en-GB"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doughnutChart>
        <c:varyColors val="1"/>
        <c:ser>
          <c:idx val="0"/>
          <c:order val="0"/>
          <c:tx>
            <c:strRef>
              <c:f>'Policy goal IV'!$A$5</c:f>
              <c:strCache>
                <c:ptCount val="1"/>
                <c:pt idx="0">
                  <c:v>MASA</c:v>
                </c:pt>
              </c:strCache>
            </c:strRef>
          </c:tx>
          <c:spPr>
            <a:ln>
              <a:solidFill>
                <a:schemeClr val="bg1"/>
              </a:solidFill>
            </a:ln>
          </c:spPr>
          <c:dPt>
            <c:idx val="0"/>
            <c:bubble3D val="0"/>
            <c:spPr>
              <a:solidFill>
                <a:srgbClr val="A6D2C9"/>
              </a:solidFill>
              <a:ln w="19050">
                <a:solidFill>
                  <a:schemeClr val="bg1"/>
                </a:solidFill>
              </a:ln>
              <a:effectLst/>
            </c:spPr>
            <c:extLst>
              <c:ext xmlns:c16="http://schemas.microsoft.com/office/drawing/2014/chart" uri="{C3380CC4-5D6E-409C-BE32-E72D297353CC}">
                <c16:uniqueId val="{00000001-F37C-454A-AF95-D692955FB936}"/>
              </c:ext>
            </c:extLst>
          </c:dPt>
          <c:dPt>
            <c:idx val="1"/>
            <c:bubble3D val="0"/>
            <c:spPr>
              <a:solidFill>
                <a:schemeClr val="bg2">
                  <a:lumMod val="75000"/>
                </a:schemeClr>
              </a:solidFill>
              <a:ln w="19050">
                <a:solidFill>
                  <a:schemeClr val="bg1"/>
                </a:solidFill>
              </a:ln>
              <a:effectLst/>
            </c:spPr>
            <c:extLst>
              <c:ext xmlns:c16="http://schemas.microsoft.com/office/drawing/2014/chart" uri="{C3380CC4-5D6E-409C-BE32-E72D297353CC}">
                <c16:uniqueId val="{00000003-F37C-454A-AF95-D692955FB936}"/>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F37C-454A-AF95-D692955FB936}"/>
              </c:ext>
            </c:extLst>
          </c:dPt>
          <c:dPt>
            <c:idx val="3"/>
            <c:bubble3D val="0"/>
            <c:spPr>
              <a:solidFill>
                <a:schemeClr val="bg1"/>
              </a:solidFill>
              <a:ln w="19050">
                <a:solidFill>
                  <a:schemeClr val="bg2"/>
                </a:solidFill>
              </a:ln>
              <a:effectLst/>
            </c:spPr>
            <c:extLst>
              <c:ext xmlns:c16="http://schemas.microsoft.com/office/drawing/2014/chart" uri="{C3380CC4-5D6E-409C-BE32-E72D297353CC}">
                <c16:uniqueId val="{00000007-F37C-454A-AF95-D692955FB936}"/>
              </c:ext>
            </c:extLst>
          </c:dPt>
          <c:dLbls>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6="http://schemas.microsoft.com/office/drawing/2014/chart" uri="{C3380CC4-5D6E-409C-BE32-E72D297353CC}">
                  <c16:uniqueId val="{00000005-F37C-454A-AF95-D692955FB936}"/>
                </c:ext>
              </c:extLst>
            </c:dLbl>
            <c:dLbl>
              <c:idx val="3"/>
              <c:delete val="1"/>
              <c:extLst>
                <c:ext xmlns:c15="http://schemas.microsoft.com/office/drawing/2012/chart" uri="{CE6537A1-D6FC-4f65-9D91-7224C49458BB}"/>
                <c:ext xmlns:c16="http://schemas.microsoft.com/office/drawing/2014/chart" uri="{C3380CC4-5D6E-409C-BE32-E72D297353CC}">
                  <c16:uniqueId val="{00000007-F37C-454A-AF95-D692955FB93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'Policy goal IV'!$B$4:$E$4</c:f>
              <c:strCache>
                <c:ptCount val="4"/>
                <c:pt idx="0">
                  <c:v>Plotësisht të zbatuara </c:v>
                </c:pt>
                <c:pt idx="1">
                  <c:v>Pjesërisht të zbatuara</c:v>
                </c:pt>
                <c:pt idx="2">
                  <c:v>Të pazbatuara</c:v>
                </c:pt>
                <c:pt idx="3">
                  <c:v>Të pazbatueshme</c:v>
                </c:pt>
              </c:strCache>
            </c:strRef>
          </c:cat>
          <c:val>
            <c:numRef>
              <c:f>'Policy goal IV'!$B$5:$E$5</c:f>
              <c:numCache>
                <c:formatCode>General</c:formatCode>
                <c:ptCount val="4"/>
                <c:pt idx="0">
                  <c:v>18</c:v>
                </c:pt>
                <c:pt idx="1">
                  <c:v>15</c:v>
                </c:pt>
                <c:pt idx="2">
                  <c:v>3</c:v>
                </c:pt>
                <c:pt idx="3">
                  <c:v>0</c:v>
                </c:pt>
              </c:numCache>
            </c:numRef>
          </c:val>
          <c:extLst>
            <c:ext xmlns:c16="http://schemas.microsoft.com/office/drawing/2014/chart" uri="{C3380CC4-5D6E-409C-BE32-E72D297353CC}">
              <c16:uniqueId val="{00000008-F37C-454A-AF95-D692955FB936}"/>
            </c:ext>
          </c:extLst>
        </c:ser>
        <c:dLbls>
          <c:showLegendKey val="0"/>
          <c:showVal val="0"/>
          <c:showCatName val="0"/>
          <c:showSerName val="0"/>
          <c:showPercent val="0"/>
          <c:showBubbleSize val="0"/>
          <c:showLeaderLines val="1"/>
        </c:dLbls>
        <c:firstSliceAng val="172"/>
        <c:holeSize val="60"/>
      </c:doughnutChart>
    </c:plotArea>
    <c:legend>
      <c:legendPos val="b"/>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0" cap="flat" cmpd="sng" algn="ctr">
      <a:no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'Policy goal IV'!$K$3</c:f>
              <c:strCache>
                <c:ptCount val="1"/>
                <c:pt idx="0">
                  <c:v>Plotësisht të zbatuara </c:v>
                </c:pt>
              </c:strCache>
            </c:strRef>
          </c:tx>
          <c:spPr>
            <a:solidFill>
              <a:srgbClr val="94C8BD"/>
            </a:solidFill>
            <a:ln>
              <a:solidFill>
                <a:schemeClr val="bg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EFAB-4789-8D1F-AE423EFBAF1B}"/>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IV'!$J$4:$J$7</c:f>
              <c:strCache>
                <c:ptCount val="4"/>
                <c:pt idx="0">
                  <c:v>OS4.4</c:v>
                </c:pt>
                <c:pt idx="1">
                  <c:v>OS4.3</c:v>
                </c:pt>
                <c:pt idx="2">
                  <c:v>OS4.2</c:v>
                </c:pt>
                <c:pt idx="3">
                  <c:v>OS4.1</c:v>
                </c:pt>
              </c:strCache>
            </c:strRef>
          </c:cat>
          <c:val>
            <c:numRef>
              <c:f>'Policy goal IV'!$K$4:$K$7</c:f>
              <c:numCache>
                <c:formatCode>General</c:formatCode>
                <c:ptCount val="4"/>
                <c:pt idx="0">
                  <c:v>8</c:v>
                </c:pt>
                <c:pt idx="1">
                  <c:v>4</c:v>
                </c:pt>
                <c:pt idx="2">
                  <c:v>6</c:v>
                </c:pt>
                <c:pt idx="3">
                  <c:v>0</c:v>
                </c:pt>
              </c:numCache>
            </c:numRef>
          </c:val>
          <c:extLst>
            <c:ext xmlns:c16="http://schemas.microsoft.com/office/drawing/2014/chart" uri="{C3380CC4-5D6E-409C-BE32-E72D297353CC}">
              <c16:uniqueId val="{00000000-EFAB-4789-8D1F-AE423EFBAF1B}"/>
            </c:ext>
          </c:extLst>
        </c:ser>
        <c:ser>
          <c:idx val="1"/>
          <c:order val="1"/>
          <c:tx>
            <c:strRef>
              <c:f>'Policy goal IV'!$L$3</c:f>
              <c:strCache>
                <c:ptCount val="1"/>
                <c:pt idx="0">
                  <c:v>Pjesërisht të zbatuara</c:v>
                </c:pt>
              </c:strCache>
            </c:strRef>
          </c:tx>
          <c:spPr>
            <a:solidFill>
              <a:schemeClr val="bg2">
                <a:lumMod val="9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IV'!$J$4:$J$7</c:f>
              <c:strCache>
                <c:ptCount val="4"/>
                <c:pt idx="0">
                  <c:v>OS4.4</c:v>
                </c:pt>
                <c:pt idx="1">
                  <c:v>OS4.3</c:v>
                </c:pt>
                <c:pt idx="2">
                  <c:v>OS4.2</c:v>
                </c:pt>
                <c:pt idx="3">
                  <c:v>OS4.1</c:v>
                </c:pt>
              </c:strCache>
            </c:strRef>
          </c:cat>
          <c:val>
            <c:numRef>
              <c:f>'Policy goal IV'!$L$4:$L$7</c:f>
              <c:numCache>
                <c:formatCode>General</c:formatCode>
                <c:ptCount val="4"/>
                <c:pt idx="1">
                  <c:v>2</c:v>
                </c:pt>
                <c:pt idx="2">
                  <c:v>1</c:v>
                </c:pt>
                <c:pt idx="3">
                  <c:v>12</c:v>
                </c:pt>
              </c:numCache>
            </c:numRef>
          </c:val>
          <c:extLst>
            <c:ext xmlns:c16="http://schemas.microsoft.com/office/drawing/2014/chart" uri="{C3380CC4-5D6E-409C-BE32-E72D297353CC}">
              <c16:uniqueId val="{00000001-EFAB-4789-8D1F-AE423EFBAF1B}"/>
            </c:ext>
          </c:extLst>
        </c:ser>
        <c:ser>
          <c:idx val="2"/>
          <c:order val="2"/>
          <c:tx>
            <c:strRef>
              <c:f>'Policy goal IV'!$M$3</c:f>
              <c:strCache>
                <c:ptCount val="1"/>
                <c:pt idx="0">
                  <c:v>Të pazbatuara</c:v>
                </c:pt>
              </c:strCache>
            </c:strRef>
          </c:tx>
          <c:spPr>
            <a:solidFill>
              <a:srgbClr val="FF0000"/>
            </a:solidFill>
            <a:ln>
              <a:solidFill>
                <a:schemeClr val="bg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EFAB-4789-8D1F-AE423EFBAF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IV'!$J$4:$J$7</c:f>
              <c:strCache>
                <c:ptCount val="4"/>
                <c:pt idx="0">
                  <c:v>OS4.4</c:v>
                </c:pt>
                <c:pt idx="1">
                  <c:v>OS4.3</c:v>
                </c:pt>
                <c:pt idx="2">
                  <c:v>OS4.2</c:v>
                </c:pt>
                <c:pt idx="3">
                  <c:v>OS4.1</c:v>
                </c:pt>
              </c:strCache>
            </c:strRef>
          </c:cat>
          <c:val>
            <c:numRef>
              <c:f>'Policy goal IV'!$M$4:$M$7</c:f>
              <c:numCache>
                <c:formatCode>General</c:formatCode>
                <c:ptCount val="4"/>
                <c:pt idx="2">
                  <c:v>3</c:v>
                </c:pt>
                <c:pt idx="3">
                  <c:v>0</c:v>
                </c:pt>
              </c:numCache>
            </c:numRef>
          </c:val>
          <c:extLst>
            <c:ext xmlns:c16="http://schemas.microsoft.com/office/drawing/2014/chart" uri="{C3380CC4-5D6E-409C-BE32-E72D297353CC}">
              <c16:uniqueId val="{00000003-EFAB-4789-8D1F-AE423EFBAF1B}"/>
            </c:ext>
          </c:extLst>
        </c:ser>
        <c:ser>
          <c:idx val="3"/>
          <c:order val="3"/>
          <c:tx>
            <c:strRef>
              <c:f>'Policy goal IV'!$N$3</c:f>
              <c:strCache>
                <c:ptCount val="1"/>
                <c:pt idx="0">
                  <c:v>Të pazbatueshme</c:v>
                </c:pt>
              </c:strCache>
            </c:strRef>
          </c:tx>
          <c:spPr>
            <a:solidFill>
              <a:schemeClr val="bg1"/>
            </a:solidFill>
            <a:ln>
              <a:solidFill>
                <a:schemeClr val="bg2">
                  <a:lumMod val="9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IV'!$J$4:$J$7</c:f>
              <c:strCache>
                <c:ptCount val="4"/>
                <c:pt idx="0">
                  <c:v>OS4.4</c:v>
                </c:pt>
                <c:pt idx="1">
                  <c:v>OS4.3</c:v>
                </c:pt>
                <c:pt idx="2">
                  <c:v>OS4.2</c:v>
                </c:pt>
                <c:pt idx="3">
                  <c:v>OS4.1</c:v>
                </c:pt>
              </c:strCache>
            </c:strRef>
          </c:cat>
          <c:val>
            <c:numRef>
              <c:f>'Policy goal IV'!$N$4:$N$7</c:f>
              <c:numCache>
                <c:formatCode>General</c:formatCode>
                <c:ptCount val="4"/>
                <c:pt idx="3">
                  <c:v>3</c:v>
                </c:pt>
              </c:numCache>
            </c:numRef>
          </c:val>
          <c:extLst>
            <c:ext xmlns:c16="http://schemas.microsoft.com/office/drawing/2014/chart" uri="{C3380CC4-5D6E-409C-BE32-E72D297353CC}">
              <c16:uniqueId val="{00000004-EFAB-4789-8D1F-AE423EFBAF1B}"/>
            </c:ext>
          </c:extLst>
        </c:ser>
        <c:dLbls>
          <c:showLegendKey val="0"/>
          <c:showVal val="1"/>
          <c:showCatName val="0"/>
          <c:showSerName val="0"/>
          <c:showPercent val="0"/>
          <c:showBubbleSize val="0"/>
        </c:dLbls>
        <c:gapWidth val="150"/>
        <c:overlap val="100"/>
        <c:axId val="752757080"/>
        <c:axId val="752760320"/>
      </c:barChart>
      <c:catAx>
        <c:axId val="752757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60320"/>
        <c:crosses val="autoZero"/>
        <c:auto val="1"/>
        <c:lblAlgn val="ctr"/>
        <c:lblOffset val="100"/>
        <c:noMultiLvlLbl val="0"/>
      </c:catAx>
      <c:valAx>
        <c:axId val="752760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57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'Policy goal III'!$A$5</c:f>
              <c:strCache>
                <c:ptCount val="1"/>
                <c:pt idx="0">
                  <c:v>MASA</c:v>
                </c:pt>
              </c:strCache>
            </c:strRef>
          </c:tx>
          <c:spPr>
            <a:ln>
              <a:solidFill>
                <a:schemeClr val="bg1"/>
              </a:solidFill>
            </a:ln>
          </c:spPr>
          <c:dPt>
            <c:idx val="0"/>
            <c:bubble3D val="0"/>
            <c:spPr>
              <a:solidFill>
                <a:srgbClr val="A6D2C9"/>
              </a:solidFill>
              <a:ln w="19050">
                <a:solidFill>
                  <a:schemeClr val="bg1"/>
                </a:solidFill>
              </a:ln>
              <a:effectLst/>
            </c:spPr>
            <c:extLst>
              <c:ext xmlns:c16="http://schemas.microsoft.com/office/drawing/2014/chart" uri="{C3380CC4-5D6E-409C-BE32-E72D297353CC}">
                <c16:uniqueId val="{00000001-7EE7-4986-8471-D32223F88E22}"/>
              </c:ext>
            </c:extLst>
          </c:dPt>
          <c:dPt>
            <c:idx val="1"/>
            <c:bubble3D val="0"/>
            <c:spPr>
              <a:solidFill>
                <a:schemeClr val="bg2">
                  <a:lumMod val="75000"/>
                </a:schemeClr>
              </a:solidFill>
              <a:ln w="19050">
                <a:solidFill>
                  <a:schemeClr val="bg1"/>
                </a:solidFill>
              </a:ln>
              <a:effectLst/>
            </c:spPr>
            <c:extLst>
              <c:ext xmlns:c16="http://schemas.microsoft.com/office/drawing/2014/chart" uri="{C3380CC4-5D6E-409C-BE32-E72D297353CC}">
                <c16:uniqueId val="{00000003-7EE7-4986-8471-D32223F88E22}"/>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7EE7-4986-8471-D32223F88E22}"/>
              </c:ext>
            </c:extLst>
          </c:dPt>
          <c:dPt>
            <c:idx val="3"/>
            <c:bubble3D val="0"/>
            <c:spPr>
              <a:solidFill>
                <a:schemeClr val="bg1"/>
              </a:solidFill>
              <a:ln w="19050">
                <a:solidFill>
                  <a:schemeClr val="bg2"/>
                </a:solidFill>
              </a:ln>
              <a:effectLst/>
            </c:spPr>
            <c:extLst>
              <c:ext xmlns:c16="http://schemas.microsoft.com/office/drawing/2014/chart" uri="{C3380CC4-5D6E-409C-BE32-E72D297353CC}">
                <c16:uniqueId val="{00000007-7EE7-4986-8471-D32223F88E22}"/>
              </c:ext>
            </c:extLst>
          </c:dPt>
          <c:dLbls>
            <c:dLbl>
              <c:idx val="0"/>
              <c:layout>
                <c:manualLayout>
                  <c:x val="-0.11820888468159767"/>
                  <c:y val="-0.21896297348400784"/>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Implemented measures 64%</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29149795902104453"/>
                      <c:h val="0.24052162025406351"/>
                    </c:manualLayout>
                  </c15:layout>
                </c:ext>
                <c:ext xmlns:c16="http://schemas.microsoft.com/office/drawing/2014/chart" uri="{C3380CC4-5D6E-409C-BE32-E72D297353CC}">
                  <c16:uniqueId val="{00000001-7EE7-4986-8471-D32223F88E22}"/>
                </c:ext>
              </c:extLst>
            </c:dLbl>
            <c:dLbl>
              <c:idx val="1"/>
              <c:layout>
                <c:manualLayout>
                  <c:x val="0.13581117750265512"/>
                  <c:y val="0.14096938277303839"/>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i="0" u="none" strike="noStrike" kern="1200" baseline="0">
                        <a:solidFill>
                          <a:schemeClr val="tx1"/>
                        </a:solidFill>
                        <a:latin typeface="Times New Roman" panose="02020603050405020304" pitchFamily="18" charset="0"/>
                        <a:cs typeface="Times New Roman" panose="02020603050405020304" pitchFamily="18" charset="0"/>
                      </a:rPr>
                      <a:t>Measures in the process of implementation </a:t>
                    </a:r>
                    <a:r>
                      <a:rPr lang="en-US" sz="900">
                        <a:solidFill>
                          <a:schemeClr val="tx1"/>
                        </a:solidFill>
                      </a:rPr>
                      <a:t>30%</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24913792511235344"/>
                      <c:h val="0.26757911743557422"/>
                    </c:manualLayout>
                  </c15:layout>
                </c:ext>
                <c:ext xmlns:c16="http://schemas.microsoft.com/office/drawing/2014/chart" uri="{C3380CC4-5D6E-409C-BE32-E72D297353CC}">
                  <c16:uniqueId val="{00000003-7EE7-4986-8471-D32223F88E22}"/>
                </c:ext>
              </c:extLst>
            </c:dLbl>
            <c:dLbl>
              <c:idx val="2"/>
              <c:layout>
                <c:manualLayout>
                  <c:x val="6.0813616235503277E-2"/>
                  <c:y val="0.13002547736775277"/>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i="0" u="none" strike="noStrike" kern="1200" baseline="0">
                        <a:solidFill>
                          <a:schemeClr val="tx1"/>
                        </a:solidFill>
                        <a:latin typeface="Times New Roman" panose="02020603050405020304" pitchFamily="18" charset="0"/>
                        <a:cs typeface="Times New Roman" panose="02020603050405020304" pitchFamily="18" charset="0"/>
                      </a:rPr>
                      <a:t>Unimplemented measures </a:t>
                    </a:r>
                    <a:r>
                      <a:rPr lang="en-US">
                        <a:solidFill>
                          <a:schemeClr val="tx1"/>
                        </a:solidFill>
                      </a:rPr>
                      <a:t>6%</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30941350879386453"/>
                      <c:h val="0.15032996298236115"/>
                    </c:manualLayout>
                  </c15:layout>
                </c:ext>
                <c:ext xmlns:c16="http://schemas.microsoft.com/office/drawing/2014/chart" uri="{C3380CC4-5D6E-409C-BE32-E72D297353CC}">
                  <c16:uniqueId val="{00000005-7EE7-4986-8471-D32223F88E22}"/>
                </c:ext>
              </c:extLst>
            </c:dLbl>
            <c:dLbl>
              <c:idx val="3"/>
              <c:delete val="1"/>
              <c:extLst>
                <c:ext xmlns:c15="http://schemas.microsoft.com/office/drawing/2012/chart" uri="{CE6537A1-D6FC-4f65-9D91-7224C49458BB}"/>
                <c:ext xmlns:c16="http://schemas.microsoft.com/office/drawing/2014/chart" uri="{C3380CC4-5D6E-409C-BE32-E72D297353CC}">
                  <c16:uniqueId val="{00000007-7EE7-4986-8471-D32223F88E2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'Policy goal III'!$C$4:$F$4</c:f>
              <c:strCache>
                <c:ptCount val="4"/>
                <c:pt idx="0">
                  <c:v>Plotësisht të zbatuara </c:v>
                </c:pt>
                <c:pt idx="1">
                  <c:v>Pjesërisht të zbatuara</c:v>
                </c:pt>
                <c:pt idx="2">
                  <c:v>Të pazbatuara</c:v>
                </c:pt>
                <c:pt idx="3">
                  <c:v>Të pazbatueshme</c:v>
                </c:pt>
              </c:strCache>
            </c:strRef>
          </c:cat>
          <c:val>
            <c:numRef>
              <c:f>'Policy goal III'!$C$5:$F$5</c:f>
              <c:numCache>
                <c:formatCode>General</c:formatCode>
                <c:ptCount val="4"/>
                <c:pt idx="0">
                  <c:v>34</c:v>
                </c:pt>
                <c:pt idx="1">
                  <c:v>16</c:v>
                </c:pt>
                <c:pt idx="2">
                  <c:v>3</c:v>
                </c:pt>
                <c:pt idx="3">
                  <c:v>0</c:v>
                </c:pt>
              </c:numCache>
            </c:numRef>
          </c:val>
          <c:extLst>
            <c:ext xmlns:c16="http://schemas.microsoft.com/office/drawing/2014/chart" uri="{C3380CC4-5D6E-409C-BE32-E72D297353CC}">
              <c16:uniqueId val="{00000008-7EE7-4986-8471-D32223F88E22}"/>
            </c:ext>
          </c:extLst>
        </c:ser>
        <c:dLbls>
          <c:showLegendKey val="0"/>
          <c:showVal val="1"/>
          <c:showCatName val="0"/>
          <c:showSerName val="0"/>
          <c:showPercent val="0"/>
          <c:showBubbleSize val="0"/>
          <c:showLeaderLines val="1"/>
        </c:dLbls>
        <c:firstSliceAng val="172"/>
        <c:holeSize val="60"/>
      </c:doughnutChart>
    </c:plotArea>
    <c:plotVisOnly val="1"/>
    <c:dispBlanksAs val="gap"/>
    <c:showDLblsOverMax val="0"/>
    <c:extLst/>
  </c:chart>
  <c:spPr>
    <a:solidFill>
      <a:schemeClr val="bg1"/>
    </a:solidFill>
    <a:ln w="0"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49611107981597"/>
          <c:y val="0.15387426900584791"/>
          <c:w val="0.63304833362414936"/>
          <c:h val="0.66301169590643272"/>
        </c:manualLayout>
      </c:layout>
      <c:doughnutChart>
        <c:varyColors val="1"/>
        <c:ser>
          <c:idx val="0"/>
          <c:order val="0"/>
          <c:tx>
            <c:strRef>
              <c:f>'Policy goal IV'!$A$5</c:f>
              <c:strCache>
                <c:ptCount val="1"/>
                <c:pt idx="0">
                  <c:v>MASA</c:v>
                </c:pt>
              </c:strCache>
            </c:strRef>
          </c:tx>
          <c:spPr>
            <a:ln>
              <a:solidFill>
                <a:schemeClr val="bg1"/>
              </a:solidFill>
            </a:ln>
          </c:spPr>
          <c:dPt>
            <c:idx val="0"/>
            <c:bubble3D val="0"/>
            <c:spPr>
              <a:solidFill>
                <a:srgbClr val="A6D2C9"/>
              </a:solidFill>
              <a:ln w="19050">
                <a:solidFill>
                  <a:schemeClr val="bg1"/>
                </a:solidFill>
              </a:ln>
              <a:effectLst/>
            </c:spPr>
            <c:extLst>
              <c:ext xmlns:c16="http://schemas.microsoft.com/office/drawing/2014/chart" uri="{C3380CC4-5D6E-409C-BE32-E72D297353CC}">
                <c16:uniqueId val="{00000001-93B1-4CC5-BC53-B36500523248}"/>
              </c:ext>
            </c:extLst>
          </c:dPt>
          <c:dPt>
            <c:idx val="1"/>
            <c:bubble3D val="0"/>
            <c:spPr>
              <a:solidFill>
                <a:schemeClr val="bg2">
                  <a:lumMod val="75000"/>
                </a:schemeClr>
              </a:solidFill>
              <a:ln w="19050">
                <a:solidFill>
                  <a:schemeClr val="bg1"/>
                </a:solidFill>
              </a:ln>
              <a:effectLst/>
            </c:spPr>
            <c:extLst>
              <c:ext xmlns:c16="http://schemas.microsoft.com/office/drawing/2014/chart" uri="{C3380CC4-5D6E-409C-BE32-E72D297353CC}">
                <c16:uniqueId val="{00000003-93B1-4CC5-BC53-B36500523248}"/>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93B1-4CC5-BC53-B36500523248}"/>
              </c:ext>
            </c:extLst>
          </c:dPt>
          <c:dPt>
            <c:idx val="3"/>
            <c:bubble3D val="0"/>
            <c:spPr>
              <a:solidFill>
                <a:schemeClr val="bg1"/>
              </a:solidFill>
              <a:ln w="19050">
                <a:solidFill>
                  <a:schemeClr val="bg2"/>
                </a:solidFill>
              </a:ln>
              <a:effectLst/>
            </c:spPr>
            <c:extLst>
              <c:ext xmlns:c16="http://schemas.microsoft.com/office/drawing/2014/chart" uri="{C3380CC4-5D6E-409C-BE32-E72D297353CC}">
                <c16:uniqueId val="{00000007-93B1-4CC5-BC53-B36500523248}"/>
              </c:ext>
            </c:extLst>
          </c:dPt>
          <c:dLbls>
            <c:dLbl>
              <c:idx val="0"/>
              <c:layout>
                <c:manualLayout>
                  <c:x val="-8.6303664144581821E-2"/>
                  <c:y val="-0.32842818989731548"/>
                </c:manualLayout>
              </c:layout>
              <c:tx>
                <c:rich>
                  <a:bodyPr/>
                  <a:lstStyle/>
                  <a:p>
                    <a:r>
                      <a:rPr lang="en-US"/>
                      <a:t>Implemented measures 50%</a:t>
                    </a:r>
                  </a:p>
                </c:rich>
              </c:tx>
              <c:showLegendKey val="0"/>
              <c:showVal val="0"/>
              <c:showCatName val="0"/>
              <c:showSerName val="0"/>
              <c:showPercent val="1"/>
              <c:showBubbleSize val="0"/>
              <c:extLst>
                <c:ext xmlns:c15="http://schemas.microsoft.com/office/drawing/2012/chart" uri="{CE6537A1-D6FC-4f65-9D91-7224C49458BB}">
                  <c15:layout>
                    <c:manualLayout>
                      <c:w val="0.26306660841473595"/>
                      <c:h val="0.17460029588431963"/>
                    </c:manualLayout>
                  </c15:layout>
                </c:ext>
                <c:ext xmlns:c16="http://schemas.microsoft.com/office/drawing/2014/chart" uri="{C3380CC4-5D6E-409C-BE32-E72D297353CC}">
                  <c16:uniqueId val="{00000001-93B1-4CC5-BC53-B36500523248}"/>
                </c:ext>
              </c:extLst>
            </c:dLbl>
            <c:dLbl>
              <c:idx val="1"/>
              <c:layout>
                <c:manualLayout>
                  <c:x val="0.1561845787750481"/>
                  <c:y val="-6.9465515751080675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i="0" u="none" strike="noStrike" kern="1200" baseline="0">
                        <a:solidFill>
                          <a:sysClr val="windowText" lastClr="000000"/>
                        </a:solidFill>
                        <a:latin typeface="Times New Roman" panose="02020603050405020304" pitchFamily="18" charset="0"/>
                        <a:cs typeface="Times New Roman" panose="02020603050405020304" pitchFamily="18" charset="0"/>
                      </a:rPr>
                      <a:t>Measures in the process of implementation </a:t>
                    </a:r>
                    <a:r>
                      <a:rPr lang="en-US" sz="900"/>
                      <a:t>42%</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2354112253155583"/>
                      <c:h val="0.2230044435235069"/>
                    </c:manualLayout>
                  </c15:layout>
                </c:ext>
                <c:ext xmlns:c16="http://schemas.microsoft.com/office/drawing/2014/chart" uri="{C3380CC4-5D6E-409C-BE32-E72D297353CC}">
                  <c16:uniqueId val="{00000003-93B1-4CC5-BC53-B36500523248}"/>
                </c:ext>
              </c:extLst>
            </c:dLbl>
            <c:dLbl>
              <c:idx val="2"/>
              <c:layout>
                <c:manualLayout>
                  <c:x val="6.6724555085822784E-2"/>
                  <c:y val="0.15293347377630429"/>
                </c:manualLayout>
              </c:layout>
              <c:tx>
                <c:rich>
                  <a:bodyPr/>
                  <a:lstStyle/>
                  <a:p>
                    <a:r>
                      <a:rPr lang="en-US" sz="1000" b="1" i="0" u="none" strike="noStrike" kern="1200" baseline="0">
                        <a:solidFill>
                          <a:schemeClr val="tx1"/>
                        </a:solidFill>
                        <a:latin typeface="Times New Roman" panose="02020603050405020304" pitchFamily="18" charset="0"/>
                        <a:cs typeface="Times New Roman" panose="02020603050405020304" pitchFamily="18" charset="0"/>
                      </a:rPr>
                      <a:t>Unimplemented measures </a:t>
                    </a:r>
                    <a:r>
                      <a:rPr lang="en-US"/>
                      <a:t>8%</a:t>
                    </a:r>
                  </a:p>
                </c:rich>
              </c:tx>
              <c:showLegendKey val="0"/>
              <c:showVal val="0"/>
              <c:showCatName val="0"/>
              <c:showSerName val="0"/>
              <c:showPercent val="1"/>
              <c:showBubbleSize val="0"/>
              <c:extLst>
                <c:ext xmlns:c15="http://schemas.microsoft.com/office/drawing/2012/chart" uri="{CE6537A1-D6FC-4f65-9D91-7224C49458BB}">
                  <c15:layout>
                    <c:manualLayout>
                      <c:w val="0.2817592527744705"/>
                      <c:h val="0.17460029588431963"/>
                    </c:manualLayout>
                  </c15:layout>
                </c:ext>
                <c:ext xmlns:c16="http://schemas.microsoft.com/office/drawing/2014/chart" uri="{C3380CC4-5D6E-409C-BE32-E72D297353CC}">
                  <c16:uniqueId val="{00000005-93B1-4CC5-BC53-B36500523248}"/>
                </c:ext>
              </c:extLst>
            </c:dLbl>
            <c:dLbl>
              <c:idx val="3"/>
              <c:delete val="1"/>
              <c:extLst>
                <c:ext xmlns:c15="http://schemas.microsoft.com/office/drawing/2012/chart" uri="{CE6537A1-D6FC-4f65-9D91-7224C49458BB}"/>
                <c:ext xmlns:c16="http://schemas.microsoft.com/office/drawing/2014/chart" uri="{C3380CC4-5D6E-409C-BE32-E72D297353CC}">
                  <c16:uniqueId val="{00000007-93B1-4CC5-BC53-B3650052324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'Policy goal IV'!$B$4:$E$4</c:f>
              <c:strCache>
                <c:ptCount val="4"/>
                <c:pt idx="0">
                  <c:v>Plotësisht të zbatuara </c:v>
                </c:pt>
                <c:pt idx="1">
                  <c:v>Pjesërisht të zbatuara</c:v>
                </c:pt>
                <c:pt idx="2">
                  <c:v>Të pazbatuara</c:v>
                </c:pt>
                <c:pt idx="3">
                  <c:v>Të pazbatueshme</c:v>
                </c:pt>
              </c:strCache>
            </c:strRef>
          </c:cat>
          <c:val>
            <c:numRef>
              <c:f>'Policy goal IV'!$B$5:$E$5</c:f>
              <c:numCache>
                <c:formatCode>General</c:formatCode>
                <c:ptCount val="4"/>
                <c:pt idx="0">
                  <c:v>18</c:v>
                </c:pt>
                <c:pt idx="1">
                  <c:v>15</c:v>
                </c:pt>
                <c:pt idx="2">
                  <c:v>3</c:v>
                </c:pt>
                <c:pt idx="3">
                  <c:v>0</c:v>
                </c:pt>
              </c:numCache>
            </c:numRef>
          </c:val>
          <c:extLst>
            <c:ext xmlns:c16="http://schemas.microsoft.com/office/drawing/2014/chart" uri="{C3380CC4-5D6E-409C-BE32-E72D297353CC}">
              <c16:uniqueId val="{00000008-93B1-4CC5-BC53-B36500523248}"/>
            </c:ext>
          </c:extLst>
        </c:ser>
        <c:dLbls>
          <c:showLegendKey val="0"/>
          <c:showVal val="0"/>
          <c:showCatName val="0"/>
          <c:showSerName val="0"/>
          <c:showPercent val="0"/>
          <c:showBubbleSize val="0"/>
          <c:showLeaderLines val="0"/>
        </c:dLbls>
        <c:firstSliceAng val="172"/>
        <c:holeSize val="60"/>
      </c:doughnutChart>
    </c:plotArea>
    <c:plotVisOnly val="1"/>
    <c:dispBlanksAs val="gap"/>
    <c:showDLblsOverMax val="0"/>
    <c:extLst/>
  </c:chart>
  <c:spPr>
    <a:solidFill>
      <a:schemeClr val="bg1"/>
    </a:solidFill>
    <a:ln w="0"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Policy Goal</a:t>
            </a:r>
            <a:r>
              <a:rPr lang="en-GB" sz="1200" b="1" baseline="0">
                <a:latin typeface="Times New Roman" panose="02020603050405020304" pitchFamily="18" charset="0"/>
                <a:cs typeface="Times New Roman" panose="02020603050405020304" pitchFamily="18" charset="0"/>
              </a:rPr>
              <a:t> I</a:t>
            </a:r>
            <a:r>
              <a:rPr lang="en-GB" sz="1200" b="1">
                <a:latin typeface="Times New Roman" panose="02020603050405020304" pitchFamily="18" charset="0"/>
                <a:cs typeface="Times New Roman" panose="02020603050405020304" pitchFamily="18" charset="0"/>
              </a:rPr>
              <a:t>: 22 Measures</a:t>
            </a:r>
          </a:p>
        </c:rich>
      </c:tx>
      <c:overlay val="0"/>
      <c:spPr>
        <a:noFill/>
        <a:ln>
          <a:noFill/>
        </a:ln>
        <a:effectLst/>
      </c:spPr>
    </c:title>
    <c:autoTitleDeleted val="0"/>
    <c:plotArea>
      <c:layout/>
      <c:doughnutChart>
        <c:varyColors val="1"/>
        <c:ser>
          <c:idx val="0"/>
          <c:order val="0"/>
          <c:spPr>
            <a:ln>
              <a:solidFill>
                <a:schemeClr val="bg1"/>
              </a:solidFill>
            </a:ln>
          </c:spPr>
          <c:dPt>
            <c:idx val="0"/>
            <c:bubble3D val="0"/>
            <c:spPr>
              <a:solidFill>
                <a:srgbClr val="A6D2C9"/>
              </a:solidFill>
              <a:ln w="19050">
                <a:solidFill>
                  <a:schemeClr val="bg1"/>
                </a:solidFill>
              </a:ln>
              <a:effectLst/>
            </c:spPr>
            <c:extLst>
              <c:ext xmlns:c16="http://schemas.microsoft.com/office/drawing/2014/chart" uri="{C3380CC4-5D6E-409C-BE32-E72D297353CC}">
                <c16:uniqueId val="{00000001-D7D2-46EB-B26B-EF20C8392140}"/>
              </c:ext>
            </c:extLst>
          </c:dPt>
          <c:dPt>
            <c:idx val="1"/>
            <c:bubble3D val="0"/>
            <c:spPr>
              <a:solidFill>
                <a:schemeClr val="bg2">
                  <a:lumMod val="75000"/>
                </a:schemeClr>
              </a:solidFill>
              <a:ln w="19050">
                <a:solidFill>
                  <a:schemeClr val="bg1"/>
                </a:solidFill>
              </a:ln>
              <a:effectLst/>
            </c:spPr>
            <c:extLst>
              <c:ext xmlns:c16="http://schemas.microsoft.com/office/drawing/2014/chart" uri="{C3380CC4-5D6E-409C-BE32-E72D297353CC}">
                <c16:uniqueId val="{00000003-D7D2-46EB-B26B-EF20C8392140}"/>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D7D2-46EB-B26B-EF20C8392140}"/>
              </c:ext>
            </c:extLst>
          </c:dPt>
          <c:dPt>
            <c:idx val="3"/>
            <c:bubble3D val="0"/>
            <c:spPr>
              <a:solidFill>
                <a:schemeClr val="bg1"/>
              </a:solidFill>
              <a:ln w="19050">
                <a:solidFill>
                  <a:schemeClr val="bg2"/>
                </a:solidFill>
              </a:ln>
              <a:effectLst/>
            </c:spPr>
            <c:extLst>
              <c:ext xmlns:c16="http://schemas.microsoft.com/office/drawing/2014/chart" uri="{C3380CC4-5D6E-409C-BE32-E72D297353CC}">
                <c16:uniqueId val="{00000007-D7D2-46EB-B26B-EF20C8392140}"/>
              </c:ext>
            </c:extLst>
          </c:dPt>
          <c:dLbls>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6="http://schemas.microsoft.com/office/drawing/2014/chart" uri="{C3380CC4-5D6E-409C-BE32-E72D297353CC}">
                  <c16:uniqueId val="{00000005-D7D2-46EB-B26B-EF20C8392140}"/>
                </c:ext>
              </c:extLst>
            </c:dLbl>
            <c:dLbl>
              <c:idx val="3"/>
              <c:delete val="1"/>
              <c:extLst>
                <c:ext xmlns:c15="http://schemas.microsoft.com/office/drawing/2012/chart" uri="{CE6537A1-D6FC-4f65-9D91-7224C49458BB}"/>
                <c:ext xmlns:c16="http://schemas.microsoft.com/office/drawing/2014/chart" uri="{C3380CC4-5D6E-409C-BE32-E72D297353CC}">
                  <c16:uniqueId val="{00000007-D7D2-46EB-B26B-EF20C839214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'Policy goal I'!$B$5:$E$5</c:f>
              <c:strCache>
                <c:ptCount val="4"/>
                <c:pt idx="0">
                  <c:v>Fully implemented</c:v>
                </c:pt>
                <c:pt idx="1">
                  <c:v>Partially implemented</c:v>
                </c:pt>
                <c:pt idx="2">
                  <c:v>Non implemented</c:v>
                </c:pt>
                <c:pt idx="3">
                  <c:v>Unimplementable</c:v>
                </c:pt>
              </c:strCache>
            </c:strRef>
          </c:cat>
          <c:val>
            <c:numRef>
              <c:f>'Policy goal I'!$B$6:$E$6</c:f>
              <c:numCache>
                <c:formatCode>General</c:formatCode>
                <c:ptCount val="4"/>
                <c:pt idx="0">
                  <c:v>18</c:v>
                </c:pt>
                <c:pt idx="1">
                  <c:v>3</c:v>
                </c:pt>
                <c:pt idx="2">
                  <c:v>1</c:v>
                </c:pt>
                <c:pt idx="3">
                  <c:v>0</c:v>
                </c:pt>
              </c:numCache>
            </c:numRef>
          </c:val>
          <c:extLst>
            <c:ext xmlns:c16="http://schemas.microsoft.com/office/drawing/2014/chart" uri="{C3380CC4-5D6E-409C-BE32-E72D297353CC}">
              <c16:uniqueId val="{00000008-D7D2-46EB-B26B-EF20C8392140}"/>
            </c:ext>
          </c:extLst>
        </c:ser>
        <c:dLbls>
          <c:showLegendKey val="0"/>
          <c:showVal val="0"/>
          <c:showCatName val="0"/>
          <c:showSerName val="0"/>
          <c:showPercent val="0"/>
          <c:showBubbleSize val="0"/>
          <c:showLeaderLines val="1"/>
        </c:dLbls>
        <c:firstSliceAng val="172"/>
        <c:holeSize val="60"/>
      </c:doughnutChart>
    </c:plotArea>
    <c:legend>
      <c:legendPos val="b"/>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0"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POLICY</a:t>
            </a:r>
            <a:r>
              <a:rPr lang="en-US" b="1" baseline="0"/>
              <a:t> GOAL I</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'Policy goal I'!$K$4</c:f>
              <c:strCache>
                <c:ptCount val="1"/>
                <c:pt idx="0">
                  <c:v>Fully implemented</c:v>
                </c:pt>
              </c:strCache>
            </c:strRef>
          </c:tx>
          <c:spPr>
            <a:solidFill>
              <a:srgbClr val="94C8BD"/>
            </a:solidFill>
            <a:ln>
              <a:solidFill>
                <a:schemeClr val="bg1"/>
              </a:solid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I'!$J$5:$J$7</c:f>
              <c:strCache>
                <c:ptCount val="3"/>
                <c:pt idx="0">
                  <c:v>SO1.3</c:v>
                </c:pt>
                <c:pt idx="1">
                  <c:v>SO1.2</c:v>
                </c:pt>
                <c:pt idx="2">
                  <c:v>SO1.1</c:v>
                </c:pt>
              </c:strCache>
            </c:strRef>
          </c:cat>
          <c:val>
            <c:numRef>
              <c:f>'Policy goal I'!$K$5:$K$7</c:f>
              <c:numCache>
                <c:formatCode>General</c:formatCode>
                <c:ptCount val="3"/>
                <c:pt idx="0">
                  <c:v>3</c:v>
                </c:pt>
                <c:pt idx="1">
                  <c:v>11</c:v>
                </c:pt>
                <c:pt idx="2">
                  <c:v>4</c:v>
                </c:pt>
              </c:numCache>
            </c:numRef>
          </c:val>
          <c:extLst>
            <c:ext xmlns:c16="http://schemas.microsoft.com/office/drawing/2014/chart" uri="{C3380CC4-5D6E-409C-BE32-E72D297353CC}">
              <c16:uniqueId val="{00000000-0288-48DB-9B99-15075E8CF89D}"/>
            </c:ext>
          </c:extLst>
        </c:ser>
        <c:ser>
          <c:idx val="1"/>
          <c:order val="1"/>
          <c:tx>
            <c:strRef>
              <c:f>'Policy goal I'!$L$4</c:f>
              <c:strCache>
                <c:ptCount val="1"/>
                <c:pt idx="0">
                  <c:v>Partially implemented</c:v>
                </c:pt>
              </c:strCache>
            </c:strRef>
          </c:tx>
          <c:spPr>
            <a:solidFill>
              <a:schemeClr val="bg2">
                <a:lumMod val="9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I'!$J$5:$J$7</c:f>
              <c:strCache>
                <c:ptCount val="3"/>
                <c:pt idx="0">
                  <c:v>SO1.3</c:v>
                </c:pt>
                <c:pt idx="1">
                  <c:v>SO1.2</c:v>
                </c:pt>
                <c:pt idx="2">
                  <c:v>SO1.1</c:v>
                </c:pt>
              </c:strCache>
            </c:strRef>
          </c:cat>
          <c:val>
            <c:numRef>
              <c:f>'Policy goal I'!$L$5:$L$7</c:f>
              <c:numCache>
                <c:formatCode>General</c:formatCode>
                <c:ptCount val="3"/>
                <c:pt idx="0">
                  <c:v>2</c:v>
                </c:pt>
                <c:pt idx="2">
                  <c:v>1</c:v>
                </c:pt>
              </c:numCache>
            </c:numRef>
          </c:val>
          <c:extLst>
            <c:ext xmlns:c16="http://schemas.microsoft.com/office/drawing/2014/chart" uri="{C3380CC4-5D6E-409C-BE32-E72D297353CC}">
              <c16:uniqueId val="{00000001-0288-48DB-9B99-15075E8CF89D}"/>
            </c:ext>
          </c:extLst>
        </c:ser>
        <c:ser>
          <c:idx val="2"/>
          <c:order val="2"/>
          <c:tx>
            <c:strRef>
              <c:f>'Policy goal I'!$M$4</c:f>
              <c:strCache>
                <c:ptCount val="1"/>
                <c:pt idx="0">
                  <c:v>Non implemented</c:v>
                </c:pt>
              </c:strCache>
            </c:strRef>
          </c:tx>
          <c:spPr>
            <a:solidFill>
              <a:srgbClr val="FF000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I'!$J$5:$J$7</c:f>
              <c:strCache>
                <c:ptCount val="3"/>
                <c:pt idx="0">
                  <c:v>SO1.3</c:v>
                </c:pt>
                <c:pt idx="1">
                  <c:v>SO1.2</c:v>
                </c:pt>
                <c:pt idx="2">
                  <c:v>SO1.1</c:v>
                </c:pt>
              </c:strCache>
            </c:strRef>
          </c:cat>
          <c:val>
            <c:numRef>
              <c:f>'Policy goal I'!$M$5:$M$7</c:f>
              <c:numCache>
                <c:formatCode>General</c:formatCode>
                <c:ptCount val="3"/>
                <c:pt idx="1">
                  <c:v>1</c:v>
                </c:pt>
              </c:numCache>
            </c:numRef>
          </c:val>
          <c:extLst>
            <c:ext xmlns:c16="http://schemas.microsoft.com/office/drawing/2014/chart" uri="{C3380CC4-5D6E-409C-BE32-E72D297353CC}">
              <c16:uniqueId val="{00000002-0288-48DB-9B99-15075E8CF89D}"/>
            </c:ext>
          </c:extLst>
        </c:ser>
        <c:ser>
          <c:idx val="3"/>
          <c:order val="3"/>
          <c:tx>
            <c:strRef>
              <c:f>'Policy goal I'!$N$4</c:f>
              <c:strCache>
                <c:ptCount val="1"/>
                <c:pt idx="0">
                  <c:v>Unimplementable</c:v>
                </c:pt>
              </c:strCache>
            </c:strRef>
          </c:tx>
          <c:spPr>
            <a:solidFill>
              <a:schemeClr val="bg1"/>
            </a:solidFill>
            <a:ln>
              <a:solidFill>
                <a:schemeClr val="bg2">
                  <a:lumMod val="9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 goal I'!$J$5:$J$7</c:f>
              <c:strCache>
                <c:ptCount val="3"/>
                <c:pt idx="0">
                  <c:v>SO1.3</c:v>
                </c:pt>
                <c:pt idx="1">
                  <c:v>SO1.2</c:v>
                </c:pt>
                <c:pt idx="2">
                  <c:v>SO1.1</c:v>
                </c:pt>
              </c:strCache>
            </c:strRef>
          </c:cat>
          <c:val>
            <c:numRef>
              <c:f>'Policy goal I'!$N$5:$N$7</c:f>
              <c:numCache>
                <c:formatCode>General</c:formatCode>
                <c:ptCount val="3"/>
              </c:numCache>
            </c:numRef>
          </c:val>
          <c:extLst>
            <c:ext xmlns:c16="http://schemas.microsoft.com/office/drawing/2014/chart" uri="{C3380CC4-5D6E-409C-BE32-E72D297353CC}">
              <c16:uniqueId val="{00000003-0288-48DB-9B99-15075E8CF89D}"/>
            </c:ext>
          </c:extLst>
        </c:ser>
        <c:dLbls>
          <c:showLegendKey val="0"/>
          <c:showVal val="1"/>
          <c:showCatName val="0"/>
          <c:showSerName val="0"/>
          <c:showPercent val="0"/>
          <c:showBubbleSize val="0"/>
        </c:dLbls>
        <c:gapWidth val="150"/>
        <c:overlap val="100"/>
        <c:axId val="752757080"/>
        <c:axId val="752760320"/>
      </c:barChart>
      <c:catAx>
        <c:axId val="752757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60320"/>
        <c:crosses val="autoZero"/>
        <c:auto val="1"/>
        <c:lblAlgn val="ctr"/>
        <c:lblOffset val="100"/>
        <c:noMultiLvlLbl val="0"/>
      </c:catAx>
      <c:valAx>
        <c:axId val="752760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5708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2">
                    <a:lumMod val="50000"/>
                  </a:schemeClr>
                </a:solidFill>
                <a:latin typeface="+mn-lt"/>
                <a:ea typeface="+mn-ea"/>
                <a:cs typeface="+mn-cs"/>
              </a:defRPr>
            </a:pPr>
            <a:r>
              <a:rPr lang="en-GB" sz="1200" b="1">
                <a:solidFill>
                  <a:schemeClr val="tx2">
                    <a:lumMod val="50000"/>
                  </a:schemeClr>
                </a:solidFill>
                <a:latin typeface="Times New Roman" panose="02020603050405020304" pitchFamily="18" charset="0"/>
                <a:cs typeface="Times New Roman" panose="02020603050405020304" pitchFamily="18" charset="0"/>
              </a:rPr>
              <a:t>% of judges</a:t>
            </a:r>
            <a:r>
              <a:rPr lang="en-GB" sz="1200" b="1" baseline="0">
                <a:solidFill>
                  <a:schemeClr val="tx2">
                    <a:lumMod val="50000"/>
                  </a:schemeClr>
                </a:solidFill>
                <a:latin typeface="Times New Roman" panose="02020603050405020304" pitchFamily="18" charset="0"/>
                <a:cs typeface="Times New Roman" panose="02020603050405020304" pitchFamily="18" charset="0"/>
              </a:rPr>
              <a:t> and prosecutors who have completed the provisional reevaluation process </a:t>
            </a:r>
            <a:endParaRPr lang="en-GB" sz="1200" b="1">
              <a:solidFill>
                <a:schemeClr val="tx2">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percentStacked"/>
        <c:varyColors val="0"/>
        <c:ser>
          <c:idx val="0"/>
          <c:order val="0"/>
          <c:tx>
            <c:strRef>
              <c:f>'Policy goal I'!$A$30</c:f>
              <c:strCache>
                <c:ptCount val="1"/>
                <c:pt idx="0">
                  <c:v>Completed</c:v>
                </c:pt>
              </c:strCache>
            </c:strRef>
          </c:tx>
          <c:spPr>
            <a:solidFill>
              <a:srgbClr val="A6D2C9"/>
            </a:solidFill>
            <a:ln>
              <a:solidFill>
                <a:srgbClr val="A6D2C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'Policy goal I'!$B$28:$D$28</c:f>
              <c:numCache>
                <c:formatCode>General</c:formatCode>
                <c:ptCount val="3"/>
                <c:pt idx="0">
                  <c:v>2021</c:v>
                </c:pt>
                <c:pt idx="1">
                  <c:v>2022</c:v>
                </c:pt>
                <c:pt idx="2">
                  <c:v>2023</c:v>
                </c:pt>
              </c:numCache>
            </c:numRef>
          </c:cat>
          <c:val>
            <c:numRef>
              <c:f>'Policy goal I'!$B$30:$D$30</c:f>
              <c:numCache>
                <c:formatCode>General</c:formatCode>
                <c:ptCount val="3"/>
                <c:pt idx="0">
                  <c:v>167</c:v>
                </c:pt>
                <c:pt idx="1">
                  <c:v>604</c:v>
                </c:pt>
                <c:pt idx="2">
                  <c:v>723</c:v>
                </c:pt>
              </c:numCache>
            </c:numRef>
          </c:val>
          <c:extLst>
            <c:ext xmlns:c16="http://schemas.microsoft.com/office/drawing/2014/chart" uri="{C3380CC4-5D6E-409C-BE32-E72D297353CC}">
              <c16:uniqueId val="{00000000-800B-4F1B-8076-063A64EC47E3}"/>
            </c:ext>
          </c:extLst>
        </c:ser>
        <c:ser>
          <c:idx val="1"/>
          <c:order val="1"/>
          <c:tx>
            <c:strRef>
              <c:f>'Policy goal I'!$A$29</c:f>
              <c:strCache>
                <c:ptCount val="1"/>
                <c:pt idx="0">
                  <c:v>Not completed</c:v>
                </c:pt>
              </c:strCache>
            </c:strRef>
          </c:tx>
          <c:spPr>
            <a:solidFill>
              <a:srgbClr val="FF0000"/>
            </a:solidFill>
            <a:ln>
              <a:solidFill>
                <a:srgbClr val="FF0000"/>
              </a:solidFill>
            </a:ln>
            <a:effectLst/>
          </c:spPr>
          <c:invertIfNegative val="0"/>
          <c:dPt>
            <c:idx val="0"/>
            <c:invertIfNegative val="0"/>
            <c:bubble3D val="0"/>
            <c:extLst>
              <c:ext xmlns:c16="http://schemas.microsoft.com/office/drawing/2014/chart" uri="{C3380CC4-5D6E-409C-BE32-E72D297353CC}">
                <c16:uniqueId val="{00000001-800B-4F1B-8076-063A64EC47E3}"/>
              </c:ext>
            </c:extLst>
          </c:dPt>
          <c:dLbls>
            <c:spPr>
              <a:solidFill>
                <a:srgbClr val="FF0000"/>
              </a:solidFill>
              <a:ln>
                <a:solidFill>
                  <a:srgbClr val="FF0000"/>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'Policy goal I'!$B$28:$D$28</c:f>
              <c:numCache>
                <c:formatCode>General</c:formatCode>
                <c:ptCount val="3"/>
                <c:pt idx="0">
                  <c:v>2021</c:v>
                </c:pt>
                <c:pt idx="1">
                  <c:v>2022</c:v>
                </c:pt>
                <c:pt idx="2">
                  <c:v>2023</c:v>
                </c:pt>
              </c:numCache>
            </c:numRef>
          </c:cat>
          <c:val>
            <c:numRef>
              <c:f>'Policy goal I'!$B$29:$D$29</c:f>
              <c:numCache>
                <c:formatCode>General</c:formatCode>
                <c:ptCount val="3"/>
                <c:pt idx="0">
                  <c:v>638</c:v>
                </c:pt>
                <c:pt idx="1">
                  <c:v>201</c:v>
                </c:pt>
                <c:pt idx="2">
                  <c:v>82</c:v>
                </c:pt>
              </c:numCache>
            </c:numRef>
          </c:val>
          <c:extLst>
            <c:ext xmlns:c16="http://schemas.microsoft.com/office/drawing/2014/chart" uri="{C3380CC4-5D6E-409C-BE32-E72D297353CC}">
              <c16:uniqueId val="{00000002-800B-4F1B-8076-063A64EC47E3}"/>
            </c:ext>
          </c:extLst>
        </c:ser>
        <c:dLbls>
          <c:dLblPos val="ctr"/>
          <c:showLegendKey val="0"/>
          <c:showVal val="1"/>
          <c:showCatName val="0"/>
          <c:showSerName val="0"/>
          <c:showPercent val="0"/>
          <c:showBubbleSize val="0"/>
        </c:dLbls>
        <c:gapWidth val="100"/>
        <c:overlap val="100"/>
        <c:axId val="464542104"/>
        <c:axId val="464544264"/>
      </c:barChart>
      <c:catAx>
        <c:axId val="46454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4544264"/>
        <c:crosses val="autoZero"/>
        <c:auto val="1"/>
        <c:lblAlgn val="ctr"/>
        <c:lblOffset val="100"/>
        <c:noMultiLvlLbl val="0"/>
      </c:catAx>
      <c:valAx>
        <c:axId val="464544264"/>
        <c:scaling>
          <c:orientation val="minMax"/>
          <c:max val="1"/>
        </c:scaling>
        <c:delete val="0"/>
        <c:axPos val="l"/>
        <c:numFmt formatCode="0%"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464542104"/>
        <c:crosses val="autoZero"/>
        <c:crossBetween val="between"/>
        <c:majorUnit val="0.25"/>
      </c:valAx>
    </c:plotArea>
    <c:legend>
      <c:legendPos val="t"/>
      <c:layout>
        <c:manualLayout>
          <c:xMode val="edge"/>
          <c:yMode val="edge"/>
          <c:x val="0.18453028436869603"/>
          <c:y val="0.20522086948076249"/>
          <c:w val="0.7342061056113578"/>
          <c:h val="8.2464180949579691E-2"/>
        </c:manualLayout>
      </c:layout>
      <c:overlay val="0"/>
      <c:txPr>
        <a:bodyPr/>
        <a:lstStyle/>
        <a:p>
          <a:pPr>
            <a:defRPr sz="1100">
              <a:latin typeface="Times New Roman" panose="02020603050405020304" pitchFamily="18" charset="0"/>
              <a:cs typeface="Times New Roman" panose="02020603050405020304" pitchFamily="18" charset="0"/>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Sub-legal acts adopted by justice </a:t>
            </a:r>
            <a:r>
              <a:rPr lang="en-US" sz="1200" b="1" baseline="0">
                <a:solidFill>
                  <a:sysClr val="windowText" lastClr="000000"/>
                </a:solidFill>
                <a:latin typeface="Times New Roman" panose="02020603050405020304" pitchFamily="18" charset="0"/>
                <a:cs typeface="Times New Roman" panose="02020603050405020304" pitchFamily="18" charset="0"/>
              </a:rPr>
              <a:t> </a:t>
            </a:r>
          </a:p>
          <a:p>
            <a:pPr>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institutions (2023)</a:t>
            </a:r>
          </a:p>
        </c:rich>
      </c:tx>
      <c:overlay val="0"/>
      <c:spPr>
        <a:noFill/>
        <a:ln>
          <a:noFill/>
        </a:ln>
        <a:effectLst/>
      </c:spPr>
    </c:title>
    <c:autoTitleDeleted val="0"/>
    <c:plotArea>
      <c:layout/>
      <c:barChart>
        <c:barDir val="col"/>
        <c:grouping val="clustered"/>
        <c:varyColors val="0"/>
        <c:ser>
          <c:idx val="2"/>
          <c:order val="0"/>
          <c:tx>
            <c:strRef>
              <c:f>'Policy goal I'!$D$56</c:f>
              <c:strCache>
                <c:ptCount val="1"/>
                <c:pt idx="0">
                  <c:v>Targeti</c:v>
                </c:pt>
              </c:strCache>
            </c:strRef>
          </c:tx>
          <c:spPr>
            <a:solidFill>
              <a:schemeClr val="bg1">
                <a:lumMod val="75000"/>
              </a:schemeClr>
            </a:solidFill>
          </c:spPr>
          <c:invertIfNegative val="0"/>
          <c:dLbls>
            <c:delete val="1"/>
          </c:dLbls>
          <c:cat>
            <c:strRef>
              <c:f>'Policy goal I'!$C$57:$C$59</c:f>
              <c:strCache>
                <c:ptCount val="3"/>
                <c:pt idx="0">
                  <c:v>KLGJ</c:v>
                </c:pt>
                <c:pt idx="1">
                  <c:v>KLP</c:v>
                </c:pt>
                <c:pt idx="2">
                  <c:v>ILD</c:v>
                </c:pt>
              </c:strCache>
            </c:strRef>
          </c:cat>
          <c:val>
            <c:numRef>
              <c:f>'Policy goal I'!$D$57:$D$59</c:f>
              <c:numCache>
                <c:formatCode>General</c:formatCode>
                <c:ptCount val="3"/>
                <c:pt idx="0">
                  <c:v>6</c:v>
                </c:pt>
                <c:pt idx="1">
                  <c:v>4</c:v>
                </c:pt>
                <c:pt idx="2">
                  <c:v>2</c:v>
                </c:pt>
              </c:numCache>
            </c:numRef>
          </c:val>
          <c:extLst>
            <c:ext xmlns:c16="http://schemas.microsoft.com/office/drawing/2014/chart" uri="{C3380CC4-5D6E-409C-BE32-E72D297353CC}">
              <c16:uniqueId val="{00000000-331A-4681-B58A-B6203E0260BA}"/>
            </c:ext>
          </c:extLst>
        </c:ser>
        <c:ser>
          <c:idx val="3"/>
          <c:order val="1"/>
          <c:tx>
            <c:strRef>
              <c:f>'Policy goal I'!$E$56</c:f>
              <c:strCache>
                <c:ptCount val="1"/>
                <c:pt idx="0">
                  <c:v>Të miratuara</c:v>
                </c:pt>
              </c:strCache>
            </c:strRef>
          </c:tx>
          <c:spPr>
            <a:solidFill>
              <a:srgbClr val="A6D2C9"/>
            </a:solidFill>
          </c:spPr>
          <c:invertIfNegative val="0"/>
          <c:dLbls>
            <c:delete val="1"/>
          </c:dLbls>
          <c:cat>
            <c:strRef>
              <c:f>'Policy goal I'!$C$57:$C$59</c:f>
              <c:strCache>
                <c:ptCount val="3"/>
                <c:pt idx="0">
                  <c:v>KLGJ</c:v>
                </c:pt>
                <c:pt idx="1">
                  <c:v>KLP</c:v>
                </c:pt>
                <c:pt idx="2">
                  <c:v>ILD</c:v>
                </c:pt>
              </c:strCache>
            </c:strRef>
          </c:cat>
          <c:val>
            <c:numRef>
              <c:f>'Policy goal I'!$E$57:$E$59</c:f>
              <c:numCache>
                <c:formatCode>General</c:formatCode>
                <c:ptCount val="3"/>
                <c:pt idx="0">
                  <c:v>27</c:v>
                </c:pt>
                <c:pt idx="1">
                  <c:v>7</c:v>
                </c:pt>
                <c:pt idx="2">
                  <c:v>28</c:v>
                </c:pt>
              </c:numCache>
            </c:numRef>
          </c:val>
          <c:extLst>
            <c:ext xmlns:c16="http://schemas.microsoft.com/office/drawing/2014/chart" uri="{C3380CC4-5D6E-409C-BE32-E72D297353CC}">
              <c16:uniqueId val="{00000001-331A-4681-B58A-B6203E0260BA}"/>
            </c:ext>
          </c:extLst>
        </c:ser>
        <c:dLbls>
          <c:dLblPos val="outEnd"/>
          <c:showLegendKey val="0"/>
          <c:showVal val="1"/>
          <c:showCatName val="0"/>
          <c:showSerName val="0"/>
          <c:showPercent val="0"/>
          <c:showBubbleSize val="0"/>
        </c:dLbls>
        <c:gapWidth val="160"/>
        <c:overlap val="-27"/>
        <c:axId val="319225304"/>
        <c:axId val="319223864"/>
      </c:barChart>
      <c:catAx>
        <c:axId val="31922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9223864"/>
        <c:crosses val="autoZero"/>
        <c:auto val="1"/>
        <c:lblAlgn val="ctr"/>
        <c:lblOffset val="100"/>
        <c:noMultiLvlLbl val="0"/>
      </c:catAx>
      <c:valAx>
        <c:axId val="319223864"/>
        <c:scaling>
          <c:orientation val="minMax"/>
        </c:scaling>
        <c:delete val="1"/>
        <c:axPos val="l"/>
        <c:numFmt formatCode="General" sourceLinked="1"/>
        <c:majorTickMark val="none"/>
        <c:minorTickMark val="none"/>
        <c:tickLblPos val="nextTo"/>
        <c:crossAx val="319225304"/>
        <c:crosses val="autoZero"/>
        <c:crossBetween val="between"/>
      </c:valAx>
      <c:dTable>
        <c:showHorzBorder val="1"/>
        <c:showVertBorder val="1"/>
        <c:showOutline val="1"/>
        <c:showKeys val="1"/>
        <c:txPr>
          <a:bodyPr/>
          <a:lstStyle/>
          <a:p>
            <a:pPr rtl="0">
              <a:defRPr sz="1100">
                <a:latin typeface="Times New Roman" panose="02020603050405020304" pitchFamily="18" charset="0"/>
                <a:cs typeface="Times New Roman" panose="02020603050405020304" pitchFamily="18" charset="0"/>
              </a:defRPr>
            </a:pPr>
            <a:endParaRPr lang="en-US"/>
          </a:p>
        </c:txPr>
      </c:dTable>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Legal amendments proposed by justice institutions</a:t>
            </a:r>
            <a:r>
              <a:rPr lang="en-GB" sz="1200"/>
              <a:t> (2023)</a:t>
            </a:r>
            <a:endParaRPr lang="en-US" sz="1200"/>
          </a:p>
        </c:rich>
      </c:tx>
      <c:overlay val="0"/>
      <c:spPr>
        <a:noFill/>
        <a:ln>
          <a:noFill/>
        </a:ln>
        <a:effectLst/>
      </c:spPr>
    </c:title>
    <c:autoTitleDeleted val="0"/>
    <c:plotArea>
      <c:layout/>
      <c:barChart>
        <c:barDir val="col"/>
        <c:grouping val="clustered"/>
        <c:varyColors val="0"/>
        <c:ser>
          <c:idx val="0"/>
          <c:order val="0"/>
          <c:tx>
            <c:strRef>
              <c:f>'Policy goal I'!$D$69</c:f>
              <c:strCache>
                <c:ptCount val="1"/>
                <c:pt idx="0">
                  <c:v>Targeti </c:v>
                </c:pt>
              </c:strCache>
            </c:strRef>
          </c:tx>
          <c:spPr>
            <a:solidFill>
              <a:schemeClr val="bg1">
                <a:lumMod val="75000"/>
              </a:schemeClr>
            </a:solidFill>
            <a:ln>
              <a:solidFill>
                <a:schemeClr val="bg1">
                  <a:lumMod val="85000"/>
                </a:schemeClr>
              </a:solidFill>
            </a:ln>
            <a:effectLst/>
          </c:spPr>
          <c:invertIfNegative val="0"/>
          <c:dLbls>
            <c:delete val="1"/>
          </c:dLbls>
          <c:cat>
            <c:strRef>
              <c:f>'Policy goal I'!$C$76:$C$78</c:f>
              <c:strCache>
                <c:ptCount val="3"/>
                <c:pt idx="0">
                  <c:v>KLGJ</c:v>
                </c:pt>
                <c:pt idx="1">
                  <c:v>KLP</c:v>
                </c:pt>
                <c:pt idx="2">
                  <c:v>ILD</c:v>
                </c:pt>
              </c:strCache>
            </c:strRef>
          </c:cat>
          <c:val>
            <c:numRef>
              <c:f>'Policy goal I'!$D$76:$D$78</c:f>
              <c:numCache>
                <c:formatCode>General</c:formatCode>
                <c:ptCount val="3"/>
                <c:pt idx="0">
                  <c:v>3</c:v>
                </c:pt>
                <c:pt idx="1">
                  <c:v>2</c:v>
                </c:pt>
                <c:pt idx="2">
                  <c:v>2</c:v>
                </c:pt>
              </c:numCache>
            </c:numRef>
          </c:val>
          <c:extLst>
            <c:ext xmlns:c16="http://schemas.microsoft.com/office/drawing/2014/chart" uri="{C3380CC4-5D6E-409C-BE32-E72D297353CC}">
              <c16:uniqueId val="{00000000-D1DD-4CC5-8395-4480862DDBE4}"/>
            </c:ext>
          </c:extLst>
        </c:ser>
        <c:ser>
          <c:idx val="1"/>
          <c:order val="1"/>
          <c:tx>
            <c:strRef>
              <c:f>'Policy goal I'!$E$75</c:f>
              <c:strCache>
                <c:ptCount val="1"/>
                <c:pt idx="0">
                  <c:v>Të propozuara</c:v>
                </c:pt>
              </c:strCache>
            </c:strRef>
          </c:tx>
          <c:spPr>
            <a:solidFill>
              <a:srgbClr val="A6D2C9"/>
            </a:solidFill>
            <a:ln>
              <a:solidFill>
                <a:srgbClr val="A6D2C9"/>
              </a:solidFill>
            </a:ln>
            <a:effectLst/>
          </c:spPr>
          <c:invertIfNegative val="0"/>
          <c:dLbls>
            <c:delete val="1"/>
          </c:dLbls>
          <c:cat>
            <c:strRef>
              <c:f>'Policy goal I'!$C$76:$C$78</c:f>
              <c:strCache>
                <c:ptCount val="3"/>
                <c:pt idx="0">
                  <c:v>KLGJ</c:v>
                </c:pt>
                <c:pt idx="1">
                  <c:v>KLP</c:v>
                </c:pt>
                <c:pt idx="2">
                  <c:v>ILD</c:v>
                </c:pt>
              </c:strCache>
            </c:strRef>
          </c:cat>
          <c:val>
            <c:numRef>
              <c:f>'Policy goal I'!$E$76:$E$78</c:f>
              <c:numCache>
                <c:formatCode>General</c:formatCode>
                <c:ptCount val="3"/>
                <c:pt idx="0">
                  <c:v>3</c:v>
                </c:pt>
                <c:pt idx="1">
                  <c:v>0</c:v>
                </c:pt>
                <c:pt idx="2" formatCode="0">
                  <c:v>2</c:v>
                </c:pt>
              </c:numCache>
            </c:numRef>
          </c:val>
          <c:extLst>
            <c:ext xmlns:c16="http://schemas.microsoft.com/office/drawing/2014/chart" uri="{C3380CC4-5D6E-409C-BE32-E72D297353CC}">
              <c16:uniqueId val="{00000001-D1DD-4CC5-8395-4480862DDBE4}"/>
            </c:ext>
          </c:extLst>
        </c:ser>
        <c:dLbls>
          <c:dLblPos val="outEnd"/>
          <c:showLegendKey val="0"/>
          <c:showVal val="1"/>
          <c:showCatName val="0"/>
          <c:showSerName val="0"/>
          <c:showPercent val="0"/>
          <c:showBubbleSize val="0"/>
        </c:dLbls>
        <c:gapWidth val="160"/>
        <c:overlap val="-27"/>
        <c:axId val="319225304"/>
        <c:axId val="319223864"/>
      </c:barChart>
      <c:catAx>
        <c:axId val="31922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19223864"/>
        <c:crosses val="autoZero"/>
        <c:auto val="1"/>
        <c:lblAlgn val="ctr"/>
        <c:lblOffset val="100"/>
        <c:noMultiLvlLbl val="0"/>
      </c:catAx>
      <c:valAx>
        <c:axId val="319223864"/>
        <c:scaling>
          <c:orientation val="minMax"/>
        </c:scaling>
        <c:delete val="1"/>
        <c:axPos val="l"/>
        <c:numFmt formatCode="General" sourceLinked="1"/>
        <c:majorTickMark val="none"/>
        <c:minorTickMark val="none"/>
        <c:tickLblPos val="nextTo"/>
        <c:crossAx val="319225304"/>
        <c:crosses val="autoZero"/>
        <c:crossBetween val="between"/>
      </c:valAx>
      <c:dTable>
        <c:showHorzBorder val="1"/>
        <c:showVertBorder val="1"/>
        <c:showOutline val="1"/>
        <c:showKeys val="1"/>
      </c:dTable>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0.15527</cdr:x>
      <cdr:y>0.77499</cdr:y>
    </cdr:from>
    <cdr:to>
      <cdr:x>0.41143</cdr:x>
      <cdr:y>0.77499</cdr:y>
    </cdr:to>
    <cdr:cxnSp macro="">
      <cdr:nvCxnSpPr>
        <cdr:cNvPr id="2" name="Straight Connector 1">
          <a:extLst xmlns:a="http://schemas.openxmlformats.org/drawingml/2006/main">
            <a:ext uri="{FF2B5EF4-FFF2-40B4-BE49-F238E27FC236}">
              <a16:creationId xmlns:a16="http://schemas.microsoft.com/office/drawing/2014/main" id="{D2113DD9-34F4-EED7-259A-44BA58006170}"/>
            </a:ext>
          </a:extLst>
        </cdr:cNvPr>
        <cdr:cNvCxnSpPr/>
      </cdr:nvCxnSpPr>
      <cdr:spPr>
        <a:xfrm xmlns:a="http://schemas.openxmlformats.org/drawingml/2006/main">
          <a:off x="613436" y="2138004"/>
          <a:ext cx="1012031" cy="0"/>
        </a:xfrm>
        <a:prstGeom xmlns:a="http://schemas.openxmlformats.org/drawingml/2006/main" prst="line">
          <a:avLst/>
        </a:prstGeom>
        <a:ln xmlns:a="http://schemas.openxmlformats.org/drawingml/2006/main" w="9525">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0.32838</cdr:x>
      <cdr:y>0.71899</cdr:y>
    </cdr:from>
    <cdr:to>
      <cdr:x>0.97195</cdr:x>
      <cdr:y>0.82316</cdr:y>
    </cdr:to>
    <cdr:sp macro="" textlink="">
      <cdr:nvSpPr>
        <cdr:cNvPr id="2" name="TextBox 1">
          <a:extLst xmlns:a="http://schemas.openxmlformats.org/drawingml/2006/main">
            <a:ext uri="{FF2B5EF4-FFF2-40B4-BE49-F238E27FC236}">
              <a16:creationId xmlns:a16="http://schemas.microsoft.com/office/drawing/2014/main" id="{89212060-3318-43CB-086C-7B0C39425488}"/>
            </a:ext>
          </a:extLst>
        </cdr:cNvPr>
        <cdr:cNvSpPr txBox="1"/>
      </cdr:nvSpPr>
      <cdr:spPr>
        <a:xfrm xmlns:a="http://schemas.openxmlformats.org/drawingml/2006/main">
          <a:off x="1882141" y="2043100"/>
          <a:ext cx="3688600" cy="296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solidFill>
                <a:sysClr val="windowText" lastClr="000000"/>
              </a:solidFill>
              <a:latin typeface="Times New Roman" panose="02020603050405020304" pitchFamily="18" charset="0"/>
              <a:cs typeface="Times New Roman" panose="02020603050405020304" pitchFamily="18" charset="0"/>
            </a:rPr>
            <a:t>              100 % </a:t>
          </a:r>
          <a:r>
            <a:rPr lang="en-US" sz="1100" b="1">
              <a:solidFill>
                <a:sysClr val="windowText" lastClr="000000"/>
              </a:solidFill>
              <a:latin typeface="Times New Roman" panose="02020603050405020304" pitchFamily="18" charset="0"/>
              <a:cs typeface="Times New Roman" panose="02020603050405020304" pitchFamily="18" charset="0"/>
            </a:rPr>
            <a:t>handled</a:t>
          </a:r>
          <a:r>
            <a:rPr lang="en-GB" sz="1200" b="1">
              <a:solidFill>
                <a:schemeClr val="bg1"/>
              </a:solidFill>
              <a:latin typeface="Times New Roman" panose="02020603050405020304" pitchFamily="18" charset="0"/>
              <a:cs typeface="Times New Roman" panose="02020603050405020304" pitchFamily="18" charset="0"/>
            </a:rPr>
            <a:t>53.1%</a:t>
          </a:r>
        </a:p>
      </cdr:txBody>
    </cdr:sp>
  </cdr:relSizeAnchor>
  <cdr:relSizeAnchor xmlns:cdr="http://schemas.openxmlformats.org/drawingml/2006/chartDrawing">
    <cdr:from>
      <cdr:x>0.04346</cdr:x>
      <cdr:y>0.64323</cdr:y>
    </cdr:from>
    <cdr:to>
      <cdr:x>0.96654</cdr:x>
      <cdr:y>0.65932</cdr:y>
    </cdr:to>
    <cdr:sp macro="" textlink="">
      <cdr:nvSpPr>
        <cdr:cNvPr id="3" name="Right Brace 2">
          <a:extLst xmlns:a="http://schemas.openxmlformats.org/drawingml/2006/main">
            <a:ext uri="{FF2B5EF4-FFF2-40B4-BE49-F238E27FC236}">
              <a16:creationId xmlns:a16="http://schemas.microsoft.com/office/drawing/2014/main" id="{C35A307A-6D64-2518-C242-5166CA4A827E}"/>
            </a:ext>
          </a:extLst>
        </cdr:cNvPr>
        <cdr:cNvSpPr/>
      </cdr:nvSpPr>
      <cdr:spPr>
        <a:xfrm xmlns:a="http://schemas.openxmlformats.org/drawingml/2006/main" rot="5400000">
          <a:off x="2871555" y="-794644"/>
          <a:ext cx="45719" cy="5290649"/>
        </a:xfrm>
        <a:prstGeom xmlns:a="http://schemas.openxmlformats.org/drawingml/2006/main" prst="rightBrace">
          <a:avLst/>
        </a:prstGeom>
        <a:noFill xmlns:a="http://schemas.openxmlformats.org/drawingml/2006/main"/>
        <a:ln xmlns:a="http://schemas.openxmlformats.org/drawingml/2006/main">
          <a:solidFill>
            <a:schemeClr val="bg2">
              <a:lumMod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54F7D-DA7B-46D7-8852-6C388119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37418</Words>
  <Characters>213283</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julinda beqiraj;Saimir Topuzi</dc:creator>
  <cp:lastModifiedBy>Elona Hoxha2</cp:lastModifiedBy>
  <cp:revision>3</cp:revision>
  <cp:lastPrinted>2024-04-29T10:55:00Z</cp:lastPrinted>
  <dcterms:created xsi:type="dcterms:W3CDTF">2024-05-14T06:38:00Z</dcterms:created>
  <dcterms:modified xsi:type="dcterms:W3CDTF">2024-05-14T06:38:00Z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6b3720a36cea914ebf9899f8f972efc701394a278a96cdd88459aec2ab8b0fb8</vt:lpwstr>
  </property>
</Properties>
</file>