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C5" w:rsidRPr="00F03525" w:rsidRDefault="00064FC5" w:rsidP="00064FC5">
      <w:pPr>
        <w:jc w:val="center"/>
        <w:rPr>
          <w:rFonts w:ascii="Times New Roman" w:hAnsi="Times New Roman" w:cs="Times New Roman"/>
          <w:sz w:val="24"/>
          <w:szCs w:val="24"/>
        </w:rPr>
      </w:pPr>
      <w:bookmarkStart w:id="0" w:name="_Hlk169878039"/>
      <w:r w:rsidRPr="00F03525">
        <w:rPr>
          <w:rFonts w:ascii="Times New Roman" w:eastAsiaTheme="minorEastAsia" w:hAnsi="Times New Roman" w:cs="Times New Roman"/>
          <w:b/>
          <w:noProof/>
          <w:sz w:val="24"/>
          <w:szCs w:val="24"/>
        </w:rPr>
        <w:drawing>
          <wp:anchor distT="0" distB="0" distL="114300" distR="114300" simplePos="0" relativeHeight="251659264" behindDoc="0" locked="0" layoutInCell="1" allowOverlap="1" wp14:anchorId="0114FA8F" wp14:editId="1CDCE365">
            <wp:simplePos x="0" y="0"/>
            <wp:positionH relativeFrom="column">
              <wp:posOffset>-295275</wp:posOffset>
            </wp:positionH>
            <wp:positionV relativeFrom="paragraph">
              <wp:posOffset>0</wp:posOffset>
            </wp:positionV>
            <wp:extent cx="695325" cy="1276350"/>
            <wp:effectExtent l="0" t="0" r="952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 NGJYR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1276350"/>
                    </a:xfrm>
                    <a:prstGeom prst="rect">
                      <a:avLst/>
                    </a:prstGeom>
                  </pic:spPr>
                </pic:pic>
              </a:graphicData>
            </a:graphic>
            <wp14:sizeRelH relativeFrom="page">
              <wp14:pctWidth>0</wp14:pctWidth>
            </wp14:sizeRelH>
            <wp14:sizeRelV relativeFrom="page">
              <wp14:pctHeight>0</wp14:pctHeight>
            </wp14:sizeRelV>
          </wp:anchor>
        </w:drawing>
      </w:r>
      <w:r w:rsidRPr="00F03525">
        <w:rPr>
          <w:rFonts w:ascii="Times New Roman" w:hAnsi="Times New Roman" w:cs="Times New Roman"/>
          <w:noProof/>
          <w:sz w:val="24"/>
          <w:szCs w:val="24"/>
        </w:rPr>
        <w:drawing>
          <wp:inline distT="0" distB="0" distL="0" distR="0" wp14:anchorId="610C49F2" wp14:editId="2F7DAD5B">
            <wp:extent cx="5034280" cy="75811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62099" cy="807481"/>
                    </a:xfrm>
                    <a:prstGeom prst="rect">
                      <a:avLst/>
                    </a:prstGeom>
                    <a:noFill/>
                    <a:ln w="9525">
                      <a:noFill/>
                      <a:miter lim="800000"/>
                      <a:headEnd/>
                      <a:tailEnd/>
                    </a:ln>
                  </pic:spPr>
                </pic:pic>
              </a:graphicData>
            </a:graphic>
          </wp:inline>
        </w:drawing>
      </w:r>
    </w:p>
    <w:p w:rsidR="00064FC5" w:rsidRPr="00F03525" w:rsidRDefault="00064FC5" w:rsidP="00064FC5">
      <w:pPr>
        <w:spacing w:after="0"/>
        <w:jc w:val="center"/>
        <w:rPr>
          <w:rFonts w:ascii="Times New Roman" w:eastAsia="Times New Roman" w:hAnsi="Times New Roman" w:cs="Times New Roman"/>
          <w:b/>
          <w:sz w:val="24"/>
          <w:szCs w:val="24"/>
          <w:lang w:val="sq-AL" w:eastAsia="sq-AL"/>
        </w:rPr>
      </w:pPr>
      <w:r w:rsidRPr="00F03525">
        <w:rPr>
          <w:rFonts w:ascii="Times New Roman" w:eastAsia="Times New Roman" w:hAnsi="Times New Roman" w:cs="Times New Roman"/>
          <w:b/>
          <w:sz w:val="24"/>
          <w:szCs w:val="24"/>
          <w:lang w:val="sq-AL" w:eastAsia="sq-AL"/>
        </w:rPr>
        <w:t>MINISTRIA E DREJTËSISË</w:t>
      </w:r>
    </w:p>
    <w:p w:rsidR="00064FC5" w:rsidRPr="00F03525" w:rsidRDefault="00064FC5" w:rsidP="00064FC5">
      <w:pPr>
        <w:spacing w:after="0"/>
        <w:rPr>
          <w:rFonts w:ascii="Times New Roman" w:eastAsia="Times New Roman" w:hAnsi="Times New Roman" w:cs="Times New Roman"/>
          <w:b/>
          <w:sz w:val="24"/>
          <w:szCs w:val="24"/>
          <w:lang w:val="sq-AL" w:eastAsia="sq-AL"/>
        </w:rPr>
      </w:pPr>
    </w:p>
    <w:p w:rsidR="00064FC5" w:rsidRPr="00F03525" w:rsidRDefault="00064FC5" w:rsidP="00064FC5">
      <w:pPr>
        <w:spacing w:after="0"/>
        <w:rPr>
          <w:rFonts w:ascii="Times New Roman" w:eastAsia="Times New Roman" w:hAnsi="Times New Roman" w:cs="Times New Roman"/>
          <w:b/>
          <w:sz w:val="24"/>
          <w:szCs w:val="24"/>
          <w:lang w:val="sq-AL" w:eastAsia="sq-AL"/>
        </w:rPr>
      </w:pPr>
    </w:p>
    <w:p w:rsidR="00064FC5" w:rsidRPr="00F03525" w:rsidRDefault="00064FC5" w:rsidP="00064FC5">
      <w:pPr>
        <w:spacing w:after="0" w:line="276" w:lineRule="auto"/>
        <w:jc w:val="center"/>
        <w:rPr>
          <w:rFonts w:ascii="Times New Roman" w:eastAsia="Times New Roman" w:hAnsi="Times New Roman" w:cs="Times New Roman"/>
          <w:b/>
          <w:sz w:val="24"/>
          <w:szCs w:val="24"/>
          <w:lang w:val="sq-AL" w:eastAsia="sq-AL"/>
        </w:rPr>
      </w:pPr>
      <w:r w:rsidRPr="00F03525">
        <w:rPr>
          <w:rFonts w:ascii="Times New Roman" w:eastAsia="Times New Roman" w:hAnsi="Times New Roman" w:cs="Times New Roman"/>
          <w:b/>
          <w:sz w:val="24"/>
          <w:szCs w:val="24"/>
          <w:lang w:val="sq-AL" w:eastAsia="sq-AL"/>
        </w:rPr>
        <w:t xml:space="preserve">ARRITJET E MINISTRISË SË DREJTËSISË PËR PERIUDHËN </w:t>
      </w:r>
    </w:p>
    <w:p w:rsidR="00064FC5" w:rsidRPr="00F03525" w:rsidRDefault="00064FC5" w:rsidP="00064FC5">
      <w:pPr>
        <w:spacing w:after="0" w:line="276" w:lineRule="auto"/>
        <w:jc w:val="center"/>
        <w:rPr>
          <w:rFonts w:ascii="Times New Roman" w:hAnsi="Times New Roman" w:cs="Times New Roman"/>
          <w:b/>
          <w:sz w:val="24"/>
          <w:szCs w:val="24"/>
        </w:rPr>
      </w:pPr>
      <w:r w:rsidRPr="00F03525">
        <w:rPr>
          <w:rFonts w:ascii="Times New Roman" w:hAnsi="Times New Roman" w:cs="Times New Roman"/>
          <w:b/>
          <w:sz w:val="24"/>
          <w:szCs w:val="24"/>
        </w:rPr>
        <w:t>2013-2024</w:t>
      </w:r>
    </w:p>
    <w:p w:rsidR="00064FC5" w:rsidRPr="00F03525" w:rsidRDefault="00064FC5" w:rsidP="00064FC5">
      <w:pPr>
        <w:rPr>
          <w:rFonts w:ascii="Times New Roman" w:hAnsi="Times New Roman" w:cs="Times New Roman"/>
          <w:sz w:val="24"/>
          <w:szCs w:val="24"/>
        </w:rPr>
      </w:pPr>
    </w:p>
    <w:p w:rsidR="00764B21" w:rsidRPr="00F03525" w:rsidRDefault="006E2968" w:rsidP="007E0444">
      <w:pPr>
        <w:pStyle w:val="Heading3"/>
        <w:numPr>
          <w:ilvl w:val="0"/>
          <w:numId w:val="5"/>
        </w:numPr>
        <w:ind w:right="170"/>
        <w:jc w:val="left"/>
      </w:pPr>
      <w:r w:rsidRPr="00F03525">
        <w:rPr>
          <w:w w:val="95"/>
        </w:rPr>
        <w:t>DREJTORIA</w:t>
      </w:r>
      <w:r w:rsidRPr="00F03525">
        <w:rPr>
          <w:spacing w:val="46"/>
          <w:w w:val="95"/>
        </w:rPr>
        <w:t xml:space="preserve"> </w:t>
      </w:r>
      <w:r w:rsidRPr="00F03525">
        <w:rPr>
          <w:w w:val="95"/>
        </w:rPr>
        <w:t>E</w:t>
      </w:r>
      <w:r w:rsidRPr="00F03525">
        <w:rPr>
          <w:spacing w:val="16"/>
          <w:w w:val="95"/>
        </w:rPr>
        <w:t xml:space="preserve"> </w:t>
      </w:r>
      <w:r w:rsidRPr="00F03525">
        <w:rPr>
          <w:w w:val="95"/>
        </w:rPr>
        <w:t>PËRGJITHSHME</w:t>
      </w:r>
      <w:r w:rsidRPr="00F03525">
        <w:rPr>
          <w:spacing w:val="51"/>
          <w:w w:val="95"/>
        </w:rPr>
        <w:t xml:space="preserve"> </w:t>
      </w:r>
      <w:r w:rsidRPr="00F03525">
        <w:rPr>
          <w:w w:val="95"/>
        </w:rPr>
        <w:t>E</w:t>
      </w:r>
      <w:r w:rsidRPr="00F03525">
        <w:rPr>
          <w:spacing w:val="14"/>
          <w:w w:val="95"/>
        </w:rPr>
        <w:t xml:space="preserve"> </w:t>
      </w:r>
      <w:r w:rsidRPr="00F03525">
        <w:rPr>
          <w:w w:val="95"/>
        </w:rPr>
        <w:t>KODIFIKIMIT</w:t>
      </w:r>
      <w:r w:rsidRPr="00F03525">
        <w:rPr>
          <w:spacing w:val="30"/>
          <w:w w:val="95"/>
        </w:rPr>
        <w:t xml:space="preserve"> </w:t>
      </w:r>
      <w:r w:rsidRPr="00F03525">
        <w:rPr>
          <w:w w:val="95"/>
        </w:rPr>
        <w:t>DHE</w:t>
      </w:r>
      <w:r w:rsidRPr="00F03525">
        <w:rPr>
          <w:spacing w:val="16"/>
          <w:w w:val="95"/>
        </w:rPr>
        <w:t xml:space="preserve"> </w:t>
      </w:r>
      <w:r w:rsidRPr="00F03525">
        <w:rPr>
          <w:w w:val="95"/>
        </w:rPr>
        <w:t>HARMONIZIMIT</w:t>
      </w:r>
      <w:r w:rsidRPr="00F03525">
        <w:rPr>
          <w:spacing w:val="3"/>
          <w:w w:val="95"/>
        </w:rPr>
        <w:t xml:space="preserve"> </w:t>
      </w:r>
      <w:r w:rsidRPr="00F03525">
        <w:rPr>
          <w:w w:val="95"/>
        </w:rPr>
        <w:t>TË</w:t>
      </w:r>
      <w:r w:rsidRPr="00F03525">
        <w:rPr>
          <w:spacing w:val="19"/>
          <w:w w:val="95"/>
        </w:rPr>
        <w:t xml:space="preserve"> </w:t>
      </w:r>
      <w:r w:rsidRPr="00F03525">
        <w:rPr>
          <w:w w:val="95"/>
        </w:rPr>
        <w:t>LEGJISLACIONIT</w:t>
      </w:r>
    </w:p>
    <w:p w:rsidR="00764B21" w:rsidRPr="00F03525" w:rsidRDefault="00764B21" w:rsidP="00764B21">
      <w:pPr>
        <w:pStyle w:val="Heading3"/>
        <w:ind w:left="720" w:right="170"/>
        <w:jc w:val="left"/>
      </w:pP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t>Pjesëmarrja dhe dhënia e kontributit shumë të rëndësishëm për paketën e ligjeve të reformës në drejtësi.</w:t>
      </w:r>
      <w:r w:rsidRPr="00F03525">
        <w:rPr>
          <w:rFonts w:ascii="Times New Roman" w:hAnsi="Times New Roman" w:cs="Times New Roman"/>
          <w:sz w:val="24"/>
          <w:szCs w:val="24"/>
        </w:rPr>
        <w:t xml:space="preserve"> Reforma në drejtësi në Shqipëri përfaqëson një hap thelbësor drejt forcimit të sundimit të ligjit dhe sigurimit të një sistemi gjyqësor më transparent, të përgjegjshëm dhe efikas. Kjo reformë synon të luftojë korrupsionin, të rrisë pavarësinë e gjyqësorit dhe të rikthejë besimin e publikut në institucionet ligjore. Ministria e Drejtësisë luan një rol kyç në këtë proces transformues duke zbatuar ndryshimet legjislative, duke mbikëqyrur ristrukturimin e organeve gjyqësore dhe duke ofruar burimet dhe mbështetjen e nevojshme për realizimin e suksesshëm të reformës, si dhe promovimin e një sistemi drejtësie që garanton drejtësi dhe barazi për të gjithë qytetarët.</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Miratimi i një pakete të plotë ligjesh në lidhje me sistemin penitenciar që e reformoi këtë sistem, sipas standar</w:t>
      </w:r>
      <w:r w:rsidR="00B034C0">
        <w:rPr>
          <w:rFonts w:ascii="Times New Roman" w:hAnsi="Times New Roman" w:cs="Times New Roman"/>
          <w:sz w:val="24"/>
          <w:szCs w:val="24"/>
        </w:rPr>
        <w:t>teve</w:t>
      </w:r>
      <w:r w:rsidRPr="00F03525">
        <w:rPr>
          <w:rFonts w:ascii="Times New Roman" w:hAnsi="Times New Roman" w:cs="Times New Roman"/>
          <w:sz w:val="24"/>
          <w:szCs w:val="24"/>
        </w:rPr>
        <w:t xml:space="preserve"> bashkëkohore, i cili ka qenë një hap i rëndësishëm drejt përmirësimit të drejtësisë penale në Shqipëri. Kjo reformë synonte të përmirësonte kushtet dhe trajtimin e të burgosurve, të rrisë transparencën dhe llogaridhënien në administratën penitenciare, dhe të sigurojë një trajtim të drejtë dhe të barabartë për të gjithë personat e dënuar. Ministria e Drejtësisë dhe organet e përfshira kanë bashkëpunuar për hartimin dhe zbatimin e kësaj pakete ligjesh, duke u bazuar në standarde të larta ndërkombëtare dhe praktikat më të mira të sistemeve penitenciare. Qëllimi kryesor, ishte të krijohej një sistem që promovonte riedukimin dhe rihabilitimin e të dënuarve, duke përfshirë dhe inkuadrimin e tyre në shoqëri në mënyrë të rregullt dhe të sigurt.</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 xml:space="preserve">Reformimi i legjislacionit për ndihmën juridike falas ka pasur një ndikim të madh në përmirësimin e qasjes së qytetarëve në drejtësi në Shqipëri. Kjo reformë ka përfshirë shtimin e kategorive të përfituesve të ndihmës juridike dhe rritjen e përfitimeve që ofrohen bazuar në këtë ligj. Ministria e Drejtësisë ka hartuar dhe miratuar ndryshimet në përputhje me nevojat dhe standardet ndërkombëtare të drejtësisë së aksesueshme. Qëllimi i kësaj reforme ishte të sigurojë që qytetarët me të ardhura të kufizuara, të kenë mundësinë e barabartë për të mbrojtur të drejtat e tyre ligjore dhe për t'u mbrojtur efikasht nga sistemi </w:t>
      </w:r>
      <w:r w:rsidRPr="00F03525">
        <w:rPr>
          <w:rFonts w:ascii="Times New Roman" w:hAnsi="Times New Roman" w:cs="Times New Roman"/>
          <w:sz w:val="24"/>
          <w:szCs w:val="24"/>
        </w:rPr>
        <w:lastRenderedPageBreak/>
        <w:t>ligjor. Këto ndryshime kanë promovuar transparencën dhe drejtësinë sociale, duke përmirësuar klimën e përgjithshme të drejtësisë në vend.</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Hartimi i një ligji të ri për regjistrimin e Organizatave Joqeveritare (OJF) është një hap i rëndësishëm drejt përmirësimit të rregullimit dhe transparencës së veprimtarisë së tyre në Shqipëri. Ky ligj synon të vendosë një kornizë ligjore të përshtatshme për regjistrimin dhe operimin e OJF-ve, duke siguruar që ato të funksionojnë në përputhje me ligjin dhe standardet e përcaktuara nga autoritetet kompetente. Qëllimi kryesor është të promovohet transparenca dhe llogaridhënia në veprimtarinë e OJF-ve, duke siguruar që ato të kontribuojnë në mënyrë të qëndrueshme në zhvillimin shoqëror dhe ekonomik të vendit.</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 xml:space="preserve">Reformimi i tërësisë së legjislacionit për profesionet e lira në fushën e drejtësisë është një hap i rëndësishëm drejt përmirësimit dhe modernizimit të sistemit të drejtësisë në Shqipëri. Kjo reformë, synon të përfshijë hartimin e ligjeve të reja për noterinë, përmbarimin gjyqësor, ndërmjetësit e zgjidhjes së mosmarrëveshjeve, përkthyesit zyrtarë, interpretët e gjuhës së shenjave, si dhe ndërmjetësit e pasurive të paluajtshme. Ministria e Drejtësisë u angazhua për të hartuar një kornizë ligjore të përshtatshme që të rregullojë dhe mbrojë këto profesione, duke u bazuar në praktikat më të mira ndërkombëtare dhe nevojat specifike të sistemit të drejtësisë në vend. Qëllimi është të sigurohet një mjedis ligjor i qartë dhe i rregullt për praktikën e këtyre profesioneve, duke promovuar profesionalizmin dhe garantuar të drejtat e përdoruesve të shërbimeve të tyre nëpërmjet standardeve të larta të cilësisë dhe pavarësisë profesionale. </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Hartimi dhe miratimi i një ligji të ri dhe modern për arbitrazhin në Republikën e Shqipërisë është një hap i rëndësishëm drejt përmirësimit të sistemit të drejtësisë në vend. Ky ligj synon të vendosë një kornizë ligjore të përshtatshme për zgjidhjen e mosmarrëveshjeve përmes arbitrazhit, duke u bazuar në standardet ndërkombëtare dhe praktikat më të mira në fushën e arbitrazhit. Ministria e Drejtësisë dhe aktorët e interesuar kanë organizuar tryeza të rrumbullakta për të diskutuar dhe promovuar përdorimin e këtij mekanizmi si një mjet efikas për zgjidhjen e mosmarrëveshjeve të ndryshme, duke përfshirë përfaqësues të biznesit, profesionistë të drejtësisë dhe akademikë. Qëllimi është të nxisë më shumë përdorimin e arbitrazhit si një alternativë të shpejtë, efikase dhe të ndershme për zgjidhjen e çështjeve juridike dhe komerciale në Shqipëri.</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 xml:space="preserve">Hartimi dhe miratimi i një ligji të ri mbi procedurat e falimentimit, i cili është një hap kritik drejt përmirësimit të sistemit të drejtësisë në Shqipëri në lidhje me menaxhimin e kompanive që hasin vështirësi financiare. Ministria e Drejtësisë dhe ekspertët e fushës </w:t>
      </w:r>
      <w:proofErr w:type="gramStart"/>
      <w:r w:rsidRPr="00F03525">
        <w:rPr>
          <w:rFonts w:ascii="Times New Roman" w:hAnsi="Times New Roman" w:cs="Times New Roman"/>
          <w:sz w:val="24"/>
          <w:szCs w:val="24"/>
        </w:rPr>
        <w:t>janë  angazhuar</w:t>
      </w:r>
      <w:proofErr w:type="gramEnd"/>
      <w:r w:rsidRPr="00F03525">
        <w:rPr>
          <w:rFonts w:ascii="Times New Roman" w:hAnsi="Times New Roman" w:cs="Times New Roman"/>
          <w:sz w:val="24"/>
          <w:szCs w:val="24"/>
        </w:rPr>
        <w:t xml:space="preserve"> në hartimin e këtij ligji në përputhje me standardet ndërkombëtare dhe praktikat më të mira të administrimit të falimentimit. Qëllimi është të lehtësohet procesi i falimentimit, të mbrohen të drejtat e të gjithë palëve të përfshira, dhe të inkurajohet rikuperimi i pasurisë dhe rimarrja e stabilitetit ekonomik për të gjithë aktorët në vend.</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 xml:space="preserve">Kryerja e një sërë amnistish penale, ndër vite, të cilat kanë pasur një ndikim të drejtpërdrejtë në jetën e qytetarëve dhe sistemin penitenciar në Shqipëri. Këto amnisti kanë synuar të zvogëlojnë popullsinë e burgjeve dhe ti japin një mundësi individëve të dënuar </w:t>
      </w:r>
      <w:r w:rsidRPr="00F03525">
        <w:rPr>
          <w:rFonts w:ascii="Times New Roman" w:hAnsi="Times New Roman" w:cs="Times New Roman"/>
          <w:sz w:val="24"/>
          <w:szCs w:val="24"/>
        </w:rPr>
        <w:lastRenderedPageBreak/>
        <w:t>për rintegrimin e tyre në shoqëri. Ministria e Drejtësisë ka qenë e angazhuar në hartimin dhe zbatimin e këtyre amnistive në përputhje me ligjin dhe në respekt të të drejtave të të dënuarve dhe interesave të përgjithshme të shoqërisë</w:t>
      </w:r>
      <w:r w:rsidRPr="00F03525">
        <w:rPr>
          <w:rFonts w:ascii="Times New Roman" w:hAnsi="Times New Roman" w:cs="Times New Roman"/>
          <w:sz w:val="24"/>
          <w:szCs w:val="24"/>
          <w:lang w:val="sq-AL"/>
        </w:rPr>
        <w:t>.</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u w:val="single"/>
          <w:lang w:val="sq-AL"/>
        </w:rPr>
      </w:pPr>
      <w:r w:rsidRPr="00F03525">
        <w:rPr>
          <w:rFonts w:ascii="Times New Roman" w:hAnsi="Times New Roman" w:cs="Times New Roman"/>
          <w:sz w:val="24"/>
          <w:szCs w:val="24"/>
        </w:rPr>
        <w:t xml:space="preserve">Adresimi dhe përmbyllja e një sërë problematikash përmes ndryshimeve ligjore të ligjit për trajtimin e pronës dhe përfundimi i procesit të kompensimit të pronave, si dhe akteve nënligjore në zbatim të tij, është një hap i rëndësishëm drejt rregullimit të drejtë dhe të përshtatshëm të çështjeve të pronës në Shqipëri. Këto ndryshime synojnë të adresojnë dhe të zgjidhin mosmarrëveshjet dhe çështjet e pazgjidhura në lidhje me pronën, duke u bazuar në vendimet e Gjykatës së Lartë të Drejtësisë dhe Gjykatës Kushtetuese të Republikës së Shqipërisë. Qëllimi kryesor është të sigurohet një proces transparent dhe i drejtë për trajtimin dhe kompensimin e pronave, duke mbrojtur të drejtat e palëve të interesuara dhe duke promovuar stabilitetin dhe sigurinë juridike në vend. </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u w:val="single"/>
          <w:lang w:val="sq-AL"/>
        </w:rPr>
      </w:pPr>
      <w:r w:rsidRPr="00F03525">
        <w:rPr>
          <w:rFonts w:ascii="Times New Roman" w:hAnsi="Times New Roman" w:cs="Times New Roman"/>
          <w:sz w:val="24"/>
          <w:szCs w:val="24"/>
          <w:lang w:val="sq-AL"/>
        </w:rPr>
        <w:t xml:space="preserve">Kontributi i MD në hartimin e paketës së akteve për rindërtimin pas tërmetit të vitit 2019, ishte një kontribut shumë i rëndësishëm në nismën që mori qeveria për përballimin e këtyre pasojave. </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u w:val="single"/>
          <w:lang w:val="sq-AL"/>
        </w:rPr>
      </w:pPr>
      <w:r w:rsidRPr="00F03525">
        <w:rPr>
          <w:rFonts w:ascii="Times New Roman" w:hAnsi="Times New Roman" w:cs="Times New Roman"/>
          <w:sz w:val="24"/>
          <w:szCs w:val="24"/>
          <w:lang w:val="sq-AL"/>
        </w:rPr>
        <w:t>Reformimi i sistemit të institucioneve që lidhen me pronat, përmes qendërzimit të disa institucioneve dhe proceseve pranë një institucioni të vetëm si ASHK.</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Hartimi i projektligjit për herë të parë që rregullon funksionimin e shërbimit të Mjekësisë Ligjore. Është një hap i rëndësishëm drejt përmirësimit të sistemit të drejtësisë në Shqipëri. Ky ligj synon të vendosë baza ligjore për organizimin dhe operimin e shërbimit të mjekësisë ligjore, duke përfshirë rolin e mjekut ligjor në sistemin e drejtësisë. Ministria e Drejtësisë dhe institucionet përkatëse janë në procesin e hartimit të këtij projektligji, duke konsideruar praktikat më të mira ndërkombëtare dhe nevojat specifike të vendit. Synimi është të sigurohet një mjekësi ligjore e efektshme dhe profesionale, që kontribuon në sigurinë dhe integritetin e procesit gjyqësor dhe administrativ në vend. Kjo përfshin çështjet e mbrojtjes së të drejtave të individëve në lidhje me shëndetin dhe të drejtat e tyre gjatë procedurave ligjore.</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Hartimi i projektligjit për Agjencinë e Mbikëqyrjes së Sistemit të Ekzekutimit të Vendimeve Penale është një hap i rëndësishëm drejt përmirësimit të sistemit të drejtësisë penale në Shqipëri. Ky ligj synon të themelojë një agjenci të pavarur dhe efikase, e cila do të mbikëqyrë ekzekutimin e vendimeve penale në mënyrë të pavarur dhe profesionale. Ministria e Drejtësisë dhe autoritetet kompetente janë duke hartuar këtë projektligj në përputhje me standardet ndërkombëtare dhe praktikat më të mira në fushën e drejtësisë penale.</w:t>
      </w:r>
    </w:p>
    <w:p w:rsidR="00764B21" w:rsidRPr="00F03525" w:rsidRDefault="00764B21" w:rsidP="007E0444">
      <w:pPr>
        <w:numPr>
          <w:ilvl w:val="0"/>
          <w:numId w:val="1"/>
        </w:numPr>
        <w:spacing w:after="20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t>Ndërmarrja e një sërë masash për uljen e stokut të çështjeve të prapambetura në gjykata si miratimi i udhëzimit për heqjen dorë nga rekurset e depozituara nga administrata shtetërore dhe të pashqyrtuara nga Gjykata e Lartë, miratimi i hartës së re gjyqësore, miratimi i ndryshimeve në ligjin për trajtimin e pronës, përdorimin e mekanizmit të arbitrazhit nëpërmjet vendosjes së rregullave me ligjin për arbitrazhin dhe përfundimin e procesit të kompensimit të pronave, si dhe kryerja e amnistive ndër vite.</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lastRenderedPageBreak/>
        <w:t xml:space="preserve">Ndryshimet në ligjin për statusin e gjyqtarëve dhe prokurorëve, përmes të cilit parashikohet një formulë më e thjeshtë për llogaritjen e pagës së tyre  dhe që ka sjellë rritje të pagës së magjistratëve. </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Hartuar nisma për rritjen e pagave të anëtarëve të Gjykatës Kushtetuese duke i rezervuar një trajtim financiar dinjitoz. </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t>E drejta e informimit që garantojnë një nivel më të lartë të njohjes së qytetarëve me informacionin publik dhe rritjen e transparencës së organeve publike.</w:t>
      </w:r>
      <w:r w:rsidRPr="00F03525">
        <w:rPr>
          <w:rFonts w:ascii="Times New Roman" w:hAnsi="Times New Roman" w:cs="Times New Roman"/>
          <w:sz w:val="24"/>
          <w:szCs w:val="24"/>
        </w:rPr>
        <w:t xml:space="preserve"> Ministria e Drejtësisë në Shqipëri ka një rol kyç në implementimin e konventës së Bashkimit Evropian dhe përmirësimin e legjislacionit vendas për të drejtën e informimit. Përmes angazhimit të saj në hartimin dhe zbatimin e politikave të përshtatshme, Ministria siguron që qytetarët kanë qasje të lirë dhe të barabartë në informacionin publik. Duke mbështetur transparencën dhe llogaridhënien në qeverisjen e hapur, Ministria e Drejtësisë ndihmon në forcimin e sundimit të ligjit dhe rritjen e besimit të qytetarëve në institucionet publike.</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Në përpjekje për të rritur standardet e mbrojtjes së të dhënave personale, Ministria e Drejtësisë hartoi ligjin e ri për mbrojtjen e të dhënave personale që siguron që qytetarët të kenë të njëjtat të drejta dhe mbrojtje si ato të garantuara në Bashkimin Evropian. Ky ligj synon të përmbushë standardet e larta të sigurisë dhe privatësisë të dhënave, duke e bërë Shqipërinë një partner të besueshëm dhe të pajtueshëm me praktikat më të mira ndërkombëtare në fushën e mbrojtjes së të dhënave personale.</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 xml:space="preserve">Reforma e derregullimit është një proces thelbësor që drejtohet nga Ministria e Drejtësisë. Kjo reformë synon të përmirësojë dhe lehtësoje shërbimet e ofruara nga organet publike, duke reduktuar barrierat administrative dhe përmirësuar efikasitetin e proceseve të shërbimeve. Ministria e Drejtësisë, në bashkëpunim me institucionet e tjera të ngarkuara me këtë proces, ka bërë përpjekje të mëdha, për të eleminuar kritere dhe dokumentacione, që lehtësojnë marrjen e shërbimeve dhe operimin e bizneseve në mënyrë transparente dhe të qëndrueshme. </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lang w:val="sq-AL"/>
        </w:rPr>
      </w:pPr>
      <w:r w:rsidRPr="00F03525">
        <w:rPr>
          <w:rFonts w:ascii="Times New Roman" w:hAnsi="Times New Roman" w:cs="Times New Roman"/>
          <w:sz w:val="24"/>
          <w:szCs w:val="24"/>
        </w:rPr>
        <w:t>Rishikimi i të gjithë legjislacionit sektorial me qëllim përputhjen e tij me Kodin e Procedurave Administrative është një iniciativë e rëndësishme në Shqipëri. Ky proces synon të harmonizojë ligjet dhe te gjitha aktet nënligjore, në sektore të ndryshme, me një kornizë të përbashkët procedurale administrative. Ministria e Drejtësisë ka realizuar këtë rishikim të gjerë, duke siguruar që të gjitha ligjet dhe aktet nënligjore të jenë në përputhje me standardet më të larta administrative dhe të drejtat e garantuara për qytetarët dhe bizneset. Kjo përpjekje do të lehtësojë proceset administrative, do të reduktojë burokracinë dhe do të përmirësojë qeverisjen e përgjithshme në vend.</w:t>
      </w:r>
    </w:p>
    <w:p w:rsidR="00764B21" w:rsidRPr="00F03525" w:rsidRDefault="00764B21" w:rsidP="007E0444">
      <w:pPr>
        <w:numPr>
          <w:ilvl w:val="0"/>
          <w:numId w:val="1"/>
        </w:numPr>
        <w:spacing w:after="120" w:line="276" w:lineRule="auto"/>
        <w:contextualSpacing/>
        <w:jc w:val="both"/>
        <w:rPr>
          <w:rFonts w:ascii="Times New Roman" w:hAnsi="Times New Roman" w:cs="Times New Roman"/>
          <w:sz w:val="24"/>
          <w:szCs w:val="24"/>
        </w:rPr>
      </w:pPr>
      <w:r w:rsidRPr="00F03525">
        <w:rPr>
          <w:rFonts w:ascii="Times New Roman" w:hAnsi="Times New Roman" w:cs="Times New Roman"/>
          <w:sz w:val="24"/>
          <w:szCs w:val="24"/>
        </w:rPr>
        <w:t xml:space="preserve">Hartimi i një Kodi të ri Penal në përputhje me standardet ndërkombëtare, i cili është një proces thelbësor për Shqipërinë në përmirësimin e sistemit të drejtësisë penale. Ministria e Drejtësisë është përgjegjëse për kryesimin e këtij procesi shumë kompleks, duke përfshirë analizën e rreth 61 direktivave për të identifikuar masatme natyre penale penale që duhet të përfshihen në Kodin e ri Penal. Përmes këtij procesi, synohet të sigurohet që Kodi i ri </w:t>
      </w:r>
      <w:r w:rsidRPr="00F03525">
        <w:rPr>
          <w:rFonts w:ascii="Times New Roman" w:hAnsi="Times New Roman" w:cs="Times New Roman"/>
          <w:sz w:val="24"/>
          <w:szCs w:val="24"/>
        </w:rPr>
        <w:lastRenderedPageBreak/>
        <w:t>Penal të reflektojë standarde të larta të drejtësisë penale dhe të ofrojë një kornizë ligjore efektive për të luftuar krimit dhe për të garantuar drejtësi të barabartë për të gjithë qytetarët</w:t>
      </w:r>
      <w:r w:rsidRPr="00F03525">
        <w:rPr>
          <w:rFonts w:ascii="Times New Roman" w:hAnsi="Times New Roman" w:cs="Times New Roman"/>
          <w:sz w:val="24"/>
          <w:szCs w:val="24"/>
          <w:lang w:val="sq-AL"/>
        </w:rPr>
        <w:t>.</w:t>
      </w:r>
    </w:p>
    <w:p w:rsidR="00764B21" w:rsidRPr="00F03525" w:rsidRDefault="00764B21" w:rsidP="007E0444">
      <w:pPr>
        <w:numPr>
          <w:ilvl w:val="0"/>
          <w:numId w:val="1"/>
        </w:numPr>
        <w:spacing w:after="0" w:line="240" w:lineRule="auto"/>
        <w:jc w:val="both"/>
        <w:rPr>
          <w:rFonts w:ascii="Times New Roman" w:hAnsi="Times New Roman" w:cs="Times New Roman"/>
          <w:sz w:val="24"/>
          <w:szCs w:val="24"/>
        </w:rPr>
      </w:pPr>
      <w:r w:rsidRPr="00F03525">
        <w:rPr>
          <w:rFonts w:ascii="Times New Roman" w:hAnsi="Times New Roman" w:cs="Times New Roman"/>
          <w:sz w:val="24"/>
          <w:szCs w:val="24"/>
        </w:rPr>
        <w:t>Hartimi i një metodologjie për rishikimin e Kodit Civil në Shqipëri përfshin një serë hapash dhe procesesh, për të identifikuar dhe adresuar nevojat për ndryshime dhe harmonizimin me standardet ndërkombëtare të ligjit. Kjo përfshin:</w:t>
      </w:r>
    </w:p>
    <w:p w:rsidR="00764B21" w:rsidRPr="00F03525" w:rsidRDefault="00764B21" w:rsidP="007E0444">
      <w:pPr>
        <w:numPr>
          <w:ilvl w:val="0"/>
          <w:numId w:val="3"/>
        </w:numPr>
        <w:spacing w:after="0" w:line="240" w:lineRule="auto"/>
        <w:jc w:val="both"/>
        <w:rPr>
          <w:rFonts w:ascii="Times New Roman" w:hAnsi="Times New Roman" w:cs="Times New Roman"/>
          <w:sz w:val="24"/>
          <w:szCs w:val="24"/>
        </w:rPr>
      </w:pPr>
      <w:r w:rsidRPr="00F03525">
        <w:rPr>
          <w:rFonts w:ascii="Times New Roman" w:hAnsi="Times New Roman" w:cs="Times New Roman"/>
          <w:b/>
          <w:bCs/>
          <w:sz w:val="24"/>
          <w:szCs w:val="24"/>
        </w:rPr>
        <w:t>Analiza e nevojave</w:t>
      </w:r>
      <w:r w:rsidRPr="00F03525">
        <w:rPr>
          <w:rFonts w:ascii="Times New Roman" w:hAnsi="Times New Roman" w:cs="Times New Roman"/>
          <w:sz w:val="24"/>
          <w:szCs w:val="24"/>
        </w:rPr>
        <w:t>: Identifikimi dhe analiza e problemeve të identifikuara në Kodin Civil aktual, përmes konsultimeve dhe takimeve me aktorët relevante si përfaqësues të ligjvënësve, juristë, akademikë, noterë dhe përfaqësues të shoqërisë civile.</w:t>
      </w:r>
    </w:p>
    <w:p w:rsidR="00764B21" w:rsidRPr="00F03525" w:rsidRDefault="00764B21" w:rsidP="007E0444">
      <w:pPr>
        <w:numPr>
          <w:ilvl w:val="0"/>
          <w:numId w:val="3"/>
        </w:numPr>
        <w:spacing w:after="0" w:line="240" w:lineRule="auto"/>
        <w:jc w:val="both"/>
        <w:rPr>
          <w:rFonts w:ascii="Times New Roman" w:hAnsi="Times New Roman" w:cs="Times New Roman"/>
          <w:sz w:val="24"/>
          <w:szCs w:val="24"/>
        </w:rPr>
      </w:pPr>
      <w:r w:rsidRPr="00F03525">
        <w:rPr>
          <w:rFonts w:ascii="Times New Roman" w:hAnsi="Times New Roman" w:cs="Times New Roman"/>
          <w:b/>
          <w:bCs/>
          <w:sz w:val="24"/>
          <w:szCs w:val="24"/>
        </w:rPr>
        <w:t>Identifikimi i direktivave të BE-së</w:t>
      </w:r>
      <w:r w:rsidRPr="00F03525">
        <w:rPr>
          <w:rFonts w:ascii="Times New Roman" w:hAnsi="Times New Roman" w:cs="Times New Roman"/>
          <w:sz w:val="24"/>
          <w:szCs w:val="24"/>
        </w:rPr>
        <w:t>: Përcaktimi i direktivave dhe standardeve të Bashkimit Evropian që kanë rëndësi për Kodin Civil, për të siguruar përputhshmëri me legjislacionin e BE-së dhe detyrimet e Shqipërisë për harmonizim.</w:t>
      </w:r>
    </w:p>
    <w:p w:rsidR="00764B21" w:rsidRPr="00F03525" w:rsidRDefault="00764B21" w:rsidP="007E0444">
      <w:pPr>
        <w:numPr>
          <w:ilvl w:val="0"/>
          <w:numId w:val="3"/>
        </w:numPr>
        <w:spacing w:after="0" w:line="240" w:lineRule="auto"/>
        <w:jc w:val="both"/>
        <w:rPr>
          <w:rFonts w:ascii="Times New Roman" w:hAnsi="Times New Roman" w:cs="Times New Roman"/>
          <w:sz w:val="24"/>
          <w:szCs w:val="24"/>
        </w:rPr>
      </w:pPr>
      <w:r w:rsidRPr="00F03525">
        <w:rPr>
          <w:rFonts w:ascii="Times New Roman" w:hAnsi="Times New Roman" w:cs="Times New Roman"/>
          <w:b/>
          <w:bCs/>
          <w:sz w:val="24"/>
          <w:szCs w:val="24"/>
        </w:rPr>
        <w:t>Hartimi i metodologjisë</w:t>
      </w:r>
      <w:r w:rsidRPr="00F03525">
        <w:rPr>
          <w:rFonts w:ascii="Times New Roman" w:hAnsi="Times New Roman" w:cs="Times New Roman"/>
          <w:sz w:val="24"/>
          <w:szCs w:val="24"/>
        </w:rPr>
        <w:t>: Zhvillimi i një metodologjie të qartë dhe të përshtatshme për hartimin e Kodit Civil të ri, duke përfshirë hapat për konsultime publike, mbledhjen e ekspertizës juridike dhe teknike, ngritjn e grupit të punës, si dhe përcaktimin e procesit të hartimit të tij.</w:t>
      </w:r>
    </w:p>
    <w:p w:rsidR="00764B21" w:rsidRPr="00F03525" w:rsidRDefault="00764B21" w:rsidP="00764B21">
      <w:pPr>
        <w:spacing w:after="0" w:line="240" w:lineRule="auto"/>
        <w:ind w:left="720"/>
        <w:jc w:val="both"/>
        <w:rPr>
          <w:rFonts w:ascii="Times New Roman" w:hAnsi="Times New Roman" w:cs="Times New Roman"/>
          <w:sz w:val="24"/>
          <w:szCs w:val="24"/>
        </w:rPr>
      </w:pPr>
      <w:r w:rsidRPr="00F03525">
        <w:rPr>
          <w:rFonts w:ascii="Times New Roman" w:hAnsi="Times New Roman" w:cs="Times New Roman"/>
          <w:sz w:val="24"/>
          <w:szCs w:val="24"/>
        </w:rPr>
        <w:t>Ky proces synon të sigurojë një Kod Civil të përditësuar dhe të përshtatshëm për nevojat e shoqërisë së sotme shqiptare, duke u bazuar në standarde të larta të drejtësisë dhe qeverisjes së mirë, dhe duke përmirësuar klimën e përgjithshme ligjore dhe ekonomike të vendit.</w:t>
      </w:r>
    </w:p>
    <w:p w:rsidR="00764B21" w:rsidRPr="00F03525" w:rsidRDefault="00764B21" w:rsidP="007E0444">
      <w:pPr>
        <w:numPr>
          <w:ilvl w:val="0"/>
          <w:numId w:val="1"/>
        </w:numPr>
        <w:spacing w:after="0" w:line="240" w:lineRule="auto"/>
        <w:jc w:val="both"/>
        <w:rPr>
          <w:rFonts w:ascii="Times New Roman" w:hAnsi="Times New Roman" w:cs="Times New Roman"/>
          <w:sz w:val="24"/>
          <w:szCs w:val="24"/>
        </w:rPr>
      </w:pPr>
      <w:r w:rsidRPr="00F03525">
        <w:rPr>
          <w:rFonts w:ascii="Times New Roman" w:hAnsi="Times New Roman" w:cs="Times New Roman"/>
          <w:sz w:val="24"/>
          <w:szCs w:val="24"/>
        </w:rPr>
        <w:t>Identifikimi dhe rishikimi i të gjithë direktivave që kanë të bëjnë me të drejtat proceduriale është një proces i rëndësishëm për të siguruar që legjislacioni vendor të përputhet me standardet ndërkombëtare dhe praktikat më të mira të drejtësisë. Kjo përfshin disa hapa të rëndësishëm:</w:t>
      </w:r>
    </w:p>
    <w:p w:rsidR="00764B21" w:rsidRPr="00F03525" w:rsidRDefault="00764B21" w:rsidP="007E0444">
      <w:pPr>
        <w:numPr>
          <w:ilvl w:val="0"/>
          <w:numId w:val="4"/>
        </w:numPr>
        <w:spacing w:after="0" w:line="240" w:lineRule="auto"/>
        <w:jc w:val="both"/>
        <w:rPr>
          <w:rFonts w:ascii="Times New Roman" w:hAnsi="Times New Roman" w:cs="Times New Roman"/>
          <w:sz w:val="24"/>
          <w:szCs w:val="24"/>
        </w:rPr>
      </w:pPr>
      <w:r w:rsidRPr="00F03525">
        <w:rPr>
          <w:rFonts w:ascii="Times New Roman" w:hAnsi="Times New Roman" w:cs="Times New Roman"/>
          <w:b/>
          <w:bCs/>
          <w:sz w:val="24"/>
          <w:szCs w:val="24"/>
        </w:rPr>
        <w:t>Identifikimi i direktivave relevante</w:t>
      </w:r>
      <w:r w:rsidRPr="00F03525">
        <w:rPr>
          <w:rFonts w:ascii="Times New Roman" w:hAnsi="Times New Roman" w:cs="Times New Roman"/>
          <w:sz w:val="24"/>
          <w:szCs w:val="24"/>
        </w:rPr>
        <w:t>: Janë identifikuar të gjitha direktivat e Bashkimit Evropian që kanë të bëjnë me të drejtat proceduriale. Këto përfshijnë të drejtat e individëve në procedurat penale dhe civile, përfshirë të drejtat e mbrojtjes së ligjshme, të mbrojtjes gjatë proceseve gjyqësore, dhe të aksesit në drejtësi.</w:t>
      </w:r>
    </w:p>
    <w:p w:rsidR="00764B21" w:rsidRPr="00F03525" w:rsidRDefault="00764B21" w:rsidP="007E0444">
      <w:pPr>
        <w:numPr>
          <w:ilvl w:val="0"/>
          <w:numId w:val="4"/>
        </w:numPr>
        <w:spacing w:after="0" w:line="240" w:lineRule="auto"/>
        <w:jc w:val="both"/>
        <w:rPr>
          <w:rFonts w:ascii="Times New Roman" w:hAnsi="Times New Roman" w:cs="Times New Roman"/>
          <w:sz w:val="24"/>
          <w:szCs w:val="24"/>
        </w:rPr>
      </w:pPr>
      <w:r w:rsidRPr="00F03525">
        <w:rPr>
          <w:rFonts w:ascii="Times New Roman" w:hAnsi="Times New Roman" w:cs="Times New Roman"/>
          <w:b/>
          <w:bCs/>
          <w:sz w:val="24"/>
          <w:szCs w:val="24"/>
        </w:rPr>
        <w:t>Rishikimi i përputhshmërisë së legjislacionit vendor</w:t>
      </w:r>
      <w:r w:rsidRPr="00F03525">
        <w:rPr>
          <w:rFonts w:ascii="Times New Roman" w:hAnsi="Times New Roman" w:cs="Times New Roman"/>
          <w:sz w:val="24"/>
          <w:szCs w:val="24"/>
        </w:rPr>
        <w:t>: Pas identifikimit të direktivave, është bërë një rivlersim i legjislacionit të brëndshëm për të vlerësuar nëse është nevoja për përmirësim ose ndryshim. Kjo përfshin një analizë të thellë të ligjeve dhe akteteve nënligjore të vendit për të zbuluar moskorrespondencën ose mungesën e përputhshmërisë me direktivat e identifikuara.</w:t>
      </w:r>
    </w:p>
    <w:p w:rsidR="00764B21" w:rsidRPr="00F03525" w:rsidRDefault="00764B21" w:rsidP="007E0444">
      <w:pPr>
        <w:numPr>
          <w:ilvl w:val="0"/>
          <w:numId w:val="4"/>
        </w:numPr>
        <w:spacing w:after="0" w:line="240" w:lineRule="auto"/>
        <w:jc w:val="both"/>
        <w:rPr>
          <w:rFonts w:ascii="Times New Roman" w:hAnsi="Times New Roman" w:cs="Times New Roman"/>
          <w:sz w:val="24"/>
          <w:szCs w:val="24"/>
        </w:rPr>
      </w:pPr>
      <w:r w:rsidRPr="00F03525">
        <w:rPr>
          <w:rFonts w:ascii="Times New Roman" w:hAnsi="Times New Roman" w:cs="Times New Roman"/>
          <w:b/>
          <w:bCs/>
          <w:sz w:val="24"/>
          <w:szCs w:val="24"/>
        </w:rPr>
        <w:t>Hartimi i propozimeve për ndryshime ligjore</w:t>
      </w:r>
      <w:r w:rsidRPr="00F03525">
        <w:rPr>
          <w:rFonts w:ascii="Times New Roman" w:hAnsi="Times New Roman" w:cs="Times New Roman"/>
          <w:sz w:val="24"/>
          <w:szCs w:val="24"/>
        </w:rPr>
        <w:t xml:space="preserve">: Në bazë të analizave dhe vlerësimeve të bëra, janë në proces hartimi propozime konkrete për ndryshime ligjore. Këto propozime duhet të adresojnë nevojat dhe të sigurojnë përputhshmërinë me standardet dhe praktikat e rekomanduara nga BE dhe organe tjera ndërkombëtare. Ndryshimet kane të bëjne me Kodin e Procedurës Penale, Kodin e Procedurës Civile, Kodin e Drejtësisë për të mitur, Kodin e Procedurës Administrative. </w:t>
      </w:r>
    </w:p>
    <w:p w:rsidR="00764B21" w:rsidRPr="00F03525" w:rsidRDefault="00764B21" w:rsidP="00F03525">
      <w:pPr>
        <w:spacing w:after="0" w:line="240" w:lineRule="auto"/>
        <w:ind w:left="720"/>
        <w:jc w:val="both"/>
        <w:rPr>
          <w:rFonts w:ascii="Times New Roman" w:hAnsi="Times New Roman" w:cs="Times New Roman"/>
          <w:sz w:val="24"/>
          <w:szCs w:val="24"/>
        </w:rPr>
      </w:pPr>
      <w:r w:rsidRPr="00F03525">
        <w:rPr>
          <w:rFonts w:ascii="Times New Roman" w:hAnsi="Times New Roman" w:cs="Times New Roman"/>
          <w:sz w:val="24"/>
          <w:szCs w:val="24"/>
        </w:rPr>
        <w:t>Ky proces siguron që sistemi ligjor në Shqipëri të jetë i përshtatshëm dhe i përputhshëm me kërkesat e të drejtave proceduriale, duke siguruar që qytetarët të kenë qasje të drejtë dhe të barabartë në drejtësi.</w:t>
      </w:r>
    </w:p>
    <w:p w:rsidR="00F03525" w:rsidRPr="00F03525" w:rsidRDefault="00F03525" w:rsidP="00F03525">
      <w:pPr>
        <w:spacing w:after="0" w:line="240" w:lineRule="auto"/>
        <w:ind w:left="720"/>
        <w:jc w:val="both"/>
        <w:rPr>
          <w:rFonts w:ascii="Times New Roman" w:hAnsi="Times New Roman" w:cs="Times New Roman"/>
          <w:sz w:val="24"/>
          <w:szCs w:val="24"/>
        </w:rPr>
      </w:pPr>
    </w:p>
    <w:p w:rsidR="00764B21" w:rsidRPr="00B034C0" w:rsidRDefault="00764B21" w:rsidP="00764B21">
      <w:pPr>
        <w:spacing w:after="200" w:line="276" w:lineRule="auto"/>
        <w:jc w:val="both"/>
        <w:rPr>
          <w:rFonts w:ascii="Times New Roman" w:hAnsi="Times New Roman" w:cs="Times New Roman"/>
          <w:b/>
          <w:sz w:val="24"/>
          <w:szCs w:val="24"/>
        </w:rPr>
      </w:pPr>
      <w:r w:rsidRPr="00B034C0">
        <w:rPr>
          <w:rFonts w:ascii="Times New Roman" w:hAnsi="Times New Roman" w:cs="Times New Roman"/>
          <w:b/>
          <w:sz w:val="24"/>
          <w:szCs w:val="24"/>
        </w:rPr>
        <w:t>Nga viti 2021* deri më tani, nga ana e Drejtorisë së Përgjithshme të Kodifikimit dhe Harmonizimit të Legjislacionit, janë vlerësuar:</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3437 projektvendime</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382 projektligje</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lastRenderedPageBreak/>
        <w:t>47 akte normative</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46 projektmarrëveshje</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23 projektligje joqeveritare</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29 projekturdhra</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8 projektudhëzime</w:t>
      </w:r>
    </w:p>
    <w:p w:rsidR="00764B21" w:rsidRPr="00F03525" w:rsidRDefault="00764B21" w:rsidP="007E0444">
      <w:pPr>
        <w:numPr>
          <w:ilvl w:val="0"/>
          <w:numId w:val="2"/>
        </w:numPr>
        <w:spacing w:after="200" w:line="276" w:lineRule="auto"/>
        <w:contextualSpacing/>
        <w:rPr>
          <w:rFonts w:ascii="Times New Roman" w:hAnsi="Times New Roman" w:cs="Times New Roman"/>
          <w:sz w:val="24"/>
          <w:szCs w:val="24"/>
        </w:rPr>
      </w:pPr>
      <w:r w:rsidRPr="00F03525">
        <w:rPr>
          <w:rFonts w:ascii="Times New Roman" w:hAnsi="Times New Roman" w:cs="Times New Roman"/>
          <w:sz w:val="24"/>
          <w:szCs w:val="24"/>
        </w:rPr>
        <w:t>9 projektmemorandume</w:t>
      </w:r>
    </w:p>
    <w:p w:rsidR="00764B21" w:rsidRPr="00F03525" w:rsidRDefault="00764B21" w:rsidP="00764B21">
      <w:pPr>
        <w:spacing w:after="200" w:line="276" w:lineRule="auto"/>
        <w:ind w:left="720"/>
        <w:contextualSpacing/>
        <w:rPr>
          <w:rFonts w:ascii="Times New Roman" w:hAnsi="Times New Roman" w:cs="Times New Roman"/>
          <w:sz w:val="24"/>
          <w:szCs w:val="24"/>
        </w:rPr>
      </w:pPr>
    </w:p>
    <w:p w:rsidR="00764B21" w:rsidRPr="00F03525" w:rsidRDefault="00764B21" w:rsidP="006E2968">
      <w:pPr>
        <w:spacing w:after="200" w:line="276" w:lineRule="auto"/>
        <w:rPr>
          <w:rFonts w:ascii="Times New Roman" w:hAnsi="Times New Roman" w:cs="Times New Roman"/>
          <w:i/>
          <w:iCs/>
          <w:sz w:val="24"/>
          <w:szCs w:val="24"/>
        </w:rPr>
      </w:pPr>
      <w:r w:rsidRPr="00F03525">
        <w:rPr>
          <w:rFonts w:ascii="Times New Roman" w:hAnsi="Times New Roman" w:cs="Times New Roman"/>
          <w:i/>
          <w:iCs/>
          <w:sz w:val="24"/>
          <w:szCs w:val="24"/>
        </w:rPr>
        <w:t xml:space="preserve">* </w:t>
      </w:r>
      <w:r w:rsidRPr="00F03525">
        <w:rPr>
          <w:rFonts w:ascii="Times New Roman" w:hAnsi="Times New Roman" w:cs="Times New Roman"/>
          <w:iCs/>
          <w:sz w:val="24"/>
          <w:szCs w:val="24"/>
        </w:rPr>
        <w:t>Të dhënat nga viti 2013 deri në vitin 2020 nuk janë më të disponueshme për shkak të sulmit kibernetik.</w:t>
      </w:r>
    </w:p>
    <w:p w:rsidR="006E2968" w:rsidRPr="00F03525" w:rsidRDefault="006E2968" w:rsidP="006E2968">
      <w:pPr>
        <w:spacing w:after="200" w:line="276" w:lineRule="auto"/>
        <w:rPr>
          <w:rFonts w:ascii="Times New Roman" w:hAnsi="Times New Roman" w:cs="Times New Roman"/>
          <w:i/>
          <w:iCs/>
          <w:sz w:val="24"/>
          <w:szCs w:val="24"/>
        </w:rPr>
      </w:pPr>
    </w:p>
    <w:p w:rsidR="00062B1B" w:rsidRPr="00F03525" w:rsidRDefault="006E2968" w:rsidP="007E0444">
      <w:pPr>
        <w:pStyle w:val="Heading3"/>
        <w:numPr>
          <w:ilvl w:val="0"/>
          <w:numId w:val="5"/>
        </w:numPr>
        <w:ind w:right="170"/>
        <w:jc w:val="left"/>
      </w:pPr>
      <w:r w:rsidRPr="00F03525">
        <w:t>DREJTORIA E PËRGJITHSHME RREGULLATORE E ÇËSHTJEVE TË DREJTËSISË</w:t>
      </w:r>
    </w:p>
    <w:p w:rsidR="00062B1B" w:rsidRPr="00F03525" w:rsidRDefault="00062B1B" w:rsidP="00062B1B">
      <w:pPr>
        <w:pStyle w:val="Heading3"/>
        <w:ind w:right="170"/>
        <w:jc w:val="left"/>
      </w:pPr>
    </w:p>
    <w:p w:rsidR="00062B1B" w:rsidRPr="00F03525" w:rsidRDefault="00062B1B" w:rsidP="007E0444">
      <w:pPr>
        <w:pStyle w:val="Heading3"/>
        <w:numPr>
          <w:ilvl w:val="1"/>
          <w:numId w:val="5"/>
        </w:numPr>
        <w:ind w:right="170"/>
        <w:jc w:val="left"/>
      </w:pPr>
      <w:r w:rsidRPr="00F03525">
        <w:t>Drejtoria për Marrëdhëniet Juridiksionale dhe Bashkëpunimin Ndërgjyqësor</w:t>
      </w:r>
    </w:p>
    <w:p w:rsidR="007C5D21" w:rsidRPr="00F03525" w:rsidRDefault="007C5D21" w:rsidP="007C5D21">
      <w:pPr>
        <w:pStyle w:val="Heading3"/>
        <w:ind w:left="1080" w:right="170"/>
        <w:jc w:val="left"/>
        <w:rPr>
          <w:b w:val="0"/>
        </w:rPr>
      </w:pPr>
    </w:p>
    <w:p w:rsidR="007C5D21" w:rsidRPr="00F03525" w:rsidRDefault="007C5D21" w:rsidP="007C5D21">
      <w:pPr>
        <w:rPr>
          <w:rFonts w:ascii="Times New Roman" w:eastAsia="Calibri" w:hAnsi="Times New Roman" w:cs="Times New Roman"/>
          <w:sz w:val="24"/>
          <w:szCs w:val="24"/>
          <w:lang w:val="sq-AL"/>
        </w:rPr>
      </w:pPr>
      <w:bookmarkStart w:id="1" w:name="_Toc124779381"/>
      <w:r w:rsidRPr="00F03525">
        <w:rPr>
          <w:rFonts w:ascii="Times New Roman" w:eastAsia="Calibri" w:hAnsi="Times New Roman" w:cs="Times New Roman"/>
          <w:sz w:val="24"/>
          <w:szCs w:val="24"/>
        </w:rPr>
        <w:t>Të dhëna krahasimore në raport me veprimtarinë e kryer përgjatë vitit 2021- 2022</w:t>
      </w:r>
      <w:bookmarkEnd w:id="1"/>
      <w:r w:rsidRPr="00F03525">
        <w:rPr>
          <w:rFonts w:ascii="Times New Roman" w:eastAsia="Calibri" w:hAnsi="Times New Roman" w:cs="Times New Roman"/>
          <w:sz w:val="24"/>
          <w:szCs w:val="24"/>
        </w:rPr>
        <w:t xml:space="preserve"> p</w:t>
      </w:r>
      <w:r w:rsidR="00F03525">
        <w:rPr>
          <w:rFonts w:ascii="Times New Roman" w:eastAsia="Calibri" w:hAnsi="Times New Roman" w:cs="Times New Roman"/>
          <w:sz w:val="24"/>
          <w:szCs w:val="24"/>
        </w:rPr>
        <w:t>ë</w:t>
      </w:r>
      <w:r w:rsidRPr="00F03525">
        <w:rPr>
          <w:rFonts w:ascii="Times New Roman" w:eastAsia="Calibri" w:hAnsi="Times New Roman" w:cs="Times New Roman"/>
          <w:sz w:val="24"/>
          <w:szCs w:val="24"/>
        </w:rPr>
        <w:t xml:space="preserve">r DMJBN </w:t>
      </w:r>
    </w:p>
    <w:p w:rsidR="00F03525" w:rsidRDefault="007C5D21" w:rsidP="00F03525">
      <w:pPr>
        <w:keepNext/>
        <w:keepLines/>
        <w:spacing w:before="40" w:after="0" w:line="276" w:lineRule="auto"/>
        <w:outlineLvl w:val="1"/>
        <w:rPr>
          <w:rFonts w:ascii="Times New Roman" w:eastAsia="Verdana" w:hAnsi="Times New Roman" w:cs="Times New Roman"/>
          <w:sz w:val="24"/>
          <w:szCs w:val="24"/>
          <w:lang w:val="sq-AL"/>
        </w:rPr>
      </w:pPr>
      <w:bookmarkStart w:id="2" w:name="_Toc124779382"/>
      <w:r w:rsidRPr="00F03525">
        <w:rPr>
          <w:rFonts w:ascii="Times New Roman" w:eastAsia="Verdana" w:hAnsi="Times New Roman" w:cs="Times New Roman"/>
          <w:sz w:val="24"/>
          <w:szCs w:val="24"/>
          <w:lang w:val="sq-AL"/>
        </w:rPr>
        <w:t xml:space="preserve">Bashkëpunimi Gjyqësor Ndërkombëtar në Fushën </w:t>
      </w:r>
      <w:r w:rsidRPr="00B034C0">
        <w:rPr>
          <w:rFonts w:ascii="Times New Roman" w:eastAsia="Verdana" w:hAnsi="Times New Roman" w:cs="Times New Roman"/>
          <w:b/>
          <w:sz w:val="24"/>
          <w:szCs w:val="24"/>
          <w:lang w:val="sq-AL"/>
        </w:rPr>
        <w:t>Civile</w:t>
      </w:r>
      <w:bookmarkEnd w:id="2"/>
    </w:p>
    <w:p w:rsidR="00F03525" w:rsidRPr="00F03525" w:rsidRDefault="00F03525" w:rsidP="00F03525">
      <w:pPr>
        <w:keepNext/>
        <w:keepLines/>
        <w:spacing w:before="40" w:after="0" w:line="276" w:lineRule="auto"/>
        <w:outlineLvl w:val="1"/>
        <w:rPr>
          <w:rFonts w:ascii="Times New Roman" w:eastAsia="Verdana" w:hAnsi="Times New Roman" w:cs="Times New Roman"/>
          <w:sz w:val="24"/>
          <w:szCs w:val="24"/>
          <w:lang w:val="sq-AL"/>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0"/>
        <w:gridCol w:w="1890"/>
        <w:gridCol w:w="2340"/>
      </w:tblGrid>
      <w:tr w:rsidR="007C5D21" w:rsidRPr="00F03525" w:rsidTr="007C5D21">
        <w:trPr>
          <w:trHeight w:val="604"/>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
                <w:bCs/>
                <w:sz w:val="24"/>
                <w:szCs w:val="24"/>
                <w:lang w:val="sq-AL"/>
              </w:rPr>
              <w:t>Fushat e bashkëpunimit ndërkombëtar</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b/>
                <w:bCs/>
                <w:sz w:val="24"/>
                <w:szCs w:val="24"/>
                <w:lang w:val="sq-AL"/>
              </w:rPr>
              <w:t>2021</w:t>
            </w:r>
          </w:p>
        </w:tc>
        <w:tc>
          <w:tcPr>
            <w:tcW w:w="234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b/>
                <w:bCs/>
                <w:sz w:val="24"/>
                <w:szCs w:val="24"/>
                <w:lang w:val="sq-AL"/>
              </w:rPr>
              <w:t>2022 (tetor)</w:t>
            </w:r>
          </w:p>
        </w:tc>
      </w:tr>
      <w:tr w:rsidR="007C5D21" w:rsidRPr="00F03525" w:rsidTr="007C5D21">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Letërporosi për jashtë </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128</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rPr>
              <w:t>117</w:t>
            </w:r>
          </w:p>
        </w:tc>
      </w:tr>
      <w:tr w:rsidR="007C5D21" w:rsidRPr="00F03525" w:rsidTr="007C5D21">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 xml:space="preserve">Letërporosi nga jashtë </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117</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162</w:t>
            </w:r>
          </w:p>
        </w:tc>
      </w:tr>
      <w:tr w:rsidR="007C5D21" w:rsidRPr="00F03525" w:rsidTr="007C5D21">
        <w:trPr>
          <w:trHeight w:val="361"/>
        </w:trPr>
        <w:tc>
          <w:tcPr>
            <w:tcW w:w="4770" w:type="dxa"/>
            <w:shd w:val="clear" w:color="auto" w:fill="auto"/>
            <w:tcMar>
              <w:top w:w="15" w:type="dxa"/>
              <w:left w:w="86" w:type="dxa"/>
              <w:bottom w:w="0" w:type="dxa"/>
              <w:right w:w="86" w:type="dxa"/>
            </w:tcMar>
            <w:hideMark/>
          </w:tcPr>
          <w:p w:rsidR="007C5D21" w:rsidRPr="00F03525" w:rsidRDefault="007C5D21" w:rsidP="007C5D21">
            <w:pPr>
              <w:spacing w:after="0" w:line="240" w:lineRule="auto"/>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Rrëmbim i fëmijeve nga jashtë</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655</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524</w:t>
            </w:r>
          </w:p>
        </w:tc>
      </w:tr>
      <w:tr w:rsidR="007C5D21" w:rsidRPr="00F03525" w:rsidTr="007C5D21">
        <w:trPr>
          <w:trHeight w:val="487"/>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Rrëmbim i fëmijeve për jashtë</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599</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488</w:t>
            </w:r>
          </w:p>
        </w:tc>
      </w:tr>
      <w:tr w:rsidR="007C5D21" w:rsidRPr="00F03525" w:rsidTr="007C5D21">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Detyrim ushqimor për jashtë</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172</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178</w:t>
            </w:r>
          </w:p>
        </w:tc>
      </w:tr>
      <w:tr w:rsidR="007C5D21" w:rsidRPr="00F03525" w:rsidTr="007C5D21">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Detyrim ushqimor nga jashtë</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133</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100</w:t>
            </w:r>
          </w:p>
        </w:tc>
      </w:tr>
      <w:tr w:rsidR="007C5D21" w:rsidRPr="00F03525" w:rsidTr="007C5D21">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 xml:space="preserve">Pëergjegjësi prindërore për jashtë </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14</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3</w:t>
            </w:r>
          </w:p>
        </w:tc>
      </w:tr>
      <w:tr w:rsidR="007C5D21" w:rsidRPr="00F03525" w:rsidTr="007C5D21">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Përgjegjësi prindërore nga  jashtë</w:t>
            </w:r>
          </w:p>
        </w:tc>
        <w:tc>
          <w:tcPr>
            <w:tcW w:w="1890" w:type="dxa"/>
            <w:shd w:val="clear" w:color="auto" w:fill="auto"/>
            <w:tcMar>
              <w:top w:w="15" w:type="dxa"/>
              <w:left w:w="86" w:type="dxa"/>
              <w:bottom w:w="0" w:type="dxa"/>
              <w:right w:w="86" w:type="dxa"/>
            </w:tcMar>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40</w:t>
            </w:r>
          </w:p>
        </w:tc>
        <w:tc>
          <w:tcPr>
            <w:tcW w:w="2340" w:type="dxa"/>
            <w:shd w:val="clear" w:color="auto" w:fill="auto"/>
            <w:tcMar>
              <w:top w:w="15" w:type="dxa"/>
              <w:left w:w="86" w:type="dxa"/>
              <w:bottom w:w="0" w:type="dxa"/>
              <w:right w:w="86" w:type="dxa"/>
            </w:tcMar>
          </w:tcPr>
          <w:p w:rsidR="007C5D21" w:rsidRPr="00F03525" w:rsidRDefault="007C5D21" w:rsidP="00F03525">
            <w:pPr>
              <w:jc w:val="center"/>
              <w:rPr>
                <w:rFonts w:ascii="Times New Roman" w:eastAsia="Calibri" w:hAnsi="Times New Roman" w:cs="Times New Roman"/>
                <w:color w:val="0070C0"/>
                <w:sz w:val="24"/>
                <w:szCs w:val="24"/>
              </w:rPr>
            </w:pPr>
            <w:r w:rsidRPr="00F03525">
              <w:rPr>
                <w:rFonts w:ascii="Times New Roman" w:eastAsia="Calibri" w:hAnsi="Times New Roman" w:cs="Times New Roman"/>
                <w:sz w:val="24"/>
                <w:szCs w:val="24"/>
                <w:lang w:val="sq-AL"/>
              </w:rPr>
              <w:t>15</w:t>
            </w:r>
          </w:p>
        </w:tc>
      </w:tr>
    </w:tbl>
    <w:p w:rsidR="00F03525" w:rsidRDefault="00F03525" w:rsidP="007C5D21">
      <w:pPr>
        <w:rPr>
          <w:rFonts w:ascii="Times New Roman" w:eastAsia="Verdana" w:hAnsi="Times New Roman" w:cs="Times New Roman"/>
          <w:sz w:val="24"/>
          <w:szCs w:val="24"/>
          <w:lang w:val="sq-AL"/>
        </w:rPr>
      </w:pPr>
      <w:bookmarkStart w:id="3" w:name="_Toc124779383"/>
    </w:p>
    <w:p w:rsidR="007C5D21" w:rsidRPr="00F03525" w:rsidRDefault="007C5D21" w:rsidP="007C5D21">
      <w:pPr>
        <w:rPr>
          <w:rFonts w:ascii="Times New Roman" w:eastAsia="Calibri" w:hAnsi="Times New Roman" w:cs="Times New Roman"/>
          <w:b/>
          <w:bCs/>
          <w:sz w:val="24"/>
          <w:szCs w:val="24"/>
          <w:lang w:val="sq-AL"/>
        </w:rPr>
      </w:pPr>
      <w:r w:rsidRPr="00F03525">
        <w:rPr>
          <w:rFonts w:ascii="Times New Roman" w:eastAsia="Verdana" w:hAnsi="Times New Roman" w:cs="Times New Roman"/>
          <w:sz w:val="24"/>
          <w:szCs w:val="24"/>
          <w:lang w:val="sq-AL"/>
        </w:rPr>
        <w:t xml:space="preserve">Bashkëpunimi Gjyqësor Ndërkombëtar në fushën </w:t>
      </w:r>
      <w:r w:rsidRPr="00B034C0">
        <w:rPr>
          <w:rFonts w:ascii="Times New Roman" w:eastAsia="Verdana" w:hAnsi="Times New Roman" w:cs="Times New Roman"/>
          <w:b/>
          <w:sz w:val="24"/>
          <w:szCs w:val="24"/>
          <w:lang w:val="sq-AL"/>
        </w:rPr>
        <w:t>Penale</w:t>
      </w:r>
      <w:bookmarkEnd w:id="3"/>
      <w:r w:rsidRPr="00B034C0">
        <w:rPr>
          <w:rFonts w:ascii="Times New Roman" w:eastAsia="Verdana" w:hAnsi="Times New Roman" w:cs="Times New Roman"/>
          <w:b/>
          <w:sz w:val="24"/>
          <w:szCs w:val="24"/>
          <w:lang w:val="sq-AL"/>
        </w:rPr>
        <w:t xml:space="preserve"> </w:t>
      </w:r>
    </w:p>
    <w:tbl>
      <w:tblPr>
        <w:tblW w:w="9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0"/>
        <w:gridCol w:w="1890"/>
        <w:gridCol w:w="2690"/>
      </w:tblGrid>
      <w:tr w:rsidR="007C5D21" w:rsidRPr="00F03525" w:rsidTr="00216DEE">
        <w:trPr>
          <w:trHeight w:val="559"/>
        </w:trPr>
        <w:tc>
          <w:tcPr>
            <w:tcW w:w="4770" w:type="dxa"/>
            <w:shd w:val="clear" w:color="auto" w:fill="auto"/>
            <w:tcMar>
              <w:top w:w="15" w:type="dxa"/>
              <w:left w:w="86" w:type="dxa"/>
              <w:bottom w:w="0" w:type="dxa"/>
              <w:right w:w="86" w:type="dxa"/>
            </w:tcMar>
            <w:hideMark/>
          </w:tcPr>
          <w:p w:rsidR="007C5D21" w:rsidRPr="00B034C0" w:rsidRDefault="007C5D21" w:rsidP="007C5D21">
            <w:pPr>
              <w:rPr>
                <w:rFonts w:ascii="Times New Roman" w:eastAsia="Calibri" w:hAnsi="Times New Roman" w:cs="Times New Roman"/>
                <w:b/>
                <w:sz w:val="24"/>
                <w:szCs w:val="24"/>
              </w:rPr>
            </w:pPr>
            <w:r w:rsidRPr="00B034C0">
              <w:rPr>
                <w:rFonts w:ascii="Times New Roman" w:eastAsia="Calibri" w:hAnsi="Times New Roman" w:cs="Times New Roman"/>
                <w:b/>
                <w:bCs/>
                <w:sz w:val="24"/>
                <w:szCs w:val="24"/>
                <w:lang w:val="sq-AL"/>
              </w:rPr>
              <w:t xml:space="preserve">Fushat e bashkëpunimit ndërkombëtar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b/>
                <w:bCs/>
                <w:sz w:val="24"/>
                <w:szCs w:val="24"/>
                <w:lang w:val="sq-AL"/>
              </w:rPr>
              <w:t>2021</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b/>
                <w:bCs/>
                <w:sz w:val="24"/>
                <w:szCs w:val="24"/>
                <w:lang w:val="sq-AL"/>
              </w:rPr>
              <w:t>2022</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lastRenderedPageBreak/>
              <w:t>Ekstradime për jashtë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128</w:t>
            </w:r>
          </w:p>
        </w:tc>
        <w:tc>
          <w:tcPr>
            <w:tcW w:w="269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sz w:val="24"/>
                <w:szCs w:val="24"/>
              </w:rPr>
              <w:t xml:space="preserve">                  117</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 xml:space="preserve">Ekstradime nga jashtë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117</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162</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Letërporosi për jashtë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655</w:t>
            </w:r>
          </w:p>
        </w:tc>
        <w:tc>
          <w:tcPr>
            <w:tcW w:w="269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 xml:space="preserve">                  524</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 xml:space="preserve">Letërporosi nga jashtë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599</w:t>
            </w:r>
          </w:p>
        </w:tc>
        <w:tc>
          <w:tcPr>
            <w:tcW w:w="269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 xml:space="preserve">                  488</w:t>
            </w:r>
          </w:p>
        </w:tc>
      </w:tr>
      <w:tr w:rsidR="007C5D21" w:rsidRPr="00F03525" w:rsidTr="00F03525">
        <w:trPr>
          <w:trHeight w:val="605"/>
        </w:trPr>
        <w:tc>
          <w:tcPr>
            <w:tcW w:w="4770" w:type="dxa"/>
            <w:shd w:val="clear" w:color="auto" w:fill="auto"/>
            <w:tcMar>
              <w:top w:w="15" w:type="dxa"/>
              <w:left w:w="86" w:type="dxa"/>
              <w:bottom w:w="0" w:type="dxa"/>
              <w:right w:w="86" w:type="dxa"/>
            </w:tcMar>
            <w:hideMark/>
          </w:tcPr>
          <w:p w:rsidR="007C5D21" w:rsidRPr="00F03525" w:rsidRDefault="007C5D21" w:rsidP="007C5D21">
            <w:pPr>
              <w:spacing w:after="0" w:line="240" w:lineRule="auto"/>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Shpallje në kërkim ndërkombëtar nga autoritetet shqiptare</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172</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178</w:t>
            </w:r>
          </w:p>
        </w:tc>
      </w:tr>
      <w:tr w:rsidR="007C5D21" w:rsidRPr="00F03525" w:rsidTr="00216DEE">
        <w:trPr>
          <w:trHeight w:val="787"/>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 xml:space="preserve">Heqje nga kërkimi ndërkombëtar nga autoritetet shqiptare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133</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100</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Njohje të vendimeve penale për jashtë</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14</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3</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Njohje të vendimeve penale nga jashtë</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40</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15</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 xml:space="preserve">Transferim i procedimeve penale për jashtë </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13</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9</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Transferim i procedimeve penale nga  jashtë</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11</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17</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Transferim i të dënuarve për  jashtë</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5</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w:t>
            </w:r>
          </w:p>
        </w:tc>
      </w:tr>
      <w:tr w:rsidR="007C5D21" w:rsidRPr="00F03525" w:rsidTr="00216DEE">
        <w:trPr>
          <w:trHeight w:val="525"/>
        </w:trPr>
        <w:tc>
          <w:tcPr>
            <w:tcW w:w="4770" w:type="dxa"/>
            <w:shd w:val="clear" w:color="auto" w:fill="auto"/>
            <w:tcMar>
              <w:top w:w="15" w:type="dxa"/>
              <w:left w:w="86" w:type="dxa"/>
              <w:bottom w:w="0" w:type="dxa"/>
              <w:right w:w="86" w:type="dxa"/>
            </w:tcMar>
            <w:hideMark/>
          </w:tcPr>
          <w:p w:rsidR="007C5D21" w:rsidRPr="00F03525" w:rsidRDefault="007C5D21" w:rsidP="007C5D21">
            <w:pPr>
              <w:rPr>
                <w:rFonts w:ascii="Times New Roman" w:eastAsia="Calibri" w:hAnsi="Times New Roman" w:cs="Times New Roman"/>
                <w:sz w:val="24"/>
                <w:szCs w:val="24"/>
              </w:rPr>
            </w:pPr>
            <w:r w:rsidRPr="00F03525">
              <w:rPr>
                <w:rFonts w:ascii="Times New Roman" w:eastAsia="Calibri" w:hAnsi="Times New Roman" w:cs="Times New Roman"/>
                <w:bCs/>
                <w:sz w:val="24"/>
                <w:szCs w:val="24"/>
                <w:lang w:val="sq-AL"/>
              </w:rPr>
              <w:t>Transferim i të dënuarve nga jashtë</w:t>
            </w:r>
          </w:p>
        </w:tc>
        <w:tc>
          <w:tcPr>
            <w:tcW w:w="18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2</w:t>
            </w:r>
          </w:p>
        </w:tc>
        <w:tc>
          <w:tcPr>
            <w:tcW w:w="2690" w:type="dxa"/>
            <w:shd w:val="clear" w:color="auto" w:fill="auto"/>
            <w:tcMar>
              <w:top w:w="15" w:type="dxa"/>
              <w:left w:w="86" w:type="dxa"/>
              <w:bottom w:w="0" w:type="dxa"/>
              <w:right w:w="86" w:type="dxa"/>
            </w:tcMar>
            <w:hideMark/>
          </w:tcPr>
          <w:p w:rsidR="007C5D21" w:rsidRPr="00F03525" w:rsidRDefault="007C5D21" w:rsidP="007C5D21">
            <w:pPr>
              <w:jc w:val="center"/>
              <w:rPr>
                <w:rFonts w:ascii="Times New Roman" w:eastAsia="Calibri" w:hAnsi="Times New Roman" w:cs="Times New Roman"/>
                <w:sz w:val="24"/>
                <w:szCs w:val="24"/>
              </w:rPr>
            </w:pPr>
            <w:r w:rsidRPr="00F03525">
              <w:rPr>
                <w:rFonts w:ascii="Times New Roman" w:eastAsia="Calibri" w:hAnsi="Times New Roman" w:cs="Times New Roman"/>
                <w:sz w:val="24"/>
                <w:szCs w:val="24"/>
                <w:lang w:val="sq-AL"/>
              </w:rPr>
              <w:t>3</w:t>
            </w:r>
          </w:p>
        </w:tc>
      </w:tr>
    </w:tbl>
    <w:p w:rsidR="007C5D21" w:rsidRPr="00F03525" w:rsidRDefault="007C5D21" w:rsidP="007C5D21">
      <w:pPr>
        <w:rPr>
          <w:rFonts w:ascii="Times New Roman" w:eastAsia="Calibri" w:hAnsi="Times New Roman" w:cs="Times New Roman"/>
          <w:sz w:val="24"/>
          <w:szCs w:val="24"/>
          <w:lang w:val="sq-AL"/>
        </w:rPr>
      </w:pPr>
    </w:p>
    <w:p w:rsidR="007C5D21" w:rsidRPr="00F03525" w:rsidRDefault="007C5D21" w:rsidP="007C5D21">
      <w:pPr>
        <w:rPr>
          <w:rFonts w:ascii="Times New Roman" w:hAnsi="Times New Roman" w:cs="Times New Roman"/>
          <w:b/>
          <w:sz w:val="24"/>
          <w:szCs w:val="24"/>
          <w:lang w:val="sq-AL"/>
        </w:rPr>
      </w:pPr>
      <w:r w:rsidRPr="00F03525">
        <w:rPr>
          <w:rFonts w:ascii="Times New Roman" w:hAnsi="Times New Roman" w:cs="Times New Roman"/>
          <w:b/>
          <w:sz w:val="24"/>
          <w:szCs w:val="24"/>
          <w:lang w:val="sq-AL"/>
        </w:rPr>
        <w:t xml:space="preserve">ANALIZA 2023 </w:t>
      </w: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b/>
          <w:bCs/>
          <w:sz w:val="24"/>
          <w:szCs w:val="24"/>
        </w:rPr>
        <w:t xml:space="preserve">C - STATISTIKA </w:t>
      </w: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b/>
          <w:bCs/>
          <w:sz w:val="24"/>
          <w:szCs w:val="24"/>
        </w:rPr>
        <w:t>K</w:t>
      </w:r>
      <w:r w:rsidR="00B034C0">
        <w:rPr>
          <w:rFonts w:ascii="Times New Roman" w:hAnsi="Times New Roman" w:cs="Times New Roman"/>
          <w:b/>
          <w:bCs/>
          <w:sz w:val="24"/>
          <w:szCs w:val="24"/>
        </w:rPr>
        <w:t>ë</w:t>
      </w:r>
      <w:r w:rsidRPr="00F03525">
        <w:rPr>
          <w:rFonts w:ascii="Times New Roman" w:hAnsi="Times New Roman" w:cs="Times New Roman"/>
          <w:b/>
          <w:bCs/>
          <w:sz w:val="24"/>
          <w:szCs w:val="24"/>
        </w:rPr>
        <w:t>rkesa p</w:t>
      </w:r>
      <w:r w:rsidR="00B034C0">
        <w:rPr>
          <w:rFonts w:ascii="Times New Roman" w:hAnsi="Times New Roman" w:cs="Times New Roman"/>
          <w:b/>
          <w:bCs/>
          <w:sz w:val="24"/>
          <w:szCs w:val="24"/>
        </w:rPr>
        <w:t>ë</w:t>
      </w:r>
      <w:r w:rsidRPr="00F03525">
        <w:rPr>
          <w:rFonts w:ascii="Times New Roman" w:hAnsi="Times New Roman" w:cs="Times New Roman"/>
          <w:b/>
          <w:bCs/>
          <w:sz w:val="24"/>
          <w:szCs w:val="24"/>
        </w:rPr>
        <w:t>r ndihm</w:t>
      </w:r>
      <w:r w:rsidR="00B034C0">
        <w:rPr>
          <w:rFonts w:ascii="Times New Roman" w:hAnsi="Times New Roman" w:cs="Times New Roman"/>
          <w:b/>
          <w:bCs/>
          <w:sz w:val="24"/>
          <w:szCs w:val="24"/>
        </w:rPr>
        <w:t>ë</w:t>
      </w:r>
      <w:r w:rsidRPr="00F03525">
        <w:rPr>
          <w:rFonts w:ascii="Times New Roman" w:hAnsi="Times New Roman" w:cs="Times New Roman"/>
          <w:b/>
          <w:bCs/>
          <w:sz w:val="24"/>
          <w:szCs w:val="24"/>
        </w:rPr>
        <w:t xml:space="preserve"> juridike n</w:t>
      </w:r>
      <w:r w:rsidR="00B034C0">
        <w:rPr>
          <w:rFonts w:ascii="Times New Roman" w:hAnsi="Times New Roman" w:cs="Times New Roman"/>
          <w:b/>
          <w:bCs/>
          <w:sz w:val="24"/>
          <w:szCs w:val="24"/>
        </w:rPr>
        <w:t>ë</w:t>
      </w:r>
      <w:r w:rsidRPr="00F03525">
        <w:rPr>
          <w:rFonts w:ascii="Times New Roman" w:hAnsi="Times New Roman" w:cs="Times New Roman"/>
          <w:b/>
          <w:bCs/>
          <w:sz w:val="24"/>
          <w:szCs w:val="24"/>
        </w:rPr>
        <w:t xml:space="preserve"> fushën:</w:t>
      </w:r>
    </w:p>
    <w:p w:rsidR="007C5D21" w:rsidRPr="00F03525" w:rsidRDefault="007C5D21" w:rsidP="007E0444">
      <w:pPr>
        <w:numPr>
          <w:ilvl w:val="1"/>
          <w:numId w:val="6"/>
        </w:numPr>
        <w:rPr>
          <w:rFonts w:ascii="Times New Roman" w:hAnsi="Times New Roman" w:cs="Times New Roman"/>
          <w:sz w:val="24"/>
          <w:szCs w:val="24"/>
          <w:lang w:val="el-GR"/>
        </w:rPr>
      </w:pPr>
      <w:r w:rsidRPr="00F03525">
        <w:rPr>
          <w:rFonts w:ascii="Times New Roman" w:hAnsi="Times New Roman" w:cs="Times New Roman"/>
          <w:b/>
          <w:bCs/>
          <w:sz w:val="24"/>
          <w:szCs w:val="24"/>
        </w:rPr>
        <w:t>Civile</w:t>
      </w:r>
      <w:r w:rsidRPr="00F03525">
        <w:rPr>
          <w:rFonts w:ascii="Times New Roman" w:hAnsi="Times New Roman" w:cs="Times New Roman"/>
          <w:sz w:val="24"/>
          <w:szCs w:val="24"/>
        </w:rPr>
        <w:t xml:space="preserve"> </w:t>
      </w:r>
    </w:p>
    <w:p w:rsidR="007C5D21" w:rsidRPr="00F03525" w:rsidRDefault="007C5D21" w:rsidP="007E0444">
      <w:pPr>
        <w:pStyle w:val="ListParagraph"/>
        <w:numPr>
          <w:ilvl w:val="3"/>
          <w:numId w:val="6"/>
        </w:numPr>
        <w:rPr>
          <w:rFonts w:ascii="Times New Roman" w:hAnsi="Times New Roman" w:cs="Times New Roman"/>
          <w:sz w:val="24"/>
          <w:szCs w:val="24"/>
          <w:lang w:val="el-GR"/>
        </w:rPr>
      </w:pPr>
      <w:r w:rsidRPr="00F03525">
        <w:rPr>
          <w:rFonts w:ascii="Times New Roman" w:hAnsi="Times New Roman" w:cs="Times New Roman"/>
          <w:sz w:val="24"/>
          <w:szCs w:val="24"/>
        </w:rPr>
        <w:t xml:space="preserve">Nga </w:t>
      </w:r>
      <w:proofErr w:type="gramStart"/>
      <w:r w:rsidRPr="00F03525">
        <w:rPr>
          <w:rFonts w:ascii="Times New Roman" w:hAnsi="Times New Roman" w:cs="Times New Roman"/>
          <w:sz w:val="24"/>
          <w:szCs w:val="24"/>
        </w:rPr>
        <w:t>jasht</w:t>
      </w:r>
      <w:r w:rsidR="00946A48">
        <w:rPr>
          <w:rFonts w:ascii="Times New Roman" w:hAnsi="Times New Roman" w:cs="Times New Roman"/>
          <w:sz w:val="24"/>
          <w:szCs w:val="24"/>
        </w:rPr>
        <w:t>ë</w:t>
      </w:r>
      <w:r w:rsidRPr="00F03525">
        <w:rPr>
          <w:rFonts w:ascii="Times New Roman" w:hAnsi="Times New Roman" w:cs="Times New Roman"/>
          <w:sz w:val="24"/>
          <w:szCs w:val="24"/>
        </w:rPr>
        <w:t xml:space="preserve">  272</w:t>
      </w:r>
      <w:proofErr w:type="gramEnd"/>
    </w:p>
    <w:p w:rsidR="007C5D21" w:rsidRPr="00F03525" w:rsidRDefault="007C5D21" w:rsidP="007E0444">
      <w:pPr>
        <w:pStyle w:val="ListParagraph"/>
        <w:numPr>
          <w:ilvl w:val="3"/>
          <w:numId w:val="6"/>
        </w:numPr>
        <w:rPr>
          <w:rFonts w:ascii="Times New Roman" w:hAnsi="Times New Roman" w:cs="Times New Roman"/>
          <w:sz w:val="24"/>
          <w:szCs w:val="24"/>
          <w:lang w:val="el-GR"/>
        </w:rPr>
      </w:pPr>
      <w:r w:rsidRPr="00F03525">
        <w:rPr>
          <w:rFonts w:ascii="Times New Roman" w:hAnsi="Times New Roman" w:cs="Times New Roman"/>
          <w:sz w:val="24"/>
          <w:szCs w:val="24"/>
        </w:rPr>
        <w:t>P</w:t>
      </w:r>
      <w:r w:rsidR="00430A29">
        <w:rPr>
          <w:rFonts w:ascii="Times New Roman" w:hAnsi="Times New Roman" w:cs="Times New Roman"/>
          <w:sz w:val="24"/>
          <w:szCs w:val="24"/>
        </w:rPr>
        <w:t>ë</w:t>
      </w:r>
      <w:r w:rsidRPr="00F03525">
        <w:rPr>
          <w:rFonts w:ascii="Times New Roman" w:hAnsi="Times New Roman" w:cs="Times New Roman"/>
          <w:sz w:val="24"/>
          <w:szCs w:val="24"/>
        </w:rPr>
        <w:t>r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229</w:t>
      </w:r>
    </w:p>
    <w:p w:rsidR="007C5D21" w:rsidRPr="00F03525" w:rsidRDefault="007C5D21" w:rsidP="007E0444">
      <w:pPr>
        <w:numPr>
          <w:ilvl w:val="1"/>
          <w:numId w:val="6"/>
        </w:numPr>
        <w:rPr>
          <w:rFonts w:ascii="Times New Roman" w:hAnsi="Times New Roman" w:cs="Times New Roman"/>
          <w:sz w:val="24"/>
          <w:szCs w:val="24"/>
          <w:lang w:val="el-GR"/>
        </w:rPr>
      </w:pPr>
      <w:r w:rsidRPr="00F03525">
        <w:rPr>
          <w:rFonts w:ascii="Times New Roman" w:hAnsi="Times New Roman" w:cs="Times New Roman"/>
          <w:b/>
          <w:bCs/>
          <w:sz w:val="24"/>
          <w:szCs w:val="24"/>
        </w:rPr>
        <w:t>F</w:t>
      </w:r>
      <w:r w:rsidR="00F03525">
        <w:rPr>
          <w:rFonts w:ascii="Times New Roman" w:hAnsi="Times New Roman" w:cs="Times New Roman"/>
          <w:b/>
          <w:bCs/>
          <w:sz w:val="24"/>
          <w:szCs w:val="24"/>
        </w:rPr>
        <w:t>ë</w:t>
      </w:r>
      <w:r w:rsidRPr="00F03525">
        <w:rPr>
          <w:rFonts w:ascii="Times New Roman" w:hAnsi="Times New Roman" w:cs="Times New Roman"/>
          <w:b/>
          <w:bCs/>
          <w:sz w:val="24"/>
          <w:szCs w:val="24"/>
        </w:rPr>
        <w:t>mij</w:t>
      </w:r>
      <w:r w:rsidR="00F03525">
        <w:rPr>
          <w:rFonts w:ascii="Times New Roman" w:hAnsi="Times New Roman" w:cs="Times New Roman"/>
          <w:b/>
          <w:bCs/>
          <w:sz w:val="24"/>
          <w:szCs w:val="24"/>
        </w:rPr>
        <w:t>ë</w:t>
      </w:r>
    </w:p>
    <w:p w:rsidR="007C5D21" w:rsidRPr="00F03525" w:rsidRDefault="007C5D21" w:rsidP="007E0444">
      <w:pPr>
        <w:pStyle w:val="ListParagraph"/>
        <w:numPr>
          <w:ilvl w:val="3"/>
          <w:numId w:val="6"/>
        </w:numPr>
        <w:rPr>
          <w:rFonts w:ascii="Times New Roman" w:hAnsi="Times New Roman" w:cs="Times New Roman"/>
          <w:sz w:val="24"/>
          <w:szCs w:val="24"/>
          <w:lang w:val="el-GR"/>
        </w:rPr>
      </w:pPr>
      <w:r w:rsidRPr="00F03525">
        <w:rPr>
          <w:rFonts w:ascii="Times New Roman" w:hAnsi="Times New Roman" w:cs="Times New Roman"/>
          <w:sz w:val="24"/>
          <w:szCs w:val="24"/>
        </w:rPr>
        <w:t>Nga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16</w:t>
      </w:r>
    </w:p>
    <w:p w:rsidR="007C5D21" w:rsidRPr="00F03525" w:rsidRDefault="007C5D21" w:rsidP="007E0444">
      <w:pPr>
        <w:pStyle w:val="ListParagraph"/>
        <w:numPr>
          <w:ilvl w:val="3"/>
          <w:numId w:val="6"/>
        </w:numPr>
        <w:rPr>
          <w:rFonts w:ascii="Times New Roman" w:hAnsi="Times New Roman" w:cs="Times New Roman"/>
          <w:sz w:val="24"/>
          <w:szCs w:val="24"/>
          <w:lang w:val="el-GR"/>
        </w:rPr>
      </w:pPr>
      <w:r w:rsidRPr="00F03525">
        <w:rPr>
          <w:rFonts w:ascii="Times New Roman" w:hAnsi="Times New Roman" w:cs="Times New Roman"/>
          <w:sz w:val="24"/>
          <w:szCs w:val="24"/>
        </w:rPr>
        <w:t>P</w:t>
      </w:r>
      <w:r w:rsidR="00430A29">
        <w:rPr>
          <w:rFonts w:ascii="Times New Roman" w:hAnsi="Times New Roman" w:cs="Times New Roman"/>
          <w:sz w:val="24"/>
          <w:szCs w:val="24"/>
        </w:rPr>
        <w:t>ë</w:t>
      </w:r>
      <w:r w:rsidRPr="00F03525">
        <w:rPr>
          <w:rFonts w:ascii="Times New Roman" w:hAnsi="Times New Roman" w:cs="Times New Roman"/>
          <w:sz w:val="24"/>
          <w:szCs w:val="24"/>
        </w:rPr>
        <w:t>r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12</w:t>
      </w:r>
    </w:p>
    <w:p w:rsidR="007C5D21" w:rsidRPr="00F03525" w:rsidRDefault="007C5D21" w:rsidP="007C5D21">
      <w:pPr>
        <w:pStyle w:val="ListParagraph"/>
        <w:ind w:left="900"/>
        <w:rPr>
          <w:rFonts w:ascii="Times New Roman" w:hAnsi="Times New Roman" w:cs="Times New Roman"/>
          <w:sz w:val="24"/>
          <w:szCs w:val="24"/>
          <w:lang w:val="el-GR"/>
        </w:rPr>
      </w:pP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b/>
          <w:bCs/>
          <w:sz w:val="24"/>
          <w:szCs w:val="24"/>
        </w:rPr>
        <w:t>K</w:t>
      </w:r>
      <w:r w:rsidR="00430A29">
        <w:rPr>
          <w:rFonts w:ascii="Times New Roman" w:hAnsi="Times New Roman" w:cs="Times New Roman"/>
          <w:b/>
          <w:bCs/>
          <w:sz w:val="24"/>
          <w:szCs w:val="24"/>
        </w:rPr>
        <w:t>ë</w:t>
      </w:r>
      <w:r w:rsidRPr="00F03525">
        <w:rPr>
          <w:rFonts w:ascii="Times New Roman" w:hAnsi="Times New Roman" w:cs="Times New Roman"/>
          <w:b/>
          <w:bCs/>
          <w:sz w:val="24"/>
          <w:szCs w:val="24"/>
        </w:rPr>
        <w:t>rkesa p</w:t>
      </w:r>
      <w:r w:rsidR="00430A29">
        <w:rPr>
          <w:rFonts w:ascii="Times New Roman" w:hAnsi="Times New Roman" w:cs="Times New Roman"/>
          <w:b/>
          <w:bCs/>
          <w:sz w:val="24"/>
          <w:szCs w:val="24"/>
        </w:rPr>
        <w:t>ë</w:t>
      </w:r>
      <w:r w:rsidRPr="00F03525">
        <w:rPr>
          <w:rFonts w:ascii="Times New Roman" w:hAnsi="Times New Roman" w:cs="Times New Roman"/>
          <w:b/>
          <w:bCs/>
          <w:sz w:val="24"/>
          <w:szCs w:val="24"/>
        </w:rPr>
        <w:t>r ndihm</w:t>
      </w:r>
      <w:r w:rsidR="00430A29">
        <w:rPr>
          <w:rFonts w:ascii="Times New Roman" w:hAnsi="Times New Roman" w:cs="Times New Roman"/>
          <w:b/>
          <w:bCs/>
          <w:sz w:val="24"/>
          <w:szCs w:val="24"/>
        </w:rPr>
        <w:t>ë</w:t>
      </w:r>
      <w:r w:rsidRPr="00F03525">
        <w:rPr>
          <w:rFonts w:ascii="Times New Roman" w:hAnsi="Times New Roman" w:cs="Times New Roman"/>
          <w:b/>
          <w:bCs/>
          <w:sz w:val="24"/>
          <w:szCs w:val="24"/>
        </w:rPr>
        <w:t xml:space="preserve"> juridike n</w:t>
      </w:r>
      <w:r w:rsidR="00430A29">
        <w:rPr>
          <w:rFonts w:ascii="Times New Roman" w:hAnsi="Times New Roman" w:cs="Times New Roman"/>
          <w:b/>
          <w:bCs/>
          <w:sz w:val="24"/>
          <w:szCs w:val="24"/>
        </w:rPr>
        <w:t>ë</w:t>
      </w:r>
      <w:r w:rsidRPr="00F03525">
        <w:rPr>
          <w:rFonts w:ascii="Times New Roman" w:hAnsi="Times New Roman" w:cs="Times New Roman"/>
          <w:b/>
          <w:bCs/>
          <w:sz w:val="24"/>
          <w:szCs w:val="24"/>
        </w:rPr>
        <w:t xml:space="preserve"> fushën </w:t>
      </w:r>
      <w:r w:rsidRPr="00430A29">
        <w:rPr>
          <w:rFonts w:ascii="Times New Roman" w:hAnsi="Times New Roman" w:cs="Times New Roman"/>
          <w:b/>
          <w:bCs/>
          <w:sz w:val="24"/>
          <w:szCs w:val="24"/>
        </w:rPr>
        <w:t>penale</w:t>
      </w: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b/>
          <w:bCs/>
          <w:sz w:val="24"/>
          <w:szCs w:val="24"/>
        </w:rPr>
        <w:t>Let</w:t>
      </w:r>
      <w:r w:rsidR="00380CB1">
        <w:rPr>
          <w:rFonts w:ascii="Times New Roman" w:hAnsi="Times New Roman" w:cs="Times New Roman"/>
          <w:b/>
          <w:bCs/>
          <w:sz w:val="24"/>
          <w:szCs w:val="24"/>
        </w:rPr>
        <w:t>ë</w:t>
      </w:r>
      <w:r w:rsidRPr="00F03525">
        <w:rPr>
          <w:rFonts w:ascii="Times New Roman" w:hAnsi="Times New Roman" w:cs="Times New Roman"/>
          <w:b/>
          <w:bCs/>
          <w:sz w:val="24"/>
          <w:szCs w:val="24"/>
        </w:rPr>
        <w:t>rporosi</w:t>
      </w:r>
      <w:r w:rsidRPr="00F03525">
        <w:rPr>
          <w:rFonts w:ascii="Times New Roman" w:hAnsi="Times New Roman" w:cs="Times New Roman"/>
          <w:sz w:val="24"/>
          <w:szCs w:val="24"/>
        </w:rPr>
        <w:t xml:space="preserve">                                                                </w:t>
      </w:r>
      <w:r w:rsidRPr="00F03525">
        <w:rPr>
          <w:rFonts w:ascii="Times New Roman" w:hAnsi="Times New Roman" w:cs="Times New Roman"/>
          <w:b/>
          <w:bCs/>
          <w:sz w:val="24"/>
          <w:szCs w:val="24"/>
        </w:rPr>
        <w:t>Ekstradime</w:t>
      </w: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sz w:val="24"/>
          <w:szCs w:val="24"/>
        </w:rPr>
        <w:t>Nga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885</w:t>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r>
      <w:r w:rsidR="00F03525">
        <w:rPr>
          <w:rFonts w:ascii="Times New Roman" w:hAnsi="Times New Roman" w:cs="Times New Roman"/>
          <w:sz w:val="24"/>
          <w:szCs w:val="24"/>
        </w:rPr>
        <w:t xml:space="preserve">           </w:t>
      </w:r>
      <w:r w:rsidRPr="00F03525">
        <w:rPr>
          <w:rFonts w:ascii="Times New Roman" w:hAnsi="Times New Roman" w:cs="Times New Roman"/>
          <w:sz w:val="24"/>
          <w:szCs w:val="24"/>
        </w:rPr>
        <w:t>Nga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176</w:t>
      </w: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sz w:val="24"/>
          <w:szCs w:val="24"/>
        </w:rPr>
        <w:lastRenderedPageBreak/>
        <w:t>P</w:t>
      </w:r>
      <w:r w:rsidR="00430A29">
        <w:rPr>
          <w:rFonts w:ascii="Times New Roman" w:hAnsi="Times New Roman" w:cs="Times New Roman"/>
          <w:sz w:val="24"/>
          <w:szCs w:val="24"/>
        </w:rPr>
        <w:t>ë</w:t>
      </w:r>
      <w:r w:rsidRPr="00F03525">
        <w:rPr>
          <w:rFonts w:ascii="Times New Roman" w:hAnsi="Times New Roman" w:cs="Times New Roman"/>
          <w:sz w:val="24"/>
          <w:szCs w:val="24"/>
        </w:rPr>
        <w:t>r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1123</w:t>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t>P</w:t>
      </w:r>
      <w:r w:rsidR="00430A29">
        <w:rPr>
          <w:rFonts w:ascii="Times New Roman" w:hAnsi="Times New Roman" w:cs="Times New Roman"/>
          <w:sz w:val="24"/>
          <w:szCs w:val="24"/>
        </w:rPr>
        <w:t>ë</w:t>
      </w:r>
      <w:r w:rsidRPr="00F03525">
        <w:rPr>
          <w:rFonts w:ascii="Times New Roman" w:hAnsi="Times New Roman" w:cs="Times New Roman"/>
          <w:sz w:val="24"/>
          <w:szCs w:val="24"/>
        </w:rPr>
        <w:t>r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81</w:t>
      </w:r>
    </w:p>
    <w:p w:rsidR="007C5D21" w:rsidRPr="00F03525" w:rsidRDefault="007C5D21" w:rsidP="007C5D21">
      <w:pPr>
        <w:rPr>
          <w:rFonts w:ascii="Times New Roman" w:hAnsi="Times New Roman" w:cs="Times New Roman"/>
          <w:sz w:val="24"/>
          <w:szCs w:val="24"/>
          <w:lang w:val="el-GR"/>
        </w:rPr>
      </w:pPr>
      <w:proofErr w:type="gramStart"/>
      <w:r w:rsidRPr="00F03525">
        <w:rPr>
          <w:rFonts w:ascii="Times New Roman" w:hAnsi="Times New Roman" w:cs="Times New Roman"/>
          <w:b/>
          <w:bCs/>
          <w:sz w:val="24"/>
          <w:szCs w:val="24"/>
        </w:rPr>
        <w:t>Transferime</w:t>
      </w:r>
      <w:r w:rsidRPr="00F03525">
        <w:rPr>
          <w:rFonts w:ascii="Times New Roman" w:hAnsi="Times New Roman" w:cs="Times New Roman"/>
          <w:sz w:val="24"/>
          <w:szCs w:val="24"/>
        </w:rPr>
        <w:t xml:space="preserve">  </w:t>
      </w:r>
      <w:r w:rsidRPr="00F03525">
        <w:rPr>
          <w:rFonts w:ascii="Times New Roman" w:hAnsi="Times New Roman" w:cs="Times New Roman"/>
          <w:sz w:val="24"/>
          <w:szCs w:val="24"/>
        </w:rPr>
        <w:tab/>
      </w:r>
      <w:proofErr w:type="gramEnd"/>
      <w:r w:rsidRPr="00F03525">
        <w:rPr>
          <w:rFonts w:ascii="Times New Roman" w:hAnsi="Times New Roman" w:cs="Times New Roman"/>
          <w:sz w:val="24"/>
          <w:szCs w:val="24"/>
        </w:rPr>
        <w:tab/>
      </w:r>
      <w:r w:rsidRPr="00F03525">
        <w:rPr>
          <w:rFonts w:ascii="Times New Roman" w:hAnsi="Times New Roman" w:cs="Times New Roman"/>
          <w:sz w:val="24"/>
          <w:szCs w:val="24"/>
        </w:rPr>
        <w:tab/>
        <w:t xml:space="preserve">                          </w:t>
      </w:r>
      <w:r w:rsidR="00F03525">
        <w:rPr>
          <w:rFonts w:ascii="Times New Roman" w:hAnsi="Times New Roman" w:cs="Times New Roman"/>
          <w:sz w:val="24"/>
          <w:szCs w:val="24"/>
        </w:rPr>
        <w:t xml:space="preserve">        </w:t>
      </w:r>
      <w:r w:rsidRPr="00F03525">
        <w:rPr>
          <w:rFonts w:ascii="Times New Roman" w:hAnsi="Times New Roman" w:cs="Times New Roman"/>
          <w:b/>
          <w:bCs/>
          <w:sz w:val="24"/>
          <w:szCs w:val="24"/>
        </w:rPr>
        <w:t>Njohje vendimi penal</w:t>
      </w:r>
    </w:p>
    <w:p w:rsidR="007C5D21" w:rsidRPr="00F03525" w:rsidRDefault="007C5D21" w:rsidP="007C5D21">
      <w:pPr>
        <w:rPr>
          <w:rFonts w:ascii="Times New Roman" w:hAnsi="Times New Roman" w:cs="Times New Roman"/>
          <w:sz w:val="24"/>
          <w:szCs w:val="24"/>
          <w:lang w:val="el-GR"/>
        </w:rPr>
      </w:pPr>
      <w:r w:rsidRPr="00F03525">
        <w:rPr>
          <w:rFonts w:ascii="Times New Roman" w:hAnsi="Times New Roman" w:cs="Times New Roman"/>
          <w:sz w:val="24"/>
          <w:szCs w:val="24"/>
        </w:rPr>
        <w:t>Nga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101</w:t>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t xml:space="preserve">            </w:t>
      </w:r>
      <w:r w:rsidRPr="00F03525">
        <w:rPr>
          <w:rFonts w:ascii="Times New Roman" w:hAnsi="Times New Roman" w:cs="Times New Roman"/>
          <w:sz w:val="24"/>
          <w:szCs w:val="24"/>
        </w:rPr>
        <w:tab/>
      </w:r>
      <w:r w:rsidRPr="00F03525">
        <w:rPr>
          <w:rFonts w:ascii="Times New Roman" w:hAnsi="Times New Roman" w:cs="Times New Roman"/>
          <w:sz w:val="24"/>
          <w:szCs w:val="24"/>
        </w:rPr>
        <w:tab/>
        <w:t>Nga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22</w:t>
      </w:r>
    </w:p>
    <w:p w:rsidR="00F03525" w:rsidRDefault="007C5D21" w:rsidP="007C5D21">
      <w:pPr>
        <w:rPr>
          <w:rFonts w:ascii="Times New Roman" w:hAnsi="Times New Roman" w:cs="Times New Roman"/>
          <w:sz w:val="24"/>
          <w:szCs w:val="24"/>
          <w:lang w:val="el-GR"/>
        </w:rPr>
      </w:pPr>
      <w:r w:rsidRPr="00F03525">
        <w:rPr>
          <w:rFonts w:ascii="Times New Roman" w:hAnsi="Times New Roman" w:cs="Times New Roman"/>
          <w:sz w:val="24"/>
          <w:szCs w:val="24"/>
        </w:rPr>
        <w:t>P</w:t>
      </w:r>
      <w:r w:rsidR="00430A29">
        <w:rPr>
          <w:rFonts w:ascii="Times New Roman" w:hAnsi="Times New Roman" w:cs="Times New Roman"/>
          <w:sz w:val="24"/>
          <w:szCs w:val="24"/>
        </w:rPr>
        <w:t>ë</w:t>
      </w:r>
      <w:r w:rsidRPr="00F03525">
        <w:rPr>
          <w:rFonts w:ascii="Times New Roman" w:hAnsi="Times New Roman" w:cs="Times New Roman"/>
          <w:sz w:val="24"/>
          <w:szCs w:val="24"/>
        </w:rPr>
        <w:t>r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2</w:t>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r>
      <w:r w:rsidRPr="00F03525">
        <w:rPr>
          <w:rFonts w:ascii="Times New Roman" w:hAnsi="Times New Roman" w:cs="Times New Roman"/>
          <w:sz w:val="24"/>
          <w:szCs w:val="24"/>
        </w:rPr>
        <w:tab/>
        <w:t xml:space="preserve">           </w:t>
      </w:r>
      <w:r w:rsidRPr="00F03525">
        <w:rPr>
          <w:rFonts w:ascii="Times New Roman" w:hAnsi="Times New Roman" w:cs="Times New Roman"/>
          <w:sz w:val="24"/>
          <w:szCs w:val="24"/>
        </w:rPr>
        <w:tab/>
      </w:r>
      <w:r w:rsidR="00F03525">
        <w:rPr>
          <w:rFonts w:ascii="Times New Roman" w:hAnsi="Times New Roman" w:cs="Times New Roman"/>
          <w:sz w:val="24"/>
          <w:szCs w:val="24"/>
        </w:rPr>
        <w:t xml:space="preserve">            </w:t>
      </w:r>
      <w:r w:rsidRPr="00F03525">
        <w:rPr>
          <w:rFonts w:ascii="Times New Roman" w:hAnsi="Times New Roman" w:cs="Times New Roman"/>
          <w:sz w:val="24"/>
          <w:szCs w:val="24"/>
        </w:rPr>
        <w:t>P</w:t>
      </w:r>
      <w:r w:rsidR="00430A29">
        <w:rPr>
          <w:rFonts w:ascii="Times New Roman" w:hAnsi="Times New Roman" w:cs="Times New Roman"/>
          <w:sz w:val="24"/>
          <w:szCs w:val="24"/>
        </w:rPr>
        <w:t>ë</w:t>
      </w:r>
      <w:r w:rsidRPr="00F03525">
        <w:rPr>
          <w:rFonts w:ascii="Times New Roman" w:hAnsi="Times New Roman" w:cs="Times New Roman"/>
          <w:sz w:val="24"/>
          <w:szCs w:val="24"/>
        </w:rPr>
        <w:t>r jasht</w:t>
      </w:r>
      <w:r w:rsidR="00430A29">
        <w:rPr>
          <w:rFonts w:ascii="Times New Roman" w:hAnsi="Times New Roman" w:cs="Times New Roman"/>
          <w:sz w:val="24"/>
          <w:szCs w:val="24"/>
        </w:rPr>
        <w:t>ë</w:t>
      </w:r>
      <w:r w:rsidRPr="00F03525">
        <w:rPr>
          <w:rFonts w:ascii="Times New Roman" w:hAnsi="Times New Roman" w:cs="Times New Roman"/>
          <w:sz w:val="24"/>
          <w:szCs w:val="24"/>
        </w:rPr>
        <w:t xml:space="preserve"> 13</w:t>
      </w:r>
    </w:p>
    <w:p w:rsidR="00F03525" w:rsidRDefault="00F03525" w:rsidP="007C5D21">
      <w:pPr>
        <w:rPr>
          <w:rFonts w:ascii="Times New Roman" w:hAnsi="Times New Roman" w:cs="Times New Roman"/>
          <w:b/>
          <w:sz w:val="24"/>
          <w:szCs w:val="24"/>
          <w:lang w:val="sq-AL"/>
        </w:rPr>
      </w:pPr>
    </w:p>
    <w:p w:rsidR="00380CB1" w:rsidRPr="00380CB1" w:rsidRDefault="00380CB1" w:rsidP="007C5D21">
      <w:pPr>
        <w:rPr>
          <w:rFonts w:ascii="Times New Roman" w:hAnsi="Times New Roman" w:cs="Times New Roman"/>
          <w:b/>
          <w:sz w:val="24"/>
          <w:szCs w:val="24"/>
          <w:u w:val="single"/>
          <w:lang w:val="sq-AL"/>
        </w:rPr>
      </w:pPr>
      <w:r w:rsidRPr="00380CB1">
        <w:rPr>
          <w:rFonts w:ascii="Times New Roman" w:hAnsi="Times New Roman" w:cs="Times New Roman"/>
          <w:b/>
          <w:sz w:val="24"/>
          <w:szCs w:val="24"/>
          <w:u w:val="single"/>
          <w:lang w:val="sq-AL"/>
        </w:rPr>
        <w:t xml:space="preserve">Sektori i </w:t>
      </w:r>
      <w:r w:rsidR="007C5D21" w:rsidRPr="00380CB1">
        <w:rPr>
          <w:rFonts w:ascii="Times New Roman" w:hAnsi="Times New Roman" w:cs="Times New Roman"/>
          <w:b/>
          <w:sz w:val="24"/>
          <w:szCs w:val="24"/>
          <w:u w:val="single"/>
          <w:lang w:val="sq-AL"/>
        </w:rPr>
        <w:t>Përkthimi</w:t>
      </w:r>
      <w:r>
        <w:rPr>
          <w:rFonts w:ascii="Times New Roman" w:hAnsi="Times New Roman" w:cs="Times New Roman"/>
          <w:b/>
          <w:sz w:val="24"/>
          <w:szCs w:val="24"/>
          <w:u w:val="single"/>
          <w:lang w:val="sq-AL"/>
        </w:rPr>
        <w:t xml:space="preserve">t </w:t>
      </w:r>
      <w:r w:rsidR="007C5D21" w:rsidRPr="00380CB1">
        <w:rPr>
          <w:rFonts w:ascii="Times New Roman" w:hAnsi="Times New Roman" w:cs="Times New Roman"/>
          <w:b/>
          <w:sz w:val="24"/>
          <w:szCs w:val="24"/>
          <w:u w:val="single"/>
          <w:lang w:val="sq-AL"/>
        </w:rPr>
        <w:t>Zyrtar</w:t>
      </w:r>
      <w:r>
        <w:rPr>
          <w:rFonts w:ascii="Times New Roman" w:hAnsi="Times New Roman" w:cs="Times New Roman"/>
          <w:b/>
          <w:sz w:val="24"/>
          <w:szCs w:val="24"/>
          <w:u w:val="single"/>
          <w:lang w:val="sq-AL"/>
        </w:rPr>
        <w:t xml:space="preserve"> për Bashkëpunimin Ndërgjyqësor dhe Certifikimin e Marrëveshjeve Ndërkombëtare</w:t>
      </w:r>
    </w:p>
    <w:p w:rsidR="007C5D21" w:rsidRPr="00F03525" w:rsidRDefault="00380CB1" w:rsidP="007C5D21">
      <w:pPr>
        <w:rPr>
          <w:rFonts w:ascii="Times New Roman" w:hAnsi="Times New Roman" w:cs="Times New Roman"/>
          <w:sz w:val="24"/>
          <w:szCs w:val="24"/>
          <w:lang w:val="el-GR"/>
        </w:rPr>
      </w:pPr>
      <w:r>
        <w:rPr>
          <w:rFonts w:ascii="Times New Roman" w:hAnsi="Times New Roman" w:cs="Times New Roman"/>
          <w:b/>
          <w:sz w:val="24"/>
          <w:szCs w:val="24"/>
          <w:lang w:val="sq-AL"/>
        </w:rPr>
        <w:t xml:space="preserve">Statistika </w:t>
      </w:r>
      <w:r w:rsidR="007C5D21" w:rsidRPr="00F03525">
        <w:rPr>
          <w:rFonts w:ascii="Times New Roman" w:hAnsi="Times New Roman" w:cs="Times New Roman"/>
          <w:b/>
          <w:sz w:val="24"/>
          <w:szCs w:val="24"/>
          <w:lang w:val="sq-AL"/>
        </w:rPr>
        <w:t xml:space="preserve">(2017 – mars 2021) </w:t>
      </w:r>
    </w:p>
    <w:tbl>
      <w:tblPr>
        <w:tblStyle w:val="TableGrid"/>
        <w:tblW w:w="10038" w:type="dxa"/>
        <w:tblInd w:w="-545" w:type="dxa"/>
        <w:tblLook w:val="04A0" w:firstRow="1" w:lastRow="0" w:firstColumn="1" w:lastColumn="0" w:noHBand="0" w:noVBand="1"/>
      </w:tblPr>
      <w:tblGrid>
        <w:gridCol w:w="1530"/>
        <w:gridCol w:w="1704"/>
        <w:gridCol w:w="1842"/>
        <w:gridCol w:w="1701"/>
        <w:gridCol w:w="1560"/>
        <w:gridCol w:w="1701"/>
      </w:tblGrid>
      <w:tr w:rsidR="007C5D21" w:rsidRPr="00F03525" w:rsidTr="00216DEE">
        <w:tc>
          <w:tcPr>
            <w:tcW w:w="1530"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Përkthime të kryera</w:t>
            </w:r>
          </w:p>
        </w:tc>
        <w:tc>
          <w:tcPr>
            <w:tcW w:w="1704" w:type="dxa"/>
          </w:tcPr>
          <w:p w:rsidR="007C5D21" w:rsidRPr="00F03525" w:rsidRDefault="007C5D21" w:rsidP="00216DEE">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Viti 2017</w:t>
            </w:r>
          </w:p>
        </w:tc>
        <w:tc>
          <w:tcPr>
            <w:tcW w:w="1842" w:type="dxa"/>
          </w:tcPr>
          <w:p w:rsidR="007C5D21" w:rsidRPr="00F03525" w:rsidRDefault="007C5D21" w:rsidP="00216DEE">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Viti 2018</w:t>
            </w:r>
          </w:p>
        </w:tc>
        <w:tc>
          <w:tcPr>
            <w:tcW w:w="1701" w:type="dxa"/>
          </w:tcPr>
          <w:p w:rsidR="007C5D21" w:rsidRPr="00F03525" w:rsidRDefault="007C5D21" w:rsidP="00216DEE">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Viti 2019</w:t>
            </w:r>
          </w:p>
        </w:tc>
        <w:tc>
          <w:tcPr>
            <w:tcW w:w="1560"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Viti 2020</w:t>
            </w:r>
          </w:p>
        </w:tc>
        <w:tc>
          <w:tcPr>
            <w:tcW w:w="1701"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 xml:space="preserve">Janar – Mars </w:t>
            </w:r>
          </w:p>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Viti 2021</w:t>
            </w:r>
          </w:p>
        </w:tc>
      </w:tr>
      <w:tr w:rsidR="007C5D21" w:rsidRPr="00F03525" w:rsidTr="00216DEE">
        <w:tc>
          <w:tcPr>
            <w:tcW w:w="1530"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Praktika</w:t>
            </w:r>
          </w:p>
        </w:tc>
        <w:tc>
          <w:tcPr>
            <w:tcW w:w="1704"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1564</w:t>
            </w:r>
            <w:r w:rsidRPr="00F03525">
              <w:rPr>
                <w:rFonts w:ascii="Times New Roman" w:hAnsi="Times New Roman" w:cs="Times New Roman"/>
                <w:sz w:val="24"/>
                <w:szCs w:val="24"/>
                <w:lang w:val="sq-AL"/>
              </w:rPr>
              <w:t xml:space="preserve"> Përkthyesit e brendshëm</w:t>
            </w:r>
          </w:p>
          <w:p w:rsidR="007C5D21" w:rsidRPr="00F03525" w:rsidRDefault="007C5D21" w:rsidP="00216DEE">
            <w:pPr>
              <w:jc w:val="center"/>
              <w:rPr>
                <w:rFonts w:ascii="Times New Roman" w:hAnsi="Times New Roman" w:cs="Times New Roman"/>
                <w:sz w:val="24"/>
                <w:szCs w:val="24"/>
                <w:lang w:val="sq-AL"/>
              </w:rPr>
            </w:pP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2558</w:t>
            </w:r>
            <w:r w:rsidRPr="00F03525">
              <w:rPr>
                <w:rFonts w:ascii="Times New Roman" w:hAnsi="Times New Roman" w:cs="Times New Roman"/>
                <w:sz w:val="24"/>
                <w:szCs w:val="24"/>
                <w:lang w:val="sq-AL"/>
              </w:rPr>
              <w:t xml:space="preserve"> </w:t>
            </w: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Përkthyes të jashtëm  </w:t>
            </w:r>
          </w:p>
        </w:tc>
        <w:tc>
          <w:tcPr>
            <w:tcW w:w="1842"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1567</w:t>
            </w:r>
            <w:r w:rsidRPr="00F03525">
              <w:rPr>
                <w:rFonts w:ascii="Times New Roman" w:hAnsi="Times New Roman" w:cs="Times New Roman"/>
                <w:sz w:val="24"/>
                <w:szCs w:val="24"/>
                <w:lang w:val="sq-AL"/>
              </w:rPr>
              <w:t xml:space="preserve">  Përkthyesit e brendshëm</w:t>
            </w:r>
          </w:p>
          <w:p w:rsidR="007C5D21" w:rsidRPr="00F03525" w:rsidRDefault="007C5D21" w:rsidP="00216DEE">
            <w:pP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 </w:t>
            </w: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3437</w:t>
            </w:r>
          </w:p>
          <w:p w:rsidR="007C5D21" w:rsidRPr="00F03525" w:rsidRDefault="007C5D21" w:rsidP="00216DEE">
            <w:pP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Përkthyes të jashtëm  </w:t>
            </w:r>
          </w:p>
        </w:tc>
        <w:tc>
          <w:tcPr>
            <w:tcW w:w="1701"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1653</w:t>
            </w:r>
            <w:r w:rsidRPr="00F03525">
              <w:rPr>
                <w:rFonts w:ascii="Times New Roman" w:hAnsi="Times New Roman" w:cs="Times New Roman"/>
                <w:sz w:val="24"/>
                <w:szCs w:val="24"/>
                <w:lang w:val="sq-AL"/>
              </w:rPr>
              <w:t xml:space="preserve"> Përkthyesit e brendshëm</w:t>
            </w:r>
          </w:p>
          <w:p w:rsidR="007C5D21" w:rsidRPr="00F03525" w:rsidRDefault="007C5D21" w:rsidP="00216DEE">
            <w:pPr>
              <w:jc w:val="center"/>
              <w:rPr>
                <w:rFonts w:ascii="Times New Roman" w:hAnsi="Times New Roman" w:cs="Times New Roman"/>
                <w:sz w:val="24"/>
                <w:szCs w:val="24"/>
                <w:lang w:val="sq-AL"/>
              </w:rPr>
            </w:pP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3441</w:t>
            </w:r>
            <w:r w:rsidRPr="00F03525">
              <w:rPr>
                <w:rFonts w:ascii="Times New Roman" w:hAnsi="Times New Roman" w:cs="Times New Roman"/>
                <w:sz w:val="24"/>
                <w:szCs w:val="24"/>
                <w:lang w:val="sq-AL"/>
              </w:rPr>
              <w:t xml:space="preserve"> Përkthyes të jashtëm  </w:t>
            </w:r>
          </w:p>
        </w:tc>
        <w:tc>
          <w:tcPr>
            <w:tcW w:w="1560"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1244</w:t>
            </w:r>
            <w:r w:rsidRPr="00F03525">
              <w:rPr>
                <w:rFonts w:ascii="Times New Roman" w:hAnsi="Times New Roman" w:cs="Times New Roman"/>
                <w:sz w:val="24"/>
                <w:szCs w:val="24"/>
                <w:lang w:val="sq-AL"/>
              </w:rPr>
              <w:t xml:space="preserve"> Përkthyesit e brendshëm</w:t>
            </w:r>
          </w:p>
          <w:p w:rsidR="007C5D21" w:rsidRPr="00F03525" w:rsidRDefault="007C5D21" w:rsidP="00216DEE">
            <w:pPr>
              <w:jc w:val="center"/>
              <w:rPr>
                <w:rFonts w:ascii="Times New Roman" w:hAnsi="Times New Roman" w:cs="Times New Roman"/>
                <w:sz w:val="24"/>
                <w:szCs w:val="24"/>
                <w:lang w:val="sq-AL"/>
              </w:rPr>
            </w:pP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3062</w:t>
            </w:r>
            <w:r w:rsidRPr="00F03525">
              <w:rPr>
                <w:rFonts w:ascii="Times New Roman" w:hAnsi="Times New Roman" w:cs="Times New Roman"/>
                <w:sz w:val="24"/>
                <w:szCs w:val="24"/>
                <w:lang w:val="sq-AL"/>
              </w:rPr>
              <w:t xml:space="preserve"> Përkthyes të jashtëm</w:t>
            </w:r>
          </w:p>
        </w:tc>
        <w:tc>
          <w:tcPr>
            <w:tcW w:w="1701"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490</w:t>
            </w:r>
            <w:r w:rsidRPr="00F03525">
              <w:rPr>
                <w:rFonts w:ascii="Times New Roman" w:hAnsi="Times New Roman" w:cs="Times New Roman"/>
                <w:sz w:val="24"/>
                <w:szCs w:val="24"/>
                <w:lang w:val="sq-AL"/>
              </w:rPr>
              <w:t xml:space="preserve"> Përkthyesit e brendshëm</w:t>
            </w:r>
          </w:p>
          <w:p w:rsidR="007C5D21" w:rsidRPr="00F03525" w:rsidRDefault="007C5D21" w:rsidP="00216DEE">
            <w:pPr>
              <w:rPr>
                <w:rFonts w:ascii="Times New Roman" w:hAnsi="Times New Roman" w:cs="Times New Roman"/>
                <w:sz w:val="24"/>
                <w:szCs w:val="24"/>
                <w:lang w:val="sq-AL"/>
              </w:rPr>
            </w:pP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b/>
                <w:sz w:val="24"/>
                <w:szCs w:val="24"/>
                <w:lang w:val="sq-AL"/>
              </w:rPr>
              <w:t>855</w:t>
            </w: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sz w:val="24"/>
                <w:szCs w:val="24"/>
                <w:lang w:val="sq-AL"/>
              </w:rPr>
              <w:t>Përkthyes të jashtëm</w:t>
            </w:r>
          </w:p>
        </w:tc>
      </w:tr>
      <w:tr w:rsidR="007C5D21" w:rsidRPr="00F03525" w:rsidTr="00216DEE">
        <w:tc>
          <w:tcPr>
            <w:tcW w:w="1530"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Certifikime zyrtare  te Përkthimit të</w:t>
            </w:r>
          </w:p>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Marrëveshje të RSH</w:t>
            </w:r>
          </w:p>
        </w:tc>
        <w:tc>
          <w:tcPr>
            <w:tcW w:w="1704" w:type="dxa"/>
          </w:tcPr>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69</w:t>
            </w:r>
          </w:p>
        </w:tc>
        <w:tc>
          <w:tcPr>
            <w:tcW w:w="1842" w:type="dxa"/>
          </w:tcPr>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80</w:t>
            </w:r>
          </w:p>
        </w:tc>
        <w:tc>
          <w:tcPr>
            <w:tcW w:w="1701" w:type="dxa"/>
          </w:tcPr>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94</w:t>
            </w:r>
          </w:p>
        </w:tc>
        <w:tc>
          <w:tcPr>
            <w:tcW w:w="1560" w:type="dxa"/>
          </w:tcPr>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90</w:t>
            </w:r>
          </w:p>
        </w:tc>
        <w:tc>
          <w:tcPr>
            <w:tcW w:w="1701" w:type="dxa"/>
          </w:tcPr>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31</w:t>
            </w:r>
          </w:p>
        </w:tc>
      </w:tr>
      <w:tr w:rsidR="007C5D21" w:rsidRPr="00F03525" w:rsidTr="00216DEE">
        <w:tc>
          <w:tcPr>
            <w:tcW w:w="1530"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Vendime të GJEDNJ për publikim nga QBZ</w:t>
            </w:r>
          </w:p>
        </w:tc>
        <w:tc>
          <w:tcPr>
            <w:tcW w:w="1704" w:type="dxa"/>
          </w:tcPr>
          <w:p w:rsidR="00F03525" w:rsidRDefault="00F03525" w:rsidP="00F03525">
            <w:pPr>
              <w:jc w:val="center"/>
              <w:rPr>
                <w:rFonts w:ascii="Times New Roman" w:hAnsi="Times New Roman" w:cs="Times New Roman"/>
                <w:b/>
                <w:sz w:val="24"/>
                <w:szCs w:val="24"/>
                <w:lang w:val="sq-AL"/>
              </w:rPr>
            </w:pPr>
          </w:p>
          <w:p w:rsidR="00F03525" w:rsidRDefault="00F03525"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10</w:t>
            </w:r>
          </w:p>
        </w:tc>
        <w:tc>
          <w:tcPr>
            <w:tcW w:w="1842" w:type="dxa"/>
          </w:tcPr>
          <w:p w:rsidR="00F03525" w:rsidRDefault="00F03525" w:rsidP="00F03525">
            <w:pPr>
              <w:jc w:val="center"/>
              <w:rPr>
                <w:rFonts w:ascii="Times New Roman" w:hAnsi="Times New Roman" w:cs="Times New Roman"/>
                <w:b/>
                <w:sz w:val="24"/>
                <w:szCs w:val="24"/>
                <w:lang w:val="sq-AL"/>
              </w:rPr>
            </w:pPr>
          </w:p>
          <w:p w:rsidR="00F03525" w:rsidRDefault="00F03525"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9</w:t>
            </w:r>
          </w:p>
        </w:tc>
        <w:tc>
          <w:tcPr>
            <w:tcW w:w="1701" w:type="dxa"/>
          </w:tcPr>
          <w:p w:rsidR="00F03525" w:rsidRDefault="00F03525" w:rsidP="00F03525">
            <w:pPr>
              <w:jc w:val="center"/>
              <w:rPr>
                <w:rFonts w:ascii="Times New Roman" w:hAnsi="Times New Roman" w:cs="Times New Roman"/>
                <w:b/>
                <w:sz w:val="24"/>
                <w:szCs w:val="24"/>
                <w:lang w:val="sq-AL"/>
              </w:rPr>
            </w:pPr>
          </w:p>
          <w:p w:rsidR="00F03525" w:rsidRDefault="00F03525"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6</w:t>
            </w:r>
          </w:p>
        </w:tc>
        <w:tc>
          <w:tcPr>
            <w:tcW w:w="1560" w:type="dxa"/>
          </w:tcPr>
          <w:p w:rsidR="00F03525" w:rsidRDefault="00F03525" w:rsidP="00F03525">
            <w:pPr>
              <w:jc w:val="center"/>
              <w:rPr>
                <w:rFonts w:ascii="Times New Roman" w:hAnsi="Times New Roman" w:cs="Times New Roman"/>
                <w:b/>
                <w:sz w:val="24"/>
                <w:szCs w:val="24"/>
                <w:lang w:val="sq-AL"/>
              </w:rPr>
            </w:pPr>
          </w:p>
          <w:p w:rsidR="00F03525" w:rsidRDefault="00F03525"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5</w:t>
            </w:r>
          </w:p>
        </w:tc>
        <w:tc>
          <w:tcPr>
            <w:tcW w:w="1701" w:type="dxa"/>
          </w:tcPr>
          <w:p w:rsidR="00F03525" w:rsidRDefault="00F03525" w:rsidP="00F03525">
            <w:pPr>
              <w:jc w:val="center"/>
              <w:rPr>
                <w:rFonts w:ascii="Times New Roman" w:hAnsi="Times New Roman" w:cs="Times New Roman"/>
                <w:b/>
                <w:sz w:val="24"/>
                <w:szCs w:val="24"/>
                <w:lang w:val="sq-AL"/>
              </w:rPr>
            </w:pPr>
          </w:p>
          <w:p w:rsidR="00F03525" w:rsidRDefault="00F03525" w:rsidP="00F03525">
            <w:pPr>
              <w:jc w:val="center"/>
              <w:rPr>
                <w:rFonts w:ascii="Times New Roman" w:hAnsi="Times New Roman" w:cs="Times New Roman"/>
                <w:b/>
                <w:sz w:val="24"/>
                <w:szCs w:val="24"/>
                <w:lang w:val="sq-AL"/>
              </w:rPr>
            </w:pPr>
          </w:p>
          <w:p w:rsidR="007C5D21" w:rsidRPr="00F03525" w:rsidRDefault="007C5D21" w:rsidP="00F03525">
            <w:pPr>
              <w:jc w:val="center"/>
              <w:rPr>
                <w:rFonts w:ascii="Times New Roman" w:hAnsi="Times New Roman" w:cs="Times New Roman"/>
                <w:b/>
                <w:sz w:val="24"/>
                <w:szCs w:val="24"/>
                <w:lang w:val="sq-AL"/>
              </w:rPr>
            </w:pPr>
            <w:r w:rsidRPr="00F03525">
              <w:rPr>
                <w:rFonts w:ascii="Times New Roman" w:hAnsi="Times New Roman" w:cs="Times New Roman"/>
                <w:b/>
                <w:sz w:val="24"/>
                <w:szCs w:val="24"/>
                <w:lang w:val="sq-AL"/>
              </w:rPr>
              <w:t>1</w:t>
            </w:r>
          </w:p>
        </w:tc>
      </w:tr>
      <w:tr w:rsidR="007C5D21" w:rsidRPr="00F03525" w:rsidTr="00923AC4">
        <w:trPr>
          <w:trHeight w:val="1655"/>
        </w:trPr>
        <w:tc>
          <w:tcPr>
            <w:tcW w:w="1530" w:type="dxa"/>
          </w:tcPr>
          <w:p w:rsidR="007C5D21" w:rsidRPr="00F03525" w:rsidRDefault="007C5D21" w:rsidP="00216DEE">
            <w:pPr>
              <w:rPr>
                <w:rFonts w:ascii="Times New Roman" w:hAnsi="Times New Roman" w:cs="Times New Roman"/>
                <w:b/>
                <w:sz w:val="24"/>
                <w:szCs w:val="24"/>
                <w:lang w:val="sq-AL"/>
              </w:rPr>
            </w:pPr>
            <w:r w:rsidRPr="00F03525">
              <w:rPr>
                <w:rFonts w:ascii="Times New Roman" w:hAnsi="Times New Roman" w:cs="Times New Roman"/>
                <w:b/>
                <w:sz w:val="24"/>
                <w:szCs w:val="24"/>
                <w:lang w:val="sq-AL"/>
              </w:rPr>
              <w:t>Përditësimi i listës së përkthyesve të jashtëm</w:t>
            </w:r>
          </w:p>
        </w:tc>
        <w:tc>
          <w:tcPr>
            <w:tcW w:w="1704"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Pas konkurimit </w:t>
            </w: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sz w:val="24"/>
                <w:szCs w:val="24"/>
                <w:lang w:val="sq-AL"/>
              </w:rPr>
              <w:t>Shtuar lista me 126 përkthyes fitues</w:t>
            </w:r>
          </w:p>
        </w:tc>
        <w:tc>
          <w:tcPr>
            <w:tcW w:w="1842" w:type="dxa"/>
          </w:tcPr>
          <w:p w:rsidR="007C5D21" w:rsidRPr="00F03525" w:rsidRDefault="007C5D21" w:rsidP="00216DEE">
            <w:pPr>
              <w:jc w:val="center"/>
              <w:rPr>
                <w:rFonts w:ascii="Times New Roman" w:hAnsi="Times New Roman" w:cs="Times New Roman"/>
                <w:sz w:val="24"/>
                <w:szCs w:val="24"/>
                <w:lang w:val="sq-AL"/>
              </w:rPr>
            </w:pPr>
          </w:p>
        </w:tc>
        <w:tc>
          <w:tcPr>
            <w:tcW w:w="1701" w:type="dxa"/>
          </w:tcPr>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Pas konkurimit </w:t>
            </w:r>
          </w:p>
          <w:p w:rsidR="007C5D21" w:rsidRPr="00F03525" w:rsidRDefault="007C5D21" w:rsidP="00216DEE">
            <w:pPr>
              <w:jc w:val="cente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Shtuar lista me 215 përkthyes fitues </w:t>
            </w:r>
          </w:p>
        </w:tc>
        <w:tc>
          <w:tcPr>
            <w:tcW w:w="1560" w:type="dxa"/>
          </w:tcPr>
          <w:p w:rsidR="007C5D21" w:rsidRPr="00F03525" w:rsidRDefault="007C5D21" w:rsidP="00216DEE">
            <w:pPr>
              <w:rPr>
                <w:rFonts w:ascii="Times New Roman" w:hAnsi="Times New Roman" w:cs="Times New Roman"/>
                <w:sz w:val="24"/>
                <w:szCs w:val="24"/>
                <w:lang w:val="sq-AL"/>
              </w:rPr>
            </w:pPr>
          </w:p>
        </w:tc>
        <w:tc>
          <w:tcPr>
            <w:tcW w:w="1701" w:type="dxa"/>
          </w:tcPr>
          <w:p w:rsidR="007C5D21" w:rsidRPr="00F03525" w:rsidRDefault="007C5D21" w:rsidP="00216DEE">
            <w:pP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Realizimi i lidhjes se kontratave me 420 përkthyes te jashtëm për vitin 2021 </w:t>
            </w:r>
          </w:p>
          <w:p w:rsidR="007C5D21" w:rsidRPr="00F03525" w:rsidRDefault="007C5D21" w:rsidP="00216DEE">
            <w:pPr>
              <w:rPr>
                <w:rFonts w:ascii="Times New Roman" w:hAnsi="Times New Roman" w:cs="Times New Roman"/>
                <w:sz w:val="24"/>
                <w:szCs w:val="24"/>
                <w:lang w:val="sq-AL"/>
              </w:rPr>
            </w:pPr>
          </w:p>
        </w:tc>
      </w:tr>
    </w:tbl>
    <w:p w:rsidR="00923AC4" w:rsidRDefault="00923AC4" w:rsidP="007C5D21">
      <w:pPr>
        <w:rPr>
          <w:rFonts w:ascii="Times New Roman" w:hAnsi="Times New Roman" w:cs="Times New Roman"/>
          <w:sz w:val="24"/>
          <w:szCs w:val="24"/>
          <w:lang w:val="sq-AL"/>
        </w:rPr>
      </w:pPr>
    </w:p>
    <w:p w:rsidR="00380CB1" w:rsidRDefault="00380CB1" w:rsidP="007C5D21">
      <w:pPr>
        <w:rPr>
          <w:rFonts w:ascii="Times New Roman" w:hAnsi="Times New Roman" w:cs="Times New Roman"/>
          <w:sz w:val="24"/>
          <w:szCs w:val="24"/>
          <w:lang w:val="sq-AL"/>
        </w:rPr>
      </w:pPr>
    </w:p>
    <w:p w:rsidR="00380CB1" w:rsidRPr="00F03525" w:rsidRDefault="00380CB1" w:rsidP="007C5D21">
      <w:pPr>
        <w:rPr>
          <w:rFonts w:ascii="Times New Roman" w:hAnsi="Times New Roman" w:cs="Times New Roman"/>
          <w:sz w:val="24"/>
          <w:szCs w:val="24"/>
          <w:lang w:val="sq-AL"/>
        </w:rPr>
      </w:pPr>
    </w:p>
    <w:tbl>
      <w:tblPr>
        <w:tblStyle w:val="TableGrid"/>
        <w:tblpPr w:leftFromText="180" w:rightFromText="180" w:vertAnchor="text" w:horzAnchor="margin" w:tblpXSpec="center" w:tblpY="362"/>
        <w:tblW w:w="10085" w:type="dxa"/>
        <w:tblLook w:val="04A0" w:firstRow="1" w:lastRow="0" w:firstColumn="1" w:lastColumn="0" w:noHBand="0" w:noVBand="1"/>
      </w:tblPr>
      <w:tblGrid>
        <w:gridCol w:w="3678"/>
        <w:gridCol w:w="3522"/>
        <w:gridCol w:w="2885"/>
      </w:tblGrid>
      <w:tr w:rsidR="007C5D21" w:rsidRPr="00F03525" w:rsidTr="00B034C0">
        <w:trPr>
          <w:trHeight w:val="484"/>
        </w:trPr>
        <w:tc>
          <w:tcPr>
            <w:tcW w:w="3678" w:type="dxa"/>
            <w:tcBorders>
              <w:top w:val="single" w:sz="4" w:space="0" w:color="auto"/>
              <w:left w:val="single" w:sz="4" w:space="0" w:color="auto"/>
              <w:bottom w:val="single" w:sz="4" w:space="0" w:color="auto"/>
              <w:right w:val="single" w:sz="4" w:space="0" w:color="auto"/>
            </w:tcBorders>
            <w:hideMark/>
          </w:tcPr>
          <w:p w:rsidR="007C5D21" w:rsidRPr="00380CB1" w:rsidRDefault="007C5D21" w:rsidP="00216DEE">
            <w:pPr>
              <w:rPr>
                <w:rFonts w:ascii="Times New Roman" w:hAnsi="Times New Roman" w:cs="Times New Roman"/>
                <w:b/>
                <w:sz w:val="24"/>
                <w:szCs w:val="24"/>
              </w:rPr>
            </w:pPr>
            <w:r w:rsidRPr="00380CB1">
              <w:rPr>
                <w:rFonts w:ascii="Times New Roman" w:hAnsi="Times New Roman" w:cs="Times New Roman"/>
                <w:b/>
                <w:sz w:val="24"/>
                <w:szCs w:val="24"/>
              </w:rPr>
              <w:lastRenderedPageBreak/>
              <w:t xml:space="preserve">Përkthime nga SPZ </w:t>
            </w:r>
          </w:p>
        </w:tc>
        <w:tc>
          <w:tcPr>
            <w:tcW w:w="3522"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2021</w:t>
            </w:r>
          </w:p>
        </w:tc>
        <w:tc>
          <w:tcPr>
            <w:tcW w:w="2885"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2022</w:t>
            </w:r>
          </w:p>
        </w:tc>
      </w:tr>
      <w:tr w:rsidR="007C5D21" w:rsidRPr="00F03525" w:rsidTr="00B034C0">
        <w:trPr>
          <w:trHeight w:val="761"/>
        </w:trPr>
        <w:tc>
          <w:tcPr>
            <w:tcW w:w="3678"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rPr>
                <w:rFonts w:ascii="Times New Roman" w:hAnsi="Times New Roman" w:cs="Times New Roman"/>
                <w:sz w:val="24"/>
                <w:szCs w:val="24"/>
              </w:rPr>
            </w:pPr>
            <w:r w:rsidRPr="00F03525">
              <w:rPr>
                <w:rFonts w:ascii="Times New Roman" w:hAnsi="Times New Roman" w:cs="Times New Roman"/>
                <w:sz w:val="24"/>
                <w:szCs w:val="24"/>
              </w:rPr>
              <w:t>Praktika</w:t>
            </w:r>
          </w:p>
        </w:tc>
        <w:tc>
          <w:tcPr>
            <w:tcW w:w="3522"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sz w:val="24"/>
                <w:szCs w:val="24"/>
              </w:rPr>
            </w:pPr>
            <w:r w:rsidRPr="00F03525">
              <w:rPr>
                <w:rFonts w:ascii="Times New Roman" w:hAnsi="Times New Roman" w:cs="Times New Roman"/>
                <w:b/>
                <w:sz w:val="24"/>
                <w:szCs w:val="24"/>
              </w:rPr>
              <w:t>1200</w:t>
            </w:r>
            <w:r w:rsidRPr="00F03525">
              <w:rPr>
                <w:rFonts w:ascii="Times New Roman" w:hAnsi="Times New Roman" w:cs="Times New Roman"/>
                <w:sz w:val="24"/>
                <w:szCs w:val="24"/>
              </w:rPr>
              <w:t xml:space="preserve">   brendshme SPZBN </w:t>
            </w:r>
          </w:p>
          <w:p w:rsidR="007C5D21" w:rsidRPr="00F03525" w:rsidRDefault="007C5D21" w:rsidP="00216DEE">
            <w:pPr>
              <w:jc w:val="center"/>
              <w:rPr>
                <w:rFonts w:ascii="Times New Roman" w:hAnsi="Times New Roman" w:cs="Times New Roman"/>
                <w:sz w:val="24"/>
                <w:szCs w:val="24"/>
              </w:rPr>
            </w:pPr>
            <w:r w:rsidRPr="00F03525">
              <w:rPr>
                <w:rFonts w:ascii="Times New Roman" w:hAnsi="Times New Roman" w:cs="Times New Roman"/>
                <w:b/>
                <w:sz w:val="24"/>
                <w:szCs w:val="24"/>
              </w:rPr>
              <w:t>2574</w:t>
            </w:r>
            <w:r w:rsidRPr="00F03525">
              <w:rPr>
                <w:rFonts w:ascii="Times New Roman" w:hAnsi="Times New Roman" w:cs="Times New Roman"/>
                <w:sz w:val="24"/>
                <w:szCs w:val="24"/>
              </w:rPr>
              <w:t xml:space="preserve"> Përkthyesit e jashtëm</w:t>
            </w:r>
          </w:p>
        </w:tc>
        <w:tc>
          <w:tcPr>
            <w:tcW w:w="2885"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sz w:val="24"/>
                <w:szCs w:val="24"/>
              </w:rPr>
            </w:pPr>
            <w:r w:rsidRPr="00F03525">
              <w:rPr>
                <w:rFonts w:ascii="Times New Roman" w:hAnsi="Times New Roman" w:cs="Times New Roman"/>
                <w:b/>
                <w:sz w:val="24"/>
                <w:szCs w:val="24"/>
              </w:rPr>
              <w:t>1909</w:t>
            </w:r>
            <w:r w:rsidRPr="00F03525">
              <w:rPr>
                <w:rFonts w:ascii="Times New Roman" w:hAnsi="Times New Roman" w:cs="Times New Roman"/>
                <w:sz w:val="24"/>
                <w:szCs w:val="24"/>
              </w:rPr>
              <w:t xml:space="preserve">   brendshme SPZBN </w:t>
            </w:r>
          </w:p>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3100</w:t>
            </w:r>
            <w:r w:rsidRPr="00F03525">
              <w:rPr>
                <w:rFonts w:ascii="Times New Roman" w:hAnsi="Times New Roman" w:cs="Times New Roman"/>
                <w:sz w:val="24"/>
                <w:szCs w:val="24"/>
              </w:rPr>
              <w:t xml:space="preserve"> Përkthyesit e jashtëm</w:t>
            </w:r>
          </w:p>
        </w:tc>
      </w:tr>
      <w:tr w:rsidR="007C5D21" w:rsidRPr="00F03525" w:rsidTr="00B034C0">
        <w:trPr>
          <w:trHeight w:val="484"/>
        </w:trPr>
        <w:tc>
          <w:tcPr>
            <w:tcW w:w="3678"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rPr>
                <w:rFonts w:ascii="Times New Roman" w:hAnsi="Times New Roman" w:cs="Times New Roman"/>
                <w:sz w:val="24"/>
                <w:szCs w:val="24"/>
              </w:rPr>
            </w:pPr>
            <w:r w:rsidRPr="00F03525">
              <w:rPr>
                <w:rFonts w:ascii="Times New Roman" w:hAnsi="Times New Roman" w:cs="Times New Roman"/>
                <w:sz w:val="24"/>
                <w:szCs w:val="24"/>
              </w:rPr>
              <w:t>Certifikime</w:t>
            </w:r>
          </w:p>
        </w:tc>
        <w:tc>
          <w:tcPr>
            <w:tcW w:w="3522"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90</w:t>
            </w:r>
          </w:p>
        </w:tc>
        <w:tc>
          <w:tcPr>
            <w:tcW w:w="2885"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98</w:t>
            </w:r>
          </w:p>
        </w:tc>
      </w:tr>
      <w:tr w:rsidR="007C5D21" w:rsidRPr="00F03525" w:rsidTr="00B034C0">
        <w:trPr>
          <w:trHeight w:val="530"/>
        </w:trPr>
        <w:tc>
          <w:tcPr>
            <w:tcW w:w="3678"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rPr>
                <w:rFonts w:ascii="Times New Roman" w:hAnsi="Times New Roman" w:cs="Times New Roman"/>
                <w:sz w:val="24"/>
                <w:szCs w:val="24"/>
              </w:rPr>
            </w:pPr>
            <w:r w:rsidRPr="00F03525">
              <w:rPr>
                <w:rFonts w:ascii="Times New Roman" w:hAnsi="Times New Roman" w:cs="Times New Roman"/>
                <w:sz w:val="24"/>
                <w:szCs w:val="24"/>
              </w:rPr>
              <w:t>Vendime GJEDNJ</w:t>
            </w:r>
          </w:p>
        </w:tc>
        <w:tc>
          <w:tcPr>
            <w:tcW w:w="3522"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3</w:t>
            </w:r>
          </w:p>
        </w:tc>
        <w:tc>
          <w:tcPr>
            <w:tcW w:w="2885" w:type="dxa"/>
            <w:tcBorders>
              <w:top w:val="single" w:sz="4" w:space="0" w:color="auto"/>
              <w:left w:val="single" w:sz="4" w:space="0" w:color="auto"/>
              <w:bottom w:val="single" w:sz="4" w:space="0" w:color="auto"/>
              <w:right w:val="single" w:sz="4" w:space="0" w:color="auto"/>
            </w:tcBorders>
          </w:tcPr>
          <w:p w:rsidR="007C5D21" w:rsidRPr="00F03525" w:rsidRDefault="007C5D21" w:rsidP="00216DEE">
            <w:pPr>
              <w:jc w:val="center"/>
              <w:rPr>
                <w:rFonts w:ascii="Times New Roman" w:hAnsi="Times New Roman" w:cs="Times New Roman"/>
                <w:b/>
                <w:sz w:val="24"/>
                <w:szCs w:val="24"/>
              </w:rPr>
            </w:pPr>
          </w:p>
        </w:tc>
      </w:tr>
      <w:tr w:rsidR="007C5D21" w:rsidRPr="00F03525" w:rsidTr="00B034C0">
        <w:trPr>
          <w:trHeight w:val="350"/>
        </w:trPr>
        <w:tc>
          <w:tcPr>
            <w:tcW w:w="3678"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rPr>
                <w:rFonts w:ascii="Times New Roman" w:hAnsi="Times New Roman" w:cs="Times New Roman"/>
                <w:sz w:val="24"/>
                <w:szCs w:val="24"/>
              </w:rPr>
            </w:pPr>
            <w:r w:rsidRPr="00F03525">
              <w:rPr>
                <w:rFonts w:ascii="Times New Roman" w:hAnsi="Times New Roman" w:cs="Times New Roman"/>
                <w:sz w:val="24"/>
                <w:szCs w:val="24"/>
              </w:rPr>
              <w:t>Manaxhimi i konkursit</w:t>
            </w:r>
          </w:p>
        </w:tc>
        <w:tc>
          <w:tcPr>
            <w:tcW w:w="3522"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 xml:space="preserve">Ska </w:t>
            </w:r>
          </w:p>
        </w:tc>
        <w:tc>
          <w:tcPr>
            <w:tcW w:w="2885"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Po</w:t>
            </w:r>
          </w:p>
        </w:tc>
      </w:tr>
      <w:tr w:rsidR="007C5D21" w:rsidRPr="00F03525" w:rsidTr="00B034C0">
        <w:trPr>
          <w:trHeight w:val="530"/>
        </w:trPr>
        <w:tc>
          <w:tcPr>
            <w:tcW w:w="3678"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rPr>
                <w:rFonts w:ascii="Times New Roman" w:hAnsi="Times New Roman" w:cs="Times New Roman"/>
                <w:sz w:val="24"/>
                <w:szCs w:val="24"/>
              </w:rPr>
            </w:pPr>
            <w:r w:rsidRPr="00F03525">
              <w:rPr>
                <w:rFonts w:ascii="Times New Roman" w:hAnsi="Times New Roman" w:cs="Times New Roman"/>
                <w:sz w:val="24"/>
                <w:szCs w:val="24"/>
              </w:rPr>
              <w:t>Rekorde Penale</w:t>
            </w:r>
          </w:p>
        </w:tc>
        <w:tc>
          <w:tcPr>
            <w:tcW w:w="3522"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1640</w:t>
            </w:r>
          </w:p>
        </w:tc>
        <w:tc>
          <w:tcPr>
            <w:tcW w:w="2885" w:type="dxa"/>
            <w:tcBorders>
              <w:top w:val="single" w:sz="4" w:space="0" w:color="auto"/>
              <w:left w:val="single" w:sz="4" w:space="0" w:color="auto"/>
              <w:bottom w:val="single" w:sz="4" w:space="0" w:color="auto"/>
              <w:right w:val="single" w:sz="4" w:space="0" w:color="auto"/>
            </w:tcBorders>
            <w:hideMark/>
          </w:tcPr>
          <w:p w:rsidR="007C5D21" w:rsidRPr="00F03525" w:rsidRDefault="007C5D21" w:rsidP="00216DEE">
            <w:pPr>
              <w:jc w:val="center"/>
              <w:rPr>
                <w:rFonts w:ascii="Times New Roman" w:hAnsi="Times New Roman" w:cs="Times New Roman"/>
                <w:b/>
                <w:sz w:val="24"/>
                <w:szCs w:val="24"/>
              </w:rPr>
            </w:pPr>
            <w:r w:rsidRPr="00F03525">
              <w:rPr>
                <w:rFonts w:ascii="Times New Roman" w:hAnsi="Times New Roman" w:cs="Times New Roman"/>
                <w:b/>
                <w:sz w:val="24"/>
                <w:szCs w:val="24"/>
              </w:rPr>
              <w:t>2147</w:t>
            </w:r>
          </w:p>
        </w:tc>
      </w:tr>
    </w:tbl>
    <w:p w:rsidR="007C5D21" w:rsidRPr="00F03525" w:rsidRDefault="007C5D21" w:rsidP="007C5D21">
      <w:pPr>
        <w:rPr>
          <w:rFonts w:ascii="Times New Roman" w:hAnsi="Times New Roman" w:cs="Times New Roman"/>
          <w:sz w:val="24"/>
          <w:szCs w:val="24"/>
          <w:lang w:val="sq-AL"/>
        </w:rPr>
      </w:pPr>
      <w:r w:rsidRPr="00F03525">
        <w:rPr>
          <w:rFonts w:ascii="Times New Roman" w:hAnsi="Times New Roman" w:cs="Times New Roman"/>
          <w:sz w:val="24"/>
          <w:szCs w:val="24"/>
          <w:lang w:val="sq-AL"/>
        </w:rPr>
        <w:t xml:space="preserve"> </w:t>
      </w:r>
    </w:p>
    <w:p w:rsidR="00380CB1" w:rsidRDefault="00380CB1" w:rsidP="007C5D21">
      <w:pPr>
        <w:rPr>
          <w:rFonts w:ascii="Times New Roman" w:hAnsi="Times New Roman" w:cs="Times New Roman"/>
          <w:b/>
          <w:sz w:val="24"/>
          <w:szCs w:val="24"/>
          <w:u w:val="single"/>
          <w:lang w:val="sq-AL"/>
        </w:rPr>
      </w:pPr>
    </w:p>
    <w:p w:rsidR="007C5D21" w:rsidRPr="00B034C0" w:rsidRDefault="00B034C0" w:rsidP="007C5D21">
      <w:pPr>
        <w:rPr>
          <w:rFonts w:ascii="Times New Roman" w:hAnsi="Times New Roman" w:cs="Times New Roman"/>
          <w:b/>
          <w:sz w:val="24"/>
          <w:szCs w:val="24"/>
          <w:u w:val="single"/>
          <w:lang w:val="sq-AL"/>
        </w:rPr>
      </w:pPr>
      <w:r>
        <w:rPr>
          <w:rFonts w:ascii="Times New Roman" w:hAnsi="Times New Roman" w:cs="Times New Roman"/>
          <w:b/>
          <w:sz w:val="24"/>
          <w:szCs w:val="24"/>
          <w:u w:val="single"/>
          <w:lang w:val="sq-AL"/>
        </w:rPr>
        <w:t>S</w:t>
      </w:r>
      <w:r w:rsidRPr="00B034C0">
        <w:rPr>
          <w:rFonts w:ascii="Times New Roman" w:hAnsi="Times New Roman" w:cs="Times New Roman"/>
          <w:b/>
          <w:sz w:val="24"/>
          <w:szCs w:val="24"/>
          <w:u w:val="single"/>
          <w:lang w:val="sq-AL"/>
        </w:rPr>
        <w:t>ektori perkthimeve zyrtare viti 2023</w:t>
      </w:r>
    </w:p>
    <w:p w:rsidR="007C5D21" w:rsidRPr="00F03525" w:rsidRDefault="007C5D21" w:rsidP="007E0444">
      <w:pPr>
        <w:numPr>
          <w:ilvl w:val="0"/>
          <w:numId w:val="7"/>
        </w:numPr>
        <w:spacing w:line="256" w:lineRule="auto"/>
        <w:rPr>
          <w:rFonts w:ascii="Times New Roman" w:hAnsi="Times New Roman" w:cs="Times New Roman"/>
          <w:sz w:val="24"/>
          <w:szCs w:val="24"/>
          <w:lang w:val="el-GR"/>
        </w:rPr>
      </w:pPr>
      <w:r w:rsidRPr="00F03525">
        <w:rPr>
          <w:rFonts w:ascii="Times New Roman" w:hAnsi="Times New Roman" w:cs="Times New Roman"/>
          <w:sz w:val="24"/>
          <w:szCs w:val="24"/>
        </w:rPr>
        <w:t>Certifikime marrëveshjesh ndërkombëtare – 160</w:t>
      </w:r>
    </w:p>
    <w:p w:rsidR="007C5D21" w:rsidRPr="00F03525" w:rsidRDefault="007C5D21" w:rsidP="007E0444">
      <w:pPr>
        <w:numPr>
          <w:ilvl w:val="0"/>
          <w:numId w:val="7"/>
        </w:numPr>
        <w:spacing w:line="256" w:lineRule="auto"/>
        <w:rPr>
          <w:rFonts w:ascii="Times New Roman" w:hAnsi="Times New Roman" w:cs="Times New Roman"/>
          <w:sz w:val="24"/>
          <w:szCs w:val="24"/>
          <w:lang w:val="el-GR"/>
        </w:rPr>
      </w:pPr>
      <w:r w:rsidRPr="00F03525">
        <w:rPr>
          <w:rFonts w:ascii="Times New Roman" w:hAnsi="Times New Roman" w:cs="Times New Roman"/>
          <w:sz w:val="24"/>
          <w:szCs w:val="24"/>
        </w:rPr>
        <w:t>Praktika të punuara me përkthyes zyrtarë – 3444</w:t>
      </w:r>
    </w:p>
    <w:p w:rsidR="007C5D21" w:rsidRPr="00F03525" w:rsidRDefault="007C5D21" w:rsidP="007E0444">
      <w:pPr>
        <w:numPr>
          <w:ilvl w:val="0"/>
          <w:numId w:val="7"/>
        </w:numPr>
        <w:spacing w:line="256" w:lineRule="auto"/>
        <w:rPr>
          <w:rFonts w:ascii="Times New Roman" w:hAnsi="Times New Roman" w:cs="Times New Roman"/>
          <w:sz w:val="24"/>
          <w:szCs w:val="24"/>
          <w:lang w:val="el-GR"/>
        </w:rPr>
      </w:pPr>
      <w:r w:rsidRPr="00F03525">
        <w:rPr>
          <w:rFonts w:ascii="Times New Roman" w:hAnsi="Times New Roman" w:cs="Times New Roman"/>
          <w:sz w:val="24"/>
          <w:szCs w:val="24"/>
        </w:rPr>
        <w:t>Përkthime të kryera nga përkthyes zyrtarë - 72000 flete</w:t>
      </w:r>
    </w:p>
    <w:p w:rsidR="007C5D21" w:rsidRPr="00F03525" w:rsidRDefault="007C5D21" w:rsidP="007C5D21">
      <w:pPr>
        <w:numPr>
          <w:ilvl w:val="0"/>
          <w:numId w:val="7"/>
        </w:numPr>
        <w:spacing w:line="256" w:lineRule="auto"/>
        <w:rPr>
          <w:rFonts w:ascii="Times New Roman" w:hAnsi="Times New Roman" w:cs="Times New Roman"/>
          <w:sz w:val="24"/>
          <w:szCs w:val="24"/>
          <w:lang w:val="el-GR"/>
        </w:rPr>
      </w:pPr>
      <w:r w:rsidRPr="00F03525">
        <w:rPr>
          <w:rFonts w:ascii="Times New Roman" w:hAnsi="Times New Roman" w:cs="Times New Roman"/>
          <w:sz w:val="24"/>
          <w:szCs w:val="24"/>
        </w:rPr>
        <w:t>Përkthime të kryera nga sektori - 5000 fletë</w:t>
      </w:r>
    </w:p>
    <w:p w:rsidR="007C5D21" w:rsidRPr="00F03525" w:rsidRDefault="007C5D21" w:rsidP="007C5D21">
      <w:pPr>
        <w:spacing w:line="256" w:lineRule="auto"/>
        <w:jc w:val="both"/>
        <w:rPr>
          <w:rFonts w:ascii="Times New Roman" w:hAnsi="Times New Roman" w:cs="Times New Roman"/>
          <w:sz w:val="24"/>
          <w:szCs w:val="24"/>
        </w:rPr>
      </w:pPr>
      <w:r w:rsidRPr="00F03525">
        <w:rPr>
          <w:rFonts w:ascii="Times New Roman" w:hAnsi="Times New Roman" w:cs="Times New Roman"/>
          <w:b/>
          <w:sz w:val="24"/>
          <w:szCs w:val="24"/>
        </w:rPr>
        <w:t xml:space="preserve">Arritje e kesaj periudhe </w:t>
      </w:r>
      <w:r w:rsidRPr="00F03525">
        <w:rPr>
          <w:rFonts w:ascii="Times New Roman" w:hAnsi="Times New Roman" w:cs="Times New Roman"/>
          <w:sz w:val="24"/>
          <w:szCs w:val="24"/>
        </w:rPr>
        <w:t>eshte miratimi i Ligjit 82/2021 “</w:t>
      </w:r>
      <w:r w:rsidRPr="00F03525">
        <w:rPr>
          <w:rFonts w:ascii="Times New Roman" w:hAnsi="Times New Roman" w:cs="Times New Roman"/>
          <w:bCs/>
          <w:i/>
          <w:color w:val="000000"/>
          <w:sz w:val="24"/>
          <w:szCs w:val="24"/>
        </w:rPr>
        <w:t>Për Përkthimin Zyrtar dhe Profesionin e Përkthyesit Zyrtar</w:t>
      </w:r>
      <w:r w:rsidRPr="00F03525">
        <w:rPr>
          <w:rFonts w:ascii="Times New Roman" w:hAnsi="Times New Roman" w:cs="Times New Roman"/>
          <w:bCs/>
          <w:color w:val="000000"/>
          <w:sz w:val="24"/>
          <w:szCs w:val="24"/>
        </w:rPr>
        <w:t>”, si dhe aktet nenligjore ne zbatim te tij</w:t>
      </w:r>
    </w:p>
    <w:p w:rsidR="00F03525" w:rsidRPr="00F03525" w:rsidRDefault="00F03525" w:rsidP="007C5D21">
      <w:pPr>
        <w:pStyle w:val="Heading3"/>
        <w:ind w:left="1080" w:right="170"/>
        <w:jc w:val="left"/>
        <w:rPr>
          <w:b w:val="0"/>
        </w:rPr>
      </w:pPr>
    </w:p>
    <w:p w:rsidR="00062B1B" w:rsidRPr="00F03525" w:rsidRDefault="00062B1B" w:rsidP="007E0444">
      <w:pPr>
        <w:pStyle w:val="Heading3"/>
        <w:numPr>
          <w:ilvl w:val="1"/>
          <w:numId w:val="5"/>
        </w:numPr>
        <w:ind w:right="170"/>
        <w:jc w:val="left"/>
      </w:pPr>
      <w:r w:rsidRPr="00F03525">
        <w:t>Drejtoria e Çështjeve të Drejtësisë dhe Monitorimit të Institucioneve të Varësisë</w:t>
      </w:r>
    </w:p>
    <w:p w:rsidR="007C5D21" w:rsidRPr="00F03525" w:rsidRDefault="007C5D21" w:rsidP="007C5D21">
      <w:pPr>
        <w:shd w:val="clear" w:color="auto" w:fill="FFFFFF"/>
        <w:spacing w:before="100" w:beforeAutospacing="1" w:after="100" w:afterAutospacing="1" w:line="240" w:lineRule="auto"/>
        <w:textAlignment w:val="baseline"/>
        <w:rPr>
          <w:rFonts w:ascii="Times New Roman" w:hAnsi="Times New Roman" w:cs="Times New Roman"/>
          <w:b/>
          <w:bCs/>
          <w:sz w:val="24"/>
          <w:szCs w:val="24"/>
          <w:u w:val="single"/>
          <w:shd w:val="clear" w:color="auto" w:fill="FFFFFF"/>
        </w:rPr>
      </w:pPr>
      <w:r w:rsidRPr="00F03525">
        <w:rPr>
          <w:rFonts w:ascii="Times New Roman" w:eastAsia="Times New Roman" w:hAnsi="Times New Roman" w:cs="Times New Roman"/>
          <w:b/>
          <w:color w:val="000000"/>
          <w:sz w:val="24"/>
          <w:szCs w:val="24"/>
          <w:u w:val="single"/>
        </w:rPr>
        <w:t xml:space="preserve">Sektori Penal i Monitorimit </w:t>
      </w:r>
      <w:r w:rsidRPr="00F03525">
        <w:rPr>
          <w:rFonts w:ascii="Times New Roman" w:hAnsi="Times New Roman" w:cs="Times New Roman"/>
          <w:b/>
          <w:bCs/>
          <w:sz w:val="24"/>
          <w:szCs w:val="24"/>
          <w:u w:val="single"/>
          <w:shd w:val="clear" w:color="auto" w:fill="FFFFFF"/>
        </w:rPr>
        <w:t>të Institucioneve të Varësisë</w:t>
      </w:r>
    </w:p>
    <w:p w:rsidR="00F03525" w:rsidRPr="00F03525" w:rsidRDefault="007C5D21" w:rsidP="00F03525">
      <w:pPr>
        <w:pStyle w:val="ListParagraph"/>
        <w:numPr>
          <w:ilvl w:val="0"/>
          <w:numId w:val="14"/>
        </w:numPr>
        <w:shd w:val="clear" w:color="auto" w:fill="FFFFFF"/>
        <w:spacing w:before="100" w:beforeAutospacing="1" w:after="100" w:afterAutospacing="1" w:line="240" w:lineRule="auto"/>
        <w:textAlignment w:val="baseline"/>
        <w:rPr>
          <w:rFonts w:ascii="Times New Roman" w:hAnsi="Times New Roman" w:cs="Times New Roman"/>
          <w:b/>
          <w:bCs/>
          <w:sz w:val="24"/>
          <w:szCs w:val="24"/>
          <w:u w:val="single"/>
          <w:shd w:val="clear" w:color="auto" w:fill="FFFFFF"/>
        </w:rPr>
      </w:pPr>
      <w:r w:rsidRPr="00F03525">
        <w:rPr>
          <w:rFonts w:ascii="Times New Roman" w:eastAsia="Times New Roman" w:hAnsi="Times New Roman" w:cs="Times New Roman"/>
          <w:color w:val="000000"/>
          <w:sz w:val="24"/>
          <w:szCs w:val="24"/>
        </w:rPr>
        <w:t>Kuvendi i Shqipërisë, me angazhimin e veçantë të Ministrisë së Drejtësisë ka miratuar paketën e re penitenciare të ligjeve</w:t>
      </w:r>
      <w:r w:rsidRPr="00F03525">
        <w:rPr>
          <w:rFonts w:ascii="Times New Roman" w:eastAsia="Times New Roman" w:hAnsi="Times New Roman" w:cs="Times New Roman"/>
          <w:b/>
          <w:color w:val="000000"/>
          <w:sz w:val="24"/>
          <w:szCs w:val="24"/>
        </w:rPr>
        <w:t>,</w:t>
      </w:r>
      <w:r w:rsidRPr="00F03525">
        <w:rPr>
          <w:rFonts w:ascii="Times New Roman" w:eastAsia="Times New Roman" w:hAnsi="Times New Roman" w:cs="Times New Roman"/>
          <w:color w:val="000000"/>
          <w:sz w:val="24"/>
          <w:szCs w:val="24"/>
        </w:rPr>
        <w:t xml:space="preserve"> e cila është një paketë e plotë ligjore, që synon të rregullojë menaxhimin në sistemin penitenciar në Shqipëri, nën frymën e konventave europiane dhe ndërkombëtare më të mira që rregullojnë këtë fushë.</w:t>
      </w:r>
    </w:p>
    <w:p w:rsidR="007C5D21" w:rsidRPr="00F03525" w:rsidRDefault="007C5D21" w:rsidP="00F03525">
      <w:pPr>
        <w:pStyle w:val="ListParagraph"/>
        <w:shd w:val="clear" w:color="auto" w:fill="FFFFFF"/>
        <w:spacing w:before="100" w:beforeAutospacing="1" w:after="100" w:afterAutospacing="1" w:line="240" w:lineRule="auto"/>
        <w:ind w:left="360"/>
        <w:textAlignment w:val="baseline"/>
        <w:rPr>
          <w:rFonts w:ascii="Times New Roman" w:hAnsi="Times New Roman" w:cs="Times New Roman"/>
          <w:b/>
          <w:bCs/>
          <w:sz w:val="24"/>
          <w:szCs w:val="24"/>
          <w:u w:val="single"/>
          <w:shd w:val="clear" w:color="auto" w:fill="FFFFFF"/>
        </w:rPr>
      </w:pPr>
      <w:r w:rsidRPr="00F03525">
        <w:rPr>
          <w:rFonts w:ascii="Times New Roman" w:eastAsia="Times New Roman" w:hAnsi="Times New Roman" w:cs="Times New Roman"/>
          <w:color w:val="000000"/>
          <w:sz w:val="24"/>
          <w:szCs w:val="24"/>
        </w:rPr>
        <w:t>Paketa ligjore e sistemit penitenciar, përbëhet nga 4 ligje e konkretisht:</w:t>
      </w:r>
    </w:p>
    <w:p w:rsidR="00F03525" w:rsidRDefault="007C5D21" w:rsidP="007C5D21">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Ligji nr. 78/2020 “Për organizimin dhe funksionimin e Shërbimit të Provës”</w:t>
      </w:r>
    </w:p>
    <w:p w:rsidR="00F03525" w:rsidRDefault="007C5D21" w:rsidP="007C5D21">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Ligji nr. 79/2020 “Për ekzekutimin e vendimeve penale”</w:t>
      </w:r>
    </w:p>
    <w:p w:rsidR="00F03525" w:rsidRDefault="007C5D21" w:rsidP="007C5D21">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Ligji nr. 80/2020 “Për Policinë e Burgjeve”</w:t>
      </w:r>
    </w:p>
    <w:p w:rsidR="007C5D21" w:rsidRPr="00B034C0" w:rsidRDefault="007C5D21" w:rsidP="007C5D21">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Ligjin nr. 81/2020 “Për të drejtat dhe trajtimin e të dënuarve me burgim dhe të paraburgosurve”.</w:t>
      </w:r>
    </w:p>
    <w:p w:rsidR="007C5D21" w:rsidRPr="00F03525" w:rsidRDefault="007C5D21" w:rsidP="007E0444">
      <w:pPr>
        <w:pStyle w:val="ListParagraph"/>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Në datën 1 janar 2018 ka hyre ne fuqi ligji nr. 37/2017 "Kodi i Drejtesise Penale per te Mitur".</w:t>
      </w:r>
    </w:p>
    <w:p w:rsidR="00F03525" w:rsidRDefault="007C5D21" w:rsidP="00F03525">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N</w:t>
      </w:r>
      <w:r w:rsidR="00F03525">
        <w:rPr>
          <w:rFonts w:ascii="Times New Roman" w:eastAsia="Times New Roman" w:hAnsi="Times New Roman" w:cs="Times New Roman"/>
          <w:color w:val="000000"/>
          <w:sz w:val="24"/>
          <w:szCs w:val="24"/>
        </w:rPr>
        <w:t>ë</w:t>
      </w:r>
      <w:r w:rsidRPr="00F03525">
        <w:rPr>
          <w:rFonts w:ascii="Times New Roman" w:eastAsia="Times New Roman" w:hAnsi="Times New Roman" w:cs="Times New Roman"/>
          <w:color w:val="000000"/>
          <w:sz w:val="24"/>
          <w:szCs w:val="24"/>
        </w:rPr>
        <w:t xml:space="preserve"> vitin 2019 eshte vene ne zbatim regjimi i posaçëm 41 bis.</w:t>
      </w:r>
    </w:p>
    <w:p w:rsidR="007C5D21" w:rsidRPr="00F03525" w:rsidRDefault="007C5D21" w:rsidP="00F03525">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Ne vitin 2019 eshte vene ne funksion Qendra e Parandalimit të Krimeve të të Miturve dhe të Rinjve, qe ka si mision kryesor realizimin e veprimtarisë rehabilituese dhe riintegruese nëpërmjet mbikëqyrjes dhe mbrojtjes të të miturit/të rinjve pas kryerjes së dënimit.</w:t>
      </w:r>
    </w:p>
    <w:p w:rsidR="007C5D21" w:rsidRPr="00F03525" w:rsidRDefault="007C5D21" w:rsidP="007E0444">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Ne vitin 2022 eshte miratuar Rregullorja e re e Pergjithshme e Burgjeve.</w:t>
      </w:r>
    </w:p>
    <w:p w:rsidR="007C5D21" w:rsidRPr="00F03525" w:rsidRDefault="007C5D21" w:rsidP="007E0444">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lastRenderedPageBreak/>
        <w:t xml:space="preserve"> Eshte rritur paga e punonjësve të policisë së burgjeve.</w:t>
      </w:r>
    </w:p>
    <w:p w:rsidR="007C5D21" w:rsidRPr="00F03525" w:rsidRDefault="007C5D21" w:rsidP="007E0444">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Eshte rritur paga e stafit mjekësor.</w:t>
      </w:r>
    </w:p>
    <w:p w:rsidR="007C5D21" w:rsidRPr="00F03525" w:rsidRDefault="007C5D21" w:rsidP="007E0444">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Jane pajisur me uniforma te reja punonjësit e Policisë së Burgjeve.</w:t>
      </w:r>
    </w:p>
    <w:p w:rsidR="007C5D21" w:rsidRPr="00F03525" w:rsidRDefault="007C5D21" w:rsidP="007E0444">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Eshte implementuar dhe vene ne funksion DPB, Sistemi Elektronik i Menaxhimit të vizitave (hyrje daljeve ne IEVP) dhe sistemi i kartelave ne vitin 2019.</w:t>
      </w:r>
    </w:p>
    <w:p w:rsidR="007C5D21" w:rsidRPr="00380CB1" w:rsidRDefault="007C5D21" w:rsidP="00380CB1">
      <w:pPr>
        <w:pStyle w:val="ListParagraph"/>
        <w:numPr>
          <w:ilvl w:val="0"/>
          <w:numId w:val="1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Jane mbyllur IEVP e amortizuara dhe te vjetra dhe jane hapur IEVP te reja si IEVP Reç-Shkoder dhe IEVP Pojske -Pogradec.</w:t>
      </w:r>
    </w:p>
    <w:p w:rsidR="007C5D21" w:rsidRPr="00380CB1" w:rsidRDefault="007C5D21" w:rsidP="00380CB1">
      <w:pPr>
        <w:jc w:val="both"/>
        <w:rPr>
          <w:rFonts w:ascii="Times New Roman" w:hAnsi="Times New Roman" w:cs="Times New Roman"/>
          <w:b/>
          <w:sz w:val="24"/>
          <w:szCs w:val="24"/>
          <w:u w:val="single"/>
        </w:rPr>
      </w:pPr>
      <w:r w:rsidRPr="00380CB1">
        <w:rPr>
          <w:rFonts w:ascii="Times New Roman" w:hAnsi="Times New Roman" w:cs="Times New Roman"/>
          <w:b/>
          <w:sz w:val="24"/>
          <w:szCs w:val="24"/>
          <w:u w:val="single"/>
        </w:rPr>
        <w:t>Sektori i Çështjeve të Drejtësisë</w:t>
      </w:r>
    </w:p>
    <w:p w:rsidR="00380CB1" w:rsidRPr="00F03525" w:rsidRDefault="00380CB1" w:rsidP="00380CB1">
      <w:pPr>
        <w:pStyle w:val="ListParagraph"/>
        <w:ind w:left="360"/>
        <w:jc w:val="both"/>
        <w:rPr>
          <w:rFonts w:ascii="Times New Roman" w:hAnsi="Times New Roman" w:cs="Times New Roman"/>
          <w:b/>
          <w:sz w:val="24"/>
          <w:szCs w:val="24"/>
          <w:u w:val="single"/>
        </w:rPr>
      </w:pPr>
    </w:p>
    <w:p w:rsidR="00B034C0" w:rsidRDefault="007C5D21" w:rsidP="00B034C0">
      <w:pPr>
        <w:pStyle w:val="ListParagraph"/>
        <w:numPr>
          <w:ilvl w:val="0"/>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B034C0">
        <w:rPr>
          <w:rFonts w:ascii="Times New Roman" w:eastAsia="Times New Roman" w:hAnsi="Times New Roman" w:cs="Times New Roman"/>
          <w:bCs/>
          <w:color w:val="000000"/>
          <w:sz w:val="24"/>
          <w:szCs w:val="24"/>
        </w:rPr>
        <w:t>Hartimi çdo vit i rekomandimeve prioritare të Këshillit të Ministrave për Prokurorin e Përgjithshëm në luftën kundër kriminalitetit me VKM-të përkatëse.</w:t>
      </w:r>
      <w:r w:rsidRPr="00B034C0">
        <w:rPr>
          <w:rFonts w:ascii="Times New Roman" w:eastAsia="Times New Roman" w:hAnsi="Times New Roman" w:cs="Times New Roman"/>
          <w:b/>
          <w:bCs/>
          <w:color w:val="000000"/>
          <w:sz w:val="24"/>
          <w:szCs w:val="24"/>
        </w:rPr>
        <w:t xml:space="preserve"> </w:t>
      </w:r>
      <w:r w:rsidRPr="00B034C0">
        <w:rPr>
          <w:rFonts w:ascii="Times New Roman" w:eastAsia="Times New Roman" w:hAnsi="Times New Roman" w:cs="Times New Roman"/>
          <w:i/>
          <w:iCs/>
          <w:color w:val="000000"/>
          <w:sz w:val="24"/>
          <w:szCs w:val="24"/>
        </w:rPr>
        <w:t>(detyrim ligjor në zbatim të ligjit nr. 97/2016, datë 06.10.2016 “Për organizimin dhe funksionimin e Prokurorisë në Republikën e Shqipërisë” dhe ligjit nr.8678/2001 “Për organizimin dhe funksionimin e Ministrisë së Drejtësisë”, i ndryshuar).</w:t>
      </w:r>
      <w:r w:rsidRPr="00B034C0">
        <w:rPr>
          <w:rFonts w:ascii="Times New Roman" w:eastAsia="Times New Roman" w:hAnsi="Times New Roman" w:cs="Times New Roman"/>
          <w:color w:val="000000"/>
          <w:sz w:val="24"/>
          <w:szCs w:val="24"/>
        </w:rPr>
        <w:t xml:space="preserve"> Hartimi i rekomandimeve synon mbështetjen e veprimtarisë dhe organizimin e organit të prokurorisë, me qëllim forcimin e sistemit të drejtësisë në tërësi, dhe rolit të organit të prokurorisë në funksion të pushtetit gjyqësor. </w:t>
      </w:r>
    </w:p>
    <w:p w:rsidR="007C5D21" w:rsidRPr="00B034C0" w:rsidRDefault="007C5D21" w:rsidP="00B034C0">
      <w:pPr>
        <w:pStyle w:val="ListParagraph"/>
        <w:numPr>
          <w:ilvl w:val="0"/>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B034C0">
        <w:rPr>
          <w:rFonts w:ascii="Times New Roman" w:eastAsia="Times New Roman" w:hAnsi="Times New Roman" w:cs="Times New Roman"/>
          <w:bCs/>
          <w:color w:val="000000"/>
          <w:sz w:val="24"/>
          <w:szCs w:val="24"/>
        </w:rPr>
        <w:t xml:space="preserve">Krijimi i Regjistrit Elektronik të Ekspertëve të gjykatave, miratuar me VKM nr.502, datë 24.06.2020 të Këshillit të Ministrave “Për krijimin e bazës së të dhënave shtetërore “Regjistri Elektronik i Ekspertëve”, e ndryshuar. </w:t>
      </w:r>
      <w:r w:rsidRPr="00B034C0">
        <w:rPr>
          <w:rFonts w:ascii="Times New Roman" w:eastAsia="Times New Roman" w:hAnsi="Times New Roman" w:cs="Times New Roman"/>
          <w:color w:val="000000"/>
          <w:sz w:val="24"/>
          <w:szCs w:val="24"/>
        </w:rPr>
        <w:t>Në Regjistrin Elektronik të Ekspertëve regjistrohen ekspertët e fushave të ekspertizës të cilat licencohen në Republikën e Shqipërisë, të cilët përmbushin kriteret për t’u regjistruar në këtë Regjistër, sipas përcaktimit të nenit 224/d të Kodit të Procedurës Civile dhe të Udhëzimit nr. 10619, datë 19.10.2018, “Për krijimin, administrimin dhe vënien në dispozicion për publikun të regjistrit elektronik për ekspertët”, i ndryshuar. Regjistri Elektronik i Ekspertëve përbën një risi procedurale dhe teknologjike për Shqipërinë në funksionimin më efektiv dhe transparent të sistemit të drejtësisë, kryesisht atij gjyqësor, duke garantuar eficencë, profesionalizëm dhe integritet për një hallkë shumë të rëndësishme për procedurën gjyqësore dhe që afekton vendimmarrjen e organeve të gjyqësorit, pasi disiplinon procesin, shmang abuzimet e mundshme dhe rrit cilësinë, efektivitetin dhe transparencën e caktimit të ekspertëve. </w:t>
      </w:r>
    </w:p>
    <w:p w:rsidR="007C5D21" w:rsidRPr="00F03525" w:rsidRDefault="007C5D21" w:rsidP="007C5D21">
      <w:pPr>
        <w:jc w:val="both"/>
        <w:rPr>
          <w:rFonts w:ascii="Times New Roman" w:hAnsi="Times New Roman" w:cs="Times New Roman"/>
          <w:b/>
          <w:sz w:val="24"/>
          <w:szCs w:val="24"/>
        </w:rPr>
      </w:pPr>
      <w:r w:rsidRPr="00F03525">
        <w:rPr>
          <w:rFonts w:ascii="Times New Roman" w:hAnsi="Times New Roman" w:cs="Times New Roman"/>
          <w:b/>
          <w:sz w:val="24"/>
          <w:szCs w:val="24"/>
        </w:rPr>
        <w:t>Dëmshpërblimi i të përndjekurve</w:t>
      </w:r>
    </w:p>
    <w:p w:rsidR="00327BFE" w:rsidRDefault="007C5D21" w:rsidP="00327BFE">
      <w:pPr>
        <w:pStyle w:val="ListParagraph"/>
        <w:numPr>
          <w:ilvl w:val="2"/>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i/>
          <w:iCs/>
          <w:color w:val="000000"/>
          <w:sz w:val="24"/>
          <w:szCs w:val="24"/>
        </w:rPr>
        <w:t>S</w:t>
      </w:r>
      <w:r w:rsidRPr="00327BFE">
        <w:rPr>
          <w:rFonts w:ascii="Times New Roman" w:eastAsia="Times New Roman" w:hAnsi="Times New Roman" w:cs="Times New Roman"/>
          <w:color w:val="000000"/>
          <w:sz w:val="24"/>
          <w:szCs w:val="24"/>
        </w:rPr>
        <w:t>ë pari, në zbatim të parashikimeve/dispozitave të ligjit nr. 9831, datë 12.11.2007 “Për dëmshpërblimin e ish të dënuarve politikë të regjimit komunist”, i ndryshuar, Ministria e Drejtësisë, është autoriteti përgjegjës për shqyrtimin e kërkesave për dëmshpërblim dhe gjithashtu autoriteti propozues pranë Këshillit të Ministrave për nxjerrjen e një vendimi kur përmbushen kriteret e përcaktuara në ligjin e mësipërm, ndërkohë që Ministria e Financave, është autoriteti përgjegjës për shpërndarjen e dëmshpërblimit, të miratuar me lista të ndryshme.</w:t>
      </w:r>
    </w:p>
    <w:p w:rsidR="007C5D21" w:rsidRPr="00327BFE" w:rsidRDefault="007C5D21" w:rsidP="00327BFE">
      <w:pPr>
        <w:pStyle w:val="ListParagraph"/>
        <w:numPr>
          <w:ilvl w:val="2"/>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Së dyti, në lidhje me ecurinë e procesit, në zbatim të nenit 23 e në vijim të ligjit, për çdo aplikim brenda afateve është hapur një dosje individuale e regjistruar në emrin e ish të dënuarit, e cila i nënshtrohet procesit të shqyrtimit të drejtpërdrejtë, duke bashkërenduar me institucionet që ligji i ngarkon në verifikimin e të dhënave me qëllim përcjelljen e informacionit Ministrisë së Drejtësisë për ish të dënuarin politik të regjimit komunist.</w:t>
      </w:r>
    </w:p>
    <w:p w:rsidR="007C5D21" w:rsidRPr="00F03525" w:rsidRDefault="007C5D21" w:rsidP="007C5D2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Sa më sipër, që nga fillimi i procesit, në tërësi </w:t>
      </w:r>
      <w:r w:rsidRPr="00F03525">
        <w:rPr>
          <w:rFonts w:ascii="Times New Roman" w:eastAsia="Times New Roman" w:hAnsi="Times New Roman" w:cs="Times New Roman"/>
          <w:color w:val="000000"/>
          <w:sz w:val="24"/>
          <w:szCs w:val="24"/>
          <w:u w:val="single"/>
        </w:rPr>
        <w:t>janë miratuar 30 lista.</w:t>
      </w:r>
    </w:p>
    <w:p w:rsidR="00327BFE" w:rsidRDefault="00327BFE" w:rsidP="007C5D2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7C5D21" w:rsidRPr="00F03525" w:rsidRDefault="007C5D21" w:rsidP="007C5D2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lastRenderedPageBreak/>
        <w:t>Kurse periudha </w:t>
      </w:r>
      <w:r w:rsidRPr="00327BFE">
        <w:rPr>
          <w:rFonts w:ascii="Times New Roman" w:eastAsia="Times New Roman" w:hAnsi="Times New Roman" w:cs="Times New Roman"/>
          <w:bCs/>
          <w:color w:val="000000"/>
          <w:sz w:val="24"/>
          <w:szCs w:val="24"/>
        </w:rPr>
        <w:t>nga viti 2013-2024, janë miratuar konkretisht 6 lista</w:t>
      </w:r>
      <w:r w:rsidRPr="00327BFE">
        <w:rPr>
          <w:rFonts w:ascii="Times New Roman" w:eastAsia="Times New Roman" w:hAnsi="Times New Roman" w:cs="Times New Roman"/>
          <w:color w:val="000000"/>
          <w:sz w:val="24"/>
          <w:szCs w:val="24"/>
        </w:rPr>
        <w:t>,</w:t>
      </w:r>
      <w:r w:rsidRPr="00F03525">
        <w:rPr>
          <w:rFonts w:ascii="Times New Roman" w:eastAsia="Times New Roman" w:hAnsi="Times New Roman" w:cs="Times New Roman"/>
          <w:color w:val="000000"/>
          <w:sz w:val="24"/>
          <w:szCs w:val="24"/>
        </w:rPr>
        <w:t xml:space="preserve"> duke përfshirë edhe atë të fundit, miratuar me vendimin e Këshillit të Ministrave nr. 498 datë 24.08.2023, konkretisht:</w:t>
      </w:r>
    </w:p>
    <w:p w:rsidR="007C5D21" w:rsidRPr="00327BFE" w:rsidRDefault="007C5D21" w:rsidP="00327BFE">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Lista nr. 25, miratuar me Vkm-ne nr. 502, datë 10.6.2015,</w:t>
      </w:r>
    </w:p>
    <w:p w:rsidR="007C5D21" w:rsidRPr="00327BFE" w:rsidRDefault="007C5D21" w:rsidP="00327BFE">
      <w:pPr>
        <w:pStyle w:val="ListParagraph"/>
        <w:numPr>
          <w:ilvl w:val="0"/>
          <w:numId w:val="4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Lista nr. 26, miratuar me Vkm-ne nr. 688, datë 22.11.2017 </w:t>
      </w:r>
    </w:p>
    <w:p w:rsidR="007C5D21" w:rsidRPr="00327BFE" w:rsidRDefault="007C5D21" w:rsidP="00327BFE">
      <w:pPr>
        <w:pStyle w:val="ListParagraph"/>
        <w:numPr>
          <w:ilvl w:val="0"/>
          <w:numId w:val="4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Lista nr. 27, miratuar me Vkm-ne nr. 256, datë 9.5.2018, </w:t>
      </w:r>
    </w:p>
    <w:p w:rsidR="007C5D21" w:rsidRPr="00327BFE" w:rsidRDefault="007C5D21" w:rsidP="00327BFE">
      <w:pPr>
        <w:pStyle w:val="ListParagraph"/>
        <w:numPr>
          <w:ilvl w:val="0"/>
          <w:numId w:val="4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Lista nr. 28, miratuar me Vkm-ne nr. 297, datë 19.5.2021</w:t>
      </w:r>
    </w:p>
    <w:p w:rsidR="007C5D21" w:rsidRPr="00327BFE" w:rsidRDefault="007C5D21" w:rsidP="00327BFE">
      <w:pPr>
        <w:pStyle w:val="ListParagraph"/>
        <w:numPr>
          <w:ilvl w:val="0"/>
          <w:numId w:val="4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Lista nr. 29, miratuar me Vkm-ne nr. 686, datë 26.10.2022</w:t>
      </w:r>
    </w:p>
    <w:p w:rsidR="007C5D21" w:rsidRPr="00327BFE" w:rsidRDefault="007C5D21" w:rsidP="00327BFE">
      <w:pPr>
        <w:pStyle w:val="ListParagraph"/>
        <w:numPr>
          <w:ilvl w:val="0"/>
          <w:numId w:val="4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27BFE">
        <w:rPr>
          <w:rFonts w:ascii="Times New Roman" w:eastAsia="Times New Roman" w:hAnsi="Times New Roman" w:cs="Times New Roman"/>
          <w:color w:val="000000"/>
          <w:sz w:val="24"/>
          <w:szCs w:val="24"/>
        </w:rPr>
        <w:t>Lista nr. 30, miratuar me Vkm-ne nr. 498, datë 24.8.2023</w:t>
      </w:r>
    </w:p>
    <w:p w:rsidR="007C5D21" w:rsidRPr="00F03525" w:rsidRDefault="007C5D21" w:rsidP="007C5D21">
      <w:pPr>
        <w:jc w:val="both"/>
        <w:rPr>
          <w:rFonts w:ascii="Times New Roman" w:hAnsi="Times New Roman" w:cs="Times New Roman"/>
          <w:b/>
          <w:sz w:val="24"/>
          <w:szCs w:val="24"/>
        </w:rPr>
      </w:pPr>
    </w:p>
    <w:p w:rsidR="007C5D21" w:rsidRPr="00F03525" w:rsidRDefault="007C5D21" w:rsidP="007C5D21">
      <w:pPr>
        <w:jc w:val="both"/>
        <w:rPr>
          <w:rFonts w:ascii="Times New Roman" w:hAnsi="Times New Roman" w:cs="Times New Roman"/>
          <w:b/>
          <w:sz w:val="24"/>
          <w:szCs w:val="24"/>
          <w:u w:val="single"/>
        </w:rPr>
      </w:pPr>
      <w:r w:rsidRPr="00F03525">
        <w:rPr>
          <w:rFonts w:ascii="Times New Roman" w:hAnsi="Times New Roman" w:cs="Times New Roman"/>
          <w:b/>
          <w:sz w:val="24"/>
          <w:szCs w:val="24"/>
          <w:u w:val="single"/>
        </w:rPr>
        <w:t>Sektori Civil i Monitorimit</w:t>
      </w:r>
    </w:p>
    <w:p w:rsidR="007C5D21" w:rsidRPr="00327BFE" w:rsidRDefault="007C5D21" w:rsidP="007C5D21">
      <w:pPr>
        <w:spacing w:after="0" w:line="276" w:lineRule="auto"/>
        <w:jc w:val="both"/>
        <w:rPr>
          <w:rFonts w:ascii="Times New Roman" w:hAnsi="Times New Roman" w:cs="Times New Roman"/>
          <w:sz w:val="24"/>
          <w:szCs w:val="24"/>
        </w:rPr>
      </w:pPr>
      <w:r w:rsidRPr="00327BFE">
        <w:rPr>
          <w:rFonts w:ascii="Times New Roman" w:hAnsi="Times New Roman" w:cs="Times New Roman"/>
          <w:sz w:val="24"/>
          <w:szCs w:val="24"/>
        </w:rPr>
        <w:t>Është miratuar Ligji për Shërbimin Përmbarimor Shtetëror. Vlerësimi i draft-projektligjit është kryer në dy faza nga Drejtoria e Monitorimit.</w:t>
      </w:r>
      <w:r w:rsidRPr="00327BFE">
        <w:rPr>
          <w:rFonts w:ascii="Times New Roman" w:hAnsi="Times New Roman" w:cs="Times New Roman"/>
          <w:color w:val="242424"/>
          <w:sz w:val="24"/>
          <w:szCs w:val="24"/>
        </w:rPr>
        <w:t xml:space="preserve"> </w:t>
      </w:r>
      <w:r w:rsidRPr="00327BFE">
        <w:rPr>
          <w:rFonts w:ascii="Times New Roman" w:eastAsia="Times New Roman" w:hAnsi="Times New Roman" w:cs="Times New Roman"/>
          <w:color w:val="242424"/>
          <w:sz w:val="24"/>
          <w:szCs w:val="24"/>
        </w:rPr>
        <w:t>Ligjitnr.8/2023 “Për Organizimin dhe Funksionimin e Shërbimit të Përmbarimit Gjyqësor Shtetëror”</w:t>
      </w:r>
    </w:p>
    <w:p w:rsidR="007C5D21" w:rsidRPr="00F03525" w:rsidRDefault="007C5D21" w:rsidP="007C5D21">
      <w:pPr>
        <w:spacing w:after="0" w:line="276" w:lineRule="auto"/>
        <w:jc w:val="both"/>
        <w:rPr>
          <w:rFonts w:ascii="Times New Roman" w:hAnsi="Times New Roman" w:cs="Times New Roman"/>
          <w:sz w:val="24"/>
          <w:szCs w:val="24"/>
        </w:rPr>
      </w:pPr>
      <w:r w:rsidRPr="00F03525">
        <w:rPr>
          <w:rFonts w:ascii="Times New Roman" w:hAnsi="Times New Roman" w:cs="Times New Roman"/>
          <w:color w:val="000000"/>
          <w:sz w:val="24"/>
          <w:szCs w:val="24"/>
        </w:rPr>
        <w:t xml:space="preserve">Ka përfunduar pjesa më e madhe e akteve nënligjore në zbatim të ligjit “Për organizimin dhe funksionimin e Shërbimit Përmbarimor Gjyqësor Shtetëror”. (Perditesim për periudhen Janar - Qershor). </w:t>
      </w:r>
    </w:p>
    <w:p w:rsidR="007C5D21" w:rsidRPr="00327BFE" w:rsidRDefault="007C5D21" w:rsidP="00327BFE">
      <w:pPr>
        <w:spacing w:after="0" w:line="276" w:lineRule="auto"/>
        <w:jc w:val="both"/>
        <w:rPr>
          <w:rFonts w:ascii="Times New Roman" w:hAnsi="Times New Roman" w:cs="Times New Roman"/>
          <w:sz w:val="24"/>
          <w:szCs w:val="24"/>
        </w:rPr>
      </w:pPr>
      <w:r w:rsidRPr="00327BFE">
        <w:rPr>
          <w:rFonts w:ascii="Times New Roman" w:eastAsia="Times New Roman" w:hAnsi="Times New Roman" w:cs="Times New Roman"/>
          <w:color w:val="242424"/>
          <w:sz w:val="24"/>
          <w:szCs w:val="24"/>
        </w:rPr>
        <w:t>Me Urdhërin nr.157 Prot., datë 07.02.2023 të Ministrit të Drejtësisë është ngritur Grupi i Punës për hartimin e akteve nënligjore në zbatim të Ligjit nr.8/2023 “Për Organizimin dhe Funksionimin e Shërbimit të Përmbarimit Gjyqësor Shtetëror” dhe duke bashkërenduar punën janë miratuar 11 akte nënligjore si më poshtë:</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nr.6 datë 30.06.2023 "Për caktimin e rregullave të hollësishme për procedurën e komandimit të përmbaruesit gjyqësor".    </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nr.432 datë 30.06.2023 “Për përcaktimin e rregullave të hollësishme për organizimin, zhvillimin, përmbajtjen e provimit të pranimit, si dhe procedurën e vlerësimit të shpalljes së rezultateve për përmbaruesin gjyqësor shtetëror’’. </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 475 date 20.07.2023 “Për miratimin e formës së dokumentit të identifikimit të përmbaruesit gjyqësor shtetëror’’. </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 433, datë 30.06.2023 “Për përcaktimin e rregullave për organizimin dhe përmbajtjen e programit të trajnimit, pjesmarrjen në trajnime, si dhe testimin e njohurive të përfituara për përmbaruesit gjyqësor shtetëror në periudhë prove’’.</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nr.447, datë 10.07.2023 “Për përcaktimin e numrit të përgjithshëm të përmbaruesve gjyqësorë të shërbimit të përmbarimit gjyqësor shtetëror’’.</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nr.434 datë 30.06.2023 “Për përcaktimin e rregullave me të detajuara për kriteret dhe procedurat për dhënien e lejes së papaguar për përmbaruesin gjyqësor shtetëror”</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nr.167 datë 25.03.2024 “Për percaktimine Rregullave të Hollësishme për Organizmin dhe Funksionimin e Këshillit të Përmbarimit”</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Udhëzimi nr. 1 datë 25.03.2024 “Për përcaktimin e Rregullave të Hollësishme për transferimin e përkohshëm dhe të përhershëm të përmbaruesit gjyqësor”</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Urdhër nr. 167, datë 25.03.2024 “Për përcaktimin e rregullave të hollësishme për organizimin dhe funksionimin e Këshillit të Përmbarimit”</w:t>
      </w:r>
    </w:p>
    <w:p w:rsid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lastRenderedPageBreak/>
        <w:t>Udhëzimi nr. 1, datë 25.03.2024 “Për përcaktimin e rregullave të hollësishme për transferimin e përkohshëm dhe të përhershëm të përmbaruesit gjyqësor shtetëror”</w:t>
      </w:r>
    </w:p>
    <w:p w:rsidR="007C5D21" w:rsidRPr="00327BFE" w:rsidRDefault="007C5D21" w:rsidP="007C5D21">
      <w:pPr>
        <w:pStyle w:val="ListParagraph"/>
        <w:numPr>
          <w:ilvl w:val="0"/>
          <w:numId w:val="46"/>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Udhëzimi i Përbashkët nr.3 datë 16.04.2024 “Për përcaktimin e rregullave të hollësishme për kriteret, procedurën dhe mënyrën e bashkëpunimit dhe mbështetjes së përmbaruesve gjyqësore shtetëror nga Policia e Shtetit”</w:t>
      </w:r>
    </w:p>
    <w:p w:rsidR="007C5D21" w:rsidRPr="00F03525" w:rsidRDefault="007C5D21" w:rsidP="007C5D21">
      <w:p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F03525">
        <w:rPr>
          <w:rFonts w:ascii="Times New Roman" w:eastAsia="Times New Roman" w:hAnsi="Times New Roman" w:cs="Times New Roman"/>
          <w:color w:val="242424"/>
          <w:sz w:val="24"/>
          <w:szCs w:val="24"/>
        </w:rPr>
        <w:t> </w:t>
      </w:r>
    </w:p>
    <w:p w:rsidR="007C5D21" w:rsidRPr="00F03525" w:rsidRDefault="007C5D21" w:rsidP="007C5D21">
      <w:p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F03525">
        <w:rPr>
          <w:rFonts w:ascii="Times New Roman" w:eastAsia="Times New Roman" w:hAnsi="Times New Roman" w:cs="Times New Roman"/>
          <w:color w:val="242424"/>
          <w:sz w:val="24"/>
          <w:szCs w:val="24"/>
        </w:rPr>
        <w:t> Ndërkohë DPP ka dhënë kontributin e saj në MD për 3 akte të tjera nënligjore si vijon:</w:t>
      </w:r>
    </w:p>
    <w:p w:rsidR="00327BFE" w:rsidRDefault="007C5D21" w:rsidP="00327BFE">
      <w:pPr>
        <w:pStyle w:val="ListParagraph"/>
        <w:numPr>
          <w:ilvl w:val="0"/>
          <w:numId w:val="47"/>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 xml:space="preserve">Ka shprehur dakortësinë për "Projekturdhërin “Për miratimin e programit të formimit vazhdues për përmbaruesit gjyqësorë shtetërorë”, </w:t>
      </w:r>
    </w:p>
    <w:p w:rsidR="00327BFE" w:rsidRDefault="007C5D21" w:rsidP="00327BFE">
      <w:pPr>
        <w:pStyle w:val="ListParagraph"/>
        <w:numPr>
          <w:ilvl w:val="0"/>
          <w:numId w:val="47"/>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ka shprehur sugjerimet e saja në lidhje me Projektudhëzimin “Për përcaktimin e rregullave të hollësishme për procedurën dhe afatet e dorëzimit të dokumentacionit nga përmbaruesi gjyqësor shtetëror”</w:t>
      </w:r>
      <w:r w:rsidR="00327BFE">
        <w:rPr>
          <w:rFonts w:ascii="Times New Roman" w:eastAsia="Times New Roman" w:hAnsi="Times New Roman" w:cs="Times New Roman"/>
          <w:color w:val="242424"/>
          <w:sz w:val="24"/>
          <w:szCs w:val="24"/>
        </w:rPr>
        <w:t xml:space="preserve"> dhe</w:t>
      </w:r>
    </w:p>
    <w:p w:rsidR="007C5D21" w:rsidRDefault="007C5D21" w:rsidP="007C5D21">
      <w:pPr>
        <w:pStyle w:val="ListParagraph"/>
        <w:numPr>
          <w:ilvl w:val="0"/>
          <w:numId w:val="47"/>
        </w:numPr>
        <w:shd w:val="clear" w:color="auto" w:fill="FFFFFF"/>
        <w:spacing w:after="0" w:line="276" w:lineRule="auto"/>
        <w:jc w:val="both"/>
        <w:textAlignment w:val="baseline"/>
        <w:rPr>
          <w:rFonts w:ascii="Times New Roman" w:eastAsia="Times New Roman" w:hAnsi="Times New Roman" w:cs="Times New Roman"/>
          <w:color w:val="242424"/>
          <w:sz w:val="24"/>
          <w:szCs w:val="24"/>
        </w:rPr>
      </w:pPr>
      <w:r w:rsidRPr="00327BFE">
        <w:rPr>
          <w:rFonts w:ascii="Times New Roman" w:eastAsia="Times New Roman" w:hAnsi="Times New Roman" w:cs="Times New Roman"/>
          <w:color w:val="242424"/>
          <w:sz w:val="24"/>
          <w:szCs w:val="24"/>
        </w:rPr>
        <w:t>Projekturdhërin “Për përcaktimin e marrëveshjes tip për mbledhjen e tarifës së suksesit nga Shërbimi Përmbarimor”.</w:t>
      </w:r>
    </w:p>
    <w:p w:rsidR="00380CB1" w:rsidRPr="00327BFE" w:rsidRDefault="00380CB1" w:rsidP="00380CB1">
      <w:pPr>
        <w:pStyle w:val="ListParagraph"/>
        <w:shd w:val="clear" w:color="auto" w:fill="FFFFFF"/>
        <w:spacing w:after="0" w:line="276" w:lineRule="auto"/>
        <w:ind w:left="783"/>
        <w:jc w:val="both"/>
        <w:textAlignment w:val="baseline"/>
        <w:rPr>
          <w:rFonts w:ascii="Times New Roman" w:eastAsia="Times New Roman" w:hAnsi="Times New Roman" w:cs="Times New Roman"/>
          <w:color w:val="242424"/>
          <w:sz w:val="24"/>
          <w:szCs w:val="24"/>
        </w:rPr>
      </w:pPr>
    </w:p>
    <w:p w:rsidR="00380CB1" w:rsidRPr="00380CB1" w:rsidRDefault="00380CB1" w:rsidP="00380CB1">
      <w:pPr>
        <w:rPr>
          <w:rFonts w:ascii="Times New Roman" w:hAnsi="Times New Roman" w:cs="Times New Roman"/>
          <w:b/>
          <w:sz w:val="24"/>
          <w:szCs w:val="24"/>
          <w:u w:val="single"/>
        </w:rPr>
      </w:pPr>
      <w:r w:rsidRPr="00380CB1">
        <w:rPr>
          <w:rFonts w:ascii="Times New Roman" w:hAnsi="Times New Roman" w:cs="Times New Roman"/>
          <w:b/>
          <w:sz w:val="24"/>
          <w:szCs w:val="24"/>
          <w:u w:val="single"/>
        </w:rPr>
        <w:t xml:space="preserve">Drejtoria </w:t>
      </w:r>
      <w:r>
        <w:rPr>
          <w:rFonts w:ascii="Times New Roman" w:hAnsi="Times New Roman" w:cs="Times New Roman"/>
          <w:b/>
          <w:sz w:val="24"/>
          <w:szCs w:val="24"/>
          <w:u w:val="single"/>
        </w:rPr>
        <w:t>e</w:t>
      </w:r>
      <w:r w:rsidRPr="00380CB1">
        <w:rPr>
          <w:rFonts w:ascii="Times New Roman" w:hAnsi="Times New Roman" w:cs="Times New Roman"/>
          <w:b/>
          <w:sz w:val="24"/>
          <w:szCs w:val="24"/>
          <w:u w:val="single"/>
        </w:rPr>
        <w:t xml:space="preserve"> Ndihmës Juridike Falas</w:t>
      </w:r>
    </w:p>
    <w:p w:rsidR="00380CB1" w:rsidRPr="00F03525" w:rsidRDefault="00380CB1" w:rsidP="00380CB1">
      <w:pPr>
        <w:pStyle w:val="ListParagraph"/>
        <w:numPr>
          <w:ilvl w:val="0"/>
          <w:numId w:val="12"/>
        </w:numPr>
        <w:spacing w:line="276" w:lineRule="auto"/>
        <w:jc w:val="both"/>
        <w:rPr>
          <w:rFonts w:ascii="Times New Roman" w:hAnsi="Times New Roman" w:cs="Times New Roman"/>
          <w:sz w:val="24"/>
          <w:szCs w:val="24"/>
        </w:rPr>
      </w:pPr>
      <w:r w:rsidRPr="00F03525">
        <w:rPr>
          <w:rFonts w:ascii="Times New Roman" w:hAnsi="Times New Roman" w:cs="Times New Roman"/>
          <w:sz w:val="24"/>
          <w:szCs w:val="24"/>
        </w:rPr>
        <w:t>Hyrja në fuqi e ligjit Nr. 111/2017 “Për Ndihmën Juridike të Garantuar Nga Shteti”.</w:t>
      </w:r>
    </w:p>
    <w:p w:rsidR="00380CB1" w:rsidRPr="00F03525" w:rsidRDefault="00380CB1" w:rsidP="00380CB1">
      <w:pPr>
        <w:pStyle w:val="ListParagraph"/>
        <w:numPr>
          <w:ilvl w:val="0"/>
          <w:numId w:val="12"/>
        </w:numPr>
        <w:spacing w:line="276" w:lineRule="auto"/>
        <w:jc w:val="both"/>
        <w:rPr>
          <w:rFonts w:ascii="Times New Roman" w:hAnsi="Times New Roman" w:cs="Times New Roman"/>
          <w:sz w:val="24"/>
          <w:szCs w:val="24"/>
        </w:rPr>
      </w:pPr>
      <w:r w:rsidRPr="00F03525">
        <w:rPr>
          <w:rFonts w:ascii="Times New Roman" w:hAnsi="Times New Roman" w:cs="Times New Roman"/>
          <w:sz w:val="24"/>
          <w:szCs w:val="24"/>
        </w:rPr>
        <w:t>Drejtoria e Ndihmës Juridike Falas ka kaluar si Institucion qendror i grupit të parë, zyrtarizuar me Vendimin nr. 443, datë 29.6.2022, “Për disa shtesa dhe ndryshime në Vendimin nr. 187, datë 8.3.2017, të Këshillit të Ministrave’ “Për miratimin e strukturës dhe të niveleve të pagave të nëpunësve civilë/nëpunësve,</w:t>
      </w:r>
      <w:r>
        <w:rPr>
          <w:rFonts w:ascii="Times New Roman" w:hAnsi="Times New Roman" w:cs="Times New Roman"/>
          <w:sz w:val="24"/>
          <w:szCs w:val="24"/>
        </w:rPr>
        <w:t xml:space="preserve"> </w:t>
      </w:r>
      <w:r w:rsidRPr="00F03525">
        <w:rPr>
          <w:rFonts w:ascii="Times New Roman" w:hAnsi="Times New Roman" w:cs="Times New Roman"/>
          <w:sz w:val="24"/>
          <w:szCs w:val="24"/>
        </w:rPr>
        <w:t xml:space="preserve">zëvendësministrit dhe nëpunësve të kabineteve në disa institucione të administratës publike”, i ndryshuar. </w:t>
      </w:r>
    </w:p>
    <w:p w:rsidR="00380CB1" w:rsidRPr="00F03525" w:rsidRDefault="00380CB1" w:rsidP="00380CB1">
      <w:pPr>
        <w:pStyle w:val="ListParagraph"/>
        <w:numPr>
          <w:ilvl w:val="0"/>
          <w:numId w:val="12"/>
        </w:numPr>
        <w:spacing w:after="0" w:line="276" w:lineRule="auto"/>
        <w:jc w:val="both"/>
        <w:rPr>
          <w:rFonts w:ascii="Times New Roman" w:hAnsi="Times New Roman" w:cs="Times New Roman"/>
          <w:sz w:val="24"/>
          <w:szCs w:val="24"/>
        </w:rPr>
      </w:pPr>
      <w:r w:rsidRPr="00F03525">
        <w:rPr>
          <w:rFonts w:ascii="Times New Roman" w:hAnsi="Times New Roman" w:cs="Times New Roman"/>
          <w:sz w:val="24"/>
          <w:szCs w:val="24"/>
        </w:rPr>
        <w:t>Prej katër vitesh, Ministria e Drejtësisë ka arritur të nënshkruajë Mar</w:t>
      </w:r>
      <w:r w:rsidRPr="00F03525">
        <w:rPr>
          <w:rFonts w:ascii="Times New Roman" w:hAnsi="Times New Roman" w:cs="Times New Roman"/>
          <w:sz w:val="24"/>
          <w:szCs w:val="24"/>
          <w:lang w:val="sq-AL"/>
        </w:rPr>
        <w:t xml:space="preserve">rëveshje bashkëpunimi </w:t>
      </w:r>
      <w:r w:rsidRPr="00F03525">
        <w:rPr>
          <w:rFonts w:ascii="Times New Roman" w:hAnsi="Times New Roman" w:cs="Times New Roman"/>
          <w:sz w:val="24"/>
          <w:szCs w:val="24"/>
        </w:rPr>
        <w:t xml:space="preserve">me UNDP, për mbështetje finaciare të Qëndrave të ofrimit të ndihmës juridike falas, </w:t>
      </w:r>
      <w:r w:rsidRPr="00F03525">
        <w:rPr>
          <w:rFonts w:ascii="Times New Roman" w:hAnsi="Times New Roman" w:cs="Times New Roman"/>
          <w:sz w:val="24"/>
          <w:szCs w:val="24"/>
          <w:lang w:val="sq-AL"/>
        </w:rPr>
        <w:t>në kuadër të projektit, “</w:t>
      </w:r>
      <w:r w:rsidRPr="00F03525">
        <w:rPr>
          <w:rFonts w:ascii="Times New Roman" w:hAnsi="Times New Roman" w:cs="Times New Roman"/>
          <w:i/>
          <w:sz w:val="24"/>
          <w:szCs w:val="24"/>
          <w:lang w:val="sq-AL"/>
        </w:rPr>
        <w:t>Zgjerimi i shërbimit të ndihmës juridike falas për gratë dhe burrat në Shqipëri” zbatohet nga Programi i Kombeve të Bashkuara për Zhvillim (UNDP) në partneritet me Ministrinë e Drejtësisë dhe financim të Agjencisë Austriake për Zhvillim (ADA)”</w:t>
      </w:r>
      <w:r w:rsidRPr="00F03525">
        <w:rPr>
          <w:rFonts w:ascii="Times New Roman" w:hAnsi="Times New Roman" w:cs="Times New Roman"/>
          <w:sz w:val="24"/>
          <w:szCs w:val="24"/>
          <w:lang w:val="sq-AL"/>
        </w:rPr>
        <w:t>.</w:t>
      </w:r>
    </w:p>
    <w:p w:rsidR="00380CB1" w:rsidRPr="00F03525" w:rsidRDefault="00380CB1" w:rsidP="00380CB1">
      <w:pPr>
        <w:pStyle w:val="ListParagraph"/>
        <w:numPr>
          <w:ilvl w:val="0"/>
          <w:numId w:val="12"/>
        </w:numPr>
        <w:spacing w:line="276" w:lineRule="auto"/>
        <w:jc w:val="both"/>
        <w:rPr>
          <w:rFonts w:ascii="Times New Roman" w:hAnsi="Times New Roman" w:cs="Times New Roman"/>
          <w:sz w:val="24"/>
          <w:szCs w:val="24"/>
        </w:rPr>
      </w:pPr>
      <w:r w:rsidRPr="00F03525">
        <w:rPr>
          <w:rFonts w:ascii="Times New Roman" w:hAnsi="Times New Roman" w:cs="Times New Roman"/>
          <w:sz w:val="24"/>
          <w:szCs w:val="24"/>
          <w:bdr w:val="none" w:sz="0" w:space="0" w:color="auto" w:frame="1"/>
          <w:shd w:val="clear" w:color="auto" w:fill="FFFFFF"/>
          <w:lang w:val="sq-AL"/>
        </w:rPr>
        <w:t>Ministria e Drejtësisë, në janar të vitit 2022, ka miratuar Metodologjinë “Mbi procedurat e financimit të organizatave jo-fitimprurëse të autorizuara nga Ministri i Drejtësisë”.</w:t>
      </w:r>
    </w:p>
    <w:p w:rsidR="00380CB1" w:rsidRPr="00F03525" w:rsidRDefault="00380CB1" w:rsidP="00380CB1">
      <w:pPr>
        <w:pStyle w:val="ListParagraph"/>
        <w:numPr>
          <w:ilvl w:val="0"/>
          <w:numId w:val="12"/>
        </w:numPr>
        <w:spacing w:line="276" w:lineRule="auto"/>
        <w:jc w:val="both"/>
        <w:rPr>
          <w:rFonts w:ascii="Times New Roman" w:hAnsi="Times New Roman" w:cs="Times New Roman"/>
          <w:sz w:val="24"/>
          <w:szCs w:val="24"/>
        </w:rPr>
      </w:pPr>
      <w:r w:rsidRPr="00F03525">
        <w:rPr>
          <w:rFonts w:ascii="Times New Roman" w:hAnsi="Times New Roman" w:cs="Times New Roman"/>
          <w:sz w:val="24"/>
          <w:szCs w:val="24"/>
        </w:rPr>
        <w:t>Drejtoria e ndimës juridike Falas nga viti 2021-2023 kangritur/vitalizuar 20 (njëzet</w:t>
      </w:r>
      <w:r>
        <w:rPr>
          <w:rFonts w:ascii="Times New Roman" w:hAnsi="Times New Roman" w:cs="Times New Roman"/>
          <w:sz w:val="24"/>
          <w:szCs w:val="24"/>
        </w:rPr>
        <w:t>ë</w:t>
      </w:r>
      <w:r w:rsidRPr="00F03525">
        <w:rPr>
          <w:rFonts w:ascii="Times New Roman" w:hAnsi="Times New Roman" w:cs="Times New Roman"/>
          <w:sz w:val="24"/>
          <w:szCs w:val="24"/>
        </w:rPr>
        <w:t>) qendra të shërbimit të ndihmës juridike parësore në 14 qendra me buxhetim nga shteti dhe në gjashtë qëndra me mbështetje financiare nga UNDP-ja, si vijon;</w:t>
      </w:r>
    </w:p>
    <w:p w:rsidR="00380CB1" w:rsidRPr="00F03525" w:rsidRDefault="00380CB1" w:rsidP="00380CB1">
      <w:pPr>
        <w:pStyle w:val="ListParagraph"/>
        <w:numPr>
          <w:ilvl w:val="0"/>
          <w:numId w:val="13"/>
        </w:numPr>
        <w:spacing w:after="200" w:line="276" w:lineRule="auto"/>
        <w:jc w:val="both"/>
        <w:rPr>
          <w:rFonts w:ascii="Times New Roman" w:hAnsi="Times New Roman" w:cs="Times New Roman"/>
          <w:sz w:val="24"/>
          <w:szCs w:val="24"/>
        </w:rPr>
      </w:pPr>
      <w:r w:rsidRPr="00F03525">
        <w:rPr>
          <w:rFonts w:ascii="Times New Roman" w:hAnsi="Times New Roman" w:cs="Times New Roman"/>
          <w:b/>
          <w:sz w:val="24"/>
          <w:szCs w:val="24"/>
        </w:rPr>
        <w:t>Me buxhetim nga shteti:</w:t>
      </w:r>
      <w:r>
        <w:rPr>
          <w:rFonts w:ascii="Times New Roman" w:hAnsi="Times New Roman" w:cs="Times New Roman"/>
          <w:b/>
          <w:sz w:val="24"/>
          <w:szCs w:val="24"/>
        </w:rPr>
        <w:t xml:space="preserve"> </w:t>
      </w:r>
      <w:r w:rsidRPr="00F03525">
        <w:rPr>
          <w:rFonts w:ascii="Times New Roman" w:hAnsi="Times New Roman" w:cs="Times New Roman"/>
          <w:sz w:val="24"/>
          <w:szCs w:val="24"/>
        </w:rPr>
        <w:t>Tiranë, Durrës, Lushnjë, Shkodër, Tropojë, Përmet, Pukë, Mat, Kavajë, Kurbin, Gjirokastër, Fier, Korç, Vlorë.</w:t>
      </w:r>
    </w:p>
    <w:p w:rsidR="00380CB1" w:rsidRPr="00327BFE" w:rsidRDefault="00380CB1" w:rsidP="00380CB1">
      <w:pPr>
        <w:pStyle w:val="ListParagraph"/>
        <w:numPr>
          <w:ilvl w:val="0"/>
          <w:numId w:val="13"/>
        </w:numPr>
        <w:spacing w:after="200" w:line="276" w:lineRule="auto"/>
        <w:jc w:val="both"/>
        <w:rPr>
          <w:rFonts w:ascii="Times New Roman" w:hAnsi="Times New Roman" w:cs="Times New Roman"/>
          <w:sz w:val="24"/>
          <w:szCs w:val="24"/>
        </w:rPr>
      </w:pPr>
      <w:r w:rsidRPr="00F03525">
        <w:rPr>
          <w:rFonts w:ascii="Times New Roman" w:hAnsi="Times New Roman" w:cs="Times New Roman"/>
          <w:b/>
          <w:sz w:val="24"/>
          <w:szCs w:val="24"/>
        </w:rPr>
        <w:t>Me mbështetje financiare nga UNDP</w:t>
      </w:r>
      <w:r w:rsidRPr="00F03525">
        <w:rPr>
          <w:rFonts w:ascii="Times New Roman" w:hAnsi="Times New Roman" w:cs="Times New Roman"/>
          <w:sz w:val="24"/>
          <w:szCs w:val="24"/>
        </w:rPr>
        <w:t xml:space="preserve"> në kuadër të projektit: “Mbi zgjerimin e shërbimit të ndihmës juridike parësore për gratë dhe burrat në Shqipëri”) konkretisht financohen: Lezhë, Pogradec, Dibër, Elbasan, Berat dhe Kukës.</w:t>
      </w:r>
    </w:p>
    <w:p w:rsidR="00380CB1" w:rsidRPr="00F03525" w:rsidRDefault="00380CB1" w:rsidP="00380CB1">
      <w:pPr>
        <w:pStyle w:val="ListParagraph"/>
        <w:numPr>
          <w:ilvl w:val="0"/>
          <w:numId w:val="12"/>
        </w:numPr>
        <w:spacing w:line="276" w:lineRule="auto"/>
        <w:jc w:val="both"/>
        <w:rPr>
          <w:rFonts w:ascii="Times New Roman" w:hAnsi="Times New Roman" w:cs="Times New Roman"/>
          <w:sz w:val="24"/>
          <w:szCs w:val="24"/>
        </w:rPr>
      </w:pPr>
      <w:r w:rsidRPr="00F03525">
        <w:rPr>
          <w:rFonts w:ascii="Times New Roman" w:hAnsi="Times New Roman" w:cs="Times New Roman"/>
          <w:sz w:val="24"/>
          <w:szCs w:val="24"/>
        </w:rPr>
        <w:t xml:space="preserve">DNJF ka lidhur marrëveshje bashkëpunimi me 12 Institucione të Arsimit të Lartë dhe konkretisht: </w:t>
      </w:r>
    </w:p>
    <w:p w:rsidR="00380CB1" w:rsidRPr="00327BFE" w:rsidRDefault="00380CB1" w:rsidP="00380CB1">
      <w:pPr>
        <w:pStyle w:val="ListParagraph"/>
        <w:numPr>
          <w:ilvl w:val="0"/>
          <w:numId w:val="13"/>
        </w:numPr>
        <w:spacing w:after="200" w:line="276" w:lineRule="auto"/>
        <w:jc w:val="both"/>
        <w:rPr>
          <w:rFonts w:ascii="Times New Roman" w:hAnsi="Times New Roman" w:cs="Times New Roman"/>
          <w:sz w:val="24"/>
          <w:szCs w:val="24"/>
        </w:rPr>
      </w:pPr>
      <w:r w:rsidRPr="00F03525">
        <w:rPr>
          <w:rFonts w:ascii="Times New Roman" w:hAnsi="Times New Roman" w:cs="Times New Roman"/>
          <w:sz w:val="24"/>
          <w:szCs w:val="24"/>
        </w:rPr>
        <w:lastRenderedPageBreak/>
        <w:t xml:space="preserve">Fakulteti i Drejtësisë; Kolegji Universitar “Ëisdom”; Klinika e Ligjit </w:t>
      </w:r>
      <w:proofErr w:type="gramStart"/>
      <w:r w:rsidRPr="00F03525">
        <w:rPr>
          <w:rFonts w:ascii="Times New Roman" w:hAnsi="Times New Roman" w:cs="Times New Roman"/>
          <w:sz w:val="24"/>
          <w:szCs w:val="24"/>
        </w:rPr>
        <w:t>Shkodër;.</w:t>
      </w:r>
      <w:proofErr w:type="gramEnd"/>
      <w:r w:rsidRPr="00F03525">
        <w:rPr>
          <w:rFonts w:ascii="Times New Roman" w:hAnsi="Times New Roman" w:cs="Times New Roman"/>
          <w:sz w:val="24"/>
          <w:szCs w:val="24"/>
        </w:rPr>
        <w:t>Universiteti “Aleksandër Mojsiu” Durrës; Universiteti “Ismail Qemali” Vlorë; Universiteti Europian i Tiranës; “Universiteti “Qirjazi”;  Universiteti “Bedër”; Universiteti “Mesdhetar”; Universiteti “Marin Barleti”; Universiteti “Luarasi”; Universiteti “Epoka”.</w:t>
      </w:r>
    </w:p>
    <w:p w:rsidR="00380CB1" w:rsidRPr="00F03525" w:rsidRDefault="00380CB1" w:rsidP="00380CB1">
      <w:pPr>
        <w:pStyle w:val="ListParagraph"/>
        <w:numPr>
          <w:ilvl w:val="0"/>
          <w:numId w:val="12"/>
        </w:numPr>
        <w:spacing w:line="276" w:lineRule="auto"/>
        <w:jc w:val="both"/>
        <w:rPr>
          <w:rFonts w:ascii="Times New Roman" w:hAnsi="Times New Roman" w:cs="Times New Roman"/>
          <w:sz w:val="24"/>
          <w:szCs w:val="24"/>
        </w:rPr>
      </w:pPr>
      <w:r w:rsidRPr="00F03525">
        <w:rPr>
          <w:rFonts w:ascii="Times New Roman" w:hAnsi="Times New Roman" w:cs="Times New Roman"/>
          <w:sz w:val="24"/>
          <w:szCs w:val="24"/>
        </w:rPr>
        <w:t>Ka autorizuar 15 Organizata Jofitimprurëse për periudhën 2022-</w:t>
      </w:r>
      <w:proofErr w:type="gramStart"/>
      <w:r w:rsidRPr="00F03525">
        <w:rPr>
          <w:rFonts w:ascii="Times New Roman" w:hAnsi="Times New Roman" w:cs="Times New Roman"/>
          <w:sz w:val="24"/>
          <w:szCs w:val="24"/>
        </w:rPr>
        <w:t>2024,me</w:t>
      </w:r>
      <w:proofErr w:type="gramEnd"/>
      <w:r w:rsidRPr="00F03525">
        <w:rPr>
          <w:rFonts w:ascii="Times New Roman" w:hAnsi="Times New Roman" w:cs="Times New Roman"/>
          <w:sz w:val="24"/>
          <w:szCs w:val="24"/>
        </w:rPr>
        <w:t xml:space="preserve"> Urdhrër të Ministrit të Drejtësisë si vijon, ndërsa vetëm dy prej tyre në përputhje me kri=teret ligjore janë mbështetur financiarisht nga buxheti i shtetit: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Forumi i Gruas Elbasan (FGE),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Qendra për Mbrojtjen e të Drejtave të Fëmijëve në Shqipëri (CRCA</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për Nisma Ligjore Qytetare (QNL),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Psiko-Sociale Vatra (është mbështetur financiarisht)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e Gruas Hapa të Lehtë,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ALTRI,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Linja e Këshillimit për Gra dhe Vajza, (është mbështetur financiarisht)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Shoqata “Mbrojtja e të Drejtave të Gruas Fshatare dhe Qytetare Berat”,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Shoqata “Shërbimet shqiptare për refugjatët dhe migrantët”, Dr. Ekzekutiv: </w:t>
      </w:r>
      <w:proofErr w:type="gramStart"/>
      <w:r w:rsidRPr="00F03525">
        <w:rPr>
          <w:rFonts w:ascii="Times New Roman" w:hAnsi="Times New Roman" w:cs="Times New Roman"/>
          <w:sz w:val="24"/>
          <w:szCs w:val="24"/>
        </w:rPr>
        <w:t>Zj.Mariana</w:t>
      </w:r>
      <w:proofErr w:type="gramEnd"/>
      <w:r w:rsidRPr="00F03525">
        <w:rPr>
          <w:rFonts w:ascii="Times New Roman" w:hAnsi="Times New Roman" w:cs="Times New Roman"/>
          <w:sz w:val="24"/>
          <w:szCs w:val="24"/>
        </w:rPr>
        <w:t xml:space="preserve"> Hereni</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Organizata “Refleksione”,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Shqiptare për Popullsinë dhe Zhvillimin,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“Konsumatori Shqiptar”,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Qendra e Shërbimeve dhe Praktikave Ligjore të Integruara, </w:t>
      </w:r>
    </w:p>
    <w:p w:rsidR="00380CB1" w:rsidRPr="00F03525"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 xml:space="preserve">Organizata “Të ndryshëm dhe të barabartë”, </w:t>
      </w:r>
    </w:p>
    <w:p w:rsidR="00380CB1" w:rsidRPr="00327BFE" w:rsidRDefault="00380CB1" w:rsidP="00380CB1">
      <w:pPr>
        <w:pStyle w:val="ListParagraph"/>
        <w:numPr>
          <w:ilvl w:val="0"/>
          <w:numId w:val="15"/>
        </w:numPr>
        <w:jc w:val="both"/>
        <w:rPr>
          <w:rFonts w:ascii="Times New Roman" w:hAnsi="Times New Roman" w:cs="Times New Roman"/>
          <w:sz w:val="24"/>
          <w:szCs w:val="24"/>
        </w:rPr>
      </w:pPr>
      <w:r w:rsidRPr="00F03525">
        <w:rPr>
          <w:rFonts w:ascii="Times New Roman" w:hAnsi="Times New Roman" w:cs="Times New Roman"/>
          <w:sz w:val="24"/>
          <w:szCs w:val="24"/>
        </w:rPr>
        <w:t>Organizata “Shërbimi ligjor falas Tiranë”.</w:t>
      </w:r>
    </w:p>
    <w:p w:rsidR="00380CB1" w:rsidRPr="00327BFE" w:rsidRDefault="00380CB1" w:rsidP="00380CB1">
      <w:pPr>
        <w:pStyle w:val="ListParagraph"/>
        <w:numPr>
          <w:ilvl w:val="0"/>
          <w:numId w:val="12"/>
        </w:numPr>
        <w:spacing w:after="0" w:line="276" w:lineRule="auto"/>
        <w:jc w:val="both"/>
        <w:rPr>
          <w:rFonts w:ascii="Times New Roman" w:hAnsi="Times New Roman" w:cs="Times New Roman"/>
          <w:sz w:val="24"/>
          <w:szCs w:val="24"/>
        </w:rPr>
      </w:pPr>
      <w:r w:rsidRPr="00F03525">
        <w:rPr>
          <w:rFonts w:ascii="Times New Roman" w:hAnsi="Times New Roman" w:cs="Times New Roman"/>
          <w:bCs/>
          <w:sz w:val="24"/>
          <w:szCs w:val="24"/>
          <w:lang w:val="en-IN"/>
        </w:rPr>
        <w:t xml:space="preserve">DNJF-ja ka lidhur cdo vit kontrata me avokatët për orfimin e ndihmës Juridike dytësore falas tek kategoia përfituese sipas ligjit 111/2017 “Për ndihmën Juridike Falas”. </w:t>
      </w:r>
    </w:p>
    <w:p w:rsidR="00380CB1" w:rsidRDefault="00380CB1" w:rsidP="007C5D21">
      <w:pPr>
        <w:spacing w:after="0" w:line="276" w:lineRule="auto"/>
        <w:jc w:val="both"/>
        <w:rPr>
          <w:rFonts w:ascii="Times New Roman" w:hAnsi="Times New Roman" w:cs="Times New Roman"/>
          <w:b/>
          <w:sz w:val="24"/>
          <w:szCs w:val="24"/>
          <w:u w:val="single"/>
        </w:rPr>
      </w:pPr>
    </w:p>
    <w:p w:rsidR="007C5D21" w:rsidRPr="00380CB1" w:rsidRDefault="00380CB1" w:rsidP="007C5D21">
      <w:pPr>
        <w:spacing w:after="0" w:line="276" w:lineRule="auto"/>
        <w:jc w:val="both"/>
        <w:rPr>
          <w:rFonts w:ascii="Times New Roman" w:eastAsia="Times New Roman" w:hAnsi="Times New Roman" w:cs="Times New Roman"/>
          <w:b/>
          <w:sz w:val="24"/>
          <w:szCs w:val="24"/>
          <w:u w:val="single"/>
        </w:rPr>
      </w:pPr>
      <w:r w:rsidRPr="00380CB1">
        <w:rPr>
          <w:rFonts w:ascii="Times New Roman" w:hAnsi="Times New Roman" w:cs="Times New Roman"/>
          <w:b/>
          <w:sz w:val="24"/>
          <w:szCs w:val="24"/>
          <w:u w:val="single"/>
        </w:rPr>
        <w:t>Agjencia e Trajtimit të Pronës</w:t>
      </w:r>
    </w:p>
    <w:p w:rsidR="00923AC4" w:rsidRDefault="00923AC4" w:rsidP="00923AC4">
      <w:pPr>
        <w:spacing w:after="0" w:line="276" w:lineRule="auto"/>
        <w:jc w:val="both"/>
        <w:rPr>
          <w:rFonts w:ascii="Times New Roman" w:hAnsi="Times New Roman" w:cs="Times New Roman"/>
          <w:b/>
          <w:color w:val="000000"/>
          <w:sz w:val="24"/>
          <w:szCs w:val="24"/>
          <w:bdr w:val="none" w:sz="0" w:space="0" w:color="auto" w:frame="1"/>
        </w:rPr>
      </w:pPr>
    </w:p>
    <w:p w:rsidR="007C5D21" w:rsidRPr="00923AC4" w:rsidRDefault="007C5D21" w:rsidP="00923AC4">
      <w:pPr>
        <w:pStyle w:val="ListParagraph"/>
        <w:numPr>
          <w:ilvl w:val="0"/>
          <w:numId w:val="48"/>
        </w:numPr>
        <w:spacing w:after="0" w:line="276" w:lineRule="auto"/>
        <w:jc w:val="both"/>
        <w:rPr>
          <w:rFonts w:ascii="Times New Roman" w:hAnsi="Times New Roman" w:cs="Times New Roman"/>
          <w:b/>
          <w:color w:val="000000"/>
          <w:sz w:val="24"/>
          <w:szCs w:val="24"/>
          <w:bdr w:val="none" w:sz="0" w:space="0" w:color="auto" w:frame="1"/>
        </w:rPr>
      </w:pPr>
      <w:r w:rsidRPr="00923AC4">
        <w:rPr>
          <w:rFonts w:ascii="Times New Roman" w:hAnsi="Times New Roman" w:cs="Times New Roman"/>
          <w:b/>
          <w:color w:val="000000"/>
          <w:sz w:val="24"/>
          <w:szCs w:val="24"/>
          <w:bdr w:val="none" w:sz="0" w:space="0" w:color="auto" w:frame="1"/>
        </w:rPr>
        <w:t>Aktet ligjore</w:t>
      </w:r>
    </w:p>
    <w:p w:rsidR="007C5D21" w:rsidRPr="00F03525" w:rsidRDefault="007C5D21" w:rsidP="007E0444">
      <w:pPr>
        <w:pStyle w:val="ListParagraph"/>
        <w:numPr>
          <w:ilvl w:val="0"/>
          <w:numId w:val="11"/>
        </w:numPr>
        <w:spacing w:after="0" w:line="276" w:lineRule="auto"/>
        <w:jc w:val="both"/>
        <w:rPr>
          <w:rFonts w:ascii="Times New Roman" w:hAnsi="Times New Roman" w:cs="Times New Roman"/>
          <w:sz w:val="24"/>
          <w:szCs w:val="24"/>
        </w:rPr>
      </w:pPr>
      <w:r w:rsidRPr="00F03525">
        <w:rPr>
          <w:rFonts w:ascii="Times New Roman" w:hAnsi="Times New Roman" w:cs="Times New Roman"/>
          <w:color w:val="000000"/>
          <w:sz w:val="24"/>
          <w:szCs w:val="24"/>
          <w:bdr w:val="none" w:sz="0" w:space="0" w:color="auto" w:frame="1"/>
        </w:rPr>
        <w:t xml:space="preserve">U miratua </w:t>
      </w:r>
      <w:r w:rsidRPr="00F03525">
        <w:rPr>
          <w:rFonts w:ascii="Times New Roman" w:hAnsi="Times New Roman" w:cs="Times New Roman"/>
          <w:sz w:val="24"/>
          <w:szCs w:val="24"/>
        </w:rPr>
        <w:t>ligji nr.77/2022, datë 17.11.2022 “Për disa shtesa dhe ndryshime në ligjin nr.133/2015 “Për trajtimin e pronës dhe përfundimin e procesit të kompensimit të pronave”</w:t>
      </w:r>
      <w:r w:rsidR="00430A29">
        <w:rPr>
          <w:rFonts w:ascii="Times New Roman" w:hAnsi="Times New Roman" w:cs="Times New Roman"/>
          <w:sz w:val="24"/>
          <w:szCs w:val="24"/>
        </w:rPr>
        <w:t>;</w:t>
      </w:r>
    </w:p>
    <w:p w:rsidR="007C5D21" w:rsidRPr="00F03525" w:rsidRDefault="00946A48" w:rsidP="007E0444">
      <w:pPr>
        <w:pStyle w:val="ListParagraph"/>
        <w:numPr>
          <w:ilvl w:val="0"/>
          <w:numId w:val="11"/>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N</w:t>
      </w:r>
      <w:r w:rsidR="007C5D21" w:rsidRPr="00F03525">
        <w:rPr>
          <w:rFonts w:ascii="Times New Roman" w:hAnsi="Times New Roman" w:cs="Times New Roman"/>
          <w:color w:val="000000"/>
          <w:sz w:val="24"/>
          <w:szCs w:val="24"/>
        </w:rPr>
        <w:t xml:space="preserve">ë vijim të shqyrtimit të çështjes mbi kushtetushmërinë e ligjit nr.133/2015, Gjykata Kushtetuese, me vendimin nr.4, datë 15.02.2021 ka vendosur: </w:t>
      </w:r>
      <w:r w:rsidR="007C5D21" w:rsidRPr="00F03525">
        <w:rPr>
          <w:rStyle w:val="Emphasis"/>
          <w:rFonts w:ascii="Times New Roman" w:hAnsi="Times New Roman" w:cs="Times New Roman"/>
          <w:color w:val="000000"/>
          <w:sz w:val="24"/>
          <w:szCs w:val="24"/>
        </w:rPr>
        <w:t>- Shfuqizimin si të papajtueshëm me Kushtetutën të nenit 7, pika 2, shkronjat “a” dhe “b”, të ligjit nr. 133/2015 “Për trajtimin e pronës dhe përfundimin e procesit të kompensimit të pronave”; - Shfuqizimin si të papajtueshme me Kushtetutën të pikave 16/2, 16/4 dhe 18 të VKM-së nr. 223, datë 23.03.2016 “Për përcaktimin e rregullave dhe të procedurave për vlerësimin dhe shpërndarjen e fondit financiar e fizik për kompensimin e pronave”, të ndryshuar</w:t>
      </w:r>
      <w:r w:rsidR="00430A29">
        <w:rPr>
          <w:rStyle w:val="Emphasis"/>
          <w:rFonts w:ascii="Times New Roman" w:hAnsi="Times New Roman" w:cs="Times New Roman"/>
          <w:color w:val="000000"/>
          <w:sz w:val="24"/>
          <w:szCs w:val="24"/>
        </w:rPr>
        <w:t>;</w:t>
      </w:r>
    </w:p>
    <w:p w:rsidR="007C5D21" w:rsidRPr="00F03525" w:rsidRDefault="007C5D21" w:rsidP="007E0444">
      <w:pPr>
        <w:pStyle w:val="ListParagraph"/>
        <w:numPr>
          <w:ilvl w:val="0"/>
          <w:numId w:val="11"/>
        </w:numPr>
        <w:spacing w:after="200" w:line="276" w:lineRule="auto"/>
        <w:jc w:val="both"/>
        <w:rPr>
          <w:rFonts w:ascii="Times New Roman" w:hAnsi="Times New Roman" w:cs="Times New Roman"/>
          <w:sz w:val="24"/>
          <w:szCs w:val="24"/>
        </w:rPr>
      </w:pPr>
      <w:r w:rsidRPr="00F03525">
        <w:rPr>
          <w:rFonts w:ascii="Times New Roman" w:hAnsi="Times New Roman" w:cs="Times New Roman"/>
          <w:color w:val="000000"/>
          <w:sz w:val="24"/>
          <w:szCs w:val="24"/>
          <w:bdr w:val="none" w:sz="0" w:space="0" w:color="auto" w:frame="1"/>
        </w:rPr>
        <w:t>Janë miratuar ndryshime në 2 VKM-të në zbatim të ligjit të sipërciatuar</w:t>
      </w:r>
      <w:r w:rsidRPr="00F03525">
        <w:rPr>
          <w:rFonts w:ascii="Times New Roman" w:eastAsia="MS Mincho" w:hAnsi="Times New Roman" w:cs="Times New Roman"/>
          <w:sz w:val="24"/>
          <w:szCs w:val="24"/>
          <w:lang w:val="nb-NO"/>
        </w:rPr>
        <w:t xml:space="preserve"> Është ndryshuar VKM-ja 223, datë 23.03.2016</w:t>
      </w:r>
      <w:r w:rsidR="00430A29">
        <w:rPr>
          <w:rFonts w:ascii="Times New Roman" w:eastAsia="MS Mincho" w:hAnsi="Times New Roman" w:cs="Times New Roman"/>
          <w:sz w:val="24"/>
          <w:szCs w:val="24"/>
          <w:lang w:val="nb-NO"/>
        </w:rPr>
        <w:t xml:space="preserve"> «</w:t>
      </w:r>
      <w:r w:rsidRPr="00F03525">
        <w:rPr>
          <w:rFonts w:ascii="Times New Roman" w:eastAsia="MS Mincho" w:hAnsi="Times New Roman" w:cs="Times New Roman"/>
          <w:sz w:val="24"/>
          <w:szCs w:val="24"/>
          <w:lang w:val="nb-NO"/>
        </w:rPr>
        <w:t xml:space="preserve">Për përcaktimin e rregullave dhe të procedurave për </w:t>
      </w:r>
      <w:r w:rsidRPr="00F03525">
        <w:rPr>
          <w:rFonts w:ascii="Times New Roman" w:eastAsia="MS Mincho" w:hAnsi="Times New Roman" w:cs="Times New Roman"/>
          <w:sz w:val="24"/>
          <w:szCs w:val="24"/>
          <w:lang w:val="nb-NO"/>
        </w:rPr>
        <w:lastRenderedPageBreak/>
        <w:t>vlerësimin dhe ekzekutimin e vendimeve përfundimtare të kompensimit të pronës dhe shpërndarjen e fondit financiar e fizik për kompensimin e pronave</w:t>
      </w:r>
      <w:r w:rsidR="00430A29">
        <w:rPr>
          <w:rFonts w:ascii="Times New Roman" w:eastAsia="MS Mincho" w:hAnsi="Times New Roman" w:cs="Times New Roman"/>
          <w:sz w:val="24"/>
          <w:szCs w:val="24"/>
          <w:lang w:val="nb-NO"/>
        </w:rPr>
        <w:t>»</w:t>
      </w:r>
      <w:r w:rsidRPr="00F03525">
        <w:rPr>
          <w:rFonts w:ascii="Times New Roman" w:eastAsia="MS Mincho" w:hAnsi="Times New Roman" w:cs="Times New Roman"/>
          <w:sz w:val="24"/>
          <w:szCs w:val="24"/>
          <w:lang w:val="nb-NO"/>
        </w:rPr>
        <w:t>.</w:t>
      </w:r>
    </w:p>
    <w:p w:rsidR="007C5D21" w:rsidRPr="00923AC4" w:rsidRDefault="007C5D21" w:rsidP="00923AC4">
      <w:pPr>
        <w:pStyle w:val="ListParagraph"/>
        <w:numPr>
          <w:ilvl w:val="0"/>
          <w:numId w:val="48"/>
        </w:numPr>
        <w:shd w:val="clear" w:color="auto" w:fill="FFFFFF"/>
        <w:spacing w:after="0" w:line="276" w:lineRule="auto"/>
        <w:jc w:val="both"/>
        <w:rPr>
          <w:rFonts w:ascii="Times New Roman" w:hAnsi="Times New Roman" w:cs="Times New Roman"/>
          <w:b/>
          <w:color w:val="000000"/>
          <w:sz w:val="24"/>
          <w:szCs w:val="24"/>
          <w:bdr w:val="none" w:sz="0" w:space="0" w:color="auto" w:frame="1"/>
        </w:rPr>
      </w:pPr>
      <w:r w:rsidRPr="00923AC4">
        <w:rPr>
          <w:rFonts w:ascii="Times New Roman" w:hAnsi="Times New Roman" w:cs="Times New Roman"/>
          <w:b/>
          <w:color w:val="000000"/>
          <w:sz w:val="24"/>
          <w:szCs w:val="24"/>
          <w:bdr w:val="none" w:sz="0" w:space="0" w:color="auto" w:frame="1"/>
        </w:rPr>
        <w:t>Sistemet Online</w:t>
      </w:r>
    </w:p>
    <w:p w:rsidR="007C5D21" w:rsidRPr="00F03525" w:rsidRDefault="007C5D21" w:rsidP="007E0444">
      <w:pPr>
        <w:pStyle w:val="ListParagraph"/>
        <w:numPr>
          <w:ilvl w:val="0"/>
          <w:numId w:val="11"/>
        </w:numPr>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Të gjitha shërbimet në ATP ofrohen online</w:t>
      </w:r>
      <w:r w:rsidR="00430A29">
        <w:rPr>
          <w:rFonts w:ascii="Times New Roman" w:hAnsi="Times New Roman" w:cs="Times New Roman"/>
          <w:color w:val="000000"/>
          <w:sz w:val="24"/>
          <w:szCs w:val="24"/>
          <w:bdr w:val="none" w:sz="0" w:space="0" w:color="auto" w:frame="1"/>
        </w:rPr>
        <w:t>;</w:t>
      </w:r>
    </w:p>
    <w:p w:rsidR="007C5D21" w:rsidRPr="00F03525" w:rsidRDefault="007C5D21" w:rsidP="007E0444">
      <w:pPr>
        <w:pStyle w:val="ListParagraph"/>
        <w:numPr>
          <w:ilvl w:val="0"/>
          <w:numId w:val="11"/>
        </w:numPr>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Agjencia e Trajtimit të Pronave në bashkëpunim me AKSH-in kanë arritur të mundësojnë aksesimin në sistemin ËEB-GIS i cili gjeneron informacionet e nevojshme për sektorin e arkivit dhe sektorët e kompensimit dhe trajtimit të pronës në ATP; te dhënat e dosjeve dhe ka të skanuar kapakun e dosjes dhe vendimet.  Janë kryer përmirësime në sistem në vijim dhe procesi është i aksesushëm.</w:t>
      </w:r>
    </w:p>
    <w:p w:rsidR="007C5D21" w:rsidRPr="00F03525" w:rsidRDefault="007C5D21" w:rsidP="007C5D21">
      <w:pPr>
        <w:spacing w:after="0" w:line="276" w:lineRule="auto"/>
        <w:jc w:val="both"/>
        <w:rPr>
          <w:rFonts w:ascii="Times New Roman" w:hAnsi="Times New Roman" w:cs="Times New Roman"/>
          <w:sz w:val="24"/>
          <w:szCs w:val="24"/>
        </w:rPr>
      </w:pPr>
    </w:p>
    <w:p w:rsidR="007C5D21" w:rsidRPr="00380CB1" w:rsidRDefault="00380CB1" w:rsidP="007C5D21">
      <w:pPr>
        <w:spacing w:after="0" w:line="276" w:lineRule="auto"/>
        <w:jc w:val="both"/>
        <w:rPr>
          <w:rFonts w:ascii="Times New Roman" w:hAnsi="Times New Roman" w:cs="Times New Roman"/>
          <w:b/>
          <w:sz w:val="24"/>
          <w:szCs w:val="24"/>
          <w:u w:val="single"/>
        </w:rPr>
      </w:pPr>
      <w:r w:rsidRPr="00380CB1">
        <w:rPr>
          <w:rFonts w:ascii="Times New Roman" w:hAnsi="Times New Roman" w:cs="Times New Roman"/>
          <w:b/>
          <w:sz w:val="24"/>
          <w:szCs w:val="24"/>
          <w:u w:val="single"/>
        </w:rPr>
        <w:t>Arkivi Sht</w:t>
      </w:r>
      <w:r>
        <w:rPr>
          <w:rFonts w:ascii="Times New Roman" w:hAnsi="Times New Roman" w:cs="Times New Roman"/>
          <w:b/>
          <w:sz w:val="24"/>
          <w:szCs w:val="24"/>
          <w:u w:val="single"/>
        </w:rPr>
        <w:t>e</w:t>
      </w:r>
      <w:r w:rsidRPr="00380CB1">
        <w:rPr>
          <w:rFonts w:ascii="Times New Roman" w:hAnsi="Times New Roman" w:cs="Times New Roman"/>
          <w:b/>
          <w:sz w:val="24"/>
          <w:szCs w:val="24"/>
          <w:u w:val="single"/>
        </w:rPr>
        <w:t>tëror i Sistemit Gjyqësor</w:t>
      </w:r>
    </w:p>
    <w:p w:rsidR="007C5D21" w:rsidRPr="00F03525" w:rsidRDefault="007C5D21" w:rsidP="007C5D21">
      <w:pPr>
        <w:spacing w:after="0" w:line="276" w:lineRule="auto"/>
        <w:jc w:val="both"/>
        <w:rPr>
          <w:rFonts w:ascii="Times New Roman" w:hAnsi="Times New Roman" w:cs="Times New Roman"/>
          <w:b/>
          <w:color w:val="FF0000"/>
          <w:sz w:val="24"/>
          <w:szCs w:val="24"/>
        </w:rPr>
      </w:pPr>
    </w:p>
    <w:p w:rsidR="007C5D21" w:rsidRPr="00F03525" w:rsidRDefault="007C5D21" w:rsidP="007E0444">
      <w:pPr>
        <w:pStyle w:val="ListParagraph"/>
        <w:numPr>
          <w:ilvl w:val="0"/>
          <w:numId w:val="16"/>
        </w:numPr>
        <w:spacing w:after="0" w:line="276" w:lineRule="auto"/>
        <w:jc w:val="both"/>
        <w:rPr>
          <w:rFonts w:ascii="Times New Roman" w:hAnsi="Times New Roman" w:cs="Times New Roman"/>
          <w:b/>
          <w:sz w:val="24"/>
          <w:szCs w:val="24"/>
        </w:rPr>
      </w:pPr>
      <w:r w:rsidRPr="00F03525">
        <w:rPr>
          <w:rFonts w:ascii="Times New Roman" w:hAnsi="Times New Roman" w:cs="Times New Roman"/>
          <w:b/>
          <w:sz w:val="24"/>
          <w:szCs w:val="24"/>
        </w:rPr>
        <w:t>Aktet ligjore dhe nenligjore</w:t>
      </w:r>
    </w:p>
    <w:p w:rsidR="007C5D21" w:rsidRPr="00F03525" w:rsidRDefault="007C5D21" w:rsidP="007E0444">
      <w:pPr>
        <w:pStyle w:val="ListParagraph"/>
        <w:numPr>
          <w:ilvl w:val="0"/>
          <w:numId w:val="10"/>
        </w:numPr>
        <w:shd w:val="clear" w:color="auto" w:fill="FFFFFF"/>
        <w:spacing w:before="240" w:after="240" w:line="276" w:lineRule="auto"/>
        <w:jc w:val="both"/>
        <w:textAlignment w:val="baseline"/>
        <w:rPr>
          <w:rFonts w:ascii="Times New Roman" w:hAnsi="Times New Roman" w:cs="Times New Roman"/>
          <w:color w:val="000000"/>
          <w:sz w:val="24"/>
          <w:szCs w:val="24"/>
        </w:rPr>
      </w:pPr>
      <w:r w:rsidRPr="00F03525">
        <w:rPr>
          <w:rFonts w:ascii="Times New Roman" w:hAnsi="Times New Roman" w:cs="Times New Roman"/>
          <w:color w:val="000000"/>
          <w:sz w:val="24"/>
          <w:szCs w:val="24"/>
        </w:rPr>
        <w:t>Vendim i KM-së Nr. 888, date 31.12.2019 “Per Organizimin dhe Funksionimin e Arkivit Shtetëror të Sistemit Gjyqësor</w:t>
      </w:r>
      <w:r w:rsidR="00430A29">
        <w:rPr>
          <w:rFonts w:ascii="Times New Roman" w:hAnsi="Times New Roman" w:cs="Times New Roman"/>
          <w:color w:val="000000"/>
          <w:sz w:val="24"/>
          <w:szCs w:val="24"/>
        </w:rPr>
        <w:t>;</w:t>
      </w:r>
    </w:p>
    <w:p w:rsidR="007C5D21" w:rsidRPr="00F03525" w:rsidRDefault="007C5D21" w:rsidP="007E0444">
      <w:pPr>
        <w:pStyle w:val="ListParagraph"/>
        <w:numPr>
          <w:ilvl w:val="0"/>
          <w:numId w:val="10"/>
        </w:numPr>
        <w:shd w:val="clear" w:color="auto" w:fill="FFFFFF"/>
        <w:spacing w:before="240" w:after="240" w:line="276" w:lineRule="auto"/>
        <w:jc w:val="both"/>
        <w:textAlignment w:val="baseline"/>
        <w:rPr>
          <w:rFonts w:ascii="Times New Roman" w:hAnsi="Times New Roman" w:cs="Times New Roman"/>
          <w:color w:val="000000"/>
          <w:sz w:val="24"/>
          <w:szCs w:val="24"/>
        </w:rPr>
      </w:pPr>
      <w:r w:rsidRPr="00F03525">
        <w:rPr>
          <w:rFonts w:ascii="Times New Roman" w:hAnsi="Times New Roman" w:cs="Times New Roman"/>
          <w:color w:val="000000"/>
          <w:sz w:val="24"/>
          <w:szCs w:val="24"/>
        </w:rPr>
        <w:t>Urdhër Nr. 4643-1, date 31.01.2017 “Për Miratimin e Rregullores së Brendshme “Për Organizimin dhe Funksionimin e Arkivit Shtetëror të Sistemit Gjyqësor”</w:t>
      </w:r>
      <w:r w:rsidR="00430A29">
        <w:rPr>
          <w:rFonts w:ascii="Times New Roman" w:hAnsi="Times New Roman" w:cs="Times New Roman"/>
          <w:color w:val="000000"/>
          <w:sz w:val="24"/>
          <w:szCs w:val="24"/>
        </w:rPr>
        <w:t>;</w:t>
      </w:r>
    </w:p>
    <w:p w:rsidR="007C5D21" w:rsidRPr="00F03525" w:rsidRDefault="007C5D21" w:rsidP="007E0444">
      <w:pPr>
        <w:pStyle w:val="ListParagraph"/>
        <w:numPr>
          <w:ilvl w:val="0"/>
          <w:numId w:val="10"/>
        </w:numPr>
        <w:shd w:val="clear" w:color="auto" w:fill="FFFFFF"/>
        <w:spacing w:before="240" w:after="240" w:line="276" w:lineRule="auto"/>
        <w:jc w:val="both"/>
        <w:textAlignment w:val="baseline"/>
        <w:rPr>
          <w:rFonts w:ascii="Times New Roman" w:hAnsi="Times New Roman" w:cs="Times New Roman"/>
          <w:color w:val="000000"/>
          <w:sz w:val="24"/>
          <w:szCs w:val="24"/>
        </w:rPr>
      </w:pPr>
      <w:r w:rsidRPr="00F03525">
        <w:rPr>
          <w:rFonts w:ascii="Times New Roman" w:hAnsi="Times New Roman" w:cs="Times New Roman"/>
          <w:color w:val="000000"/>
          <w:sz w:val="24"/>
          <w:szCs w:val="24"/>
        </w:rPr>
        <w:t>Rregullore Nr. 202, date 15.05.2023 “Mbi Metodikën e Punes Arkivore te Fondkrijuesve te Sistemit te Drejtesise”</w:t>
      </w:r>
      <w:r w:rsidR="00430A29">
        <w:rPr>
          <w:rFonts w:ascii="Times New Roman" w:hAnsi="Times New Roman" w:cs="Times New Roman"/>
          <w:color w:val="000000"/>
          <w:sz w:val="24"/>
          <w:szCs w:val="24"/>
        </w:rPr>
        <w:t>;</w:t>
      </w:r>
    </w:p>
    <w:p w:rsidR="007C5D21" w:rsidRPr="00F03525" w:rsidRDefault="007C5D21" w:rsidP="007E0444">
      <w:pPr>
        <w:pStyle w:val="ListParagraph"/>
        <w:numPr>
          <w:ilvl w:val="0"/>
          <w:numId w:val="10"/>
        </w:numPr>
        <w:shd w:val="clear" w:color="auto" w:fill="FFFFFF"/>
        <w:spacing w:before="240" w:after="240" w:line="276" w:lineRule="auto"/>
        <w:jc w:val="both"/>
        <w:textAlignment w:val="baseline"/>
        <w:rPr>
          <w:rFonts w:ascii="Times New Roman" w:hAnsi="Times New Roman" w:cs="Times New Roman"/>
          <w:color w:val="000000"/>
          <w:sz w:val="24"/>
          <w:szCs w:val="24"/>
        </w:rPr>
      </w:pPr>
      <w:r w:rsidRPr="00F03525">
        <w:rPr>
          <w:rFonts w:ascii="Times New Roman" w:hAnsi="Times New Roman" w:cs="Times New Roman"/>
          <w:color w:val="000000"/>
          <w:sz w:val="24"/>
          <w:szCs w:val="24"/>
        </w:rPr>
        <w:t>Udhëzim i Përbashkët Nr. 33, date 29.12.2014 “Për Përcaktimin e Tarifës së Shërbimit për Veprime e Shërbime të Administratës Gjyqësore e Ministrisë së Drejtësisë, Prokurorisë dhe Noterisë”</w:t>
      </w:r>
      <w:r w:rsidR="00430A29">
        <w:rPr>
          <w:rFonts w:ascii="Times New Roman" w:hAnsi="Times New Roman" w:cs="Times New Roman"/>
          <w:color w:val="000000"/>
          <w:sz w:val="24"/>
          <w:szCs w:val="24"/>
        </w:rPr>
        <w:t>;</w:t>
      </w:r>
    </w:p>
    <w:p w:rsidR="007C5D21" w:rsidRPr="00F03525" w:rsidRDefault="007C5D21" w:rsidP="007E0444">
      <w:pPr>
        <w:pStyle w:val="ListParagraph"/>
        <w:numPr>
          <w:ilvl w:val="0"/>
          <w:numId w:val="10"/>
        </w:numPr>
        <w:shd w:val="clear" w:color="auto" w:fill="FFFFFF"/>
        <w:spacing w:before="240" w:after="240" w:line="276" w:lineRule="auto"/>
        <w:jc w:val="both"/>
        <w:textAlignment w:val="baseline"/>
        <w:rPr>
          <w:rFonts w:ascii="Times New Roman" w:hAnsi="Times New Roman" w:cs="Times New Roman"/>
          <w:color w:val="000000"/>
          <w:sz w:val="24"/>
          <w:szCs w:val="24"/>
        </w:rPr>
      </w:pPr>
      <w:r w:rsidRPr="00F03525">
        <w:rPr>
          <w:rFonts w:ascii="Times New Roman" w:hAnsi="Times New Roman" w:cs="Times New Roman"/>
          <w:color w:val="000000"/>
          <w:sz w:val="24"/>
          <w:szCs w:val="24"/>
        </w:rPr>
        <w:t>Udhëzim i Përbashkët Nr. 11909/1, date 18.10.2016 “Për një Shtesë dhe Ndryshim në Udhëzimin e Përbashkët të Ministrit të Drejtësisë dhe Ministrit të Financave Nr. 33, date 29.12.2014, “Për Përcaktimin e Tarifës së Shërbimit për Veprime e Shërbime të Administratës Gjyqësore e Ministrisë së Drejtësisë, Prokurorisë dhe Noterisë”</w:t>
      </w:r>
      <w:r w:rsidR="00430A29">
        <w:rPr>
          <w:rFonts w:ascii="Times New Roman" w:hAnsi="Times New Roman" w:cs="Times New Roman"/>
          <w:color w:val="000000"/>
          <w:sz w:val="24"/>
          <w:szCs w:val="24"/>
        </w:rPr>
        <w:t>;</w:t>
      </w:r>
    </w:p>
    <w:p w:rsidR="007C5D21" w:rsidRPr="00F03525" w:rsidRDefault="007C5D21" w:rsidP="007E0444">
      <w:pPr>
        <w:pStyle w:val="ListParagraph"/>
        <w:numPr>
          <w:ilvl w:val="0"/>
          <w:numId w:val="10"/>
        </w:numPr>
        <w:shd w:val="clear" w:color="auto" w:fill="FFFFFF"/>
        <w:spacing w:before="240" w:after="240" w:line="276" w:lineRule="auto"/>
        <w:jc w:val="both"/>
        <w:textAlignment w:val="baseline"/>
        <w:rPr>
          <w:rFonts w:ascii="Times New Roman" w:hAnsi="Times New Roman" w:cs="Times New Roman"/>
          <w:color w:val="000000"/>
          <w:sz w:val="24"/>
          <w:szCs w:val="24"/>
        </w:rPr>
      </w:pPr>
      <w:r w:rsidRPr="00F03525">
        <w:rPr>
          <w:rFonts w:ascii="Times New Roman" w:hAnsi="Times New Roman" w:cs="Times New Roman"/>
          <w:color w:val="000000"/>
          <w:sz w:val="24"/>
          <w:szCs w:val="24"/>
        </w:rPr>
        <w:t>Urdhër Nr. 69, date 13.12.2021 “Për Miratimin e Planit të Integritetit”</w:t>
      </w:r>
      <w:r w:rsidR="00430A29">
        <w:rPr>
          <w:rFonts w:ascii="Times New Roman" w:hAnsi="Times New Roman" w:cs="Times New Roman"/>
          <w:color w:val="000000"/>
          <w:sz w:val="24"/>
          <w:szCs w:val="24"/>
        </w:rPr>
        <w:t>;</w:t>
      </w:r>
    </w:p>
    <w:p w:rsidR="007C5D21" w:rsidRPr="00F03525" w:rsidRDefault="007C5D21" w:rsidP="007E0444">
      <w:pPr>
        <w:pStyle w:val="ListParagraph"/>
        <w:numPr>
          <w:ilvl w:val="0"/>
          <w:numId w:val="10"/>
        </w:numPr>
        <w:shd w:val="clear" w:color="auto" w:fill="FFFFFF"/>
        <w:spacing w:before="240" w:after="0" w:line="276" w:lineRule="auto"/>
        <w:jc w:val="both"/>
        <w:textAlignment w:val="baseline"/>
        <w:rPr>
          <w:rFonts w:ascii="Times New Roman" w:eastAsiaTheme="minorEastAsia" w:hAnsi="Times New Roman" w:cs="Times New Roman"/>
          <w:bCs/>
          <w:sz w:val="24"/>
          <w:szCs w:val="24"/>
        </w:rPr>
      </w:pPr>
      <w:r w:rsidRPr="00F03525">
        <w:rPr>
          <w:rFonts w:ascii="Times New Roman" w:hAnsi="Times New Roman" w:cs="Times New Roman"/>
          <w:color w:val="000000"/>
          <w:sz w:val="24"/>
          <w:szCs w:val="24"/>
          <w:bdr w:val="none" w:sz="0" w:space="0" w:color="auto" w:frame="1"/>
        </w:rPr>
        <w:t>Ligji Nr. 27/2024 “Për disa shtesa dhe ndryshime në ligjin nr. 9154, date 6.11.2003, “Për arkivat”.</w:t>
      </w:r>
    </w:p>
    <w:p w:rsidR="00923AC4" w:rsidRDefault="007C5D21" w:rsidP="00923AC4">
      <w:pPr>
        <w:pStyle w:val="ListParagraph"/>
        <w:numPr>
          <w:ilvl w:val="0"/>
          <w:numId w:val="16"/>
        </w:numPr>
        <w:spacing w:after="0" w:line="276" w:lineRule="auto"/>
        <w:jc w:val="both"/>
        <w:rPr>
          <w:rFonts w:ascii="Times New Roman" w:hAnsi="Times New Roman" w:cs="Times New Roman"/>
          <w:b/>
          <w:sz w:val="24"/>
          <w:szCs w:val="24"/>
        </w:rPr>
      </w:pPr>
      <w:r w:rsidRPr="00F03525">
        <w:rPr>
          <w:rFonts w:ascii="Times New Roman" w:hAnsi="Times New Roman" w:cs="Times New Roman"/>
          <w:b/>
          <w:sz w:val="24"/>
          <w:szCs w:val="24"/>
        </w:rPr>
        <w:t>Digjitalizimi i fondit arkivor</w:t>
      </w:r>
    </w:p>
    <w:p w:rsidR="007C5D21" w:rsidRPr="00923AC4" w:rsidRDefault="007C5D21" w:rsidP="00923AC4">
      <w:pPr>
        <w:pStyle w:val="ListParagraph"/>
        <w:spacing w:after="0" w:line="276" w:lineRule="auto"/>
        <w:ind w:left="450"/>
        <w:jc w:val="both"/>
        <w:rPr>
          <w:rFonts w:ascii="Times New Roman" w:hAnsi="Times New Roman" w:cs="Times New Roman"/>
          <w:b/>
          <w:sz w:val="24"/>
          <w:szCs w:val="24"/>
        </w:rPr>
      </w:pPr>
      <w:r w:rsidRPr="00923AC4">
        <w:rPr>
          <w:rFonts w:ascii="Times New Roman" w:hAnsi="Times New Roman" w:cs="Times New Roman"/>
          <w:sz w:val="24"/>
          <w:szCs w:val="24"/>
        </w:rPr>
        <w:t xml:space="preserve">Arkivi Shtetëror I Sistemit Gjyqësor është I vetmi arkiv I cili pranoi kërkesën e AKSHI-t per te filluar digjitalizimin e fondit arkivor </w:t>
      </w:r>
      <w:r w:rsidRPr="00923AC4">
        <w:rPr>
          <w:rFonts w:ascii="Times New Roman" w:hAnsi="Times New Roman" w:cs="Times New Roman"/>
          <w:b/>
          <w:sz w:val="24"/>
          <w:szCs w:val="24"/>
        </w:rPr>
        <w:t xml:space="preserve">në lidhje me “Ngritjen e sistemit elektronik dhe digjitalizimin e fondit arkivor te Arkivit Shtetëror te Sistemit Gjyqësor”. </w:t>
      </w:r>
      <w:bookmarkStart w:id="4" w:name="_Hlk168957520"/>
      <w:r w:rsidRPr="00923AC4">
        <w:rPr>
          <w:rFonts w:ascii="Times New Roman" w:hAnsi="Times New Roman" w:cs="Times New Roman"/>
          <w:color w:val="000000"/>
          <w:sz w:val="24"/>
          <w:szCs w:val="24"/>
          <w:bdr w:val="none" w:sz="0" w:space="0" w:color="auto" w:frame="1"/>
        </w:rPr>
        <w:t xml:space="preserve">Ne kuadër </w:t>
      </w:r>
      <w:proofErr w:type="gramStart"/>
      <w:r w:rsidRPr="00923AC4">
        <w:rPr>
          <w:rFonts w:ascii="Times New Roman" w:hAnsi="Times New Roman" w:cs="Times New Roman"/>
          <w:color w:val="000000"/>
          <w:sz w:val="24"/>
          <w:szCs w:val="24"/>
          <w:bdr w:val="none" w:sz="0" w:space="0" w:color="auto" w:frame="1"/>
        </w:rPr>
        <w:t xml:space="preserve">të  </w:t>
      </w:r>
      <w:r w:rsidR="001A6D6D" w:rsidRPr="00923AC4">
        <w:rPr>
          <w:rFonts w:ascii="Times New Roman" w:hAnsi="Times New Roman" w:cs="Times New Roman"/>
          <w:color w:val="000000"/>
          <w:sz w:val="24"/>
          <w:szCs w:val="24"/>
          <w:bdr w:val="none" w:sz="0" w:space="0" w:color="auto" w:frame="1"/>
        </w:rPr>
        <w:t>d</w:t>
      </w:r>
      <w:r w:rsidRPr="00923AC4">
        <w:rPr>
          <w:rFonts w:ascii="Times New Roman" w:hAnsi="Times New Roman" w:cs="Times New Roman"/>
          <w:color w:val="000000"/>
          <w:sz w:val="24"/>
          <w:szCs w:val="24"/>
          <w:bdr w:val="none" w:sz="0" w:space="0" w:color="auto" w:frame="1"/>
        </w:rPr>
        <w:t>igjitalizimit</w:t>
      </w:r>
      <w:proofErr w:type="gramEnd"/>
      <w:r w:rsidRPr="00923AC4">
        <w:rPr>
          <w:rFonts w:ascii="Times New Roman" w:hAnsi="Times New Roman" w:cs="Times New Roman"/>
          <w:color w:val="000000"/>
          <w:sz w:val="24"/>
          <w:szCs w:val="24"/>
          <w:bdr w:val="none" w:sz="0" w:space="0" w:color="auto" w:frame="1"/>
        </w:rPr>
        <w:t xml:space="preserve"> te fondit arkivor te ASHSGJ, </w:t>
      </w:r>
      <w:r w:rsidRPr="00923AC4">
        <w:rPr>
          <w:rFonts w:ascii="Times New Roman" w:hAnsi="Times New Roman" w:cs="Times New Roman"/>
          <w:color w:val="000000"/>
          <w:sz w:val="24"/>
          <w:szCs w:val="24"/>
          <w:bdr w:val="none" w:sz="0" w:space="0" w:color="auto" w:frame="1"/>
          <w:shd w:val="clear" w:color="auto" w:fill="FFFFFF"/>
        </w:rPr>
        <w:t>ne bashkëpunim me personelin teknik të AKSHI-t dhe ekspertizën e </w:t>
      </w:r>
      <w:r w:rsidRPr="00923AC4">
        <w:rPr>
          <w:rFonts w:ascii="Times New Roman" w:hAnsi="Times New Roman" w:cs="Times New Roman"/>
          <w:color w:val="000000"/>
          <w:sz w:val="24"/>
          <w:szCs w:val="24"/>
          <w:bdr w:val="none" w:sz="0" w:space="0" w:color="auto" w:frame="1"/>
        </w:rPr>
        <w:t>kompanisë gjermane lider ne kete fushe, REISS</w:t>
      </w:r>
      <w:r w:rsidR="001A6D6D" w:rsidRPr="00923AC4">
        <w:rPr>
          <w:rFonts w:ascii="Times New Roman" w:hAnsi="Times New Roman" w:cs="Times New Roman"/>
          <w:color w:val="000000"/>
          <w:sz w:val="24"/>
          <w:szCs w:val="24"/>
          <w:bdr w:val="none" w:sz="0" w:space="0" w:color="auto" w:frame="1"/>
        </w:rPr>
        <w:t>W</w:t>
      </w:r>
      <w:r w:rsidRPr="00923AC4">
        <w:rPr>
          <w:rFonts w:ascii="Times New Roman" w:hAnsi="Times New Roman" w:cs="Times New Roman"/>
          <w:color w:val="000000"/>
          <w:sz w:val="24"/>
          <w:szCs w:val="24"/>
          <w:bdr w:val="none" w:sz="0" w:space="0" w:color="auto" w:frame="1"/>
        </w:rPr>
        <w:t>OLF Akten- und Datenvernichtung GmbH &amp; Co. KG,  </w:t>
      </w:r>
      <w:r w:rsidRPr="00923AC4">
        <w:rPr>
          <w:rFonts w:ascii="Times New Roman" w:hAnsi="Times New Roman" w:cs="Times New Roman"/>
          <w:color w:val="000000"/>
          <w:sz w:val="24"/>
          <w:szCs w:val="24"/>
          <w:bdr w:val="none" w:sz="0" w:space="0" w:color="auto" w:frame="1"/>
          <w:shd w:val="clear" w:color="auto" w:fill="FFFFFF"/>
        </w:rPr>
        <w:t>projekti </w:t>
      </w:r>
      <w:r w:rsidRPr="00923AC4">
        <w:rPr>
          <w:rFonts w:ascii="Times New Roman" w:hAnsi="Times New Roman" w:cs="Times New Roman"/>
          <w:color w:val="000000"/>
          <w:sz w:val="24"/>
          <w:szCs w:val="24"/>
          <w:bdr w:val="none" w:sz="0" w:space="0" w:color="auto" w:frame="1"/>
        </w:rPr>
        <w:t> është ne fazën finale.</w:t>
      </w:r>
      <w:bookmarkEnd w:id="4"/>
    </w:p>
    <w:p w:rsidR="00923AC4" w:rsidRDefault="007C5D21" w:rsidP="00923AC4">
      <w:pPr>
        <w:pStyle w:val="ListParagraph"/>
        <w:numPr>
          <w:ilvl w:val="0"/>
          <w:numId w:val="16"/>
        </w:numPr>
        <w:spacing w:after="0" w:line="276" w:lineRule="auto"/>
        <w:jc w:val="both"/>
        <w:rPr>
          <w:rFonts w:ascii="Times New Roman" w:hAnsi="Times New Roman" w:cs="Times New Roman"/>
          <w:b/>
          <w:color w:val="000000"/>
          <w:sz w:val="24"/>
          <w:szCs w:val="24"/>
          <w:bdr w:val="none" w:sz="0" w:space="0" w:color="auto" w:frame="1"/>
        </w:rPr>
      </w:pPr>
      <w:r w:rsidRPr="00F03525">
        <w:rPr>
          <w:rFonts w:ascii="Times New Roman" w:hAnsi="Times New Roman" w:cs="Times New Roman"/>
          <w:b/>
          <w:color w:val="000000"/>
          <w:sz w:val="24"/>
          <w:szCs w:val="24"/>
          <w:bdr w:val="none" w:sz="0" w:space="0" w:color="auto" w:frame="1"/>
        </w:rPr>
        <w:t>Sistemet online</w:t>
      </w:r>
    </w:p>
    <w:p w:rsidR="007C5D21" w:rsidRPr="00923AC4" w:rsidRDefault="007C5D21" w:rsidP="00923AC4">
      <w:pPr>
        <w:pStyle w:val="ListParagraph"/>
        <w:spacing w:after="0" w:line="276" w:lineRule="auto"/>
        <w:ind w:left="450"/>
        <w:jc w:val="both"/>
        <w:rPr>
          <w:rFonts w:ascii="Times New Roman" w:hAnsi="Times New Roman" w:cs="Times New Roman"/>
          <w:b/>
          <w:color w:val="000000"/>
          <w:sz w:val="24"/>
          <w:szCs w:val="24"/>
          <w:bdr w:val="none" w:sz="0" w:space="0" w:color="auto" w:frame="1"/>
        </w:rPr>
      </w:pPr>
      <w:r w:rsidRPr="00923AC4">
        <w:rPr>
          <w:rFonts w:ascii="Times New Roman" w:hAnsi="Times New Roman" w:cs="Times New Roman"/>
          <w:color w:val="000000"/>
          <w:sz w:val="24"/>
          <w:szCs w:val="24"/>
        </w:rPr>
        <w:t xml:space="preserve">Pas miratimit të Vendimit të KM-së Nr. 252, date 29.04.2022 “Për procedurat e ofrimit të shërbimit on-line nga institucionet shërbimofruese dhe për metodologjinë e monitorimit dhe </w:t>
      </w:r>
      <w:r w:rsidRPr="00923AC4">
        <w:rPr>
          <w:rFonts w:ascii="Times New Roman" w:hAnsi="Times New Roman" w:cs="Times New Roman"/>
          <w:color w:val="000000"/>
          <w:sz w:val="24"/>
          <w:szCs w:val="24"/>
        </w:rPr>
        <w:lastRenderedPageBreak/>
        <w:t>kontrollit të veprimtarisë administrative të ofrimit të tyre”, të gjitha shërbimet nga ASHSGJ-ja ofrohen online.</w:t>
      </w:r>
    </w:p>
    <w:p w:rsidR="001A6D6D" w:rsidRPr="00F03525" w:rsidRDefault="001A6D6D" w:rsidP="001A6D6D">
      <w:pPr>
        <w:pStyle w:val="Heading3"/>
        <w:ind w:right="170"/>
        <w:jc w:val="left"/>
        <w:rPr>
          <w:b w:val="0"/>
        </w:rPr>
      </w:pPr>
    </w:p>
    <w:p w:rsidR="007C5D21" w:rsidRPr="00F03525" w:rsidRDefault="00062B1B" w:rsidP="00380CB1">
      <w:pPr>
        <w:pStyle w:val="Heading3"/>
        <w:numPr>
          <w:ilvl w:val="1"/>
          <w:numId w:val="5"/>
        </w:numPr>
        <w:ind w:right="170"/>
        <w:jc w:val="left"/>
      </w:pPr>
      <w:r w:rsidRPr="00F03525">
        <w:t>Drejtoria e Monitorimit të Profesioneve të Lira</w:t>
      </w:r>
    </w:p>
    <w:p w:rsidR="007C5D21" w:rsidRPr="00F03525" w:rsidRDefault="007C5D21" w:rsidP="007C5D21">
      <w:pPr>
        <w:spacing w:after="0" w:line="276" w:lineRule="auto"/>
        <w:jc w:val="both"/>
        <w:rPr>
          <w:rFonts w:ascii="Times New Roman" w:eastAsia="Times New Roman" w:hAnsi="Times New Roman" w:cs="Times New Roman"/>
          <w:b/>
          <w:bCs/>
          <w:color w:val="222222"/>
          <w:sz w:val="24"/>
          <w:szCs w:val="24"/>
          <w:shd w:val="clear" w:color="auto" w:fill="FFFFFF"/>
        </w:rPr>
      </w:pPr>
    </w:p>
    <w:p w:rsidR="007C5D21" w:rsidRPr="00F03525" w:rsidRDefault="007C5D21" w:rsidP="007C5D21">
      <w:pPr>
        <w:spacing w:after="0" w:line="276" w:lineRule="auto"/>
        <w:jc w:val="both"/>
        <w:rPr>
          <w:rFonts w:ascii="Times New Roman" w:eastAsia="Times New Roman" w:hAnsi="Times New Roman" w:cs="Times New Roman"/>
          <w:bCs/>
          <w:color w:val="222222"/>
          <w:sz w:val="24"/>
          <w:szCs w:val="24"/>
          <w:shd w:val="clear" w:color="auto" w:fill="FFFFFF"/>
        </w:rPr>
      </w:pPr>
      <w:r w:rsidRPr="00F03525">
        <w:rPr>
          <w:rFonts w:ascii="Times New Roman" w:eastAsia="Times New Roman" w:hAnsi="Times New Roman" w:cs="Times New Roman"/>
          <w:bCs/>
          <w:color w:val="222222"/>
          <w:sz w:val="24"/>
          <w:szCs w:val="24"/>
          <w:shd w:val="clear" w:color="auto" w:fill="FFFFFF"/>
        </w:rPr>
        <w:t xml:space="preserve">Në pamundësi reale për të aksesuar informacionin e kërkuar nga viti 2013 për shkak të afatit dhe mungesës së databasës po ju paraqesim në mënyrë të përmbledhur disa nga arritjet e DMPL-së, për vitet që disponojmë të dhëna. </w:t>
      </w:r>
    </w:p>
    <w:p w:rsidR="007C5D21" w:rsidRPr="00F03525" w:rsidRDefault="007C5D21" w:rsidP="007C5D21">
      <w:pPr>
        <w:spacing w:after="0" w:line="276" w:lineRule="auto"/>
        <w:jc w:val="both"/>
        <w:rPr>
          <w:rFonts w:ascii="Times New Roman" w:eastAsia="Times New Roman" w:hAnsi="Times New Roman" w:cs="Times New Roman"/>
          <w:b/>
          <w:bCs/>
          <w:color w:val="222222"/>
          <w:sz w:val="24"/>
          <w:szCs w:val="24"/>
          <w:shd w:val="clear" w:color="auto" w:fill="FFFFFF"/>
        </w:rPr>
      </w:pPr>
    </w:p>
    <w:p w:rsidR="007C5D21" w:rsidRPr="00430A29"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430A29">
        <w:rPr>
          <w:rFonts w:ascii="Times New Roman" w:eastAsia="Times New Roman" w:hAnsi="Times New Roman" w:cs="Times New Roman"/>
          <w:bCs/>
          <w:color w:val="222222"/>
          <w:sz w:val="24"/>
          <w:szCs w:val="24"/>
        </w:rPr>
        <w:t>Ndërmarrja e iniciativës ligjore dhe draftimi i projektligjeve për ndryshimin e ligjit nr.110/2018 “Për noterinë”, ligjit 26/2019 “Për shërbimin përmbarimor gjyqësor privat”. Janë hartuar aktet nënligjore në zbatim të ligjeve të sipërcituara;</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 xml:space="preserve">Janë hapur dhe ushtrojnë aktivitetin qendrat e trajnimeve fillestare dhe vazhduese për të gjitha profesionet e lira që monitorohen nga DMPL-ja, duke rritur dhe incentivuar përmirësimin e cilësisë dhe shërbimeve që ofrojnë këto profesione; </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Krijimin dhe impelmentimin e sistemit dual (përgjatë vitit 2014) në shërbimin përmbarimor ku funksioni publik i përmbaruesit iu atribua edhe subjekteve private (shërbim përmbarimor gjyqësor shtetëror dhe privat);</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Krijimi i Dhomave Kombëtare të Profesioneve të Lira;</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Në zbatim të marrëveshjes “G2G Rajonale” janë nënshkruar marrëveshje me qeverinë e Kosovës për harmonizimin dhe bashkëpunimin mes dy vendeve, në fushën e noterisë dhe jo vetëm;</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 xml:space="preserve">Përgjatë viteve 2020-2024 është referuar dhe “goditur” skema e “mashtrimit me mikrokreditë” e dyshuar si një skemë kriminale.  Përmendim kallëzimin e vitit 2020, nr. 1029/1 prot., dhe në vitin 2024 “Referimin e të dhënave të cilat mund të përbëjnë vepër penale” nr. 3107/1 prot., në të cilat rezultojnë të përfshirë persona fizikë, subjekte juridike të licensuar në fushën e profesioneve të lira juridiko-profesionale si përmbarues gjyqësor privat, noterë, avokatë, vlerësues të pasurive të paluajtshme, etj; </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Është hartuar dhe implementuar ligji nr. 9/2022 “Për profesionin e ndërmjetësit të pasurive të paluajtshme” duke vënë në kornizë ligjore dhe disiplinuar profesionin e ndërmjetësit të pasurive të paluajtshme. Në intervalin 2022-2024 janë administruar dhe shqyrtuar 2077 aplikime dhe janë lëshuar 1511 licensa për ndërmjetës të pasurive të paluajtshme;</w:t>
      </w:r>
    </w:p>
    <w:p w:rsidR="007C5D21" w:rsidRPr="00F03525" w:rsidRDefault="007C5D21" w:rsidP="00380CB1">
      <w:pPr>
        <w:pStyle w:val="ListParagraph"/>
        <w:numPr>
          <w:ilvl w:val="2"/>
          <w:numId w:val="5"/>
        </w:numPr>
        <w:spacing w:line="276" w:lineRule="auto"/>
        <w:jc w:val="both"/>
        <w:rPr>
          <w:rFonts w:ascii="Times New Roman" w:eastAsia="Times New Roman" w:hAnsi="Times New Roman" w:cs="Times New Roman"/>
          <w:bCs/>
          <w:color w:val="222222"/>
          <w:sz w:val="24"/>
          <w:szCs w:val="24"/>
        </w:rPr>
      </w:pPr>
      <w:r w:rsidRPr="00F03525">
        <w:rPr>
          <w:rFonts w:ascii="Times New Roman" w:eastAsia="Times New Roman" w:hAnsi="Times New Roman" w:cs="Times New Roman"/>
          <w:bCs/>
          <w:color w:val="222222"/>
          <w:sz w:val="24"/>
          <w:szCs w:val="24"/>
        </w:rPr>
        <w:t>Në këtë Drejtori janë kryer në mënyrë periodike inspektime dhe kontrolle (</w:t>
      </w:r>
      <w:r w:rsidR="00923AC4">
        <w:rPr>
          <w:rFonts w:ascii="Times New Roman" w:eastAsia="Times New Roman" w:hAnsi="Times New Roman" w:cs="Times New Roman"/>
          <w:bCs/>
          <w:color w:val="222222"/>
          <w:sz w:val="24"/>
          <w:szCs w:val="24"/>
        </w:rPr>
        <w:t>t</w:t>
      </w:r>
      <w:r w:rsidRPr="00F03525">
        <w:rPr>
          <w:rFonts w:ascii="Times New Roman" w:eastAsia="Times New Roman" w:hAnsi="Times New Roman" w:cs="Times New Roman"/>
          <w:bCs/>
          <w:color w:val="222222"/>
          <w:sz w:val="24"/>
          <w:szCs w:val="24"/>
        </w:rPr>
        <w:t>ë përgjithshme dhe të posaçme) duke ndëshkuar rastet për të cilat janë konstatuar shkelje. Në përfundim të të cilave është rekomanduar dhe orientuar ushtrimi i profesioneve të lira në përputhje me kriteret ligjore, direktivat e BE-së dhe në interes të qytetarëve.</w:t>
      </w:r>
    </w:p>
    <w:p w:rsidR="00062B1B" w:rsidRDefault="00062B1B" w:rsidP="00F71220">
      <w:pPr>
        <w:rPr>
          <w:rFonts w:ascii="Times New Roman" w:hAnsi="Times New Roman" w:cs="Times New Roman"/>
          <w:b/>
          <w:sz w:val="24"/>
          <w:szCs w:val="24"/>
        </w:rPr>
      </w:pPr>
    </w:p>
    <w:p w:rsidR="00380CB1" w:rsidRDefault="00380CB1" w:rsidP="00F71220">
      <w:pPr>
        <w:rPr>
          <w:rFonts w:ascii="Times New Roman" w:hAnsi="Times New Roman" w:cs="Times New Roman"/>
          <w:b/>
          <w:sz w:val="24"/>
          <w:szCs w:val="24"/>
        </w:rPr>
      </w:pPr>
    </w:p>
    <w:p w:rsidR="00380CB1" w:rsidRPr="00F03525" w:rsidRDefault="00380CB1" w:rsidP="00F71220">
      <w:pPr>
        <w:rPr>
          <w:rFonts w:ascii="Times New Roman" w:hAnsi="Times New Roman" w:cs="Times New Roman"/>
          <w:b/>
          <w:sz w:val="24"/>
          <w:szCs w:val="24"/>
        </w:rPr>
      </w:pPr>
    </w:p>
    <w:p w:rsidR="00062B1B" w:rsidRPr="00F03525" w:rsidRDefault="00F71220" w:rsidP="00B034C0">
      <w:pPr>
        <w:pStyle w:val="Heading3"/>
        <w:numPr>
          <w:ilvl w:val="0"/>
          <w:numId w:val="5"/>
        </w:numPr>
        <w:ind w:right="170"/>
        <w:jc w:val="left"/>
      </w:pPr>
      <w:r w:rsidRPr="00F03525">
        <w:lastRenderedPageBreak/>
        <w:t>DREJTORIA E PËRGJITHSHME E POLITIKAVE DHE PROJEKTEVE NË FUSHËN E DREJTËSISË, INTEGRIMIT DHE NEGOCIATAVE</w:t>
      </w:r>
    </w:p>
    <w:p w:rsidR="00062B1B" w:rsidRPr="00F03525" w:rsidRDefault="00062B1B" w:rsidP="00062B1B">
      <w:pPr>
        <w:pStyle w:val="ListParagraph"/>
        <w:rPr>
          <w:rFonts w:ascii="Times New Roman" w:hAnsi="Times New Roman" w:cs="Times New Roman"/>
          <w:b/>
          <w:sz w:val="24"/>
          <w:szCs w:val="24"/>
        </w:rPr>
      </w:pPr>
    </w:p>
    <w:p w:rsidR="00565ECC" w:rsidRPr="00F03525" w:rsidRDefault="00062B1B" w:rsidP="00B034C0">
      <w:pPr>
        <w:pStyle w:val="Heading3"/>
        <w:numPr>
          <w:ilvl w:val="1"/>
          <w:numId w:val="5"/>
        </w:numPr>
        <w:spacing w:before="0"/>
        <w:ind w:right="170"/>
        <w:jc w:val="left"/>
      </w:pPr>
      <w:r w:rsidRPr="00F03525">
        <w:t>Drejtoria e Politikave dhe Strategjive në Fushën e Drejtësisë</w:t>
      </w:r>
    </w:p>
    <w:p w:rsidR="00565ECC" w:rsidRPr="00F03525" w:rsidRDefault="00565ECC" w:rsidP="00565ECC">
      <w:pPr>
        <w:pStyle w:val="Heading3"/>
        <w:spacing w:before="0"/>
        <w:ind w:left="450" w:right="170"/>
        <w:jc w:val="left"/>
        <w:rPr>
          <w:b w:val="0"/>
        </w:rPr>
      </w:pPr>
    </w:p>
    <w:p w:rsidR="006E658D" w:rsidRPr="006E658D" w:rsidRDefault="00565ECC" w:rsidP="00E751AF">
      <w:pPr>
        <w:pStyle w:val="ListParagraph"/>
        <w:numPr>
          <w:ilvl w:val="0"/>
          <w:numId w:val="30"/>
        </w:numPr>
        <w:jc w:val="both"/>
        <w:rPr>
          <w:rFonts w:ascii="Times New Roman" w:eastAsia="Aptos" w:hAnsi="Times New Roman" w:cs="Times New Roman"/>
          <w:kern w:val="2"/>
          <w:sz w:val="24"/>
          <w:szCs w:val="24"/>
          <w14:ligatures w14:val="standardContextual"/>
        </w:rPr>
      </w:pPr>
      <w:r w:rsidRPr="006E658D">
        <w:rPr>
          <w:rFonts w:ascii="Times New Roman" w:eastAsia="Aptos" w:hAnsi="Times New Roman" w:cs="Times New Roman"/>
          <w:bCs/>
          <w:kern w:val="2"/>
          <w:sz w:val="24"/>
          <w:szCs w:val="24"/>
          <w14:ligatures w14:val="standardContextual"/>
        </w:rPr>
        <w:t>Strategjia Ndërsektoriale Kundër Korrupsionit 2015-2020</w:t>
      </w:r>
      <w:r w:rsidRPr="006E658D">
        <w:rPr>
          <w:rFonts w:ascii="Times New Roman" w:eastAsia="Aptos" w:hAnsi="Times New Roman" w:cs="Times New Roman"/>
          <w:kern w:val="2"/>
          <w:sz w:val="24"/>
          <w:szCs w:val="24"/>
          <w14:ligatures w14:val="standardContextual"/>
        </w:rPr>
        <w:t xml:space="preserve"> - Miratimi i Strategjisë Ndërsektoriale kundër Korrupsionit për periudhën 2015-2020 me vendim nr. 247, datë 20.3.2015. </w:t>
      </w:r>
    </w:p>
    <w:p w:rsidR="00565ECC" w:rsidRPr="006E658D" w:rsidRDefault="00565ECC" w:rsidP="00E751AF">
      <w:pPr>
        <w:pStyle w:val="ListParagraph"/>
        <w:numPr>
          <w:ilvl w:val="0"/>
          <w:numId w:val="30"/>
        </w:numPr>
        <w:jc w:val="both"/>
        <w:rPr>
          <w:rFonts w:ascii="Times New Roman" w:eastAsia="Aptos" w:hAnsi="Times New Roman" w:cs="Times New Roman"/>
          <w:kern w:val="2"/>
          <w:sz w:val="24"/>
          <w:szCs w:val="24"/>
          <w14:ligatures w14:val="standardContextual"/>
        </w:rPr>
      </w:pPr>
      <w:r w:rsidRPr="006E658D">
        <w:rPr>
          <w:rFonts w:ascii="Times New Roman" w:eastAsia="Aptos" w:hAnsi="Times New Roman" w:cs="Times New Roman"/>
          <w:bCs/>
          <w:kern w:val="2"/>
          <w:sz w:val="24"/>
          <w:szCs w:val="24"/>
          <w14:ligatures w14:val="standardContextual"/>
        </w:rPr>
        <w:t>Strategjia e Drejtësisë për të Mitur 2018-2021</w:t>
      </w:r>
      <w:r w:rsidRPr="006E658D">
        <w:rPr>
          <w:rFonts w:ascii="Times New Roman" w:eastAsia="Aptos" w:hAnsi="Times New Roman" w:cs="Times New Roman"/>
          <w:kern w:val="2"/>
          <w:sz w:val="24"/>
          <w:szCs w:val="24"/>
          <w14:ligatures w14:val="standardContextual"/>
        </w:rPr>
        <w:t xml:space="preserve"> - Miratimi i Strategjisë së Drejtësisë për të Mitur dhe të Planit të Veprimit 2018–2021 me vendim Nr. 541, datë 19.9.2018</w:t>
      </w:r>
      <w:r w:rsidR="00430A29" w:rsidRPr="006E658D">
        <w:rPr>
          <w:rFonts w:ascii="Times New Roman" w:eastAsia="Aptos" w:hAnsi="Times New Roman" w:cs="Times New Roman"/>
          <w:kern w:val="2"/>
          <w:sz w:val="24"/>
          <w:szCs w:val="24"/>
          <w14:ligatures w14:val="standardContextual"/>
        </w:rPr>
        <w:t>;</w:t>
      </w:r>
    </w:p>
    <w:p w:rsidR="00565ECC" w:rsidRPr="00430A29" w:rsidRDefault="00565ECC" w:rsidP="007E0444">
      <w:pPr>
        <w:pStyle w:val="ListParagraph"/>
        <w:numPr>
          <w:ilvl w:val="0"/>
          <w:numId w:val="30"/>
        </w:numPr>
        <w:jc w:val="both"/>
        <w:rPr>
          <w:rFonts w:ascii="Times New Roman" w:eastAsia="Aptos" w:hAnsi="Times New Roman" w:cs="Times New Roman"/>
          <w:kern w:val="2"/>
          <w:sz w:val="24"/>
          <w:szCs w:val="24"/>
          <w14:ligatures w14:val="standardContextual"/>
        </w:rPr>
      </w:pPr>
      <w:r w:rsidRPr="00430A29">
        <w:rPr>
          <w:rFonts w:ascii="Times New Roman" w:eastAsia="Aptos" w:hAnsi="Times New Roman" w:cs="Times New Roman"/>
          <w:bCs/>
          <w:color w:val="000000"/>
          <w:kern w:val="2"/>
          <w:sz w:val="24"/>
          <w:szCs w:val="24"/>
          <w:shd w:val="clear" w:color="auto" w:fill="FFFFFF"/>
          <w14:ligatures w14:val="standardContextual"/>
        </w:rPr>
        <w:t>Strategjia Ndërsektoriale e Drejtësisë</w:t>
      </w:r>
      <w:r w:rsidRPr="00430A29">
        <w:rPr>
          <w:rFonts w:ascii="Times New Roman" w:eastAsia="Aptos" w:hAnsi="Times New Roman" w:cs="Times New Roman"/>
          <w:color w:val="000000"/>
          <w:kern w:val="2"/>
          <w:sz w:val="24"/>
          <w:szCs w:val="24"/>
          <w:shd w:val="clear" w:color="auto" w:fill="FFFFFF"/>
          <w14:ligatures w14:val="standardContextual"/>
        </w:rPr>
        <w:t xml:space="preserve"> </w:t>
      </w:r>
      <w:r w:rsidRPr="00430A29">
        <w:rPr>
          <w:rFonts w:ascii="Times New Roman" w:eastAsia="Aptos" w:hAnsi="Times New Roman" w:cs="Times New Roman"/>
          <w:bCs/>
          <w:color w:val="000000"/>
          <w:kern w:val="2"/>
          <w:sz w:val="24"/>
          <w:szCs w:val="24"/>
          <w:shd w:val="clear" w:color="auto" w:fill="FFFFFF"/>
          <w14:ligatures w14:val="standardContextual"/>
        </w:rPr>
        <w:t>2021-2025</w:t>
      </w:r>
      <w:r w:rsidRPr="00430A29">
        <w:rPr>
          <w:rFonts w:ascii="Times New Roman" w:eastAsia="Aptos" w:hAnsi="Times New Roman" w:cs="Times New Roman"/>
          <w:color w:val="000000"/>
          <w:kern w:val="2"/>
          <w:sz w:val="24"/>
          <w:szCs w:val="24"/>
          <w:shd w:val="clear" w:color="auto" w:fill="FFFFFF"/>
          <w14:ligatures w14:val="standardContextual"/>
        </w:rPr>
        <w:t xml:space="preserve"> - Strategjia Ndërsektoriale e Drejtësisë u miratua me Vendimin e Këshillit të Ministrave nr. 823, datë 24.12.2021</w:t>
      </w:r>
      <w:r w:rsidR="00430A29">
        <w:rPr>
          <w:rFonts w:ascii="Times New Roman" w:eastAsia="Aptos" w:hAnsi="Times New Roman" w:cs="Times New Roman"/>
          <w:color w:val="000000"/>
          <w:kern w:val="2"/>
          <w:sz w:val="24"/>
          <w:szCs w:val="24"/>
          <w:shd w:val="clear" w:color="auto" w:fill="FFFFFF"/>
          <w14:ligatures w14:val="standardContextual"/>
        </w:rPr>
        <w:t>;</w:t>
      </w:r>
    </w:p>
    <w:p w:rsidR="00565ECC" w:rsidRPr="00430A29" w:rsidRDefault="00565ECC" w:rsidP="007E0444">
      <w:pPr>
        <w:pStyle w:val="ListParagraph"/>
        <w:numPr>
          <w:ilvl w:val="0"/>
          <w:numId w:val="30"/>
        </w:numPr>
        <w:jc w:val="both"/>
        <w:rPr>
          <w:rFonts w:ascii="Times New Roman" w:eastAsia="Aptos" w:hAnsi="Times New Roman" w:cs="Times New Roman"/>
          <w:kern w:val="2"/>
          <w:sz w:val="24"/>
          <w:szCs w:val="24"/>
          <w14:ligatures w14:val="standardContextual"/>
        </w:rPr>
      </w:pPr>
      <w:r w:rsidRPr="00430A29">
        <w:rPr>
          <w:rFonts w:ascii="Times New Roman" w:eastAsia="Times New Roman" w:hAnsi="Times New Roman" w:cs="Times New Roman"/>
          <w:bCs/>
          <w:sz w:val="24"/>
          <w:szCs w:val="24"/>
          <w:lang w:val="sq-AL"/>
        </w:rPr>
        <w:t xml:space="preserve">Strategjia e Drejtësisë për të Mitur 2022-2026 - </w:t>
      </w:r>
      <w:r w:rsidRPr="00430A29">
        <w:rPr>
          <w:rFonts w:ascii="Times New Roman" w:eastAsia="Times New Roman" w:hAnsi="Times New Roman" w:cs="Times New Roman"/>
          <w:color w:val="000000"/>
          <w:sz w:val="24"/>
          <w:szCs w:val="24"/>
        </w:rPr>
        <w:t xml:space="preserve">Strategjia Ndërsektoriale </w:t>
      </w:r>
      <w:bookmarkStart w:id="5" w:name="_GoBack"/>
      <w:bookmarkEnd w:id="5"/>
      <w:r w:rsidRPr="00430A29">
        <w:rPr>
          <w:rFonts w:ascii="Times New Roman" w:eastAsia="Times New Roman" w:hAnsi="Times New Roman" w:cs="Times New Roman"/>
          <w:color w:val="000000"/>
          <w:sz w:val="24"/>
          <w:szCs w:val="24"/>
        </w:rPr>
        <w:t>e Drejtësisë për të Mitur, është miratuar me VKM nr. 892, datë 27.12.2022 të Këshillit të Ministrave. Ky është dokumenti i dytë politik për sistemin e drejtësisë për të mitur i iniciuar nga Ministria e Drejtësisë</w:t>
      </w:r>
      <w:r w:rsidR="00430A29">
        <w:rPr>
          <w:rFonts w:ascii="Times New Roman" w:eastAsia="Times New Roman" w:hAnsi="Times New Roman" w:cs="Times New Roman"/>
          <w:color w:val="000000"/>
          <w:sz w:val="24"/>
          <w:szCs w:val="24"/>
        </w:rPr>
        <w:t>;</w:t>
      </w:r>
    </w:p>
    <w:p w:rsidR="00565ECC" w:rsidRPr="00F03525" w:rsidRDefault="00565ECC" w:rsidP="007E0444">
      <w:pPr>
        <w:pStyle w:val="ListParagraph"/>
        <w:numPr>
          <w:ilvl w:val="0"/>
          <w:numId w:val="30"/>
        </w:numPr>
        <w:jc w:val="both"/>
        <w:rPr>
          <w:rFonts w:ascii="Times New Roman" w:eastAsia="Aptos" w:hAnsi="Times New Roman" w:cs="Times New Roman"/>
          <w:kern w:val="2"/>
          <w:sz w:val="24"/>
          <w:szCs w:val="24"/>
          <w14:ligatures w14:val="standardContextual"/>
        </w:rPr>
      </w:pPr>
      <w:r w:rsidRPr="00430A29">
        <w:rPr>
          <w:rFonts w:ascii="Times New Roman" w:eastAsia="Times New Roman" w:hAnsi="Times New Roman" w:cs="Times New Roman"/>
          <w:bCs/>
          <w:color w:val="000000"/>
          <w:kern w:val="36"/>
          <w:sz w:val="24"/>
          <w:szCs w:val="24"/>
        </w:rPr>
        <w:t>Strategjia Ndërsektoriale e Mbrojtjes së Viktimave të Krimit 2024-2030 -</w:t>
      </w:r>
      <w:r w:rsidRPr="00F03525">
        <w:rPr>
          <w:rFonts w:ascii="Times New Roman" w:eastAsia="Times New Roman" w:hAnsi="Times New Roman" w:cs="Times New Roman"/>
          <w:b/>
          <w:bCs/>
          <w:color w:val="000000"/>
          <w:kern w:val="36"/>
          <w:sz w:val="24"/>
          <w:szCs w:val="24"/>
        </w:rPr>
        <w:t xml:space="preserve"> </w:t>
      </w:r>
      <w:r w:rsidRPr="00F03525">
        <w:rPr>
          <w:rFonts w:ascii="Times New Roman" w:eastAsia="Aptos" w:hAnsi="Times New Roman" w:cs="Times New Roman"/>
          <w:color w:val="000000"/>
          <w:kern w:val="2"/>
          <w:sz w:val="24"/>
          <w:szCs w:val="24"/>
          <w:shd w:val="clear" w:color="auto" w:fill="FFFFFF"/>
          <w14:ligatures w14:val="standardContextual"/>
        </w:rPr>
        <w:t>Në vijim të procesit të integrimit të Shqipërisë në Bashkimin Evropian, për herë të parë Qeveria Shqiptare me vendimin nr.729, datë 13.12.2023, të Këshillit të Ministrave miratoi Strategjinë Ndërsektoriale për Mbrojtjen e Viktimave të Krimit 2024-2030, në përputhje me prioritetet dhe programin e Qeverisë Shqiptare.</w:t>
      </w:r>
    </w:p>
    <w:p w:rsidR="00565ECC" w:rsidRPr="00F03525" w:rsidRDefault="00565ECC" w:rsidP="00565ECC">
      <w:pPr>
        <w:pStyle w:val="Heading3"/>
        <w:spacing w:before="0"/>
        <w:ind w:left="450" w:right="170"/>
        <w:jc w:val="left"/>
        <w:rPr>
          <w:b w:val="0"/>
        </w:rPr>
      </w:pPr>
    </w:p>
    <w:p w:rsidR="00062B1B" w:rsidRPr="00F03525" w:rsidRDefault="00062B1B" w:rsidP="00B034C0">
      <w:pPr>
        <w:pStyle w:val="Heading3"/>
        <w:numPr>
          <w:ilvl w:val="1"/>
          <w:numId w:val="5"/>
        </w:numPr>
        <w:spacing w:before="0"/>
        <w:ind w:right="170"/>
        <w:jc w:val="left"/>
      </w:pPr>
      <w:r w:rsidRPr="00F03525">
        <w:t>Drejtoria e Projekteve në Fushën e Drejtësisë</w:t>
      </w:r>
    </w:p>
    <w:p w:rsidR="00565ECC" w:rsidRPr="00F03525" w:rsidRDefault="00565ECC" w:rsidP="00565ECC">
      <w:pPr>
        <w:pStyle w:val="BodyText"/>
        <w:rPr>
          <w:sz w:val="24"/>
          <w:szCs w:val="24"/>
          <w:lang w:val="sq-AL"/>
        </w:rPr>
      </w:pPr>
    </w:p>
    <w:p w:rsidR="00565ECC" w:rsidRPr="00F03525" w:rsidRDefault="00565ECC" w:rsidP="007E0444">
      <w:pPr>
        <w:pStyle w:val="ListParagraph"/>
        <w:numPr>
          <w:ilvl w:val="0"/>
          <w:numId w:val="33"/>
        </w:numPr>
        <w:spacing w:after="0" w:line="240" w:lineRule="auto"/>
        <w:jc w:val="both"/>
        <w:rPr>
          <w:rFonts w:ascii="Times New Roman" w:hAnsi="Times New Roman" w:cs="Times New Roman"/>
          <w:i/>
          <w:sz w:val="24"/>
          <w:szCs w:val="24"/>
        </w:rPr>
      </w:pPr>
      <w:r w:rsidRPr="00F03525">
        <w:rPr>
          <w:rFonts w:ascii="Times New Roman" w:hAnsi="Times New Roman" w:cs="Times New Roman"/>
          <w:i/>
          <w:sz w:val="24"/>
          <w:szCs w:val="24"/>
        </w:rPr>
        <w:t xml:space="preserve">Ndërtimi i Qendrës së re të Paraburgimit dhe Burgut </w:t>
      </w:r>
      <w:r w:rsidR="00430A29">
        <w:rPr>
          <w:rFonts w:ascii="Times New Roman" w:hAnsi="Times New Roman" w:cs="Times New Roman"/>
          <w:i/>
          <w:sz w:val="24"/>
          <w:szCs w:val="24"/>
        </w:rPr>
        <w:t>Shkodër</w:t>
      </w:r>
    </w:p>
    <w:p w:rsidR="00565ECC" w:rsidRPr="00F03525" w:rsidRDefault="00B034C0" w:rsidP="00565ECC">
      <w:pPr>
        <w:spacing w:after="0" w:line="240"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      </w:t>
      </w:r>
      <w:r w:rsidR="00565ECC" w:rsidRPr="00F03525">
        <w:rPr>
          <w:rFonts w:ascii="Times New Roman" w:hAnsi="Times New Roman" w:cs="Times New Roman"/>
          <w:sz w:val="24"/>
          <w:szCs w:val="24"/>
        </w:rPr>
        <w:t xml:space="preserve">Projekti u zbatua në periudhën 2013-2017, me vlerë </w:t>
      </w:r>
      <w:r w:rsidR="00565ECC" w:rsidRPr="00F03525">
        <w:rPr>
          <w:rFonts w:ascii="Times New Roman" w:hAnsi="Times New Roman" w:cs="Times New Roman"/>
          <w:b/>
          <w:sz w:val="24"/>
          <w:szCs w:val="24"/>
        </w:rPr>
        <w:t>22.87 milion euro total</w:t>
      </w:r>
    </w:p>
    <w:p w:rsidR="00565ECC" w:rsidRPr="00F03525" w:rsidRDefault="00565ECC" w:rsidP="007E0444">
      <w:pPr>
        <w:pStyle w:val="ListParagraph"/>
        <w:numPr>
          <w:ilvl w:val="0"/>
          <w:numId w:val="33"/>
        </w:numPr>
        <w:spacing w:after="200" w:line="240" w:lineRule="auto"/>
        <w:jc w:val="both"/>
        <w:rPr>
          <w:rFonts w:ascii="Times New Roman" w:hAnsi="Times New Roman" w:cs="Times New Roman"/>
          <w:i/>
          <w:sz w:val="24"/>
          <w:szCs w:val="24"/>
        </w:rPr>
      </w:pPr>
      <w:r w:rsidRPr="00F03525">
        <w:rPr>
          <w:rFonts w:ascii="Times New Roman" w:hAnsi="Times New Roman" w:cs="Times New Roman"/>
          <w:i/>
          <w:sz w:val="24"/>
          <w:szCs w:val="24"/>
        </w:rPr>
        <w:t>Projekti “Konsolidimi i sistemit të Drejtësisë në Shqipëri” EURALIUS IV</w:t>
      </w:r>
    </w:p>
    <w:p w:rsidR="00565ECC" w:rsidRPr="00F03525" w:rsidRDefault="00B034C0" w:rsidP="00565ECC">
      <w:pPr>
        <w:pStyle w:val="ListParagraph"/>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65ECC" w:rsidRPr="00F03525">
        <w:rPr>
          <w:rFonts w:ascii="Times New Roman" w:hAnsi="Times New Roman" w:cs="Times New Roman"/>
          <w:bCs/>
          <w:sz w:val="24"/>
          <w:szCs w:val="24"/>
        </w:rPr>
        <w:t>Projekti u zbatua në periudhën 2014- 2018</w:t>
      </w:r>
      <w:r w:rsidR="00565ECC" w:rsidRPr="00F03525">
        <w:rPr>
          <w:rFonts w:ascii="Times New Roman" w:hAnsi="Times New Roman" w:cs="Times New Roman"/>
          <w:sz w:val="24"/>
          <w:szCs w:val="24"/>
        </w:rPr>
        <w:t xml:space="preserve">, me vlerë </w:t>
      </w:r>
      <w:r w:rsidR="00565ECC" w:rsidRPr="00F03525">
        <w:rPr>
          <w:rFonts w:ascii="Times New Roman" w:hAnsi="Times New Roman" w:cs="Times New Roman"/>
          <w:bCs/>
          <w:sz w:val="24"/>
          <w:szCs w:val="24"/>
        </w:rPr>
        <w:t xml:space="preserve">është </w:t>
      </w:r>
      <w:r w:rsidR="00565ECC" w:rsidRPr="00F03525">
        <w:rPr>
          <w:rFonts w:ascii="Times New Roman" w:hAnsi="Times New Roman" w:cs="Times New Roman"/>
          <w:b/>
          <w:bCs/>
          <w:sz w:val="24"/>
          <w:szCs w:val="24"/>
        </w:rPr>
        <w:t>5 milion Euro</w:t>
      </w:r>
      <w:r w:rsidR="00565ECC" w:rsidRPr="00F03525">
        <w:rPr>
          <w:rFonts w:ascii="Times New Roman" w:hAnsi="Times New Roman" w:cs="Times New Roman"/>
          <w:bCs/>
          <w:sz w:val="24"/>
          <w:szCs w:val="24"/>
        </w:rPr>
        <w:t>.</w:t>
      </w:r>
    </w:p>
    <w:p w:rsidR="00565ECC" w:rsidRPr="00F03525" w:rsidRDefault="00565ECC" w:rsidP="007E0444">
      <w:pPr>
        <w:pStyle w:val="ListParagraph"/>
        <w:numPr>
          <w:ilvl w:val="0"/>
          <w:numId w:val="33"/>
        </w:numPr>
        <w:spacing w:after="200" w:line="240" w:lineRule="auto"/>
        <w:jc w:val="both"/>
        <w:rPr>
          <w:rFonts w:ascii="Times New Roman" w:hAnsi="Times New Roman" w:cs="Times New Roman"/>
          <w:bCs/>
          <w:sz w:val="24"/>
          <w:szCs w:val="24"/>
        </w:rPr>
      </w:pPr>
      <w:r w:rsidRPr="00F03525">
        <w:rPr>
          <w:rFonts w:ascii="Times New Roman" w:hAnsi="Times New Roman" w:cs="Times New Roman"/>
          <w:i/>
          <w:sz w:val="24"/>
          <w:szCs w:val="24"/>
        </w:rPr>
        <w:t>Projekti i Binjakëzimit “Mënyrat alternative të zgjidhjes së mosmarrëveshjeve (ndërmjetësimi)”</w:t>
      </w:r>
      <w:r w:rsidRPr="00F03525">
        <w:rPr>
          <w:rFonts w:ascii="Times New Roman" w:hAnsi="Times New Roman" w:cs="Times New Roman"/>
          <w:b/>
          <w:i/>
          <w:sz w:val="24"/>
          <w:szCs w:val="24"/>
        </w:rPr>
        <w:t xml:space="preserve"> </w:t>
      </w:r>
      <w:r w:rsidRPr="00F03525">
        <w:rPr>
          <w:rFonts w:ascii="Times New Roman" w:hAnsi="Times New Roman" w:cs="Times New Roman"/>
          <w:sz w:val="24"/>
          <w:szCs w:val="24"/>
        </w:rPr>
        <w:t xml:space="preserve">Projekti u zbatua për periudhën 2015- 2017, me vlerë </w:t>
      </w:r>
      <w:r w:rsidRPr="00F03525">
        <w:rPr>
          <w:rFonts w:ascii="Times New Roman" w:hAnsi="Times New Roman" w:cs="Times New Roman"/>
          <w:b/>
          <w:sz w:val="24"/>
          <w:szCs w:val="24"/>
        </w:rPr>
        <w:t>700 mijë Euro</w:t>
      </w:r>
    </w:p>
    <w:p w:rsidR="00565ECC" w:rsidRPr="00F03525" w:rsidRDefault="00565ECC" w:rsidP="007E0444">
      <w:pPr>
        <w:pStyle w:val="ListParagraph"/>
        <w:numPr>
          <w:ilvl w:val="0"/>
          <w:numId w:val="33"/>
        </w:numPr>
        <w:spacing w:after="200" w:line="240" w:lineRule="auto"/>
        <w:jc w:val="both"/>
        <w:rPr>
          <w:rFonts w:ascii="Times New Roman" w:hAnsi="Times New Roman" w:cs="Times New Roman"/>
          <w:bCs/>
          <w:i/>
          <w:sz w:val="24"/>
          <w:szCs w:val="24"/>
        </w:rPr>
      </w:pPr>
      <w:r w:rsidRPr="00F03525">
        <w:rPr>
          <w:rFonts w:ascii="Times New Roman" w:hAnsi="Times New Roman" w:cs="Times New Roman"/>
          <w:bCs/>
          <w:i/>
          <w:iCs/>
          <w:sz w:val="24"/>
          <w:szCs w:val="24"/>
          <w:shd w:val="clear" w:color="auto" w:fill="FFFFFF"/>
        </w:rPr>
        <w:t>Projekti i Binjakëzimit të BE-së “Përmirësimi i Shërbimit Përmbarimor në Shqipëri”</w:t>
      </w:r>
    </w:p>
    <w:p w:rsidR="00565ECC" w:rsidRPr="00F03525" w:rsidRDefault="00B034C0" w:rsidP="00565ECC">
      <w:pPr>
        <w:pStyle w:val="ListParagraph"/>
        <w:spacing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565ECC" w:rsidRPr="00F03525">
        <w:rPr>
          <w:rFonts w:ascii="Times New Roman" w:hAnsi="Times New Roman" w:cs="Times New Roman"/>
          <w:sz w:val="24"/>
          <w:szCs w:val="24"/>
        </w:rPr>
        <w:t xml:space="preserve">Projekti u zbatua për periudhën 2015-2016, me vlerë </w:t>
      </w:r>
      <w:r w:rsidR="00565ECC" w:rsidRPr="00F03525">
        <w:rPr>
          <w:rFonts w:ascii="Times New Roman" w:hAnsi="Times New Roman" w:cs="Times New Roman"/>
          <w:b/>
          <w:sz w:val="24"/>
          <w:szCs w:val="24"/>
        </w:rPr>
        <w:t>688 mijë Euro.</w:t>
      </w:r>
    </w:p>
    <w:p w:rsidR="00565ECC" w:rsidRPr="00F03525" w:rsidRDefault="00565ECC" w:rsidP="007E0444">
      <w:pPr>
        <w:pStyle w:val="ListParagraph"/>
        <w:numPr>
          <w:ilvl w:val="0"/>
          <w:numId w:val="33"/>
        </w:numPr>
        <w:spacing w:after="200" w:line="240" w:lineRule="auto"/>
        <w:jc w:val="both"/>
        <w:rPr>
          <w:rFonts w:ascii="Times New Roman" w:hAnsi="Times New Roman" w:cs="Times New Roman"/>
          <w:i/>
          <w:sz w:val="24"/>
          <w:szCs w:val="24"/>
        </w:rPr>
      </w:pPr>
      <w:r w:rsidRPr="00F03525">
        <w:rPr>
          <w:rFonts w:ascii="Times New Roman" w:hAnsi="Times New Roman" w:cs="Times New Roman"/>
          <w:i/>
          <w:sz w:val="24"/>
          <w:szCs w:val="24"/>
        </w:rPr>
        <w:t>Projekti “Mbështetje për sistemin penitenciar dhe shërbimin e provës në Shqipëri”</w:t>
      </w:r>
    </w:p>
    <w:p w:rsidR="00565ECC" w:rsidRPr="00F03525" w:rsidRDefault="00B034C0" w:rsidP="00565ECC">
      <w:pPr>
        <w:pStyle w:val="ListParagraph"/>
        <w:spacing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565ECC" w:rsidRPr="00F03525">
        <w:rPr>
          <w:rFonts w:ascii="Times New Roman" w:hAnsi="Times New Roman" w:cs="Times New Roman"/>
          <w:sz w:val="24"/>
          <w:szCs w:val="24"/>
        </w:rPr>
        <w:t xml:space="preserve">Projekti u zbatua për periudhën 2015- 2017, me vlerë </w:t>
      </w:r>
      <w:r w:rsidR="00565ECC" w:rsidRPr="00F03525">
        <w:rPr>
          <w:rFonts w:ascii="Times New Roman" w:hAnsi="Times New Roman" w:cs="Times New Roman"/>
          <w:b/>
          <w:sz w:val="24"/>
          <w:szCs w:val="24"/>
        </w:rPr>
        <w:t>1 milion euro</w:t>
      </w:r>
    </w:p>
    <w:p w:rsidR="00565ECC" w:rsidRPr="00F03525" w:rsidRDefault="00565ECC" w:rsidP="007E0444">
      <w:pPr>
        <w:pStyle w:val="ListParagraph"/>
        <w:numPr>
          <w:ilvl w:val="0"/>
          <w:numId w:val="33"/>
        </w:numPr>
        <w:spacing w:after="200" w:line="240" w:lineRule="auto"/>
        <w:jc w:val="both"/>
        <w:rPr>
          <w:rFonts w:ascii="Times New Roman" w:eastAsia="Calibri" w:hAnsi="Times New Roman" w:cs="Times New Roman"/>
          <w:i/>
          <w:sz w:val="24"/>
          <w:szCs w:val="24"/>
        </w:rPr>
      </w:pPr>
      <w:r w:rsidRPr="00F03525">
        <w:rPr>
          <w:rFonts w:ascii="Times New Roman" w:eastAsia="Calibri" w:hAnsi="Times New Roman" w:cs="Times New Roman"/>
          <w:i/>
          <w:sz w:val="24"/>
          <w:szCs w:val="24"/>
        </w:rPr>
        <w:t>Zbatimi i Projektit te Binjakëzimit “Mbështetje për hartimin, koordinimin dhe zbatimin e politikave antikorrupsion”.</w:t>
      </w:r>
    </w:p>
    <w:p w:rsidR="00565ECC" w:rsidRPr="00F03525" w:rsidRDefault="00B034C0" w:rsidP="00565ECC">
      <w:pPr>
        <w:pStyle w:val="ListParagraph"/>
        <w:spacing w:line="240" w:lineRule="auto"/>
        <w:ind w:left="36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565ECC" w:rsidRPr="00F03525">
        <w:rPr>
          <w:rFonts w:ascii="Times New Roman" w:eastAsia="Calibri" w:hAnsi="Times New Roman" w:cs="Times New Roman"/>
          <w:sz w:val="24"/>
          <w:szCs w:val="24"/>
        </w:rPr>
        <w:t>Projekti u zbatua në periudhën 2016-201</w:t>
      </w:r>
      <w:r w:rsidR="00565ECC" w:rsidRPr="00F03525">
        <w:rPr>
          <w:rFonts w:ascii="Times New Roman" w:hAnsi="Times New Roman" w:cs="Times New Roman"/>
          <w:sz w:val="24"/>
          <w:szCs w:val="24"/>
        </w:rPr>
        <w:t xml:space="preserve">, me vlerë </w:t>
      </w:r>
      <w:r w:rsidR="00565ECC" w:rsidRPr="00F03525">
        <w:rPr>
          <w:rFonts w:ascii="Times New Roman" w:eastAsia="Calibri" w:hAnsi="Times New Roman" w:cs="Times New Roman"/>
          <w:b/>
          <w:sz w:val="24"/>
          <w:szCs w:val="24"/>
        </w:rPr>
        <w:t>1.7 milion Euro</w:t>
      </w:r>
      <w:r w:rsidR="00565ECC" w:rsidRPr="00F03525">
        <w:rPr>
          <w:rFonts w:ascii="Times New Roman" w:eastAsia="Calibri" w:hAnsi="Times New Roman" w:cs="Times New Roman"/>
          <w:sz w:val="24"/>
          <w:szCs w:val="24"/>
        </w:rPr>
        <w:t>.</w:t>
      </w:r>
    </w:p>
    <w:p w:rsidR="00565ECC" w:rsidRPr="00F03525" w:rsidRDefault="00565ECC" w:rsidP="007E0444">
      <w:pPr>
        <w:pStyle w:val="ListParagraph"/>
        <w:numPr>
          <w:ilvl w:val="0"/>
          <w:numId w:val="33"/>
        </w:numPr>
        <w:spacing w:after="0" w:line="240" w:lineRule="auto"/>
        <w:jc w:val="both"/>
        <w:rPr>
          <w:rFonts w:ascii="Times New Roman" w:hAnsi="Times New Roman" w:cs="Times New Roman"/>
          <w:bCs/>
          <w:i/>
          <w:sz w:val="24"/>
          <w:szCs w:val="24"/>
        </w:rPr>
      </w:pPr>
      <w:r w:rsidRPr="00F03525">
        <w:rPr>
          <w:rFonts w:ascii="Times New Roman" w:hAnsi="Times New Roman" w:cs="Times New Roman"/>
          <w:i/>
          <w:sz w:val="24"/>
          <w:szCs w:val="24"/>
        </w:rPr>
        <w:t>Projekti “</w:t>
      </w:r>
      <w:r w:rsidRPr="00F03525">
        <w:rPr>
          <w:rFonts w:ascii="Times New Roman" w:hAnsi="Times New Roman" w:cs="Times New Roman"/>
          <w:i/>
          <w:iCs/>
          <w:sz w:val="24"/>
          <w:szCs w:val="24"/>
        </w:rPr>
        <w:t xml:space="preserve">Forcimi i mbrojtjes së të drejtave të njeriut të të burgosurve në Shqipëri” </w:t>
      </w:r>
    </w:p>
    <w:p w:rsidR="00565ECC" w:rsidRPr="00F03525" w:rsidRDefault="00B034C0" w:rsidP="00565ECC">
      <w:pPr>
        <w:spacing w:after="0" w:line="240" w:lineRule="auto"/>
        <w:ind w:firstLine="360"/>
        <w:jc w:val="both"/>
        <w:rPr>
          <w:rFonts w:ascii="Times New Roman" w:hAnsi="Times New Roman" w:cs="Times New Roman"/>
          <w:bCs/>
          <w:sz w:val="24"/>
          <w:szCs w:val="24"/>
          <w:lang w:val="sq-AL"/>
        </w:rPr>
      </w:pPr>
      <w:r>
        <w:rPr>
          <w:rFonts w:ascii="Times New Roman" w:eastAsia="Calibri" w:hAnsi="Times New Roman" w:cs="Times New Roman"/>
          <w:sz w:val="24"/>
          <w:szCs w:val="24"/>
        </w:rPr>
        <w:t xml:space="preserve">      </w:t>
      </w:r>
      <w:r w:rsidR="00565ECC" w:rsidRPr="00F03525">
        <w:rPr>
          <w:rFonts w:ascii="Times New Roman" w:eastAsia="Calibri" w:hAnsi="Times New Roman" w:cs="Times New Roman"/>
          <w:sz w:val="24"/>
          <w:szCs w:val="24"/>
        </w:rPr>
        <w:t>Projekti u zbatua në periudhën 2016-2018</w:t>
      </w:r>
      <w:r w:rsidR="00565ECC" w:rsidRPr="00F03525">
        <w:rPr>
          <w:rFonts w:ascii="Times New Roman" w:hAnsi="Times New Roman" w:cs="Times New Roman"/>
          <w:sz w:val="24"/>
          <w:szCs w:val="24"/>
          <w:lang w:val="sq-AL"/>
        </w:rPr>
        <w:t xml:space="preserve">, me vlerë </w:t>
      </w:r>
      <w:r w:rsidR="00565ECC" w:rsidRPr="00F03525">
        <w:rPr>
          <w:rFonts w:ascii="Times New Roman" w:hAnsi="Times New Roman" w:cs="Times New Roman"/>
          <w:b/>
          <w:bCs/>
          <w:sz w:val="24"/>
          <w:szCs w:val="24"/>
          <w:lang w:val="sq-AL"/>
        </w:rPr>
        <w:t>700 mijë Euro</w:t>
      </w:r>
      <w:r w:rsidR="00565ECC" w:rsidRPr="00F03525">
        <w:rPr>
          <w:rFonts w:ascii="Times New Roman" w:hAnsi="Times New Roman" w:cs="Times New Roman"/>
          <w:bCs/>
          <w:sz w:val="24"/>
          <w:szCs w:val="24"/>
          <w:lang w:val="sq-AL"/>
        </w:rPr>
        <w:t xml:space="preserve">. </w:t>
      </w:r>
    </w:p>
    <w:p w:rsidR="00565ECC" w:rsidRPr="00F03525" w:rsidRDefault="00565ECC" w:rsidP="007E0444">
      <w:pPr>
        <w:pStyle w:val="Default"/>
        <w:numPr>
          <w:ilvl w:val="0"/>
          <w:numId w:val="33"/>
        </w:numPr>
        <w:jc w:val="both"/>
        <w:rPr>
          <w:bCs/>
          <w:i/>
          <w:color w:val="auto"/>
          <w:lang w:val="sq-AL"/>
        </w:rPr>
      </w:pPr>
      <w:r w:rsidRPr="00F03525">
        <w:rPr>
          <w:i/>
          <w:color w:val="auto"/>
          <w:lang w:val="sq-AL"/>
        </w:rPr>
        <w:t>Projekti “</w:t>
      </w:r>
      <w:r w:rsidRPr="00F03525">
        <w:rPr>
          <w:i/>
          <w:iCs/>
          <w:color w:val="auto"/>
          <w:lang w:val="sq-AL"/>
        </w:rPr>
        <w:t>Forcimi i Cilësisë dhe Efikasitetit të Drejtësisë në Shqipëri (SEJ faza I)</w:t>
      </w:r>
    </w:p>
    <w:p w:rsidR="00565ECC" w:rsidRPr="00F03525" w:rsidRDefault="00B034C0" w:rsidP="00565ECC">
      <w:pPr>
        <w:pStyle w:val="Default"/>
        <w:ind w:firstLine="360"/>
        <w:jc w:val="both"/>
        <w:rPr>
          <w:bCs/>
          <w:color w:val="auto"/>
          <w:lang w:val="sq-AL"/>
        </w:rPr>
      </w:pPr>
      <w:r>
        <w:rPr>
          <w:rFonts w:eastAsia="Calibri"/>
        </w:rPr>
        <w:t xml:space="preserve">      </w:t>
      </w:r>
      <w:r w:rsidR="00565ECC" w:rsidRPr="00F03525">
        <w:rPr>
          <w:rFonts w:eastAsia="Calibri"/>
        </w:rPr>
        <w:t>Projekti u zbatua në periudhën 2016-2018</w:t>
      </w:r>
      <w:r w:rsidR="00565ECC" w:rsidRPr="00F03525">
        <w:rPr>
          <w:lang w:val="sq-AL"/>
        </w:rPr>
        <w:t xml:space="preserve">, me vlerë </w:t>
      </w:r>
      <w:r w:rsidR="00565ECC" w:rsidRPr="00F03525">
        <w:rPr>
          <w:b/>
          <w:bCs/>
          <w:color w:val="auto"/>
          <w:lang w:val="sq-AL"/>
        </w:rPr>
        <w:t>1.2 milion Euro.</w:t>
      </w:r>
    </w:p>
    <w:p w:rsidR="00565ECC" w:rsidRPr="00F03525" w:rsidRDefault="00565ECC" w:rsidP="007E0444">
      <w:pPr>
        <w:pStyle w:val="Default"/>
        <w:numPr>
          <w:ilvl w:val="0"/>
          <w:numId w:val="33"/>
        </w:numPr>
        <w:jc w:val="both"/>
        <w:rPr>
          <w:i/>
          <w:color w:val="auto"/>
          <w:lang w:val="sq-AL"/>
        </w:rPr>
      </w:pPr>
      <w:r w:rsidRPr="00F03525">
        <w:rPr>
          <w:i/>
          <w:color w:val="auto"/>
          <w:lang w:val="sq-AL"/>
        </w:rPr>
        <w:t>Projekti “</w:t>
      </w:r>
      <w:r w:rsidRPr="00F03525">
        <w:rPr>
          <w:i/>
          <w:iCs/>
          <w:color w:val="auto"/>
          <w:lang w:val="sq-AL"/>
        </w:rPr>
        <w:t>Veprimi kundër krimit ekonomik</w:t>
      </w:r>
      <w:r w:rsidRPr="00F03525">
        <w:rPr>
          <w:i/>
          <w:color w:val="auto"/>
          <w:lang w:val="sq-AL"/>
        </w:rPr>
        <w:t xml:space="preserve">” </w:t>
      </w:r>
      <w:r w:rsidRPr="00F03525">
        <w:rPr>
          <w:bCs/>
          <w:i/>
          <w:color w:val="auto"/>
          <w:lang w:val="sq-AL"/>
        </w:rPr>
        <w:t>AEC- AL faza I</w:t>
      </w:r>
    </w:p>
    <w:p w:rsidR="00565ECC" w:rsidRPr="00F03525" w:rsidRDefault="00B034C0" w:rsidP="00565ECC">
      <w:pPr>
        <w:pStyle w:val="Default"/>
        <w:ind w:firstLine="360"/>
        <w:jc w:val="both"/>
        <w:rPr>
          <w:bCs/>
          <w:color w:val="auto"/>
          <w:lang w:val="sq-AL"/>
        </w:rPr>
      </w:pPr>
      <w:r>
        <w:rPr>
          <w:rFonts w:eastAsia="Calibri"/>
        </w:rPr>
        <w:t xml:space="preserve">      </w:t>
      </w:r>
      <w:r w:rsidR="00565ECC" w:rsidRPr="00F03525">
        <w:rPr>
          <w:rFonts w:eastAsia="Calibri"/>
        </w:rPr>
        <w:t>Projekti u zbatua në periudhën 2016- 2019</w:t>
      </w:r>
      <w:r w:rsidR="00565ECC" w:rsidRPr="00F03525">
        <w:rPr>
          <w:lang w:val="sq-AL"/>
        </w:rPr>
        <w:t xml:space="preserve">, me </w:t>
      </w:r>
      <w:r w:rsidR="00565ECC" w:rsidRPr="00F03525">
        <w:rPr>
          <w:b/>
          <w:lang w:val="sq-AL"/>
        </w:rPr>
        <w:t xml:space="preserve">vlerë </w:t>
      </w:r>
      <w:r w:rsidR="00565ECC" w:rsidRPr="00F03525">
        <w:rPr>
          <w:b/>
          <w:bCs/>
          <w:color w:val="auto"/>
          <w:lang w:val="sq-AL"/>
        </w:rPr>
        <w:t>1 milion Euro.</w:t>
      </w:r>
      <w:r w:rsidR="00565ECC" w:rsidRPr="00F03525">
        <w:rPr>
          <w:bCs/>
          <w:color w:val="auto"/>
          <w:lang w:val="sq-AL"/>
        </w:rPr>
        <w:t xml:space="preserve"> </w:t>
      </w:r>
    </w:p>
    <w:p w:rsidR="00565ECC" w:rsidRPr="00F03525" w:rsidRDefault="00565ECC" w:rsidP="007E0444">
      <w:pPr>
        <w:pStyle w:val="Default"/>
        <w:numPr>
          <w:ilvl w:val="0"/>
          <w:numId w:val="33"/>
        </w:numPr>
        <w:jc w:val="both"/>
        <w:rPr>
          <w:rFonts w:eastAsia="Times New Roman"/>
          <w:i/>
        </w:rPr>
      </w:pPr>
      <w:r w:rsidRPr="00F03525">
        <w:rPr>
          <w:rFonts w:eastAsia="Times New Roman"/>
          <w:i/>
        </w:rPr>
        <w:t>Projekti “Operacioni Ndërkombëtar i Monitorimit IMO I</w:t>
      </w:r>
    </w:p>
    <w:p w:rsidR="00565ECC" w:rsidRPr="00F03525" w:rsidRDefault="00B034C0" w:rsidP="00565ECC">
      <w:pPr>
        <w:pStyle w:val="Default"/>
        <w:ind w:left="360"/>
        <w:jc w:val="both"/>
        <w:rPr>
          <w:rFonts w:eastAsia="Times New Roman"/>
          <w:b/>
        </w:rPr>
      </w:pPr>
      <w:r>
        <w:rPr>
          <w:rFonts w:eastAsia="Calibri"/>
        </w:rPr>
        <w:lastRenderedPageBreak/>
        <w:t xml:space="preserve">      </w:t>
      </w:r>
      <w:r w:rsidR="00565ECC" w:rsidRPr="00F03525">
        <w:rPr>
          <w:rFonts w:eastAsia="Calibri"/>
        </w:rPr>
        <w:t xml:space="preserve">Projekti u zbatua në periudhën </w:t>
      </w:r>
      <w:r w:rsidR="00565ECC" w:rsidRPr="00F03525">
        <w:rPr>
          <w:rFonts w:eastAsia="Times New Roman"/>
        </w:rPr>
        <w:t>2017 –</w:t>
      </w:r>
      <w:r w:rsidR="00565ECC" w:rsidRPr="00F03525">
        <w:t>2020</w:t>
      </w:r>
      <w:r w:rsidR="00565ECC" w:rsidRPr="00F03525">
        <w:rPr>
          <w:lang w:val="sq-AL"/>
        </w:rPr>
        <w:t xml:space="preserve">, me vlerë </w:t>
      </w:r>
      <w:r w:rsidR="00565ECC" w:rsidRPr="00F03525">
        <w:rPr>
          <w:b/>
        </w:rPr>
        <w:t>5</w:t>
      </w:r>
      <w:r w:rsidR="00565ECC" w:rsidRPr="00F03525">
        <w:rPr>
          <w:rFonts w:eastAsia="Times New Roman"/>
          <w:b/>
        </w:rPr>
        <w:t xml:space="preserve"> milion euro</w:t>
      </w:r>
    </w:p>
    <w:p w:rsidR="00565ECC" w:rsidRPr="00F03525" w:rsidRDefault="00565ECC" w:rsidP="007E0444">
      <w:pPr>
        <w:pStyle w:val="ListParagraph"/>
        <w:numPr>
          <w:ilvl w:val="0"/>
          <w:numId w:val="33"/>
        </w:numPr>
        <w:spacing w:after="0" w:line="240" w:lineRule="auto"/>
        <w:jc w:val="both"/>
        <w:rPr>
          <w:rFonts w:ascii="Times New Roman" w:hAnsi="Times New Roman" w:cs="Times New Roman"/>
          <w:i/>
          <w:sz w:val="24"/>
          <w:szCs w:val="24"/>
        </w:rPr>
      </w:pPr>
      <w:r w:rsidRPr="00F03525">
        <w:rPr>
          <w:rFonts w:ascii="Times New Roman" w:hAnsi="Times New Roman" w:cs="Times New Roman"/>
          <w:i/>
          <w:sz w:val="24"/>
          <w:szCs w:val="24"/>
        </w:rPr>
        <w:t>Projekti “</w:t>
      </w:r>
      <w:r w:rsidRPr="00F03525">
        <w:rPr>
          <w:rFonts w:ascii="Times New Roman" w:hAnsi="Times New Roman" w:cs="Times New Roman"/>
          <w:bCs/>
          <w:i/>
          <w:sz w:val="24"/>
          <w:szCs w:val="24"/>
        </w:rPr>
        <w:t xml:space="preserve">Forcimi i kapaciteteve të agjencive ligj-zbatuese shqiptare për të përmbushur standardet e të drejtave të njeriut në drejtësinë për të miturit një qasje gjithëpërfshirëse e zinxhirit të drejtësisë” </w:t>
      </w:r>
    </w:p>
    <w:p w:rsidR="00565ECC" w:rsidRPr="00F03525" w:rsidRDefault="00B034C0" w:rsidP="00565ECC">
      <w:pPr>
        <w:pStyle w:val="Default"/>
        <w:ind w:left="360"/>
        <w:jc w:val="both"/>
        <w:rPr>
          <w:rFonts w:eastAsia="Times New Roman"/>
          <w:i/>
        </w:rPr>
      </w:pPr>
      <w:r>
        <w:rPr>
          <w:lang w:val="sq-AL"/>
        </w:rPr>
        <w:t xml:space="preserve">     </w:t>
      </w:r>
      <w:r w:rsidR="00430A29">
        <w:rPr>
          <w:lang w:val="sq-AL"/>
        </w:rPr>
        <w:t xml:space="preserve"> </w:t>
      </w:r>
      <w:r w:rsidR="00565ECC" w:rsidRPr="00F03525">
        <w:rPr>
          <w:lang w:val="sq-AL"/>
        </w:rPr>
        <w:t xml:space="preserve">Projekti është zbatuar në periudhën 2017 – 2022, me vlerë </w:t>
      </w:r>
      <w:r w:rsidR="00565ECC" w:rsidRPr="00F03525">
        <w:rPr>
          <w:b/>
          <w:lang w:val="sq-AL"/>
        </w:rPr>
        <w:t xml:space="preserve">2, 5 milion Euro. </w:t>
      </w:r>
    </w:p>
    <w:p w:rsidR="00565ECC" w:rsidRPr="00F03525" w:rsidRDefault="00565ECC" w:rsidP="007E0444">
      <w:pPr>
        <w:pStyle w:val="Default"/>
        <w:numPr>
          <w:ilvl w:val="0"/>
          <w:numId w:val="33"/>
        </w:numPr>
        <w:jc w:val="both"/>
        <w:rPr>
          <w:rFonts w:eastAsia="Times New Roman"/>
          <w:i/>
        </w:rPr>
      </w:pPr>
      <w:r w:rsidRPr="00F03525">
        <w:rPr>
          <w:rFonts w:eastAsia="Times New Roman"/>
          <w:i/>
        </w:rPr>
        <w:t>Projekti “Konsolidimi i sistemit të Drejtësisë në Shqipëri” EURALIUS V</w:t>
      </w:r>
    </w:p>
    <w:p w:rsidR="00565ECC" w:rsidRPr="00430A29" w:rsidRDefault="00430A29" w:rsidP="00565ECC">
      <w:pPr>
        <w:pStyle w:val="Default"/>
        <w:ind w:left="360"/>
        <w:jc w:val="both"/>
        <w:rPr>
          <w:rFonts w:eastAsia="Times New Roman"/>
        </w:rPr>
      </w:pPr>
      <w:r>
        <w:rPr>
          <w:rFonts w:eastAsia="Times New Roman"/>
          <w:i/>
        </w:rPr>
        <w:t xml:space="preserve">      </w:t>
      </w:r>
      <w:r w:rsidR="00565ECC" w:rsidRPr="00430A29">
        <w:rPr>
          <w:rFonts w:eastAsia="Times New Roman"/>
        </w:rPr>
        <w:t xml:space="preserve">Projekti është zbatuar në periudhën 2018-2021, me vlerë </w:t>
      </w:r>
      <w:r w:rsidR="00565ECC" w:rsidRPr="00430A29">
        <w:rPr>
          <w:rFonts w:eastAsia="Times New Roman"/>
          <w:b/>
        </w:rPr>
        <w:t>7,5 milion Euro.</w:t>
      </w:r>
      <w:r w:rsidR="00565ECC" w:rsidRPr="00430A29">
        <w:rPr>
          <w:rFonts w:eastAsia="Times New Roman"/>
        </w:rPr>
        <w:t xml:space="preserve"> </w:t>
      </w:r>
    </w:p>
    <w:p w:rsidR="00565ECC" w:rsidRPr="00F03525" w:rsidRDefault="00565ECC" w:rsidP="007E0444">
      <w:pPr>
        <w:pStyle w:val="Default"/>
        <w:numPr>
          <w:ilvl w:val="0"/>
          <w:numId w:val="33"/>
        </w:numPr>
        <w:jc w:val="both"/>
        <w:rPr>
          <w:rFonts w:eastAsia="Times New Roman"/>
          <w:i/>
        </w:rPr>
      </w:pPr>
      <w:r w:rsidRPr="00F03525">
        <w:rPr>
          <w:rFonts w:eastAsia="Times New Roman"/>
          <w:i/>
        </w:rPr>
        <w:t>Zbatimi i Kontratës Sektoriale për Luftën ndaj Korrupsionit në Shqipëri</w:t>
      </w:r>
    </w:p>
    <w:p w:rsidR="00565ECC" w:rsidRPr="00F03525" w:rsidRDefault="00430A29" w:rsidP="00565ECC">
      <w:pPr>
        <w:pStyle w:val="Default"/>
        <w:ind w:left="360"/>
        <w:jc w:val="both"/>
        <w:rPr>
          <w:rFonts w:eastAsia="Times New Roman"/>
          <w:i/>
        </w:rPr>
      </w:pPr>
      <w:r>
        <w:rPr>
          <w:rFonts w:eastAsia="Times New Roman"/>
        </w:rPr>
        <w:t xml:space="preserve">      </w:t>
      </w:r>
      <w:r w:rsidR="00565ECC" w:rsidRPr="00F03525">
        <w:rPr>
          <w:rFonts w:eastAsia="Times New Roman"/>
        </w:rPr>
        <w:t xml:space="preserve">Vitet e zbatimit 2018 -2020. Nga 8.3 milion EUR totali, jane disbursuar </w:t>
      </w:r>
      <w:r w:rsidR="00565ECC" w:rsidRPr="00F03525">
        <w:rPr>
          <w:rFonts w:eastAsia="Times New Roman"/>
          <w:b/>
        </w:rPr>
        <w:t>6.8 milion euro.</w:t>
      </w:r>
    </w:p>
    <w:p w:rsidR="00565ECC" w:rsidRPr="00F03525" w:rsidRDefault="00565ECC" w:rsidP="007E0444">
      <w:pPr>
        <w:pStyle w:val="ListParagraph"/>
        <w:numPr>
          <w:ilvl w:val="0"/>
          <w:numId w:val="33"/>
        </w:numPr>
        <w:spacing w:after="200" w:line="240" w:lineRule="auto"/>
        <w:jc w:val="both"/>
        <w:rPr>
          <w:rFonts w:ascii="Times New Roman" w:eastAsia="Times New Roman" w:hAnsi="Times New Roman" w:cs="Times New Roman"/>
          <w:i/>
          <w:sz w:val="24"/>
          <w:szCs w:val="24"/>
          <w:lang w:eastAsia="en-GB"/>
        </w:rPr>
      </w:pPr>
      <w:r w:rsidRPr="00F03525">
        <w:rPr>
          <w:rFonts w:ascii="Times New Roman" w:eastAsia="Calibri" w:hAnsi="Times New Roman" w:cs="Times New Roman"/>
          <w:i/>
          <w:sz w:val="24"/>
          <w:szCs w:val="24"/>
        </w:rPr>
        <w:t>Mbështetja Buxhetore për kontratën sektorale “BE për Reformën në drejtësi”</w:t>
      </w:r>
    </w:p>
    <w:p w:rsidR="00565ECC" w:rsidRDefault="00430A29" w:rsidP="00565ECC">
      <w:pPr>
        <w:pStyle w:val="ListParagraph"/>
        <w:spacing w:line="240" w:lineRule="auto"/>
        <w:ind w:left="360"/>
        <w:jc w:val="both"/>
        <w:rPr>
          <w:rFonts w:ascii="Times New Roman" w:hAnsi="Times New Roman" w:cs="Times New Roman"/>
          <w:bCs/>
          <w:sz w:val="24"/>
          <w:szCs w:val="24"/>
        </w:rPr>
      </w:pPr>
      <w:r>
        <w:rPr>
          <w:rFonts w:ascii="Times New Roman" w:eastAsia="Times New Roman" w:hAnsi="Times New Roman" w:cs="Times New Roman"/>
          <w:bCs/>
          <w:spacing w:val="-4"/>
          <w:sz w:val="24"/>
          <w:szCs w:val="24"/>
        </w:rPr>
        <w:t xml:space="preserve">       </w:t>
      </w:r>
      <w:r w:rsidR="00565ECC" w:rsidRPr="00F03525">
        <w:rPr>
          <w:rFonts w:ascii="Times New Roman" w:eastAsia="Times New Roman" w:hAnsi="Times New Roman" w:cs="Times New Roman"/>
          <w:bCs/>
          <w:spacing w:val="-4"/>
          <w:sz w:val="24"/>
          <w:szCs w:val="24"/>
        </w:rPr>
        <w:t xml:space="preserve">Periudha e zbatimit </w:t>
      </w:r>
      <w:r w:rsidR="00565ECC" w:rsidRPr="00F03525">
        <w:rPr>
          <w:rFonts w:ascii="Times New Roman" w:eastAsia="Times New Roman" w:hAnsi="Times New Roman" w:cs="Times New Roman"/>
          <w:b/>
          <w:bCs/>
          <w:spacing w:val="-4"/>
          <w:sz w:val="24"/>
          <w:szCs w:val="24"/>
        </w:rPr>
        <w:t>korrik 2019 - dhjetor 2023</w:t>
      </w:r>
      <w:r w:rsidR="00565ECC" w:rsidRPr="00F03525">
        <w:rPr>
          <w:rFonts w:ascii="Times New Roman" w:eastAsia="Times New Roman" w:hAnsi="Times New Roman" w:cs="Times New Roman"/>
          <w:bCs/>
          <w:spacing w:val="-4"/>
          <w:sz w:val="24"/>
          <w:szCs w:val="24"/>
        </w:rPr>
        <w:t xml:space="preserve"> me total buxhet </w:t>
      </w:r>
      <w:r w:rsidR="00565ECC" w:rsidRPr="00F03525">
        <w:rPr>
          <w:rFonts w:ascii="Times New Roman" w:hAnsi="Times New Roman" w:cs="Times New Roman"/>
          <w:b/>
          <w:bCs/>
          <w:sz w:val="24"/>
          <w:szCs w:val="24"/>
        </w:rPr>
        <w:t>42 milion euro</w:t>
      </w:r>
      <w:r w:rsidR="00565ECC" w:rsidRPr="00F03525">
        <w:rPr>
          <w:rFonts w:ascii="Times New Roman" w:hAnsi="Times New Roman" w:cs="Times New Roman"/>
          <w:bCs/>
          <w:sz w:val="24"/>
          <w:szCs w:val="24"/>
        </w:rPr>
        <w:t>: 8 milion</w:t>
      </w:r>
      <w:r>
        <w:rPr>
          <w:rFonts w:ascii="Times New Roman" w:hAnsi="Times New Roman" w:cs="Times New Roman"/>
          <w:bCs/>
          <w:sz w:val="24"/>
          <w:szCs w:val="24"/>
        </w:rPr>
        <w:t xml:space="preserve">  </w:t>
      </w:r>
    </w:p>
    <w:p w:rsidR="00430A29" w:rsidRPr="00F03525" w:rsidRDefault="00430A29" w:rsidP="00565ECC">
      <w:pPr>
        <w:pStyle w:val="ListParagraph"/>
        <w:spacing w:line="240" w:lineRule="auto"/>
        <w:ind w:left="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F03525">
        <w:rPr>
          <w:rFonts w:ascii="Times New Roman" w:hAnsi="Times New Roman" w:cs="Times New Roman"/>
          <w:bCs/>
          <w:sz w:val="24"/>
          <w:szCs w:val="24"/>
        </w:rPr>
        <w:t>euro (Vetting dhe Asistence Teknike - JUSTAL) + 34 milion euro për zbatimin e SBS</w:t>
      </w:r>
      <w:r w:rsidRPr="00F03525">
        <w:rPr>
          <w:rFonts w:ascii="Times New Roman" w:eastAsia="Times New Roman" w:hAnsi="Times New Roman" w:cs="Times New Roman"/>
          <w:sz w:val="24"/>
          <w:szCs w:val="24"/>
          <w:lang w:eastAsia="en-GB"/>
        </w:rPr>
        <w:t xml:space="preserve">. </w:t>
      </w:r>
      <w:r w:rsidR="005E6320">
        <w:rPr>
          <w:rFonts w:ascii="Times New Roman" w:eastAsia="Times New Roman" w:hAnsi="Times New Roman" w:cs="Times New Roman"/>
          <w:sz w:val="24"/>
          <w:szCs w:val="24"/>
          <w:lang w:eastAsia="en-GB"/>
        </w:rPr>
        <w:t xml:space="preserve">   </w:t>
      </w:r>
      <w:r w:rsidRPr="00F03525">
        <w:rPr>
          <w:rFonts w:ascii="Times New Roman" w:hAnsi="Times New Roman" w:cs="Times New Roman"/>
          <w:b/>
          <w:sz w:val="24"/>
          <w:szCs w:val="24"/>
        </w:rPr>
        <w:t>Total disbursuar 19.5 milion euro.</w:t>
      </w:r>
    </w:p>
    <w:p w:rsidR="00565ECC" w:rsidRPr="00F03525" w:rsidRDefault="00565ECC" w:rsidP="007E0444">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color w:val="000000"/>
          <w:sz w:val="24"/>
          <w:szCs w:val="24"/>
        </w:rPr>
      </w:pPr>
      <w:r w:rsidRPr="00F03525">
        <w:rPr>
          <w:rFonts w:ascii="Times New Roman" w:eastAsia="Times New Roman" w:hAnsi="Times New Roman" w:cs="Times New Roman"/>
          <w:i/>
          <w:color w:val="000000"/>
          <w:sz w:val="24"/>
          <w:szCs w:val="24"/>
        </w:rPr>
        <w:t>Projekti “Operacioni Ndërkombëtar i Monitorimit (IMO II)</w:t>
      </w:r>
    </w:p>
    <w:p w:rsidR="00565ECC" w:rsidRPr="00F03525" w:rsidRDefault="00430A29" w:rsidP="00565ECC">
      <w:pPr>
        <w:pStyle w:val="ListParagraph"/>
        <w:spacing w:before="100" w:beforeAutospacing="1" w:after="100" w:afterAutospacing="1" w:line="240" w:lineRule="auto"/>
        <w:ind w:left="360"/>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      </w:t>
      </w:r>
      <w:r w:rsidR="00565ECC" w:rsidRPr="00F03525">
        <w:rPr>
          <w:rFonts w:ascii="Times New Roman" w:hAnsi="Times New Roman" w:cs="Times New Roman"/>
          <w:sz w:val="24"/>
          <w:szCs w:val="24"/>
        </w:rPr>
        <w:t>Projekti është zbatuar në periudhën</w:t>
      </w:r>
      <w:r w:rsidR="00565ECC" w:rsidRPr="00F03525">
        <w:rPr>
          <w:rFonts w:ascii="Times New Roman" w:eastAsia="Times New Roman" w:hAnsi="Times New Roman" w:cs="Times New Roman"/>
          <w:color w:val="000000"/>
          <w:sz w:val="24"/>
          <w:szCs w:val="24"/>
        </w:rPr>
        <w:t xml:space="preserve"> 2019 –2023, me vlerë totale </w:t>
      </w:r>
      <w:r w:rsidR="00565ECC" w:rsidRPr="00F03525">
        <w:rPr>
          <w:rFonts w:ascii="Times New Roman" w:eastAsia="Times New Roman" w:hAnsi="Times New Roman" w:cs="Times New Roman"/>
          <w:b/>
          <w:color w:val="000000"/>
          <w:sz w:val="24"/>
          <w:szCs w:val="24"/>
        </w:rPr>
        <w:t>15.7 milion euro.</w:t>
      </w:r>
    </w:p>
    <w:p w:rsidR="00565ECC" w:rsidRPr="00F03525" w:rsidRDefault="00565ECC" w:rsidP="007E0444">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color w:val="000000"/>
          <w:sz w:val="24"/>
          <w:szCs w:val="24"/>
        </w:rPr>
      </w:pPr>
      <w:r w:rsidRPr="00F03525">
        <w:rPr>
          <w:rFonts w:ascii="Times New Roman" w:hAnsi="Times New Roman" w:cs="Times New Roman"/>
          <w:i/>
          <w:sz w:val="24"/>
          <w:szCs w:val="24"/>
        </w:rPr>
        <w:t>Projekti “</w:t>
      </w:r>
      <w:r w:rsidRPr="00F03525">
        <w:rPr>
          <w:rFonts w:ascii="Times New Roman" w:hAnsi="Times New Roman" w:cs="Times New Roman"/>
          <w:i/>
          <w:iCs/>
          <w:sz w:val="24"/>
          <w:szCs w:val="24"/>
        </w:rPr>
        <w:t>Forcimi i Cilësisë dhe Efikasitetit të Drejtësisë në Shqipëri (SEJ III</w:t>
      </w:r>
      <w:proofErr w:type="gramStart"/>
      <w:r w:rsidRPr="00F03525">
        <w:rPr>
          <w:rFonts w:ascii="Times New Roman" w:hAnsi="Times New Roman" w:cs="Times New Roman"/>
          <w:i/>
          <w:iCs/>
          <w:sz w:val="24"/>
          <w:szCs w:val="24"/>
        </w:rPr>
        <w:t>) ”</w:t>
      </w:r>
      <w:proofErr w:type="gramEnd"/>
      <w:r w:rsidRPr="00F03525">
        <w:rPr>
          <w:rFonts w:ascii="Times New Roman" w:hAnsi="Times New Roman" w:cs="Times New Roman"/>
          <w:i/>
          <w:iCs/>
          <w:sz w:val="24"/>
          <w:szCs w:val="24"/>
        </w:rPr>
        <w:t xml:space="preserve"> </w:t>
      </w:r>
    </w:p>
    <w:p w:rsidR="00565ECC" w:rsidRPr="00F03525" w:rsidRDefault="00430A29" w:rsidP="00565ECC">
      <w:pPr>
        <w:pStyle w:val="ListParagraph"/>
        <w:spacing w:before="100" w:beforeAutospacing="1" w:after="100" w:afterAutospacing="1" w:line="240" w:lineRule="auto"/>
        <w:ind w:left="360"/>
        <w:jc w:val="both"/>
        <w:rPr>
          <w:rFonts w:ascii="Times New Roman" w:hAnsi="Times New Roman" w:cs="Times New Roman"/>
          <w:b/>
          <w:sz w:val="24"/>
          <w:szCs w:val="24"/>
        </w:rPr>
      </w:pPr>
      <w:r>
        <w:rPr>
          <w:rFonts w:ascii="Times New Roman" w:hAnsi="Times New Roman" w:cs="Times New Roman"/>
          <w:bCs/>
          <w:sz w:val="24"/>
          <w:szCs w:val="24"/>
        </w:rPr>
        <w:t xml:space="preserve">     </w:t>
      </w:r>
      <w:r w:rsidR="00565ECC" w:rsidRPr="00F03525">
        <w:rPr>
          <w:rFonts w:ascii="Times New Roman" w:hAnsi="Times New Roman" w:cs="Times New Roman"/>
          <w:bCs/>
          <w:sz w:val="24"/>
          <w:szCs w:val="24"/>
        </w:rPr>
        <w:t>Projekti është zbatuar nga vitet 2019-2022</w:t>
      </w:r>
      <w:r w:rsidR="00565ECC" w:rsidRPr="00F03525">
        <w:rPr>
          <w:rFonts w:ascii="Times New Roman" w:hAnsi="Times New Roman" w:cs="Times New Roman"/>
          <w:b/>
          <w:bCs/>
          <w:sz w:val="24"/>
          <w:szCs w:val="24"/>
        </w:rPr>
        <w:t xml:space="preserve">, </w:t>
      </w:r>
      <w:r w:rsidR="00565ECC" w:rsidRPr="00F03525">
        <w:rPr>
          <w:rFonts w:ascii="Times New Roman" w:hAnsi="Times New Roman" w:cs="Times New Roman"/>
          <w:bCs/>
          <w:sz w:val="24"/>
          <w:szCs w:val="24"/>
        </w:rPr>
        <w:t>me vlerë</w:t>
      </w:r>
      <w:r w:rsidR="00565ECC" w:rsidRPr="00F03525">
        <w:rPr>
          <w:rFonts w:ascii="Times New Roman" w:hAnsi="Times New Roman" w:cs="Times New Roman"/>
          <w:b/>
          <w:bCs/>
          <w:sz w:val="24"/>
          <w:szCs w:val="24"/>
        </w:rPr>
        <w:t xml:space="preserve"> </w:t>
      </w:r>
      <w:r w:rsidR="00565ECC" w:rsidRPr="00F03525">
        <w:rPr>
          <w:rFonts w:ascii="Times New Roman" w:hAnsi="Times New Roman" w:cs="Times New Roman"/>
          <w:b/>
          <w:sz w:val="24"/>
          <w:szCs w:val="24"/>
        </w:rPr>
        <w:t>1 milion euro.</w:t>
      </w:r>
    </w:p>
    <w:p w:rsidR="00565ECC" w:rsidRPr="00F03525" w:rsidRDefault="00565ECC" w:rsidP="007E0444">
      <w:pPr>
        <w:pStyle w:val="ListParagraph"/>
        <w:numPr>
          <w:ilvl w:val="0"/>
          <w:numId w:val="33"/>
        </w:numPr>
        <w:spacing w:before="100" w:beforeAutospacing="1" w:after="100" w:afterAutospacing="1" w:line="240" w:lineRule="auto"/>
        <w:jc w:val="both"/>
        <w:rPr>
          <w:rFonts w:ascii="Times New Roman" w:hAnsi="Times New Roman" w:cs="Times New Roman"/>
          <w:i/>
          <w:sz w:val="24"/>
          <w:szCs w:val="24"/>
        </w:rPr>
      </w:pPr>
      <w:r w:rsidRPr="00F03525">
        <w:rPr>
          <w:rFonts w:ascii="Times New Roman" w:hAnsi="Times New Roman" w:cs="Times New Roman"/>
          <w:i/>
          <w:sz w:val="24"/>
          <w:szCs w:val="24"/>
        </w:rPr>
        <w:t>Projekti “</w:t>
      </w:r>
      <w:r w:rsidRPr="00F03525">
        <w:rPr>
          <w:rFonts w:ascii="Times New Roman" w:hAnsi="Times New Roman" w:cs="Times New Roman"/>
          <w:i/>
          <w:iCs/>
          <w:sz w:val="24"/>
          <w:szCs w:val="24"/>
        </w:rPr>
        <w:t>Veprimi kundër krimit ekonomik</w:t>
      </w:r>
      <w:r w:rsidRPr="00F03525">
        <w:rPr>
          <w:rFonts w:ascii="Times New Roman" w:hAnsi="Times New Roman" w:cs="Times New Roman"/>
          <w:i/>
          <w:sz w:val="24"/>
          <w:szCs w:val="24"/>
        </w:rPr>
        <w:t xml:space="preserve">” </w:t>
      </w:r>
      <w:r w:rsidRPr="00F03525">
        <w:rPr>
          <w:rFonts w:ascii="Times New Roman" w:hAnsi="Times New Roman" w:cs="Times New Roman"/>
          <w:bCs/>
          <w:i/>
          <w:sz w:val="24"/>
          <w:szCs w:val="24"/>
        </w:rPr>
        <w:t>AEC- AL II</w:t>
      </w:r>
    </w:p>
    <w:p w:rsidR="00565ECC" w:rsidRPr="00F03525" w:rsidRDefault="00430A29" w:rsidP="00565ECC">
      <w:pPr>
        <w:pStyle w:val="ListParagraph"/>
        <w:spacing w:before="100" w:beforeAutospacing="1" w:after="100" w:afterAutospacing="1" w:line="240" w:lineRule="auto"/>
        <w:ind w:left="360"/>
        <w:jc w:val="both"/>
        <w:rPr>
          <w:rFonts w:ascii="Times New Roman" w:hAnsi="Times New Roman" w:cs="Times New Roman"/>
          <w:b/>
          <w:sz w:val="24"/>
          <w:szCs w:val="24"/>
        </w:rPr>
      </w:pPr>
      <w:r>
        <w:rPr>
          <w:rFonts w:ascii="Times New Roman" w:hAnsi="Times New Roman" w:cs="Times New Roman"/>
          <w:bCs/>
          <w:sz w:val="24"/>
          <w:szCs w:val="24"/>
        </w:rPr>
        <w:t xml:space="preserve">     </w:t>
      </w:r>
      <w:r w:rsidR="00565ECC" w:rsidRPr="00F03525">
        <w:rPr>
          <w:rFonts w:ascii="Times New Roman" w:hAnsi="Times New Roman" w:cs="Times New Roman"/>
          <w:bCs/>
          <w:sz w:val="24"/>
          <w:szCs w:val="24"/>
        </w:rPr>
        <w:t xml:space="preserve">Projekti është zbatuar nga vitet 2019- 2022, me </w:t>
      </w:r>
      <w:r w:rsidR="00565ECC" w:rsidRPr="00F03525">
        <w:rPr>
          <w:rFonts w:ascii="Times New Roman" w:hAnsi="Times New Roman" w:cs="Times New Roman"/>
          <w:b/>
          <w:bCs/>
          <w:sz w:val="24"/>
          <w:szCs w:val="24"/>
        </w:rPr>
        <w:t>vlerë 800 mijë euro</w:t>
      </w:r>
    </w:p>
    <w:p w:rsidR="00565ECC" w:rsidRPr="00F03525" w:rsidRDefault="00565ECC" w:rsidP="007E0444">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color w:val="000000"/>
          <w:sz w:val="24"/>
          <w:szCs w:val="24"/>
        </w:rPr>
      </w:pPr>
      <w:r w:rsidRPr="00F03525">
        <w:rPr>
          <w:rFonts w:ascii="Times New Roman" w:eastAsia="Times New Roman" w:hAnsi="Times New Roman" w:cs="Times New Roman"/>
          <w:i/>
          <w:color w:val="000000"/>
          <w:sz w:val="24"/>
          <w:szCs w:val="24"/>
        </w:rPr>
        <w:t xml:space="preserve">Projekti “Operacioni Ndërkombëtar i Monitorimit IMO III </w:t>
      </w:r>
    </w:p>
    <w:p w:rsidR="00565ECC" w:rsidRPr="00F03525" w:rsidRDefault="00430A29" w:rsidP="00565ECC">
      <w:pPr>
        <w:pStyle w:val="ListParagraph"/>
        <w:spacing w:before="100" w:beforeAutospacing="1" w:after="100" w:afterAutospacing="1"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65ECC" w:rsidRPr="00F03525">
        <w:rPr>
          <w:rFonts w:ascii="Times New Roman" w:eastAsia="Times New Roman" w:hAnsi="Times New Roman" w:cs="Times New Roman"/>
          <w:color w:val="000000"/>
          <w:sz w:val="24"/>
          <w:szCs w:val="24"/>
        </w:rPr>
        <w:t>Kohëzgjatja 2023 –2025 me vlerë 7 milion euro BE + 1.5 milion ADA</w:t>
      </w:r>
    </w:p>
    <w:p w:rsidR="00565ECC" w:rsidRPr="00F03525" w:rsidRDefault="00565ECC" w:rsidP="007E0444">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color w:val="000000"/>
          <w:sz w:val="24"/>
          <w:szCs w:val="24"/>
        </w:rPr>
      </w:pPr>
      <w:r w:rsidRPr="00F03525">
        <w:rPr>
          <w:rFonts w:ascii="Times New Roman" w:hAnsi="Times New Roman" w:cs="Times New Roman"/>
          <w:i/>
          <w:sz w:val="24"/>
          <w:szCs w:val="24"/>
        </w:rPr>
        <w:t>Projekti “</w:t>
      </w:r>
      <w:r w:rsidRPr="00F03525">
        <w:rPr>
          <w:rFonts w:ascii="Times New Roman" w:hAnsi="Times New Roman" w:cs="Times New Roman"/>
          <w:i/>
          <w:iCs/>
          <w:sz w:val="24"/>
          <w:szCs w:val="24"/>
        </w:rPr>
        <w:t>Forcimi i Cilësisë dhe Efikasitetit të Drejtësisë në Shqipëri (SEJ IV</w:t>
      </w:r>
      <w:proofErr w:type="gramStart"/>
      <w:r w:rsidRPr="00F03525">
        <w:rPr>
          <w:rFonts w:ascii="Times New Roman" w:hAnsi="Times New Roman" w:cs="Times New Roman"/>
          <w:i/>
          <w:iCs/>
          <w:sz w:val="24"/>
          <w:szCs w:val="24"/>
        </w:rPr>
        <w:t>) ”</w:t>
      </w:r>
      <w:proofErr w:type="gramEnd"/>
      <w:r w:rsidRPr="00F03525">
        <w:rPr>
          <w:rFonts w:ascii="Times New Roman" w:hAnsi="Times New Roman" w:cs="Times New Roman"/>
          <w:i/>
          <w:iCs/>
          <w:sz w:val="24"/>
          <w:szCs w:val="24"/>
        </w:rPr>
        <w:t xml:space="preserve"> </w:t>
      </w:r>
    </w:p>
    <w:p w:rsidR="00565ECC" w:rsidRPr="00F03525" w:rsidRDefault="00430A29" w:rsidP="00565ECC">
      <w:pPr>
        <w:pStyle w:val="ListParagraph"/>
        <w:spacing w:before="100" w:beforeAutospacing="1" w:after="100" w:afterAutospacing="1" w:line="240" w:lineRule="auto"/>
        <w:ind w:left="360"/>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565ECC" w:rsidRPr="00F03525">
        <w:rPr>
          <w:rFonts w:ascii="Times New Roman" w:hAnsi="Times New Roman" w:cs="Times New Roman"/>
          <w:bCs/>
          <w:sz w:val="24"/>
          <w:szCs w:val="24"/>
        </w:rPr>
        <w:t xml:space="preserve">Projekti është zbatuar nga vitet </w:t>
      </w:r>
      <w:r w:rsidR="00565ECC" w:rsidRPr="00F03525">
        <w:rPr>
          <w:rFonts w:ascii="Times New Roman" w:hAnsi="Times New Roman" w:cs="Times New Roman"/>
          <w:b/>
          <w:bCs/>
          <w:sz w:val="24"/>
          <w:szCs w:val="24"/>
        </w:rPr>
        <w:t xml:space="preserve">2023-2026. </w:t>
      </w:r>
      <w:r w:rsidR="00565ECC" w:rsidRPr="00F03525">
        <w:rPr>
          <w:rFonts w:ascii="Times New Roman" w:hAnsi="Times New Roman" w:cs="Times New Roman"/>
          <w:bCs/>
          <w:sz w:val="24"/>
          <w:szCs w:val="24"/>
        </w:rPr>
        <w:t>Bu</w:t>
      </w:r>
      <w:r w:rsidR="00565ECC" w:rsidRPr="00F03525">
        <w:rPr>
          <w:rFonts w:ascii="Times New Roman" w:hAnsi="Times New Roman" w:cs="Times New Roman"/>
          <w:sz w:val="24"/>
          <w:szCs w:val="24"/>
        </w:rPr>
        <w:t xml:space="preserve">xheti i këtij projekti </w:t>
      </w:r>
      <w:proofErr w:type="gramStart"/>
      <w:r w:rsidR="00565ECC" w:rsidRPr="00F03525">
        <w:rPr>
          <w:rFonts w:ascii="Times New Roman" w:hAnsi="Times New Roman" w:cs="Times New Roman"/>
          <w:sz w:val="24"/>
          <w:szCs w:val="24"/>
        </w:rPr>
        <w:t xml:space="preserve">është  </w:t>
      </w:r>
      <w:r w:rsidR="00565ECC" w:rsidRPr="00F03525">
        <w:rPr>
          <w:rFonts w:ascii="Times New Roman" w:hAnsi="Times New Roman" w:cs="Times New Roman"/>
          <w:b/>
          <w:bCs/>
          <w:sz w:val="24"/>
          <w:szCs w:val="24"/>
        </w:rPr>
        <w:t>859</w:t>
      </w:r>
      <w:proofErr w:type="gramEnd"/>
      <w:r w:rsidR="00565ECC" w:rsidRPr="00F03525">
        <w:rPr>
          <w:rFonts w:ascii="Times New Roman" w:hAnsi="Times New Roman" w:cs="Times New Roman"/>
          <w:b/>
          <w:bCs/>
          <w:sz w:val="24"/>
          <w:szCs w:val="24"/>
        </w:rPr>
        <w:t xml:space="preserve"> mijë euro</w:t>
      </w:r>
    </w:p>
    <w:p w:rsidR="00565ECC" w:rsidRPr="00F03525" w:rsidRDefault="00565ECC" w:rsidP="007E0444">
      <w:pPr>
        <w:pStyle w:val="ListParagraph"/>
        <w:numPr>
          <w:ilvl w:val="0"/>
          <w:numId w:val="33"/>
        </w:numPr>
        <w:spacing w:before="100" w:beforeAutospacing="1" w:after="100" w:afterAutospacing="1" w:line="240" w:lineRule="auto"/>
        <w:jc w:val="both"/>
        <w:rPr>
          <w:rFonts w:ascii="Times New Roman" w:hAnsi="Times New Roman" w:cs="Times New Roman"/>
          <w:i/>
          <w:sz w:val="24"/>
          <w:szCs w:val="24"/>
        </w:rPr>
      </w:pPr>
      <w:r w:rsidRPr="00F03525">
        <w:rPr>
          <w:rFonts w:ascii="Times New Roman" w:hAnsi="Times New Roman" w:cs="Times New Roman"/>
          <w:i/>
          <w:sz w:val="24"/>
          <w:szCs w:val="24"/>
        </w:rPr>
        <w:t>Projekti “</w:t>
      </w:r>
      <w:r w:rsidRPr="00F03525">
        <w:rPr>
          <w:rFonts w:ascii="Times New Roman" w:hAnsi="Times New Roman" w:cs="Times New Roman"/>
          <w:i/>
          <w:iCs/>
          <w:sz w:val="24"/>
          <w:szCs w:val="24"/>
        </w:rPr>
        <w:t>Veprimi kundër krimit ekonomik</w:t>
      </w:r>
      <w:r w:rsidRPr="00F03525">
        <w:rPr>
          <w:rFonts w:ascii="Times New Roman" w:hAnsi="Times New Roman" w:cs="Times New Roman"/>
          <w:i/>
          <w:sz w:val="24"/>
          <w:szCs w:val="24"/>
        </w:rPr>
        <w:t xml:space="preserve">” </w:t>
      </w:r>
      <w:r w:rsidRPr="00F03525">
        <w:rPr>
          <w:rFonts w:ascii="Times New Roman" w:hAnsi="Times New Roman" w:cs="Times New Roman"/>
          <w:bCs/>
          <w:i/>
          <w:sz w:val="24"/>
          <w:szCs w:val="24"/>
        </w:rPr>
        <w:t>AEC- AL III</w:t>
      </w:r>
    </w:p>
    <w:p w:rsidR="00565ECC" w:rsidRPr="00F03525" w:rsidRDefault="00430A29" w:rsidP="00565ECC">
      <w:pPr>
        <w:pStyle w:val="ListParagraph"/>
        <w:spacing w:before="100" w:beforeAutospacing="1" w:after="100" w:afterAutospacing="1"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565ECC" w:rsidRPr="00F03525">
        <w:rPr>
          <w:rFonts w:ascii="Times New Roman" w:hAnsi="Times New Roman" w:cs="Times New Roman"/>
          <w:sz w:val="24"/>
          <w:szCs w:val="24"/>
        </w:rPr>
        <w:t>Proj</w:t>
      </w:r>
      <w:r>
        <w:rPr>
          <w:rFonts w:ascii="Times New Roman" w:hAnsi="Times New Roman" w:cs="Times New Roman"/>
          <w:sz w:val="24"/>
          <w:szCs w:val="24"/>
        </w:rPr>
        <w:t>e</w:t>
      </w:r>
      <w:r w:rsidR="00565ECC" w:rsidRPr="00F03525">
        <w:rPr>
          <w:rFonts w:ascii="Times New Roman" w:hAnsi="Times New Roman" w:cs="Times New Roman"/>
          <w:sz w:val="24"/>
          <w:szCs w:val="24"/>
        </w:rPr>
        <w:t xml:space="preserve">kti ka filluar nevitin 2023 dhe është në zbatim. Buxheti </w:t>
      </w:r>
      <w:proofErr w:type="gramStart"/>
      <w:r w:rsidR="00565ECC" w:rsidRPr="00F03525">
        <w:rPr>
          <w:rFonts w:ascii="Times New Roman" w:hAnsi="Times New Roman" w:cs="Times New Roman"/>
          <w:sz w:val="24"/>
          <w:szCs w:val="24"/>
        </w:rPr>
        <w:t xml:space="preserve">është  </w:t>
      </w:r>
      <w:r w:rsidR="00565ECC" w:rsidRPr="00F03525">
        <w:rPr>
          <w:rFonts w:ascii="Times New Roman" w:hAnsi="Times New Roman" w:cs="Times New Roman"/>
          <w:b/>
          <w:sz w:val="24"/>
          <w:szCs w:val="24"/>
        </w:rPr>
        <w:t>895.000</w:t>
      </w:r>
      <w:proofErr w:type="gramEnd"/>
      <w:r w:rsidR="00565ECC" w:rsidRPr="00F03525">
        <w:rPr>
          <w:rFonts w:ascii="Times New Roman" w:hAnsi="Times New Roman" w:cs="Times New Roman"/>
          <w:b/>
          <w:sz w:val="24"/>
          <w:szCs w:val="24"/>
        </w:rPr>
        <w:t xml:space="preserve"> euro </w:t>
      </w:r>
    </w:p>
    <w:p w:rsidR="00565ECC" w:rsidRPr="00F03525" w:rsidRDefault="00565ECC" w:rsidP="007E0444">
      <w:pPr>
        <w:pStyle w:val="ListParagraph"/>
        <w:numPr>
          <w:ilvl w:val="0"/>
          <w:numId w:val="33"/>
        </w:numPr>
        <w:spacing w:after="200" w:line="276" w:lineRule="auto"/>
        <w:jc w:val="both"/>
        <w:rPr>
          <w:rFonts w:ascii="Times New Roman" w:hAnsi="Times New Roman" w:cs="Times New Roman"/>
          <w:i/>
          <w:sz w:val="24"/>
          <w:szCs w:val="24"/>
        </w:rPr>
      </w:pPr>
      <w:proofErr w:type="gramStart"/>
      <w:r w:rsidRPr="00F03525">
        <w:rPr>
          <w:rFonts w:ascii="Times New Roman" w:hAnsi="Times New Roman" w:cs="Times New Roman"/>
          <w:i/>
          <w:sz w:val="24"/>
          <w:szCs w:val="24"/>
        </w:rPr>
        <w:t>Projekti  EU</w:t>
      </w:r>
      <w:proofErr w:type="gramEnd"/>
      <w:r w:rsidRPr="00F03525">
        <w:rPr>
          <w:rFonts w:ascii="Times New Roman" w:hAnsi="Times New Roman" w:cs="Times New Roman"/>
          <w:i/>
          <w:sz w:val="24"/>
          <w:szCs w:val="24"/>
        </w:rPr>
        <w:t xml:space="preserve"> 4 Justice Albania </w:t>
      </w:r>
    </w:p>
    <w:p w:rsidR="00565ECC" w:rsidRPr="00F03525" w:rsidRDefault="00430A29" w:rsidP="00565ECC">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565ECC" w:rsidRPr="00F03525">
        <w:rPr>
          <w:rFonts w:ascii="Times New Roman" w:hAnsi="Times New Roman" w:cs="Times New Roman"/>
          <w:sz w:val="24"/>
          <w:szCs w:val="24"/>
        </w:rPr>
        <w:t xml:space="preserve">Projekti ka filluar me datë 14 janar 2023 dhe pritet të përfundojë më 14 janar 2025. Vlera e </w:t>
      </w:r>
      <w:r>
        <w:rPr>
          <w:rFonts w:ascii="Times New Roman" w:hAnsi="Times New Roman" w:cs="Times New Roman"/>
          <w:sz w:val="24"/>
          <w:szCs w:val="24"/>
        </w:rPr>
        <w:t xml:space="preserve">  </w:t>
      </w:r>
      <w:r w:rsidR="00565ECC" w:rsidRPr="00F03525">
        <w:rPr>
          <w:rFonts w:ascii="Times New Roman" w:hAnsi="Times New Roman" w:cs="Times New Roman"/>
          <w:sz w:val="24"/>
          <w:szCs w:val="24"/>
        </w:rPr>
        <w:t xml:space="preserve">projektit është </w:t>
      </w:r>
      <w:r w:rsidR="00565ECC" w:rsidRPr="00F03525">
        <w:rPr>
          <w:rFonts w:ascii="Times New Roman" w:hAnsi="Times New Roman" w:cs="Times New Roman"/>
          <w:b/>
          <w:sz w:val="24"/>
          <w:szCs w:val="24"/>
        </w:rPr>
        <w:t>3.430.000 euro</w:t>
      </w:r>
    </w:p>
    <w:p w:rsidR="00565ECC" w:rsidRPr="00F03525" w:rsidRDefault="00565ECC" w:rsidP="00565ECC">
      <w:pPr>
        <w:pStyle w:val="NormalWeb"/>
        <w:jc w:val="both"/>
        <w:rPr>
          <w:i/>
        </w:rPr>
      </w:pPr>
      <w:r w:rsidRPr="00F03525">
        <w:rPr>
          <w:i/>
        </w:rPr>
        <w:t>Fondet e përfituara nga aplikuesit e “Programi Justice” të Komisionit për periudhën 2013-2020</w:t>
      </w:r>
    </w:p>
    <w:p w:rsidR="00380CB1" w:rsidRDefault="00380CB1" w:rsidP="00565ECC">
      <w:pPr>
        <w:jc w:val="both"/>
        <w:rPr>
          <w:rFonts w:ascii="Times New Roman" w:eastAsiaTheme="minorEastAsia" w:hAnsi="Times New Roman" w:cs="Times New Roman"/>
          <w:color w:val="FF0000"/>
          <w:sz w:val="24"/>
          <w:szCs w:val="24"/>
          <w:lang w:val="sq-AL"/>
        </w:rPr>
      </w:pPr>
    </w:p>
    <w:p w:rsidR="00565ECC" w:rsidRPr="00F03525" w:rsidRDefault="00565ECC" w:rsidP="00565ECC">
      <w:pPr>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t>Shqipëria është vlerësuar si një ndër vendet, e cila ka aplikuar në komponentët e programit dhe ka qenë përfituese nëpërmjet pjesëma</w:t>
      </w:r>
      <w:r w:rsidR="006E658D">
        <w:rPr>
          <w:rFonts w:ascii="Times New Roman" w:hAnsi="Times New Roman" w:cs="Times New Roman"/>
          <w:sz w:val="24"/>
          <w:szCs w:val="24"/>
          <w:lang w:val="sq-AL"/>
        </w:rPr>
        <w:t>rrjes në Programin e Drejtësisë.</w:t>
      </w:r>
    </w:p>
    <w:p w:rsidR="00565ECC" w:rsidRPr="00F03525" w:rsidRDefault="00565ECC" w:rsidP="00565ECC">
      <w:pPr>
        <w:ind w:right="-29"/>
        <w:jc w:val="both"/>
        <w:outlineLvl w:val="0"/>
        <w:rPr>
          <w:rFonts w:ascii="Times New Roman" w:hAnsi="Times New Roman" w:cs="Times New Roman"/>
          <w:b/>
          <w:i/>
          <w:sz w:val="24"/>
          <w:szCs w:val="24"/>
          <w:u w:val="single"/>
          <w:lang w:val="sq-AL"/>
        </w:rPr>
      </w:pPr>
      <w:r w:rsidRPr="00F03525">
        <w:rPr>
          <w:rFonts w:ascii="Times New Roman" w:hAnsi="Times New Roman" w:cs="Times New Roman"/>
          <w:b/>
          <w:sz w:val="24"/>
          <w:szCs w:val="24"/>
          <w:lang w:val="sq-AL"/>
        </w:rPr>
        <w:t>Në total shuma e përfituar nga aplikimi në “Programin Justice” është 331,572 Euro në të cilin morën pjesë 10 aplikantë</w:t>
      </w:r>
      <w:r w:rsidRPr="00F03525">
        <w:rPr>
          <w:rFonts w:ascii="Times New Roman" w:hAnsi="Times New Roman" w:cs="Times New Roman"/>
          <w:b/>
          <w:i/>
          <w:sz w:val="24"/>
          <w:szCs w:val="24"/>
          <w:lang w:val="sq-AL"/>
        </w:rPr>
        <w:t>.</w:t>
      </w:r>
    </w:p>
    <w:p w:rsidR="00565ECC" w:rsidRPr="00F03525" w:rsidRDefault="00565ECC" w:rsidP="00565ECC">
      <w:pPr>
        <w:pStyle w:val="Heading3"/>
        <w:spacing w:before="0"/>
        <w:ind w:left="450" w:right="170"/>
        <w:jc w:val="left"/>
        <w:rPr>
          <w:b w:val="0"/>
        </w:rPr>
      </w:pPr>
    </w:p>
    <w:p w:rsidR="00565ECC" w:rsidRPr="00F03525" w:rsidRDefault="00062B1B" w:rsidP="00B034C0">
      <w:pPr>
        <w:pStyle w:val="Heading3"/>
        <w:numPr>
          <w:ilvl w:val="1"/>
          <w:numId w:val="5"/>
        </w:numPr>
        <w:spacing w:before="0"/>
        <w:ind w:right="170"/>
        <w:jc w:val="left"/>
      </w:pPr>
      <w:r w:rsidRPr="00F03525">
        <w:t>Drejtoria e Integrimit dhe Negociatave</w:t>
      </w:r>
    </w:p>
    <w:p w:rsidR="00F71220" w:rsidRPr="00F03525" w:rsidRDefault="00F71220" w:rsidP="00F71220">
      <w:pPr>
        <w:pStyle w:val="Heading3"/>
        <w:spacing w:before="0"/>
        <w:ind w:left="450" w:right="170"/>
        <w:jc w:val="left"/>
      </w:pP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hAnsi="Times New Roman" w:cs="Times New Roman"/>
          <w:b/>
          <w:color w:val="000000"/>
          <w:sz w:val="24"/>
          <w:szCs w:val="24"/>
          <w:shd w:val="clear" w:color="auto" w:fill="FFFFFF"/>
        </w:rPr>
        <w:t xml:space="preserve">Statusi kandidat: </w:t>
      </w:r>
      <w:r w:rsidRPr="00F03525">
        <w:rPr>
          <w:rFonts w:ascii="Times New Roman" w:hAnsi="Times New Roman" w:cs="Times New Roman"/>
          <w:color w:val="000000"/>
          <w:sz w:val="24"/>
          <w:szCs w:val="24"/>
          <w:shd w:val="clear" w:color="auto" w:fill="FFFFFF"/>
        </w:rPr>
        <w:t>Në qershor të vitit 2014, Shqipëria mori statusin e vendit kandidat të</w:t>
      </w:r>
      <w:r w:rsidRPr="00F03525">
        <w:rPr>
          <w:rFonts w:ascii="Times New Roman" w:hAnsi="Times New Roman" w:cs="Times New Roman"/>
          <w:color w:val="000000"/>
          <w:sz w:val="24"/>
          <w:szCs w:val="24"/>
          <w:bdr w:val="none" w:sz="0" w:space="0" w:color="auto" w:frame="1"/>
        </w:rPr>
        <w:t xml:space="preserve"> kushtëzuar nga përmbushja e prioriteteve kyçe si reforma në drejtësi, lufta kundër korrupsionit dhe mbrojtja e të drejtave të njeriut që janë pjesë e kapitullit 23 të </w:t>
      </w:r>
      <w:proofErr w:type="gramStart"/>
      <w:r w:rsidRPr="00F03525">
        <w:rPr>
          <w:rFonts w:ascii="Times New Roman" w:hAnsi="Times New Roman" w:cs="Times New Roman"/>
          <w:color w:val="000000"/>
          <w:sz w:val="24"/>
          <w:szCs w:val="24"/>
          <w:bdr w:val="none" w:sz="0" w:space="0" w:color="auto" w:frame="1"/>
        </w:rPr>
        <w:t>drejtuar  nga</w:t>
      </w:r>
      <w:proofErr w:type="gramEnd"/>
      <w:r w:rsidRPr="00F03525">
        <w:rPr>
          <w:rFonts w:ascii="Times New Roman" w:hAnsi="Times New Roman" w:cs="Times New Roman"/>
          <w:color w:val="000000"/>
          <w:sz w:val="24"/>
          <w:szCs w:val="24"/>
          <w:bdr w:val="none" w:sz="0" w:space="0" w:color="auto" w:frame="1"/>
        </w:rPr>
        <w:t xml:space="preserve"> Ministria e Drejtësisë duke e vendosur në qendër të procesit të negociatave</w:t>
      </w:r>
      <w:r w:rsidR="00430A29">
        <w:rPr>
          <w:rFonts w:ascii="Times New Roman" w:hAnsi="Times New Roman" w:cs="Times New Roman"/>
          <w:color w:val="000000"/>
          <w:sz w:val="24"/>
          <w:szCs w:val="24"/>
          <w:bdr w:val="none" w:sz="0" w:space="0" w:color="auto" w:frame="1"/>
        </w:rPr>
        <w:t>;</w:t>
      </w: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hAnsi="Times New Roman" w:cs="Times New Roman"/>
          <w:b/>
          <w:color w:val="000000"/>
          <w:sz w:val="24"/>
          <w:szCs w:val="24"/>
          <w:shd w:val="clear" w:color="auto" w:fill="FFFFFF"/>
        </w:rPr>
        <w:t xml:space="preserve">Analiza e </w:t>
      </w:r>
      <w:r w:rsidRPr="00F03525">
        <w:rPr>
          <w:rFonts w:ascii="Times New Roman" w:hAnsi="Times New Roman" w:cs="Times New Roman"/>
          <w:b/>
          <w:i/>
          <w:color w:val="000000"/>
          <w:sz w:val="24"/>
          <w:szCs w:val="24"/>
          <w:shd w:val="clear" w:color="auto" w:fill="FFFFFF"/>
        </w:rPr>
        <w:t xml:space="preserve">Acquis </w:t>
      </w:r>
      <w:r w:rsidRPr="00F03525">
        <w:rPr>
          <w:rFonts w:ascii="Times New Roman" w:hAnsi="Times New Roman" w:cs="Times New Roman"/>
          <w:b/>
          <w:color w:val="000000"/>
          <w:sz w:val="24"/>
          <w:szCs w:val="24"/>
          <w:shd w:val="clear" w:color="auto" w:fill="FFFFFF"/>
        </w:rPr>
        <w:t>dhe përgatitja e LGA për kapitullin 23</w:t>
      </w:r>
      <w:r w:rsidRPr="00F03525">
        <w:rPr>
          <w:rFonts w:ascii="Times New Roman" w:hAnsi="Times New Roman" w:cs="Times New Roman"/>
          <w:b/>
          <w:i/>
          <w:color w:val="000000"/>
          <w:sz w:val="24"/>
          <w:szCs w:val="24"/>
          <w:shd w:val="clear" w:color="auto" w:fill="FFFFFF"/>
        </w:rPr>
        <w:t xml:space="preserve"> (</w:t>
      </w:r>
      <w:r w:rsidRPr="00F03525">
        <w:rPr>
          <w:rFonts w:ascii="Times New Roman" w:hAnsi="Times New Roman" w:cs="Times New Roman"/>
          <w:color w:val="000000"/>
          <w:sz w:val="24"/>
          <w:szCs w:val="24"/>
          <w:shd w:val="clear" w:color="auto" w:fill="FFFFFF"/>
        </w:rPr>
        <w:t xml:space="preserve">2014-2021): Ministria e Drejtësisë ka analizuar </w:t>
      </w:r>
      <w:r w:rsidRPr="00F03525">
        <w:rPr>
          <w:rFonts w:ascii="Times New Roman" w:hAnsi="Times New Roman" w:cs="Times New Roman"/>
          <w:i/>
          <w:color w:val="000000"/>
          <w:sz w:val="24"/>
          <w:szCs w:val="24"/>
          <w:shd w:val="clear" w:color="auto" w:fill="FFFFFF"/>
        </w:rPr>
        <w:t xml:space="preserve">Acquis </w:t>
      </w:r>
      <w:r w:rsidRPr="00F03525">
        <w:rPr>
          <w:rFonts w:ascii="Times New Roman" w:hAnsi="Times New Roman" w:cs="Times New Roman"/>
          <w:color w:val="000000"/>
          <w:sz w:val="24"/>
          <w:szCs w:val="24"/>
          <w:shd w:val="clear" w:color="auto" w:fill="FFFFFF"/>
        </w:rPr>
        <w:t>61 akte “</w:t>
      </w:r>
      <w:r w:rsidRPr="00F03525">
        <w:rPr>
          <w:rFonts w:ascii="Times New Roman" w:hAnsi="Times New Roman" w:cs="Times New Roman"/>
          <w:i/>
          <w:color w:val="000000"/>
          <w:sz w:val="24"/>
          <w:szCs w:val="24"/>
          <w:shd w:val="clear" w:color="auto" w:fill="FFFFFF"/>
        </w:rPr>
        <w:t xml:space="preserve">hard acquis” </w:t>
      </w:r>
      <w:r w:rsidRPr="00F03525">
        <w:rPr>
          <w:rFonts w:ascii="Times New Roman" w:hAnsi="Times New Roman" w:cs="Times New Roman"/>
          <w:color w:val="000000"/>
          <w:sz w:val="24"/>
          <w:szCs w:val="24"/>
          <w:shd w:val="clear" w:color="auto" w:fill="FFFFFF"/>
        </w:rPr>
        <w:t>dhe 65 akte “</w:t>
      </w:r>
      <w:r w:rsidRPr="00F03525">
        <w:rPr>
          <w:rFonts w:ascii="Times New Roman" w:hAnsi="Times New Roman" w:cs="Times New Roman"/>
          <w:i/>
          <w:color w:val="000000"/>
          <w:sz w:val="24"/>
          <w:szCs w:val="24"/>
          <w:shd w:val="clear" w:color="auto" w:fill="FFFFFF"/>
        </w:rPr>
        <w:t xml:space="preserve">soft acquis” </w:t>
      </w:r>
      <w:r w:rsidRPr="00F03525">
        <w:rPr>
          <w:rFonts w:ascii="Times New Roman" w:hAnsi="Times New Roman" w:cs="Times New Roman"/>
          <w:color w:val="000000"/>
          <w:sz w:val="24"/>
          <w:szCs w:val="24"/>
          <w:shd w:val="clear" w:color="auto" w:fill="FFFFFF"/>
        </w:rPr>
        <w:t>si dhe ka</w:t>
      </w:r>
      <w:r w:rsidRPr="00F03525">
        <w:rPr>
          <w:rFonts w:ascii="Times New Roman" w:hAnsi="Times New Roman" w:cs="Times New Roman"/>
          <w:i/>
          <w:color w:val="000000"/>
          <w:sz w:val="24"/>
          <w:szCs w:val="24"/>
          <w:shd w:val="clear" w:color="auto" w:fill="FFFFFF"/>
        </w:rPr>
        <w:t xml:space="preserve"> </w:t>
      </w:r>
      <w:r w:rsidRPr="00F03525">
        <w:rPr>
          <w:rFonts w:ascii="Times New Roman" w:hAnsi="Times New Roman" w:cs="Times New Roman"/>
          <w:sz w:val="24"/>
          <w:szCs w:val="24"/>
        </w:rPr>
        <w:lastRenderedPageBreak/>
        <w:t>përgatitur 17 tabela evidentimi të mangësive ligjore (LGA), për fushën e gjyqësorit, antikorrupsionit dhe të drejtatve të njeriut. Gjatë kësaj periudhe ka vijuar me diligjencë hartimi i kontributeve vjetore për progres raportin si dhe finalizimi i raporteve për Nënkomitetin Drejtësia, Liria dhe Siguria</w:t>
      </w:r>
      <w:r w:rsidR="00430A29">
        <w:rPr>
          <w:rFonts w:ascii="Times New Roman" w:hAnsi="Times New Roman" w:cs="Times New Roman"/>
          <w:sz w:val="24"/>
          <w:szCs w:val="24"/>
        </w:rPr>
        <w:t>;</w:t>
      </w: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eastAsia="Times New Roman" w:hAnsi="Times New Roman" w:cs="Times New Roman"/>
          <w:b/>
          <w:color w:val="000000"/>
          <w:sz w:val="24"/>
          <w:szCs w:val="24"/>
        </w:rPr>
        <w:t xml:space="preserve">Krijimi i Drejtorisë së Integrimit dhe Negociatave në Ministrinë e Drejtësisë </w:t>
      </w:r>
      <w:r w:rsidRPr="00F03525">
        <w:rPr>
          <w:rFonts w:ascii="Times New Roman" w:eastAsia="Times New Roman" w:hAnsi="Times New Roman" w:cs="Times New Roman"/>
          <w:color w:val="000000"/>
          <w:sz w:val="24"/>
          <w:szCs w:val="24"/>
        </w:rPr>
        <w:t xml:space="preserve">(janar 2022) nisur nga roli kyç që MD luan në procesin e negociatave pasi kapitulli 23 është i pari që hapet dhe i fundit që mbyllet si dhe për të cilin raportohet në vijim edhe pas anëtarësimit në kuadër të </w:t>
      </w:r>
      <w:r w:rsidRPr="00F03525">
        <w:rPr>
          <w:rFonts w:ascii="Times New Roman" w:eastAsia="Times New Roman" w:hAnsi="Times New Roman" w:cs="Times New Roman"/>
          <w:b/>
          <w:color w:val="000000"/>
          <w:sz w:val="24"/>
          <w:szCs w:val="24"/>
        </w:rPr>
        <w:t>Raportit për Sundimin e Ligjit, i cili u hartua për herë të parë në mars 2024 nga Ministria e Drejtësisë</w:t>
      </w:r>
      <w:r w:rsidR="00430A29">
        <w:rPr>
          <w:rFonts w:ascii="Times New Roman" w:eastAsia="Times New Roman" w:hAnsi="Times New Roman" w:cs="Times New Roman"/>
          <w:b/>
          <w:color w:val="000000"/>
          <w:sz w:val="24"/>
          <w:szCs w:val="24"/>
        </w:rPr>
        <w:t>;</w:t>
      </w: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hAnsi="Times New Roman" w:cs="Times New Roman"/>
          <w:b/>
          <w:sz w:val="24"/>
          <w:szCs w:val="24"/>
        </w:rPr>
        <w:t xml:space="preserve">Konferenca e Parë Ndërqeveritare </w:t>
      </w:r>
      <w:r w:rsidRPr="00F03525">
        <w:rPr>
          <w:rFonts w:ascii="Times New Roman" w:hAnsi="Times New Roman" w:cs="Times New Roman"/>
          <w:sz w:val="24"/>
          <w:szCs w:val="24"/>
        </w:rPr>
        <w:t>inicioi përgatitjet për</w:t>
      </w:r>
      <w:r w:rsidRPr="00F03525">
        <w:rPr>
          <w:rFonts w:ascii="Times New Roman" w:hAnsi="Times New Roman" w:cs="Times New Roman"/>
          <w:b/>
          <w:sz w:val="24"/>
          <w:szCs w:val="24"/>
        </w:rPr>
        <w:t xml:space="preserve"> takimet shpjeguese </w:t>
      </w:r>
      <w:r w:rsidRPr="00F03525">
        <w:rPr>
          <w:rFonts w:ascii="Times New Roman" w:hAnsi="Times New Roman" w:cs="Times New Roman"/>
          <w:sz w:val="24"/>
          <w:szCs w:val="24"/>
        </w:rPr>
        <w:t xml:space="preserve">dhe </w:t>
      </w:r>
      <w:r w:rsidRPr="00F03525">
        <w:rPr>
          <w:rFonts w:ascii="Times New Roman" w:hAnsi="Times New Roman" w:cs="Times New Roman"/>
          <w:b/>
          <w:sz w:val="24"/>
          <w:szCs w:val="24"/>
        </w:rPr>
        <w:t>takimet bilaterale</w:t>
      </w:r>
      <w:r w:rsidRPr="00F03525">
        <w:rPr>
          <w:rFonts w:ascii="Times New Roman" w:hAnsi="Times New Roman" w:cs="Times New Roman"/>
          <w:sz w:val="24"/>
          <w:szCs w:val="24"/>
        </w:rPr>
        <w:t xml:space="preserve">. Ministria e Drejtësisë përgatiti 23 prezantime Power Point për kapitullin 23 “Gjyqësori dhe të drejtat themelore” dhe 14 prezantime për “Funksionimin e Institucioneve Demokratike </w:t>
      </w:r>
      <w:r w:rsidRPr="00F03525">
        <w:rPr>
          <w:rFonts w:ascii="Times New Roman" w:hAnsi="Times New Roman" w:cs="Times New Roman"/>
          <w:b/>
          <w:sz w:val="24"/>
          <w:szCs w:val="24"/>
        </w:rPr>
        <w:t>të vlerësuara maksimalisht nga Komisioni</w:t>
      </w:r>
      <w:r w:rsidRPr="00F03525">
        <w:rPr>
          <w:rFonts w:ascii="Times New Roman" w:hAnsi="Times New Roman" w:cs="Times New Roman"/>
          <w:sz w:val="24"/>
          <w:szCs w:val="24"/>
        </w:rPr>
        <w:t xml:space="preserve"> </w:t>
      </w:r>
      <w:r w:rsidRPr="00F03525">
        <w:rPr>
          <w:rFonts w:ascii="Times New Roman" w:hAnsi="Times New Roman" w:cs="Times New Roman"/>
          <w:sz w:val="24"/>
          <w:szCs w:val="24"/>
          <w:u w:val="single"/>
        </w:rPr>
        <w:t>Evropian, i cili po i ndan si shembull dhe me vende të tjera kandidate si Moldavia, Gjerogjia dhe Ukraina</w:t>
      </w:r>
      <w:r w:rsidR="00430A29">
        <w:rPr>
          <w:rFonts w:ascii="Times New Roman" w:hAnsi="Times New Roman" w:cs="Times New Roman"/>
          <w:sz w:val="24"/>
          <w:szCs w:val="24"/>
          <w:u w:val="single"/>
        </w:rPr>
        <w:t>;</w:t>
      </w: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hAnsi="Times New Roman" w:cs="Times New Roman"/>
          <w:b/>
          <w:sz w:val="24"/>
          <w:szCs w:val="24"/>
        </w:rPr>
        <w:t xml:space="preserve">Raporti Screening: </w:t>
      </w:r>
      <w:r w:rsidRPr="00F03525">
        <w:rPr>
          <w:rFonts w:ascii="Times New Roman" w:eastAsia="Times New Roman" w:hAnsi="Times New Roman" w:cs="Times New Roman"/>
          <w:sz w:val="24"/>
          <w:szCs w:val="24"/>
        </w:rPr>
        <w:t>Në procesin e konsultimit për publikimin e Raportit Screening, u përgatitën dokumentet për 150 çështje të ngritura nga Komisioni Evropian, që u përdorën si bazë për hartimin e raportit të dërguar Shqipërisë në korrik 2023</w:t>
      </w:r>
      <w:r w:rsidR="00430A29">
        <w:rPr>
          <w:rFonts w:ascii="Times New Roman" w:eastAsia="Times New Roman" w:hAnsi="Times New Roman" w:cs="Times New Roman"/>
          <w:sz w:val="24"/>
          <w:szCs w:val="24"/>
        </w:rPr>
        <w:t>;</w:t>
      </w: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hAnsi="Times New Roman" w:cs="Times New Roman"/>
          <w:b/>
          <w:sz w:val="24"/>
          <w:szCs w:val="24"/>
        </w:rPr>
        <w:t xml:space="preserve">Hartimi dhe Miratimi Udhërrëfyesit Për Shtetin e së Drejtës: </w:t>
      </w:r>
      <w:r w:rsidRPr="00F03525">
        <w:rPr>
          <w:rFonts w:ascii="Times New Roman" w:hAnsi="Times New Roman" w:cs="Times New Roman"/>
          <w:sz w:val="24"/>
          <w:szCs w:val="24"/>
        </w:rPr>
        <w:t>Ministria e Drejtësisë drejtoi punën me 53 institucione të pavarurua dhe kushtetuese për hartimin e udhërrëfyesit që adresoi të gjitha gjetjet e Raportit Screening dhe do shërbejë si piketa hapëse për kapitullin 23 duke drejtuar rrugëtimin e vendit tonë deri në vitin 2030. Për sa i takon kapitullit 23, ky dokument përmban në total 311 masa strategjike, ligjore, institucionale dhe rezultate performance</w:t>
      </w:r>
      <w:r w:rsidR="00430A29">
        <w:rPr>
          <w:rFonts w:ascii="Times New Roman" w:hAnsi="Times New Roman" w:cs="Times New Roman"/>
          <w:sz w:val="24"/>
          <w:szCs w:val="24"/>
        </w:rPr>
        <w:t>;</w:t>
      </w:r>
    </w:p>
    <w:p w:rsidR="00565ECC" w:rsidRPr="00F03525" w:rsidRDefault="00565ECC" w:rsidP="007E0444">
      <w:pPr>
        <w:pStyle w:val="ListParagraph"/>
        <w:numPr>
          <w:ilvl w:val="0"/>
          <w:numId w:val="31"/>
        </w:numPr>
        <w:shd w:val="clear" w:color="auto" w:fill="FFFFFF"/>
        <w:spacing w:after="0" w:line="240" w:lineRule="auto"/>
        <w:jc w:val="both"/>
        <w:textAlignment w:val="baseline"/>
        <w:rPr>
          <w:rFonts w:ascii="Times New Roman" w:hAnsi="Times New Roman" w:cs="Times New Roman"/>
          <w:sz w:val="24"/>
          <w:szCs w:val="24"/>
        </w:rPr>
      </w:pPr>
      <w:r w:rsidRPr="00F03525">
        <w:rPr>
          <w:rFonts w:ascii="Times New Roman" w:hAnsi="Times New Roman" w:cs="Times New Roman"/>
          <w:b/>
          <w:bCs/>
          <w:sz w:val="24"/>
          <w:szCs w:val="24"/>
          <w:lang w:val="it-IT"/>
        </w:rPr>
        <w:t>E-Platforma për Krimin e Organizuar dhe Korrupsionin</w:t>
      </w:r>
      <w:r w:rsidRPr="00F03525">
        <w:rPr>
          <w:rFonts w:ascii="Times New Roman" w:hAnsi="Times New Roman" w:cs="Times New Roman"/>
          <w:sz w:val="24"/>
          <w:szCs w:val="24"/>
          <w:lang w:val="it-IT"/>
        </w:rPr>
        <w:t xml:space="preserve">: Ministria e Drejtësisë drejton punën për përditësimin e kësaj platforme me </w:t>
      </w:r>
      <w:r w:rsidRPr="00F03525">
        <w:rPr>
          <w:rFonts w:ascii="Times New Roman" w:hAnsi="Times New Roman" w:cs="Times New Roman"/>
          <w:b/>
          <w:bCs/>
          <w:sz w:val="24"/>
          <w:szCs w:val="24"/>
          <w:lang w:val="it-IT"/>
        </w:rPr>
        <w:t>72 përdorues</w:t>
      </w:r>
      <w:r w:rsidRPr="00F03525">
        <w:rPr>
          <w:rFonts w:ascii="Times New Roman" w:hAnsi="Times New Roman" w:cs="Times New Roman"/>
          <w:sz w:val="24"/>
          <w:szCs w:val="24"/>
          <w:lang w:val="it-IT"/>
        </w:rPr>
        <w:t xml:space="preserve"> (prokurorë, sekretarë prokurorie dhe sekretarë gjyqësorë)</w:t>
      </w:r>
      <w:r w:rsidRPr="00F03525">
        <w:rPr>
          <w:rFonts w:ascii="Times New Roman" w:eastAsia="Times New Roman" w:hAnsi="Times New Roman" w:cs="Times New Roman"/>
          <w:sz w:val="24"/>
          <w:szCs w:val="24"/>
        </w:rPr>
        <w:t xml:space="preserve"> 72 përdorues për hedhjen e të dhënave vjetore dhe hedhjen e hetimeve, gjykimeve dhe dëvimeve për veprat penale të lidhura me krimin e organizuar dhe korrupsionin.</w:t>
      </w:r>
    </w:p>
    <w:p w:rsidR="00565ECC" w:rsidRPr="00F03525" w:rsidRDefault="00565ECC" w:rsidP="00565ECC">
      <w:pPr>
        <w:rPr>
          <w:rFonts w:ascii="Times New Roman" w:hAnsi="Times New Roman" w:cs="Times New Roman"/>
          <w:sz w:val="24"/>
          <w:szCs w:val="24"/>
        </w:rPr>
      </w:pPr>
    </w:p>
    <w:p w:rsidR="00062B1B" w:rsidRPr="00F03525" w:rsidRDefault="00D12EE9" w:rsidP="00B034C0">
      <w:pPr>
        <w:pStyle w:val="Heading3"/>
        <w:numPr>
          <w:ilvl w:val="0"/>
          <w:numId w:val="5"/>
        </w:numPr>
        <w:ind w:right="170"/>
        <w:jc w:val="left"/>
      </w:pPr>
      <w:r w:rsidRPr="00F03525">
        <w:t>DREJTORIA E PËRGJITHSHME EKONOMIKE DHE SHËRBIMEVE MBËSHTETËSE</w:t>
      </w:r>
    </w:p>
    <w:p w:rsidR="00D12EE9" w:rsidRPr="00F03525" w:rsidRDefault="00D12EE9" w:rsidP="00D12EE9">
      <w:pPr>
        <w:pStyle w:val="Heading3"/>
        <w:ind w:right="170"/>
        <w:jc w:val="left"/>
      </w:pPr>
    </w:p>
    <w:p w:rsidR="00D12EE9" w:rsidRPr="00B034C0" w:rsidRDefault="00D12EE9" w:rsidP="00D12EE9">
      <w:pPr>
        <w:rPr>
          <w:rFonts w:ascii="Times New Roman" w:hAnsi="Times New Roman" w:cs="Times New Roman"/>
          <w:b/>
          <w:sz w:val="24"/>
          <w:szCs w:val="24"/>
        </w:rPr>
      </w:pPr>
      <w:r w:rsidRPr="00B034C0">
        <w:rPr>
          <w:rFonts w:ascii="Times New Roman" w:eastAsia="Times New Roman" w:hAnsi="Times New Roman" w:cs="Times New Roman"/>
          <w:b/>
          <w:sz w:val="24"/>
          <w:szCs w:val="24"/>
        </w:rPr>
        <w:t>Investimet g</w:t>
      </w:r>
      <w:r w:rsidRPr="00B034C0">
        <w:rPr>
          <w:rFonts w:ascii="Times New Roman" w:hAnsi="Times New Roman" w:cs="Times New Roman"/>
          <w:b/>
          <w:sz w:val="24"/>
          <w:szCs w:val="24"/>
        </w:rPr>
        <w:t>jate vitit 2013-2016 janë</w:t>
      </w:r>
      <w:r w:rsidR="00B034C0">
        <w:rPr>
          <w:rFonts w:ascii="Times New Roman" w:hAnsi="Times New Roman" w:cs="Times New Roman"/>
          <w:b/>
          <w:sz w:val="24"/>
          <w:szCs w:val="24"/>
        </w:rPr>
        <w:t>:</w:t>
      </w:r>
    </w:p>
    <w:p w:rsidR="00D12EE9" w:rsidRPr="00430A29" w:rsidRDefault="00D12EE9" w:rsidP="00D12EE9">
      <w:pPr>
        <w:pStyle w:val="ListParagraph"/>
        <w:tabs>
          <w:tab w:val="left" w:pos="2268"/>
        </w:tabs>
        <w:spacing w:after="0"/>
        <w:ind w:left="0"/>
        <w:jc w:val="both"/>
        <w:rPr>
          <w:rFonts w:ascii="Times New Roman" w:eastAsia="Times New Roman" w:hAnsi="Times New Roman" w:cs="Times New Roman"/>
          <w:b/>
          <w:sz w:val="24"/>
          <w:szCs w:val="24"/>
          <w:lang w:eastAsia="sq-AL"/>
        </w:rPr>
      </w:pPr>
      <w:r w:rsidRPr="00430A29">
        <w:rPr>
          <w:rFonts w:ascii="Times New Roman" w:eastAsia="Times New Roman" w:hAnsi="Times New Roman" w:cs="Times New Roman"/>
          <w:b/>
          <w:sz w:val="24"/>
          <w:szCs w:val="24"/>
        </w:rPr>
        <w:t xml:space="preserve">Qendra e paraburgimit dhe burgut Fier ne total </w:t>
      </w:r>
      <w:r w:rsidRPr="00430A29">
        <w:rPr>
          <w:rFonts w:ascii="Times New Roman" w:eastAsia="Times New Roman" w:hAnsi="Times New Roman" w:cs="Times New Roman"/>
          <w:b/>
          <w:sz w:val="24"/>
          <w:szCs w:val="24"/>
          <w:lang w:eastAsia="sq-AL"/>
        </w:rPr>
        <w:t>191,994,999 leke nga keto:</w:t>
      </w:r>
    </w:p>
    <w:p w:rsidR="00D12EE9" w:rsidRPr="00F03525" w:rsidRDefault="00D12EE9" w:rsidP="00D12EE9">
      <w:pPr>
        <w:tabs>
          <w:tab w:val="left" w:pos="2268"/>
        </w:tabs>
        <w:spacing w:after="0"/>
        <w:jc w:val="both"/>
        <w:rPr>
          <w:rFonts w:ascii="Times New Roman" w:eastAsia="Times New Roman" w:hAnsi="Times New Roman" w:cs="Times New Roman"/>
          <w:b/>
          <w:sz w:val="24"/>
          <w:szCs w:val="24"/>
          <w:u w:val="single"/>
        </w:rPr>
      </w:pPr>
      <w:r w:rsidRPr="00F03525">
        <w:rPr>
          <w:rFonts w:ascii="Times New Roman" w:eastAsia="Times New Roman" w:hAnsi="Times New Roman" w:cs="Times New Roman"/>
          <w:bCs/>
          <w:sz w:val="24"/>
          <w:szCs w:val="24"/>
        </w:rPr>
        <w:t>Ky projekt është realizuar në kuadër të programit IPA 2007-2010, me Nr.2010/255-963 IPA 2007. Punimet për zbatimin e këtij projekti kanë filluar në Shkurt 2011 dhe kanë përfunduar në dhjetor 2014. Ky projekt ka një vlerë ndërtimi prej 17.3 milion € dhe vlerë mobilimi 1.7 milion €. Kapaciteti është 600 të burgosur dhe 180 të paraburgosur</w:t>
      </w:r>
      <w:r w:rsidRPr="00F03525">
        <w:rPr>
          <w:rFonts w:ascii="Times New Roman" w:hAnsi="Times New Roman" w:cs="Times New Roman"/>
          <w:color w:val="404040"/>
          <w:sz w:val="24"/>
          <w:szCs w:val="24"/>
          <w:lang w:eastAsia="ja-JP"/>
        </w:rPr>
        <w:t>.</w:t>
      </w:r>
    </w:p>
    <w:p w:rsidR="00D12EE9" w:rsidRPr="00F03525" w:rsidRDefault="00D12EE9" w:rsidP="007E0444">
      <w:pPr>
        <w:numPr>
          <w:ilvl w:val="0"/>
          <w:numId w:val="34"/>
        </w:numPr>
        <w:autoSpaceDE w:val="0"/>
        <w:autoSpaceDN w:val="0"/>
        <w:adjustRightInd w:val="0"/>
        <w:spacing w:before="192" w:after="0" w:line="240" w:lineRule="auto"/>
        <w:jc w:val="both"/>
        <w:rPr>
          <w:rFonts w:ascii="Times New Roman" w:eastAsia="Times New Roman" w:hAnsi="Times New Roman" w:cs="Times New Roman"/>
          <w:bCs/>
          <w:sz w:val="24"/>
          <w:szCs w:val="24"/>
        </w:rPr>
      </w:pPr>
      <w:r w:rsidRPr="00430A29">
        <w:rPr>
          <w:rFonts w:ascii="Times New Roman" w:eastAsia="Times New Roman" w:hAnsi="Times New Roman" w:cs="Times New Roman"/>
          <w:b/>
          <w:sz w:val="24"/>
          <w:szCs w:val="24"/>
          <w:lang w:eastAsia="sq-AL"/>
        </w:rPr>
        <w:t>92,086,800 leke</w:t>
      </w:r>
      <w:r w:rsidRPr="00430A29">
        <w:rPr>
          <w:rFonts w:ascii="Times New Roman" w:eastAsia="Times New Roman" w:hAnsi="Times New Roman" w:cs="Times New Roman"/>
          <w:sz w:val="24"/>
          <w:szCs w:val="24"/>
          <w:lang w:eastAsia="sq-AL"/>
        </w:rPr>
        <w:t>,</w:t>
      </w:r>
      <w:r w:rsidRPr="00F03525">
        <w:rPr>
          <w:rFonts w:ascii="Times New Roman" w:eastAsia="Times New Roman" w:hAnsi="Times New Roman" w:cs="Times New Roman"/>
          <w:sz w:val="24"/>
          <w:szCs w:val="24"/>
          <w:lang w:eastAsia="sq-AL"/>
        </w:rPr>
        <w:t xml:space="preserve"> </w:t>
      </w:r>
      <w:r w:rsidRPr="00F03525">
        <w:rPr>
          <w:rFonts w:ascii="Times New Roman" w:eastAsia="Times New Roman" w:hAnsi="Times New Roman" w:cs="Times New Roman"/>
          <w:bCs/>
          <w:sz w:val="24"/>
          <w:szCs w:val="24"/>
        </w:rPr>
        <w:t xml:space="preserve">per “Furnizimi dhe vendosja e pajisjeve te kontrollit dhe </w:t>
      </w:r>
      <w:proofErr w:type="gramStart"/>
      <w:r w:rsidRPr="00F03525">
        <w:rPr>
          <w:rFonts w:ascii="Times New Roman" w:eastAsia="Times New Roman" w:hAnsi="Times New Roman" w:cs="Times New Roman"/>
          <w:bCs/>
          <w:sz w:val="24"/>
          <w:szCs w:val="24"/>
        </w:rPr>
        <w:t>sigurise,  it</w:t>
      </w:r>
      <w:proofErr w:type="gramEnd"/>
      <w:r w:rsidRPr="00F03525">
        <w:rPr>
          <w:rFonts w:ascii="Times New Roman" w:eastAsia="Times New Roman" w:hAnsi="Times New Roman" w:cs="Times New Roman"/>
          <w:bCs/>
          <w:sz w:val="24"/>
          <w:szCs w:val="24"/>
        </w:rPr>
        <w:t xml:space="preserve"> dhe telefoni, radio, sisitemi i kamerave dhe mnz në qendrën e re të paraburgimit dhe burgut Fier”,te cilat u prokuruan nga Ministria e Drejtesise ne tetor te vitit 2014 pas perfundimit te kontrates se zbatimit te ndertimit te qendres se paraburgitmit dhe burgut Fier me fondet e Bashkimit Evropian te IPA-s 2007-2010. Ne kete kuader te bashkefinancimit nga ana shtetit shqiptar u morren masa per te permbushur detyrimet e ketij bashkepunimi </w:t>
      </w:r>
      <w:r w:rsidRPr="00F03525">
        <w:rPr>
          <w:rFonts w:ascii="Times New Roman" w:eastAsia="Times New Roman" w:hAnsi="Times New Roman" w:cs="Times New Roman"/>
          <w:bCs/>
          <w:sz w:val="24"/>
          <w:szCs w:val="24"/>
        </w:rPr>
        <w:lastRenderedPageBreak/>
        <w:t xml:space="preserve">nepermjet realizimit te kontrates Furnizimi dhe vendosja e pajisjeve te kontrollit dhe </w:t>
      </w:r>
      <w:proofErr w:type="gramStart"/>
      <w:r w:rsidRPr="00F03525">
        <w:rPr>
          <w:rFonts w:ascii="Times New Roman" w:eastAsia="Times New Roman" w:hAnsi="Times New Roman" w:cs="Times New Roman"/>
          <w:bCs/>
          <w:sz w:val="24"/>
          <w:szCs w:val="24"/>
        </w:rPr>
        <w:t>sigurise,  it</w:t>
      </w:r>
      <w:proofErr w:type="gramEnd"/>
      <w:r w:rsidRPr="00F03525">
        <w:rPr>
          <w:rFonts w:ascii="Times New Roman" w:eastAsia="Times New Roman" w:hAnsi="Times New Roman" w:cs="Times New Roman"/>
          <w:bCs/>
          <w:sz w:val="24"/>
          <w:szCs w:val="24"/>
        </w:rPr>
        <w:t xml:space="preserve"> dhe telefoni, radio, sistemi i kamerave dhe mnz në qendrën e re të paraburgimit dhe burgut Fier”,</w:t>
      </w:r>
    </w:p>
    <w:p w:rsidR="00D12EE9" w:rsidRPr="00F03525" w:rsidRDefault="00D12EE9" w:rsidP="007E0444">
      <w:pPr>
        <w:numPr>
          <w:ilvl w:val="0"/>
          <w:numId w:val="34"/>
        </w:numPr>
        <w:autoSpaceDE w:val="0"/>
        <w:autoSpaceDN w:val="0"/>
        <w:adjustRightInd w:val="0"/>
        <w:spacing w:before="192" w:after="0" w:line="240" w:lineRule="auto"/>
        <w:jc w:val="both"/>
        <w:rPr>
          <w:rFonts w:ascii="Times New Roman" w:eastAsia="Times New Roman" w:hAnsi="Times New Roman" w:cs="Times New Roman"/>
          <w:sz w:val="24"/>
          <w:szCs w:val="24"/>
        </w:rPr>
      </w:pPr>
      <w:r w:rsidRPr="00430A29">
        <w:rPr>
          <w:rFonts w:ascii="Times New Roman" w:eastAsia="Times New Roman" w:hAnsi="Times New Roman" w:cs="Times New Roman"/>
          <w:b/>
          <w:sz w:val="24"/>
          <w:szCs w:val="24"/>
          <w:lang w:eastAsia="sq-AL"/>
        </w:rPr>
        <w:t>99,908,199 lek</w:t>
      </w:r>
      <w:r w:rsidR="00430A29">
        <w:rPr>
          <w:rFonts w:ascii="Times New Roman" w:eastAsia="Times New Roman" w:hAnsi="Times New Roman" w:cs="Times New Roman"/>
          <w:b/>
          <w:sz w:val="24"/>
          <w:szCs w:val="24"/>
          <w:lang w:eastAsia="sq-AL"/>
        </w:rPr>
        <w:t xml:space="preserve">ë </w:t>
      </w:r>
      <w:r w:rsidRPr="00F03525">
        <w:rPr>
          <w:rFonts w:ascii="Times New Roman" w:eastAsia="Times New Roman" w:hAnsi="Times New Roman" w:cs="Times New Roman"/>
          <w:sz w:val="24"/>
          <w:szCs w:val="24"/>
          <w:lang w:eastAsia="sq-AL"/>
        </w:rPr>
        <w:t>p</w:t>
      </w:r>
      <w:r w:rsidR="00430A29">
        <w:rPr>
          <w:rFonts w:ascii="Times New Roman" w:eastAsia="Times New Roman" w:hAnsi="Times New Roman" w:cs="Times New Roman"/>
          <w:sz w:val="24"/>
          <w:szCs w:val="24"/>
          <w:lang w:eastAsia="sq-AL"/>
        </w:rPr>
        <w:t>ë</w:t>
      </w:r>
      <w:r w:rsidRPr="00F03525">
        <w:rPr>
          <w:rFonts w:ascii="Times New Roman" w:eastAsia="Times New Roman" w:hAnsi="Times New Roman" w:cs="Times New Roman"/>
          <w:sz w:val="24"/>
          <w:szCs w:val="24"/>
          <w:lang w:eastAsia="sq-AL"/>
        </w:rPr>
        <w:t>r TVSH-n</w:t>
      </w:r>
      <w:r w:rsidR="00B034C0">
        <w:rPr>
          <w:rFonts w:ascii="Times New Roman" w:eastAsia="Times New Roman" w:hAnsi="Times New Roman" w:cs="Times New Roman"/>
          <w:sz w:val="24"/>
          <w:szCs w:val="24"/>
          <w:lang w:eastAsia="sq-AL"/>
        </w:rPr>
        <w:t>ë</w:t>
      </w:r>
    </w:p>
    <w:p w:rsidR="00D12EE9" w:rsidRPr="00F03525" w:rsidRDefault="00D12EE9" w:rsidP="00380CB1">
      <w:pPr>
        <w:autoSpaceDE w:val="0"/>
        <w:autoSpaceDN w:val="0"/>
        <w:adjustRightInd w:val="0"/>
        <w:spacing w:before="192" w:after="0" w:line="240" w:lineRule="auto"/>
        <w:jc w:val="both"/>
        <w:rPr>
          <w:rFonts w:ascii="Times New Roman" w:eastAsia="Times New Roman" w:hAnsi="Times New Roman" w:cs="Times New Roman"/>
          <w:sz w:val="24"/>
          <w:szCs w:val="24"/>
        </w:rPr>
      </w:pPr>
    </w:p>
    <w:p w:rsidR="00D12EE9" w:rsidRPr="00430A29" w:rsidRDefault="00D12EE9" w:rsidP="00D12EE9">
      <w:pPr>
        <w:pStyle w:val="ListParagraph"/>
        <w:tabs>
          <w:tab w:val="left" w:pos="2268"/>
        </w:tabs>
        <w:spacing w:after="0"/>
        <w:ind w:left="0"/>
        <w:jc w:val="both"/>
        <w:rPr>
          <w:rFonts w:ascii="Times New Roman" w:eastAsia="Times New Roman" w:hAnsi="Times New Roman" w:cs="Times New Roman"/>
          <w:b/>
          <w:sz w:val="24"/>
          <w:szCs w:val="24"/>
        </w:rPr>
      </w:pPr>
      <w:r w:rsidRPr="00430A29">
        <w:rPr>
          <w:rFonts w:ascii="Times New Roman" w:eastAsia="Times New Roman" w:hAnsi="Times New Roman" w:cs="Times New Roman"/>
          <w:b/>
          <w:sz w:val="24"/>
          <w:szCs w:val="24"/>
        </w:rPr>
        <w:t>Qendra e paraburgimit dhe burgut Berat n</w:t>
      </w:r>
      <w:r w:rsidR="00430A29">
        <w:rPr>
          <w:rFonts w:ascii="Times New Roman" w:eastAsia="Times New Roman" w:hAnsi="Times New Roman" w:cs="Times New Roman"/>
          <w:b/>
          <w:sz w:val="24"/>
          <w:szCs w:val="24"/>
        </w:rPr>
        <w:t>ë</w:t>
      </w:r>
      <w:r w:rsidRPr="00430A29">
        <w:rPr>
          <w:rFonts w:ascii="Times New Roman" w:eastAsia="Times New Roman" w:hAnsi="Times New Roman" w:cs="Times New Roman"/>
          <w:b/>
          <w:sz w:val="24"/>
          <w:szCs w:val="24"/>
        </w:rPr>
        <w:t xml:space="preserve"> total </w:t>
      </w:r>
      <w:r w:rsidRPr="00430A29">
        <w:rPr>
          <w:rFonts w:ascii="Times New Roman" w:eastAsia="Times New Roman" w:hAnsi="Times New Roman" w:cs="Times New Roman"/>
          <w:b/>
          <w:sz w:val="24"/>
          <w:szCs w:val="24"/>
          <w:lang w:eastAsia="sq-AL"/>
        </w:rPr>
        <w:t>179,334,775 lek</w:t>
      </w:r>
      <w:r w:rsidR="00430A29">
        <w:rPr>
          <w:rFonts w:ascii="Times New Roman" w:eastAsia="Times New Roman" w:hAnsi="Times New Roman" w:cs="Times New Roman"/>
          <w:b/>
          <w:sz w:val="24"/>
          <w:szCs w:val="24"/>
          <w:lang w:eastAsia="sq-AL"/>
        </w:rPr>
        <w:t>ë</w:t>
      </w:r>
      <w:r w:rsidRPr="00430A29">
        <w:rPr>
          <w:rFonts w:ascii="Times New Roman" w:eastAsia="Times New Roman" w:hAnsi="Times New Roman" w:cs="Times New Roman"/>
          <w:b/>
          <w:sz w:val="24"/>
          <w:szCs w:val="24"/>
        </w:rPr>
        <w:t xml:space="preserve"> nga k</w:t>
      </w:r>
      <w:r w:rsidR="00430A29">
        <w:rPr>
          <w:rFonts w:ascii="Times New Roman" w:eastAsia="Times New Roman" w:hAnsi="Times New Roman" w:cs="Times New Roman"/>
          <w:b/>
          <w:sz w:val="24"/>
          <w:szCs w:val="24"/>
        </w:rPr>
        <w:t>ë</w:t>
      </w:r>
      <w:r w:rsidRPr="00430A29">
        <w:rPr>
          <w:rFonts w:ascii="Times New Roman" w:eastAsia="Times New Roman" w:hAnsi="Times New Roman" w:cs="Times New Roman"/>
          <w:b/>
          <w:sz w:val="24"/>
          <w:szCs w:val="24"/>
        </w:rPr>
        <w:t>to:</w:t>
      </w:r>
    </w:p>
    <w:p w:rsidR="00D12EE9" w:rsidRPr="00F03525" w:rsidRDefault="00D12EE9" w:rsidP="00D12EE9">
      <w:pPr>
        <w:contextualSpacing/>
        <w:jc w:val="both"/>
        <w:rPr>
          <w:rFonts w:ascii="Times New Roman" w:eastAsia="Times New Roman" w:hAnsi="Times New Roman" w:cs="Times New Roman"/>
          <w:bCs/>
          <w:sz w:val="24"/>
          <w:szCs w:val="24"/>
        </w:rPr>
      </w:pPr>
      <w:r w:rsidRPr="00F03525">
        <w:rPr>
          <w:rFonts w:ascii="Times New Roman" w:eastAsia="Times New Roman" w:hAnsi="Times New Roman" w:cs="Times New Roman"/>
          <w:bCs/>
          <w:sz w:val="24"/>
          <w:szCs w:val="24"/>
        </w:rPr>
        <w:t>Ky projekt është realizuar në kuadër të programit IPA 2008 me kontratën Nr.2010/242-656 IPA 2008.Kapaciteti i këtij paraburgimit do të jetë 120 të paraburgosur. Punimet kanë filluar në muajin janar 2011 dhe kane përfunduar ne maj 2014.</w:t>
      </w:r>
    </w:p>
    <w:p w:rsidR="005E6320" w:rsidRDefault="00D12EE9" w:rsidP="005E6320">
      <w:pPr>
        <w:pStyle w:val="ListParagraph"/>
        <w:numPr>
          <w:ilvl w:val="0"/>
          <w:numId w:val="49"/>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5E6320">
        <w:rPr>
          <w:rFonts w:ascii="Times New Roman" w:eastAsia="Times New Roman" w:hAnsi="Times New Roman" w:cs="Times New Roman"/>
          <w:sz w:val="24"/>
          <w:szCs w:val="24"/>
          <w:lang w:eastAsia="sq-AL"/>
        </w:rPr>
        <w:t>95,030,962 leke per Implementimin e rruges hyrese te paraburgimit dhe burgut Berat</w:t>
      </w:r>
      <w:r w:rsidR="00430A29" w:rsidRPr="005E6320">
        <w:rPr>
          <w:rFonts w:ascii="Times New Roman" w:eastAsia="Times New Roman" w:hAnsi="Times New Roman" w:cs="Times New Roman"/>
          <w:sz w:val="24"/>
          <w:szCs w:val="24"/>
          <w:lang w:eastAsia="sq-AL"/>
        </w:rPr>
        <w:t>;</w:t>
      </w:r>
    </w:p>
    <w:p w:rsidR="00380CB1" w:rsidRDefault="00D12EE9" w:rsidP="00380CB1">
      <w:pPr>
        <w:pStyle w:val="ListParagraph"/>
        <w:numPr>
          <w:ilvl w:val="0"/>
          <w:numId w:val="49"/>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5E6320">
        <w:rPr>
          <w:rFonts w:ascii="Times New Roman" w:eastAsia="Times New Roman" w:hAnsi="Times New Roman" w:cs="Times New Roman"/>
          <w:sz w:val="24"/>
          <w:szCs w:val="24"/>
          <w:lang w:eastAsia="sq-AL"/>
        </w:rPr>
        <w:t xml:space="preserve">49,788,920 leke per sistemimin e skarpatave dhe perroit paraburgimit dhe burgut Berat </w:t>
      </w:r>
    </w:p>
    <w:p w:rsidR="00380CB1" w:rsidRPr="00380CB1" w:rsidRDefault="00D12EE9" w:rsidP="00380CB1">
      <w:pPr>
        <w:pStyle w:val="ListParagraph"/>
        <w:numPr>
          <w:ilvl w:val="0"/>
          <w:numId w:val="49"/>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380CB1">
        <w:rPr>
          <w:rFonts w:ascii="Times New Roman" w:eastAsia="Times New Roman" w:hAnsi="Times New Roman" w:cs="Times New Roman"/>
          <w:sz w:val="24"/>
          <w:szCs w:val="24"/>
          <w:lang w:eastAsia="sq-AL"/>
        </w:rPr>
        <w:t xml:space="preserve">9,435,600 leke per </w:t>
      </w:r>
      <w:r w:rsidRPr="00380CB1">
        <w:rPr>
          <w:rFonts w:ascii="Times New Roman" w:eastAsia="Times New Roman" w:hAnsi="Times New Roman" w:cs="Times New Roman"/>
          <w:sz w:val="24"/>
          <w:szCs w:val="24"/>
          <w:lang w:eastAsia="it-IT"/>
        </w:rPr>
        <w:t>Furnizimi dhe vendosja e pajisjeve IT dhe telefoni në Qendrën e Re të Paraburgimit Berat</w:t>
      </w:r>
      <w:r w:rsidRPr="00380CB1">
        <w:rPr>
          <w:rFonts w:ascii="Times New Roman" w:eastAsia="Times New Roman" w:hAnsi="Times New Roman" w:cs="Times New Roman"/>
          <w:sz w:val="24"/>
          <w:szCs w:val="24"/>
          <w:lang w:val="en-GB" w:eastAsia="it-IT"/>
        </w:rPr>
        <w:t>”.</w:t>
      </w:r>
    </w:p>
    <w:p w:rsidR="00380CB1" w:rsidRDefault="00D12EE9" w:rsidP="00380CB1">
      <w:pPr>
        <w:pStyle w:val="ListParagraph"/>
        <w:numPr>
          <w:ilvl w:val="0"/>
          <w:numId w:val="49"/>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380CB1">
        <w:rPr>
          <w:rFonts w:ascii="Times New Roman" w:eastAsia="Times New Roman" w:hAnsi="Times New Roman" w:cs="Times New Roman"/>
          <w:sz w:val="24"/>
          <w:szCs w:val="24"/>
          <w:lang w:eastAsia="sq-AL"/>
        </w:rPr>
        <w:t>729,071 leke per supervision dhe kolaudimin e objektit “Imlementim i rruges hyrese te Paraburgimit Berat</w:t>
      </w:r>
    </w:p>
    <w:p w:rsidR="00380CB1" w:rsidRDefault="00D12EE9" w:rsidP="00380CB1">
      <w:pPr>
        <w:pStyle w:val="ListParagraph"/>
        <w:numPr>
          <w:ilvl w:val="0"/>
          <w:numId w:val="49"/>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380CB1">
        <w:rPr>
          <w:rFonts w:ascii="Times New Roman" w:eastAsia="Times New Roman" w:hAnsi="Times New Roman" w:cs="Times New Roman"/>
          <w:sz w:val="24"/>
          <w:szCs w:val="24"/>
          <w:lang w:eastAsia="sq-AL"/>
        </w:rPr>
        <w:t>287,520 leke per supervision dhe kolaudim i objektit “Sistemimin e skarpatave dhe perroit te Paraburgimit Berat</w:t>
      </w:r>
    </w:p>
    <w:p w:rsidR="00D12EE9" w:rsidRPr="00380CB1" w:rsidRDefault="00D12EE9" w:rsidP="00380CB1">
      <w:pPr>
        <w:pStyle w:val="ListParagraph"/>
        <w:numPr>
          <w:ilvl w:val="0"/>
          <w:numId w:val="49"/>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380CB1">
        <w:rPr>
          <w:rFonts w:ascii="Times New Roman" w:eastAsia="Times New Roman" w:hAnsi="Times New Roman" w:cs="Times New Roman"/>
          <w:sz w:val="24"/>
          <w:szCs w:val="24"/>
          <w:lang w:eastAsia="sq-AL"/>
        </w:rPr>
        <w:t>24,062,702 leke p</w:t>
      </w:r>
      <w:r w:rsidR="00430A29" w:rsidRPr="00380CB1">
        <w:rPr>
          <w:rFonts w:ascii="Times New Roman" w:eastAsia="Times New Roman" w:hAnsi="Times New Roman" w:cs="Times New Roman"/>
          <w:sz w:val="24"/>
          <w:szCs w:val="24"/>
          <w:lang w:eastAsia="sq-AL"/>
        </w:rPr>
        <w:t>ë</w:t>
      </w:r>
      <w:r w:rsidRPr="00380CB1">
        <w:rPr>
          <w:rFonts w:ascii="Times New Roman" w:eastAsia="Times New Roman" w:hAnsi="Times New Roman" w:cs="Times New Roman"/>
          <w:sz w:val="24"/>
          <w:szCs w:val="24"/>
          <w:lang w:eastAsia="sq-AL"/>
        </w:rPr>
        <w:t>r TVSH-n</w:t>
      </w:r>
      <w:r w:rsidR="00430A29" w:rsidRPr="00380CB1">
        <w:rPr>
          <w:rFonts w:ascii="Times New Roman" w:eastAsia="Times New Roman" w:hAnsi="Times New Roman" w:cs="Times New Roman"/>
          <w:sz w:val="24"/>
          <w:szCs w:val="24"/>
          <w:lang w:eastAsia="sq-AL"/>
        </w:rPr>
        <w:t>ë</w:t>
      </w:r>
    </w:p>
    <w:p w:rsidR="00D12EE9" w:rsidRPr="00F03525" w:rsidRDefault="00D12EE9" w:rsidP="00D12EE9">
      <w:pPr>
        <w:tabs>
          <w:tab w:val="left" w:pos="2268"/>
        </w:tabs>
        <w:spacing w:after="0"/>
        <w:jc w:val="both"/>
        <w:rPr>
          <w:rFonts w:ascii="Times New Roman" w:eastAsia="Times New Roman" w:hAnsi="Times New Roman" w:cs="Times New Roman"/>
          <w:b/>
          <w:sz w:val="24"/>
          <w:szCs w:val="24"/>
          <w:u w:val="single"/>
        </w:rPr>
      </w:pPr>
    </w:p>
    <w:p w:rsidR="00D12EE9" w:rsidRPr="00430A29" w:rsidRDefault="00D12EE9" w:rsidP="00D12EE9">
      <w:pPr>
        <w:pStyle w:val="ListParagraph"/>
        <w:tabs>
          <w:tab w:val="left" w:pos="2268"/>
        </w:tabs>
        <w:spacing w:after="0"/>
        <w:ind w:left="0"/>
        <w:jc w:val="both"/>
        <w:rPr>
          <w:rFonts w:ascii="Times New Roman" w:eastAsia="Times New Roman" w:hAnsi="Times New Roman" w:cs="Times New Roman"/>
          <w:sz w:val="24"/>
          <w:szCs w:val="24"/>
        </w:rPr>
      </w:pPr>
      <w:r w:rsidRPr="00430A29">
        <w:rPr>
          <w:rFonts w:ascii="Times New Roman" w:eastAsia="Times New Roman" w:hAnsi="Times New Roman" w:cs="Times New Roman"/>
          <w:b/>
          <w:sz w:val="24"/>
          <w:szCs w:val="24"/>
        </w:rPr>
        <w:t>Qendra e paraburgimit dhe burgut Shkoder 104,501,039 lek</w:t>
      </w:r>
      <w:r w:rsidR="00430A29">
        <w:rPr>
          <w:rFonts w:ascii="Times New Roman" w:eastAsia="Times New Roman" w:hAnsi="Times New Roman" w:cs="Times New Roman"/>
          <w:b/>
          <w:sz w:val="24"/>
          <w:szCs w:val="24"/>
        </w:rPr>
        <w:t>ë</w:t>
      </w:r>
    </w:p>
    <w:p w:rsidR="00D12EE9" w:rsidRPr="00F03525" w:rsidRDefault="00D12EE9" w:rsidP="00D12EE9">
      <w:p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F03525">
        <w:rPr>
          <w:rFonts w:ascii="Times New Roman" w:eastAsia="Times New Roman" w:hAnsi="Times New Roman" w:cs="Times New Roman"/>
          <w:bCs/>
          <w:sz w:val="24"/>
          <w:szCs w:val="24"/>
          <w:lang w:eastAsia="sq-AL"/>
        </w:rPr>
        <w:t>Ky projekt është realizuar në kuadër të programimit IPA 2011, me vlerë ndërtimi 14,37 milion €. Kapaciteti i këtij paraburgim dhe burgu do të jetë 600 të burgosur dhe 180 të paraburgosur.  Punimet kan</w:t>
      </w:r>
      <w:r w:rsidR="005E6320">
        <w:rPr>
          <w:rFonts w:ascii="Times New Roman" w:eastAsia="Times New Roman" w:hAnsi="Times New Roman" w:cs="Times New Roman"/>
          <w:bCs/>
          <w:sz w:val="24"/>
          <w:szCs w:val="24"/>
          <w:lang w:eastAsia="sq-AL"/>
        </w:rPr>
        <w:t>ë</w:t>
      </w:r>
      <w:r w:rsidRPr="00F03525">
        <w:rPr>
          <w:rFonts w:ascii="Times New Roman" w:eastAsia="Times New Roman" w:hAnsi="Times New Roman" w:cs="Times New Roman"/>
          <w:bCs/>
          <w:sz w:val="24"/>
          <w:szCs w:val="24"/>
          <w:lang w:eastAsia="sq-AL"/>
        </w:rPr>
        <w:t xml:space="preserve"> filluar në 15 Prill 2013 dhe p</w:t>
      </w:r>
      <w:r w:rsidR="005E6320">
        <w:rPr>
          <w:rFonts w:ascii="Times New Roman" w:eastAsia="Times New Roman" w:hAnsi="Times New Roman" w:cs="Times New Roman"/>
          <w:bCs/>
          <w:sz w:val="24"/>
          <w:szCs w:val="24"/>
          <w:lang w:eastAsia="sq-AL"/>
        </w:rPr>
        <w:t>ë</w:t>
      </w:r>
      <w:r w:rsidRPr="00F03525">
        <w:rPr>
          <w:rFonts w:ascii="Times New Roman" w:eastAsia="Times New Roman" w:hAnsi="Times New Roman" w:cs="Times New Roman"/>
          <w:bCs/>
          <w:sz w:val="24"/>
          <w:szCs w:val="24"/>
          <w:lang w:eastAsia="sq-AL"/>
        </w:rPr>
        <w:t>rfund</w:t>
      </w:r>
      <w:r w:rsidR="005E6320">
        <w:rPr>
          <w:rFonts w:ascii="Times New Roman" w:eastAsia="Times New Roman" w:hAnsi="Times New Roman" w:cs="Times New Roman"/>
          <w:bCs/>
          <w:sz w:val="24"/>
          <w:szCs w:val="24"/>
          <w:lang w:eastAsia="sq-AL"/>
        </w:rPr>
        <w:t>uan</w:t>
      </w:r>
      <w:r w:rsidRPr="00F03525">
        <w:rPr>
          <w:rFonts w:ascii="Times New Roman" w:eastAsia="Times New Roman" w:hAnsi="Times New Roman" w:cs="Times New Roman"/>
          <w:bCs/>
          <w:sz w:val="24"/>
          <w:szCs w:val="24"/>
          <w:lang w:eastAsia="sq-AL"/>
        </w:rPr>
        <w:t xml:space="preserve"> n</w:t>
      </w:r>
      <w:r w:rsidR="005E6320">
        <w:rPr>
          <w:rFonts w:ascii="Times New Roman" w:eastAsia="Times New Roman" w:hAnsi="Times New Roman" w:cs="Times New Roman"/>
          <w:bCs/>
          <w:sz w:val="24"/>
          <w:szCs w:val="24"/>
          <w:lang w:eastAsia="sq-AL"/>
        </w:rPr>
        <w:t>ë</w:t>
      </w:r>
      <w:r w:rsidRPr="00F03525">
        <w:rPr>
          <w:rFonts w:ascii="Times New Roman" w:eastAsia="Times New Roman" w:hAnsi="Times New Roman" w:cs="Times New Roman"/>
          <w:bCs/>
          <w:sz w:val="24"/>
          <w:szCs w:val="24"/>
          <w:lang w:eastAsia="sq-AL"/>
        </w:rPr>
        <w:t xml:space="preserve"> dhjetor 2016.</w:t>
      </w:r>
    </w:p>
    <w:p w:rsidR="00D12EE9" w:rsidRPr="00F03525" w:rsidRDefault="00D12EE9" w:rsidP="007E0444">
      <w:pPr>
        <w:numPr>
          <w:ilvl w:val="0"/>
          <w:numId w:val="34"/>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5E6320">
        <w:rPr>
          <w:rFonts w:ascii="Times New Roman" w:eastAsia="Times New Roman" w:hAnsi="Times New Roman" w:cs="Times New Roman"/>
          <w:b/>
          <w:sz w:val="24"/>
          <w:szCs w:val="24"/>
          <w:lang w:eastAsia="sq-AL"/>
        </w:rPr>
        <w:t>1,498,998 leke</w:t>
      </w:r>
      <w:r w:rsidRPr="00F03525">
        <w:rPr>
          <w:rFonts w:ascii="Times New Roman" w:eastAsia="Times New Roman" w:hAnsi="Times New Roman" w:cs="Times New Roman"/>
          <w:sz w:val="24"/>
          <w:szCs w:val="24"/>
          <w:lang w:eastAsia="sq-AL"/>
        </w:rPr>
        <w:t xml:space="preserve"> p</w:t>
      </w:r>
      <w:r w:rsidR="00430A29">
        <w:rPr>
          <w:rFonts w:ascii="Times New Roman" w:eastAsia="Times New Roman" w:hAnsi="Times New Roman" w:cs="Times New Roman"/>
          <w:sz w:val="24"/>
          <w:szCs w:val="24"/>
          <w:lang w:eastAsia="sq-AL"/>
        </w:rPr>
        <w:t>ë</w:t>
      </w:r>
      <w:r w:rsidRPr="00F03525">
        <w:rPr>
          <w:rFonts w:ascii="Times New Roman" w:eastAsia="Times New Roman" w:hAnsi="Times New Roman" w:cs="Times New Roman"/>
          <w:sz w:val="24"/>
          <w:szCs w:val="24"/>
          <w:lang w:eastAsia="sq-AL"/>
        </w:rPr>
        <w:t>r hartimin e projekteve t</w:t>
      </w:r>
      <w:r w:rsidR="005E6320">
        <w:rPr>
          <w:rFonts w:ascii="Times New Roman" w:eastAsia="Times New Roman" w:hAnsi="Times New Roman" w:cs="Times New Roman"/>
          <w:sz w:val="24"/>
          <w:szCs w:val="24"/>
          <w:lang w:eastAsia="sq-AL"/>
        </w:rPr>
        <w:t>ë</w:t>
      </w:r>
      <w:r w:rsidRPr="00F03525">
        <w:rPr>
          <w:rFonts w:ascii="Times New Roman" w:eastAsia="Times New Roman" w:hAnsi="Times New Roman" w:cs="Times New Roman"/>
          <w:sz w:val="24"/>
          <w:szCs w:val="24"/>
          <w:lang w:eastAsia="sq-AL"/>
        </w:rPr>
        <w:t xml:space="preserve"> rrjeteve inxhinierike te Qendres se paraburgimit dhe burgut Shkoder. Ne kuader te bashkefinancimit per kete objekt nga ana e Ministries se Drejtesise u morren masa gjate vitit 2014 te realizohej projekti per rrjetet inxhinierike te qendres se paraburgimit dhe burgut Shkoder. </w:t>
      </w:r>
    </w:p>
    <w:p w:rsidR="00D12EE9" w:rsidRDefault="00D12EE9" w:rsidP="007E0444">
      <w:pPr>
        <w:numPr>
          <w:ilvl w:val="0"/>
          <w:numId w:val="34"/>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5E6320">
        <w:rPr>
          <w:rFonts w:ascii="Times New Roman" w:eastAsia="Times New Roman" w:hAnsi="Times New Roman" w:cs="Times New Roman"/>
          <w:b/>
          <w:sz w:val="24"/>
          <w:szCs w:val="24"/>
          <w:lang w:eastAsia="sq-AL"/>
        </w:rPr>
        <w:t>103,002,041</w:t>
      </w:r>
      <w:r w:rsidRPr="00F03525">
        <w:rPr>
          <w:rFonts w:ascii="Times New Roman" w:eastAsia="Times New Roman" w:hAnsi="Times New Roman" w:cs="Times New Roman"/>
          <w:b/>
          <w:sz w:val="24"/>
          <w:szCs w:val="24"/>
          <w:u w:val="single"/>
          <w:lang w:eastAsia="sq-AL"/>
        </w:rPr>
        <w:t xml:space="preserve"> leke </w:t>
      </w:r>
      <w:r w:rsidR="005E6320">
        <w:rPr>
          <w:rFonts w:ascii="Times New Roman" w:eastAsia="Times New Roman" w:hAnsi="Times New Roman" w:cs="Times New Roman"/>
          <w:sz w:val="24"/>
          <w:szCs w:val="24"/>
          <w:lang w:eastAsia="sq-AL"/>
        </w:rPr>
        <w:t>pë</w:t>
      </w:r>
      <w:r w:rsidRPr="00F03525">
        <w:rPr>
          <w:rFonts w:ascii="Times New Roman" w:eastAsia="Times New Roman" w:hAnsi="Times New Roman" w:cs="Times New Roman"/>
          <w:sz w:val="24"/>
          <w:szCs w:val="24"/>
          <w:lang w:eastAsia="sq-AL"/>
        </w:rPr>
        <w:t xml:space="preserve">r TVSH </w:t>
      </w:r>
    </w:p>
    <w:p w:rsidR="005E6320" w:rsidRPr="00F03525" w:rsidRDefault="005E6320" w:rsidP="005E6320">
      <w:pPr>
        <w:autoSpaceDE w:val="0"/>
        <w:autoSpaceDN w:val="0"/>
        <w:adjustRightInd w:val="0"/>
        <w:spacing w:before="192" w:after="0" w:line="240" w:lineRule="auto"/>
        <w:ind w:left="810"/>
        <w:jc w:val="both"/>
        <w:rPr>
          <w:rFonts w:ascii="Times New Roman" w:eastAsia="Times New Roman" w:hAnsi="Times New Roman" w:cs="Times New Roman"/>
          <w:sz w:val="24"/>
          <w:szCs w:val="24"/>
          <w:lang w:eastAsia="sq-AL"/>
        </w:rPr>
      </w:pPr>
    </w:p>
    <w:p w:rsidR="00D12EE9" w:rsidRPr="00F03525" w:rsidRDefault="00D12EE9" w:rsidP="005E6320">
      <w:pPr>
        <w:pStyle w:val="ListParagraph"/>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F03525">
        <w:rPr>
          <w:rFonts w:ascii="Times New Roman" w:eastAsia="Times New Roman" w:hAnsi="Times New Roman" w:cs="Times New Roman"/>
          <w:b/>
          <w:sz w:val="24"/>
          <w:szCs w:val="24"/>
          <w:u w:val="single"/>
          <w:lang w:eastAsia="sq-AL"/>
        </w:rPr>
        <w:t>Burgu 313</w:t>
      </w:r>
    </w:p>
    <w:p w:rsidR="00D12EE9" w:rsidRPr="00F03525" w:rsidRDefault="00D12EE9" w:rsidP="007E0444">
      <w:pPr>
        <w:numPr>
          <w:ilvl w:val="0"/>
          <w:numId w:val="34"/>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
          <w:sz w:val="24"/>
          <w:szCs w:val="24"/>
          <w:u w:val="single"/>
          <w:lang w:eastAsia="sq-AL"/>
        </w:rPr>
        <w:t>547,000,000 leke</w:t>
      </w:r>
      <w:r w:rsidRPr="00F03525">
        <w:rPr>
          <w:rFonts w:ascii="Times New Roman" w:eastAsia="Times New Roman" w:hAnsi="Times New Roman" w:cs="Times New Roman"/>
          <w:sz w:val="24"/>
          <w:szCs w:val="24"/>
          <w:lang w:eastAsia="sq-AL"/>
        </w:rPr>
        <w:t xml:space="preserve"> </w:t>
      </w:r>
      <w:r w:rsidRPr="00F03525">
        <w:rPr>
          <w:rFonts w:ascii="Times New Roman" w:eastAsia="Times New Roman" w:hAnsi="Times New Roman" w:cs="Times New Roman"/>
          <w:bCs/>
          <w:sz w:val="24"/>
          <w:szCs w:val="24"/>
          <w:lang w:eastAsia="sq-AL"/>
        </w:rPr>
        <w:t xml:space="preserve">per ndertimin dhe rritjen e kapaciteteve </w:t>
      </w:r>
      <w:proofErr w:type="gramStart"/>
      <w:r w:rsidRPr="00F03525">
        <w:rPr>
          <w:rFonts w:ascii="Times New Roman" w:eastAsia="Times New Roman" w:hAnsi="Times New Roman" w:cs="Times New Roman"/>
          <w:bCs/>
          <w:sz w:val="24"/>
          <w:szCs w:val="24"/>
          <w:lang w:eastAsia="sq-AL"/>
        </w:rPr>
        <w:t>te  Burgut</w:t>
      </w:r>
      <w:proofErr w:type="gramEnd"/>
      <w:r w:rsidRPr="00F03525">
        <w:rPr>
          <w:rFonts w:ascii="Times New Roman" w:eastAsia="Times New Roman" w:hAnsi="Times New Roman" w:cs="Times New Roman"/>
          <w:bCs/>
          <w:sz w:val="24"/>
          <w:szCs w:val="24"/>
          <w:lang w:eastAsia="sq-AL"/>
        </w:rPr>
        <w:t xml:space="preserve"> 313 me standartet e BE ky eshte nje projekt kompleks i cili do te ule mbipopullimin dhe do te sjelle përmirësim te ndjeshëm te kushteve te jetesës dhe sigurisë</w:t>
      </w:r>
    </w:p>
    <w:p w:rsidR="00D12EE9" w:rsidRPr="00F03525" w:rsidRDefault="00D12EE9" w:rsidP="005E6320">
      <w:pPr>
        <w:pStyle w:val="ListParagraph"/>
        <w:autoSpaceDE w:val="0"/>
        <w:autoSpaceDN w:val="0"/>
        <w:adjustRightInd w:val="0"/>
        <w:spacing w:before="192" w:after="0" w:line="240" w:lineRule="auto"/>
        <w:jc w:val="both"/>
        <w:rPr>
          <w:rFonts w:ascii="Times New Roman" w:eastAsia="Times New Roman" w:hAnsi="Times New Roman" w:cs="Times New Roman"/>
          <w:b/>
          <w:sz w:val="24"/>
          <w:szCs w:val="24"/>
          <w:u w:val="single"/>
          <w:lang w:eastAsia="sq-AL"/>
        </w:rPr>
      </w:pPr>
      <w:r w:rsidRPr="00F03525">
        <w:rPr>
          <w:rFonts w:ascii="Times New Roman" w:eastAsia="Times New Roman" w:hAnsi="Times New Roman" w:cs="Times New Roman"/>
          <w:b/>
          <w:sz w:val="24"/>
          <w:szCs w:val="24"/>
          <w:u w:val="single"/>
          <w:lang w:eastAsia="sq-AL"/>
        </w:rPr>
        <w:t>Blerje pajisje policore per policine e burgjeve</w:t>
      </w:r>
    </w:p>
    <w:p w:rsidR="00D12EE9" w:rsidRPr="00F03525" w:rsidRDefault="00D12EE9" w:rsidP="007E0444">
      <w:pPr>
        <w:numPr>
          <w:ilvl w:val="0"/>
          <w:numId w:val="34"/>
        </w:numPr>
        <w:autoSpaceDE w:val="0"/>
        <w:autoSpaceDN w:val="0"/>
        <w:adjustRightInd w:val="0"/>
        <w:spacing w:before="192" w:after="0" w:line="240" w:lineRule="auto"/>
        <w:jc w:val="both"/>
        <w:rPr>
          <w:rFonts w:ascii="Times New Roman" w:eastAsia="Times New Roman" w:hAnsi="Times New Roman" w:cs="Times New Roman"/>
          <w:sz w:val="24"/>
          <w:szCs w:val="24"/>
          <w:lang w:eastAsia="sq-AL"/>
        </w:rPr>
      </w:pPr>
      <w:r w:rsidRPr="00F03525">
        <w:rPr>
          <w:rFonts w:ascii="Times New Roman" w:eastAsia="Times New Roman" w:hAnsi="Times New Roman" w:cs="Times New Roman"/>
          <w:b/>
          <w:bCs/>
          <w:sz w:val="24"/>
          <w:szCs w:val="24"/>
          <w:u w:val="single"/>
          <w:lang w:eastAsia="sq-AL"/>
        </w:rPr>
        <w:t>79,776,000 leke</w:t>
      </w:r>
      <w:r w:rsidRPr="00F03525">
        <w:rPr>
          <w:rFonts w:ascii="Times New Roman" w:eastAsia="Times New Roman" w:hAnsi="Times New Roman" w:cs="Times New Roman"/>
          <w:bCs/>
          <w:sz w:val="24"/>
          <w:szCs w:val="24"/>
          <w:lang w:eastAsia="sq-AL"/>
        </w:rPr>
        <w:t xml:space="preserve"> per pajisje policore per policine e burgjeve</w:t>
      </w:r>
      <w:r w:rsidRPr="00F03525">
        <w:rPr>
          <w:rFonts w:ascii="Times New Roman" w:eastAsia="Times New Roman" w:hAnsi="Times New Roman" w:cs="Times New Roman"/>
          <w:sz w:val="24"/>
          <w:szCs w:val="24"/>
          <w:lang w:eastAsia="sq-AL"/>
        </w:rPr>
        <w:t xml:space="preserve">. </w:t>
      </w:r>
      <w:r w:rsidRPr="00F03525">
        <w:rPr>
          <w:rFonts w:ascii="Times New Roman" w:eastAsia="Times New Roman" w:hAnsi="Times New Roman" w:cs="Times New Roman"/>
          <w:bCs/>
          <w:sz w:val="24"/>
          <w:szCs w:val="24"/>
          <w:lang w:eastAsia="sq-AL"/>
        </w:rPr>
        <w:t xml:space="preserve">Mjete të cilat bazuar </w:t>
      </w:r>
      <w:proofErr w:type="gramStart"/>
      <w:r w:rsidRPr="00F03525">
        <w:rPr>
          <w:rFonts w:ascii="Times New Roman" w:eastAsia="Times New Roman" w:hAnsi="Times New Roman" w:cs="Times New Roman"/>
          <w:bCs/>
          <w:sz w:val="24"/>
          <w:szCs w:val="24"/>
          <w:lang w:eastAsia="sq-AL"/>
        </w:rPr>
        <w:t>në  Urdhërin</w:t>
      </w:r>
      <w:proofErr w:type="gramEnd"/>
      <w:r w:rsidRPr="00F03525">
        <w:rPr>
          <w:rFonts w:ascii="Times New Roman" w:eastAsia="Times New Roman" w:hAnsi="Times New Roman" w:cs="Times New Roman"/>
          <w:bCs/>
          <w:sz w:val="24"/>
          <w:szCs w:val="24"/>
          <w:lang w:eastAsia="sq-AL"/>
        </w:rPr>
        <w:t xml:space="preserve"> Nr. 6596/1, datë 24/08/2009 ˝Për miratimin e mjeteve dhe pajisjeve në përdorim të policisë së burgjeve˝ janë të domosdoshme për ruajtjen e rregullit, kontrollit dhe sigurisë në burgje: Jelek antiplumb Niveli IV i mbrojtjes, Jelek për mbajtje pajisje policie </w:t>
      </w:r>
      <w:r w:rsidRPr="00F03525">
        <w:rPr>
          <w:rFonts w:ascii="Times New Roman" w:eastAsia="Times New Roman" w:hAnsi="Times New Roman" w:cs="Times New Roman"/>
          <w:bCs/>
          <w:sz w:val="24"/>
          <w:szCs w:val="24"/>
          <w:lang w:eastAsia="sq-AL"/>
        </w:rPr>
        <w:lastRenderedPageBreak/>
        <w:t>universal, Kaskë antiplumb, Kaskë policie , Mburojë policie, Shkop gome,Pranga, Pranga plastike me një kapje , Pranga plastike me dy kapje , Pinca për prerje pranga plastike, Pranga këmbë e duar, Sprajt lotësiellës, Dylbi dite, Dylbi nate, Elektrik professional, Dedektor kontrolli dore, Pajisje kontrolli me reze rëntgen (skaner portativ), Pasqyra kontrolli, Pistolet me shkarkesë elektrike, Pajisje mbrojtëse trupi dhe gjymtyre (antiriot), Rrondokop, Maskë antigazë, Rryp mesi kufizus, Rryp mesi i kompletuar për pajisje, Pajisje per mbrojtje nga zjarri, Kënde MNZSH, Fikse makine, Fikse 5 Kg CO2,Fikese zjarri 6 kg me pluhur, Fikse 9 Kg me pluhur, Fikse 9 Kg me shkumë, Fikse 50 Kg me pluhur, Kaseta hidranti te kompletuara,Pajime armatimi dhe shërbime,Rripa automatiku,Çanta krëhërash për automatik, Riveshje jelek antiplumb,Vaj armatimi skaner dere, zgara sigurie etj.</w:t>
      </w:r>
    </w:p>
    <w:p w:rsidR="005E6320" w:rsidRPr="00380CB1" w:rsidRDefault="00D12EE9" w:rsidP="00380CB1">
      <w:pPr>
        <w:pStyle w:val="ListParagraph"/>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
          <w:sz w:val="24"/>
          <w:szCs w:val="24"/>
          <w:u w:val="single"/>
          <w:lang w:eastAsia="sq-AL"/>
        </w:rPr>
        <w:t xml:space="preserve">Përshtatje dhe Rikonstruksion i depos nr. 5 në Lundër për Arkiven e Sistemit Gjyqësore 29 milion lekë </w:t>
      </w:r>
      <w:r w:rsidRPr="00F03525">
        <w:rPr>
          <w:rFonts w:ascii="Times New Roman" w:hAnsi="Times New Roman" w:cs="Times New Roman"/>
          <w:bCs/>
          <w:sz w:val="24"/>
          <w:szCs w:val="24"/>
        </w:rPr>
        <w:t xml:space="preserve">  </w:t>
      </w:r>
      <w:r w:rsidRPr="00F03525">
        <w:rPr>
          <w:rFonts w:ascii="Times New Roman" w:eastAsia="Times New Roman" w:hAnsi="Times New Roman" w:cs="Times New Roman"/>
          <w:bCs/>
          <w:sz w:val="24"/>
          <w:szCs w:val="24"/>
          <w:lang w:eastAsia="sq-AL"/>
        </w:rPr>
        <w:t>i cili merret me përpunimin e fondeve arkivore të Gjykatave te Rretheve.</w:t>
      </w:r>
    </w:p>
    <w:p w:rsidR="00D12EE9" w:rsidRPr="005E6320" w:rsidRDefault="00D12EE9" w:rsidP="00D12EE9">
      <w:pPr>
        <w:autoSpaceDE w:val="0"/>
        <w:autoSpaceDN w:val="0"/>
        <w:adjustRightInd w:val="0"/>
        <w:spacing w:before="192" w:after="0" w:line="240" w:lineRule="auto"/>
        <w:jc w:val="both"/>
        <w:rPr>
          <w:rFonts w:ascii="Times New Roman" w:eastAsia="Times New Roman" w:hAnsi="Times New Roman" w:cs="Times New Roman"/>
          <w:b/>
          <w:bCs/>
          <w:sz w:val="24"/>
          <w:szCs w:val="24"/>
          <w:u w:val="single"/>
          <w:lang w:eastAsia="sq-AL"/>
        </w:rPr>
      </w:pPr>
      <w:r w:rsidRPr="005E6320">
        <w:rPr>
          <w:rFonts w:ascii="Times New Roman" w:eastAsia="Times New Roman" w:hAnsi="Times New Roman" w:cs="Times New Roman"/>
          <w:b/>
          <w:bCs/>
          <w:sz w:val="24"/>
          <w:szCs w:val="24"/>
          <w:u w:val="single"/>
          <w:lang w:eastAsia="sq-AL"/>
        </w:rPr>
        <w:t>Projektet e realizuara p</w:t>
      </w:r>
      <w:r w:rsidR="005E6320">
        <w:rPr>
          <w:rFonts w:ascii="Times New Roman" w:eastAsia="Times New Roman" w:hAnsi="Times New Roman" w:cs="Times New Roman"/>
          <w:b/>
          <w:bCs/>
          <w:sz w:val="24"/>
          <w:szCs w:val="24"/>
          <w:u w:val="single"/>
          <w:lang w:eastAsia="sq-AL"/>
        </w:rPr>
        <w:t>ë</w:t>
      </w:r>
      <w:r w:rsidRPr="005E6320">
        <w:rPr>
          <w:rFonts w:ascii="Times New Roman" w:eastAsia="Times New Roman" w:hAnsi="Times New Roman" w:cs="Times New Roman"/>
          <w:b/>
          <w:bCs/>
          <w:sz w:val="24"/>
          <w:szCs w:val="24"/>
          <w:u w:val="single"/>
          <w:lang w:eastAsia="sq-AL"/>
        </w:rPr>
        <w:t xml:space="preserve">r vitin 2017 </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Zhvillimi dhe përmirësimi i sistemit të ALBIS 15 milion lekë ALBIS qëllim i këtij projekti është gjenerimi i statistikave dhe indikatorëve globale me analiteke per Ministrinë e Drejtësisë dhe te interesuar te tjere, ne drejtim te ritjes se transparencës me publikun dhe parandalimit te akteve korruptive ne sektorin përmbarimor.</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Mirembajtja dhe zhvillimi i sistemeve ICMIS, 22.3 milion lekë ICMIS Gjithashtu, qëllim i këtij projekti është gjenerimi i statistikave për Ministrinë e Drejtësisë dhe Këshillin e Lartë të Drejtësisë, si edhe rritjen e transparencës nëpërmjet regjistrimit elektronik te dosjeve gjyqesore.</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Mbikëqyrja elektronike në fushën penale me vlerë 150 milion lekë kjo nismë është menduar si një zgjidhje e cila synon të realizojë objektiva të shumëfishta. Në radhë të parë, lidhur me personat, të cilëve u është dhënë si masë alternative ndaj dënimit me burgim, qëndrimi në shtëpi, mbikëqyrja elektronike synon të jetë një zgjidhje e integruar brenda Shërbimit të Provës me qëllim që të garantojë ri-integrimin e të dënuarit.</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Di</w:t>
      </w:r>
      <w:r w:rsidR="005E6320">
        <w:rPr>
          <w:rFonts w:ascii="Times New Roman" w:eastAsia="Times New Roman" w:hAnsi="Times New Roman" w:cs="Times New Roman"/>
          <w:bCs/>
          <w:sz w:val="24"/>
          <w:szCs w:val="24"/>
          <w:lang w:eastAsia="sq-AL"/>
        </w:rPr>
        <w:t>gji</w:t>
      </w:r>
      <w:r w:rsidRPr="00F03525">
        <w:rPr>
          <w:rFonts w:ascii="Times New Roman" w:eastAsia="Times New Roman" w:hAnsi="Times New Roman" w:cs="Times New Roman"/>
          <w:bCs/>
          <w:sz w:val="24"/>
          <w:szCs w:val="24"/>
          <w:lang w:eastAsia="sq-AL"/>
        </w:rPr>
        <w:t>talizimi i regjistrit të noterisë   dhe lidhja online me shërbimin e regjistrimit te pasurisë me vlerë 8 milion lekë qëllim i këtij projekti është gjenerimi i statistikave dhe indikatorëve globale me analitike per Ministrinë e Drejtësisë dhe institucione te tjera shteterore (Drejtoria e Pergjitheshme e Parandalimit te Pastrimit te Parave, Prokuroria e Pergjitheshme etj).</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Di</w:t>
      </w:r>
      <w:r w:rsidR="005E6320">
        <w:rPr>
          <w:rFonts w:ascii="Times New Roman" w:eastAsia="Times New Roman" w:hAnsi="Times New Roman" w:cs="Times New Roman"/>
          <w:bCs/>
          <w:sz w:val="24"/>
          <w:szCs w:val="24"/>
          <w:lang w:eastAsia="sq-AL"/>
        </w:rPr>
        <w:t>gj</w:t>
      </w:r>
      <w:r w:rsidRPr="00F03525">
        <w:rPr>
          <w:rFonts w:ascii="Times New Roman" w:eastAsia="Times New Roman" w:hAnsi="Times New Roman" w:cs="Times New Roman"/>
          <w:bCs/>
          <w:sz w:val="24"/>
          <w:szCs w:val="24"/>
          <w:lang w:eastAsia="sq-AL"/>
        </w:rPr>
        <w:t>italizimi i sistemit te arkives Gjyqesore me vlere 20 milion leke</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Sistemi Elektronik per menaxhimin e funksionaliteteve dhe implementimin e “High availability” per infrastrukturën qendrore te sistemeve IT ne Ministrine e Drejtesise ne vlerën 21 milion leke</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Blerje kamera vezhgimi për burgun Lezhë dhe Fushë-</w:t>
      </w:r>
      <w:r w:rsidR="005E6320">
        <w:rPr>
          <w:rFonts w:ascii="Times New Roman" w:eastAsia="Times New Roman" w:hAnsi="Times New Roman" w:cs="Times New Roman"/>
          <w:bCs/>
          <w:sz w:val="24"/>
          <w:szCs w:val="24"/>
          <w:lang w:eastAsia="sq-AL"/>
        </w:rPr>
        <w:t xml:space="preserve"> </w:t>
      </w:r>
      <w:r w:rsidRPr="00F03525">
        <w:rPr>
          <w:rFonts w:ascii="Times New Roman" w:eastAsia="Times New Roman" w:hAnsi="Times New Roman" w:cs="Times New Roman"/>
          <w:bCs/>
          <w:sz w:val="24"/>
          <w:szCs w:val="24"/>
          <w:lang w:eastAsia="sq-AL"/>
        </w:rPr>
        <w:t>Krujë n</w:t>
      </w:r>
      <w:r w:rsidR="005E6320">
        <w:rPr>
          <w:rFonts w:ascii="Times New Roman" w:eastAsia="Times New Roman" w:hAnsi="Times New Roman" w:cs="Times New Roman"/>
          <w:bCs/>
          <w:sz w:val="24"/>
          <w:szCs w:val="24"/>
          <w:lang w:eastAsia="sq-AL"/>
        </w:rPr>
        <w:t>ë</w:t>
      </w:r>
      <w:r w:rsidRPr="00F03525">
        <w:rPr>
          <w:rFonts w:ascii="Times New Roman" w:eastAsia="Times New Roman" w:hAnsi="Times New Roman" w:cs="Times New Roman"/>
          <w:bCs/>
          <w:sz w:val="24"/>
          <w:szCs w:val="24"/>
          <w:lang w:eastAsia="sq-AL"/>
        </w:rPr>
        <w:t xml:space="preserve"> vlerën 60 milion leke</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Vendosja e sistemi te komunikimit radio telefoni per IEVP Shkoder ne vlerën 16 milion e 760 mije leke</w:t>
      </w:r>
    </w:p>
    <w:p w:rsidR="00D12EE9" w:rsidRPr="00F03525" w:rsidRDefault="00D12EE9" w:rsidP="007E0444">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t>Përfundimi i ndërtimit për rritjen e kapacitetit dhe përafrimi i standarteve me standartet EU i burgut 313 Jordan Misja Tiranë me vlere 228 milion leke.  Ky do te jete një projekt kompleks i cili do te ule mbipopullimin dhe do te sjelle përmirësim te ndjeshëm te kushteve te jetesës dhe sigurisë</w:t>
      </w:r>
    </w:p>
    <w:p w:rsidR="005E6320" w:rsidRDefault="00D12EE9" w:rsidP="00D12EE9">
      <w:pPr>
        <w:pStyle w:val="ListParagraph"/>
        <w:numPr>
          <w:ilvl w:val="0"/>
          <w:numId w:val="36"/>
        </w:numPr>
        <w:autoSpaceDE w:val="0"/>
        <w:autoSpaceDN w:val="0"/>
        <w:adjustRightInd w:val="0"/>
        <w:spacing w:before="192" w:after="0" w:line="240" w:lineRule="auto"/>
        <w:jc w:val="both"/>
        <w:rPr>
          <w:rFonts w:ascii="Times New Roman" w:eastAsia="Times New Roman" w:hAnsi="Times New Roman" w:cs="Times New Roman"/>
          <w:bCs/>
          <w:sz w:val="24"/>
          <w:szCs w:val="24"/>
          <w:lang w:eastAsia="sq-AL"/>
        </w:rPr>
      </w:pPr>
      <w:r w:rsidRPr="00F03525">
        <w:rPr>
          <w:rFonts w:ascii="Times New Roman" w:eastAsia="Times New Roman" w:hAnsi="Times New Roman" w:cs="Times New Roman"/>
          <w:bCs/>
          <w:sz w:val="24"/>
          <w:szCs w:val="24"/>
          <w:lang w:eastAsia="sq-AL"/>
        </w:rPr>
        <w:lastRenderedPageBreak/>
        <w:t>Përfundimi i informatizimit i sistemit të burgjeve   për kartelat e te dënuarve me vlerë 42 milion leke Transmetimi online do ndihmoje administratën e burgjeve mbi identifikimin në kohë reale i nevojave dhe problematikave të ndryshme që përballet sot një institucion i vuajtjes së dënimit. Sot është e pamundur që shërbimi kontrollit të brendshëm të kryeje kontrolle rutine nga zyra qendrore, pra duhet me patjetër që inspektoret e shërbimit të kontrollit të brendshëm të jenë prezent në institucion. Në këtë mënyre transmetimi online na krijon lehtësira në menaxhimin e institucioneve të cilat janë në të rëndësie të vecantë.</w:t>
      </w:r>
    </w:p>
    <w:p w:rsidR="00D12EE9" w:rsidRPr="005E6320" w:rsidRDefault="00D12EE9" w:rsidP="005E6320">
      <w:pPr>
        <w:autoSpaceDE w:val="0"/>
        <w:autoSpaceDN w:val="0"/>
        <w:adjustRightInd w:val="0"/>
        <w:spacing w:before="192" w:after="0" w:line="240" w:lineRule="auto"/>
        <w:ind w:left="360"/>
        <w:jc w:val="both"/>
        <w:rPr>
          <w:rFonts w:ascii="Times New Roman" w:eastAsia="Times New Roman" w:hAnsi="Times New Roman" w:cs="Times New Roman"/>
          <w:bCs/>
          <w:sz w:val="24"/>
          <w:szCs w:val="24"/>
          <w:lang w:eastAsia="sq-AL"/>
        </w:rPr>
      </w:pPr>
      <w:r w:rsidRPr="005E6320">
        <w:rPr>
          <w:rFonts w:ascii="Times New Roman" w:hAnsi="Times New Roman" w:cs="Times New Roman"/>
          <w:b/>
          <w:sz w:val="24"/>
          <w:szCs w:val="24"/>
          <w:u w:val="single"/>
          <w:lang w:val="en-GB"/>
        </w:rPr>
        <w:t>P</w:t>
      </w:r>
      <w:r w:rsidR="005E6320">
        <w:rPr>
          <w:rFonts w:ascii="Times New Roman" w:hAnsi="Times New Roman" w:cs="Times New Roman"/>
          <w:b/>
          <w:sz w:val="24"/>
          <w:szCs w:val="24"/>
          <w:u w:val="single"/>
          <w:lang w:val="en-GB"/>
        </w:rPr>
        <w:t>ë</w:t>
      </w:r>
      <w:r w:rsidRPr="005E6320">
        <w:rPr>
          <w:rFonts w:ascii="Times New Roman" w:hAnsi="Times New Roman" w:cs="Times New Roman"/>
          <w:b/>
          <w:sz w:val="24"/>
          <w:szCs w:val="24"/>
          <w:u w:val="single"/>
          <w:lang w:val="en-GB"/>
        </w:rPr>
        <w:t xml:space="preserve">r vitin 2020 </w:t>
      </w:r>
      <w:r w:rsidRPr="005E6320">
        <w:rPr>
          <w:rFonts w:ascii="Times New Roman" w:hAnsi="Times New Roman" w:cs="Times New Roman"/>
          <w:b/>
          <w:sz w:val="24"/>
          <w:szCs w:val="24"/>
          <w:u w:val="single"/>
          <w:lang w:val="it-IT"/>
        </w:rPr>
        <w:t>MD ka realizuar:</w:t>
      </w:r>
      <w:r w:rsidRPr="005E6320">
        <w:rPr>
          <w:rFonts w:ascii="Times New Roman" w:hAnsi="Times New Roman" w:cs="Times New Roman"/>
          <w:b/>
          <w:sz w:val="24"/>
          <w:szCs w:val="24"/>
          <w:u w:val="single"/>
        </w:rPr>
        <w:t xml:space="preserve"> </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Rehabilitimin e Arkivës dhe rrjetit kompjuterik të zyrave të Arkiv protokollit të Ministrisë së Drejtësisë; rreth 74 milion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lang w:val="it-IT"/>
        </w:rPr>
      </w:pPr>
      <w:r w:rsidRPr="00F03525">
        <w:rPr>
          <w:rFonts w:ascii="Times New Roman" w:hAnsi="Times New Roman" w:cs="Times New Roman"/>
          <w:sz w:val="24"/>
          <w:szCs w:val="24"/>
        </w:rPr>
        <w:t>Ngritjen e sall</w:t>
      </w:r>
      <w:r w:rsidRPr="00F03525">
        <w:rPr>
          <w:rFonts w:ascii="Times New Roman" w:hAnsi="Times New Roman" w:cs="Times New Roman"/>
          <w:sz w:val="24"/>
          <w:szCs w:val="24"/>
          <w:lang w:val="it-IT"/>
        </w:rPr>
        <w:t>ë</w:t>
      </w:r>
      <w:r w:rsidRPr="00F03525">
        <w:rPr>
          <w:rFonts w:ascii="Times New Roman" w:hAnsi="Times New Roman" w:cs="Times New Roman"/>
          <w:sz w:val="24"/>
          <w:szCs w:val="24"/>
        </w:rPr>
        <w:t>s operacionale s</w:t>
      </w:r>
      <w:r w:rsidRPr="00F03525">
        <w:rPr>
          <w:rFonts w:ascii="Times New Roman" w:hAnsi="Times New Roman" w:cs="Times New Roman"/>
          <w:sz w:val="24"/>
          <w:szCs w:val="24"/>
          <w:lang w:val="it-IT"/>
        </w:rPr>
        <w:t>ë</w:t>
      </w:r>
      <w:r w:rsidRPr="00F03525">
        <w:rPr>
          <w:rFonts w:ascii="Times New Roman" w:hAnsi="Times New Roman" w:cs="Times New Roman"/>
          <w:sz w:val="24"/>
          <w:szCs w:val="24"/>
        </w:rPr>
        <w:t xml:space="preserve"> DPB-s</w:t>
      </w:r>
      <w:r w:rsidRPr="00F03525">
        <w:rPr>
          <w:rFonts w:ascii="Times New Roman" w:hAnsi="Times New Roman" w:cs="Times New Roman"/>
          <w:sz w:val="24"/>
          <w:szCs w:val="24"/>
          <w:lang w:val="it-IT"/>
        </w:rPr>
        <w:t>ë</w:t>
      </w:r>
      <w:r w:rsidRPr="00F03525">
        <w:rPr>
          <w:rFonts w:ascii="Times New Roman" w:hAnsi="Times New Roman" w:cs="Times New Roman"/>
          <w:sz w:val="24"/>
          <w:szCs w:val="24"/>
        </w:rPr>
        <w:t xml:space="preserve"> dhe rrjetezimi me IEVP-te 100 milion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Ngritja e sistemit elektronik per QBZ-ne: rreth 53 mln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Krijimi I Rregjistrit elektronik i kartelave te te denuarve, vlera 104 milion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 xml:space="preserve">Rikonstruksion dhe sistemimin e rrjetit kompjuterik te brendshëm te Drejtorisë së Përgjithshme të Burgjeve dhe realizimi i punimeve per ngritjen e qendres se Trajnimeve ne DPB; 71.4 </w:t>
      </w:r>
      <w:r w:rsidRPr="00F03525">
        <w:rPr>
          <w:rFonts w:ascii="Times New Roman" w:hAnsi="Times New Roman" w:cs="Times New Roman"/>
          <w:sz w:val="24"/>
          <w:szCs w:val="24"/>
          <w:shd w:val="clear" w:color="auto" w:fill="FFFFFF"/>
        </w:rPr>
        <w:t>milion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Krijimi i sistemit Upgrade per zyren e gjendjes gjyqesore (vertetim i gjendjes gjyqesore) rreth 61 milion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lang w:val="it-IT"/>
        </w:rPr>
        <w:t>Rehabiliti i spitalit te burgut ne vleren 91 mln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 xml:space="preserve">Ndertimi i ambjeteve te reja per burgun 313 ne vleren </w:t>
      </w:r>
      <w:proofErr w:type="gramStart"/>
      <w:r w:rsidRPr="00F03525">
        <w:rPr>
          <w:rFonts w:ascii="Times New Roman" w:hAnsi="Times New Roman" w:cs="Times New Roman"/>
          <w:sz w:val="24"/>
          <w:szCs w:val="24"/>
        </w:rPr>
        <w:t xml:space="preserve">581 </w:t>
      </w:r>
      <w:r w:rsidRPr="00F03525">
        <w:rPr>
          <w:rFonts w:ascii="Times New Roman" w:hAnsi="Times New Roman" w:cs="Times New Roman"/>
          <w:sz w:val="24"/>
          <w:szCs w:val="24"/>
          <w:shd w:val="clear" w:color="auto" w:fill="FFFFFF"/>
        </w:rPr>
        <w:t> milion</w:t>
      </w:r>
      <w:proofErr w:type="gramEnd"/>
      <w:r w:rsidRPr="00F03525">
        <w:rPr>
          <w:rFonts w:ascii="Times New Roman" w:hAnsi="Times New Roman" w:cs="Times New Roman"/>
          <w:sz w:val="24"/>
          <w:szCs w:val="24"/>
          <w:shd w:val="clear" w:color="auto" w:fill="FFFFFF"/>
        </w:rPr>
        <w:t xml:space="preserve">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Pershtatja e ambjeteve per 41 bis IEVP Peqin dhe 313 ne vleren 581 milion leke</w:t>
      </w:r>
    </w:p>
    <w:p w:rsidR="00D12EE9" w:rsidRPr="00F03525" w:rsidRDefault="00D12EE9" w:rsidP="007E0444">
      <w:pPr>
        <w:numPr>
          <w:ilvl w:val="0"/>
          <w:numId w:val="37"/>
        </w:numPr>
        <w:spacing w:after="120" w:line="240" w:lineRule="auto"/>
        <w:jc w:val="both"/>
        <w:rPr>
          <w:rFonts w:ascii="Times New Roman" w:hAnsi="Times New Roman" w:cs="Times New Roman"/>
          <w:sz w:val="24"/>
          <w:szCs w:val="24"/>
        </w:rPr>
      </w:pPr>
      <w:r w:rsidRPr="00F03525">
        <w:rPr>
          <w:rFonts w:ascii="Times New Roman" w:hAnsi="Times New Roman" w:cs="Times New Roman"/>
          <w:sz w:val="24"/>
          <w:szCs w:val="24"/>
        </w:rPr>
        <w:t>Dyfishim i ambjenteve se Arkives se Lundres ne vleren 36 milion leke</w:t>
      </w:r>
    </w:p>
    <w:p w:rsidR="00D12EE9" w:rsidRPr="00F03525" w:rsidRDefault="00D12EE9" w:rsidP="007E0444">
      <w:pPr>
        <w:pStyle w:val="ListParagraph"/>
        <w:numPr>
          <w:ilvl w:val="0"/>
          <w:numId w:val="37"/>
        </w:numPr>
        <w:spacing w:after="200" w:line="276" w:lineRule="auto"/>
        <w:rPr>
          <w:rFonts w:ascii="Times New Roman" w:hAnsi="Times New Roman" w:cs="Times New Roman"/>
          <w:sz w:val="24"/>
          <w:szCs w:val="24"/>
        </w:rPr>
      </w:pPr>
      <w:r w:rsidRPr="00F03525">
        <w:rPr>
          <w:rFonts w:ascii="Times New Roman" w:hAnsi="Times New Roman" w:cs="Times New Roman"/>
          <w:sz w:val="24"/>
          <w:szCs w:val="24"/>
        </w:rPr>
        <w:t>Investime ne logjistike dhe rikonstruksion per IML-ne ne vleren rreth 25 milione leke</w:t>
      </w:r>
    </w:p>
    <w:p w:rsidR="00D12EE9" w:rsidRPr="00F03525" w:rsidRDefault="00D12EE9" w:rsidP="00D12EE9">
      <w:pPr>
        <w:pStyle w:val="ListParagraph"/>
        <w:rPr>
          <w:rFonts w:ascii="Times New Roman" w:hAnsi="Times New Roman" w:cs="Times New Roman"/>
          <w:sz w:val="24"/>
          <w:szCs w:val="24"/>
        </w:rPr>
      </w:pPr>
    </w:p>
    <w:p w:rsidR="00D12EE9" w:rsidRPr="00F03525" w:rsidRDefault="00D12EE9" w:rsidP="00D12EE9">
      <w:pPr>
        <w:pStyle w:val="ListParagraph"/>
        <w:ind w:left="0"/>
        <w:rPr>
          <w:rFonts w:ascii="Times New Roman" w:hAnsi="Times New Roman" w:cs="Times New Roman"/>
          <w:b/>
          <w:sz w:val="24"/>
          <w:szCs w:val="24"/>
          <w:u w:val="single"/>
        </w:rPr>
      </w:pPr>
      <w:r w:rsidRPr="00F03525">
        <w:rPr>
          <w:rFonts w:ascii="Times New Roman" w:hAnsi="Times New Roman" w:cs="Times New Roman"/>
          <w:b/>
          <w:sz w:val="24"/>
          <w:szCs w:val="24"/>
          <w:u w:val="single"/>
        </w:rPr>
        <w:t>P</w:t>
      </w:r>
      <w:r w:rsidR="005E6320">
        <w:rPr>
          <w:rFonts w:ascii="Times New Roman" w:hAnsi="Times New Roman" w:cs="Times New Roman"/>
          <w:b/>
          <w:sz w:val="24"/>
          <w:szCs w:val="24"/>
          <w:u w:val="single"/>
        </w:rPr>
        <w:t>ë</w:t>
      </w:r>
      <w:r w:rsidRPr="00F03525">
        <w:rPr>
          <w:rFonts w:ascii="Times New Roman" w:hAnsi="Times New Roman" w:cs="Times New Roman"/>
          <w:b/>
          <w:sz w:val="24"/>
          <w:szCs w:val="24"/>
          <w:u w:val="single"/>
        </w:rPr>
        <w:t>r Sistemin e Burgjeve nga viti 2013-2023 jane blere rreth 300 milion leke 47 automjete si me poshte:</w:t>
      </w:r>
    </w:p>
    <w:p w:rsidR="00D12EE9" w:rsidRPr="00F03525" w:rsidRDefault="00D12EE9" w:rsidP="00D12EE9">
      <w:pPr>
        <w:pStyle w:val="ListParagraph"/>
        <w:rPr>
          <w:rFonts w:ascii="Times New Roman" w:hAnsi="Times New Roman" w:cs="Times New Roman"/>
          <w:sz w:val="24"/>
          <w:szCs w:val="24"/>
        </w:rPr>
      </w:pPr>
      <w:r w:rsidRPr="00F03525">
        <w:rPr>
          <w:rFonts w:ascii="Times New Roman" w:hAnsi="Times New Roman" w:cs="Times New Roman"/>
          <w:sz w:val="24"/>
          <w:szCs w:val="24"/>
        </w:rPr>
        <w:t xml:space="preserve">32- Autoburgje </w:t>
      </w:r>
    </w:p>
    <w:p w:rsidR="00D12EE9" w:rsidRPr="00F03525" w:rsidRDefault="00D12EE9" w:rsidP="00D12EE9">
      <w:pPr>
        <w:pStyle w:val="ListParagraph"/>
        <w:rPr>
          <w:rFonts w:ascii="Times New Roman" w:hAnsi="Times New Roman" w:cs="Times New Roman"/>
          <w:sz w:val="24"/>
          <w:szCs w:val="24"/>
        </w:rPr>
      </w:pPr>
      <w:r w:rsidRPr="00F03525">
        <w:rPr>
          <w:rFonts w:ascii="Times New Roman" w:hAnsi="Times New Roman" w:cs="Times New Roman"/>
          <w:sz w:val="24"/>
          <w:szCs w:val="24"/>
        </w:rPr>
        <w:t xml:space="preserve">6- Fouristrada </w:t>
      </w:r>
    </w:p>
    <w:p w:rsidR="00D12EE9" w:rsidRPr="00F03525" w:rsidRDefault="00D12EE9" w:rsidP="00D12EE9">
      <w:pPr>
        <w:pStyle w:val="ListParagraph"/>
        <w:rPr>
          <w:rFonts w:ascii="Times New Roman" w:hAnsi="Times New Roman" w:cs="Times New Roman"/>
          <w:sz w:val="24"/>
          <w:szCs w:val="24"/>
        </w:rPr>
      </w:pPr>
      <w:r w:rsidRPr="00F03525">
        <w:rPr>
          <w:rFonts w:ascii="Times New Roman" w:hAnsi="Times New Roman" w:cs="Times New Roman"/>
          <w:sz w:val="24"/>
          <w:szCs w:val="24"/>
        </w:rPr>
        <w:t>4- Autoambulanca</w:t>
      </w:r>
    </w:p>
    <w:p w:rsidR="00D12EE9" w:rsidRPr="00F03525" w:rsidRDefault="00D12EE9" w:rsidP="00D12EE9">
      <w:pPr>
        <w:pStyle w:val="ListParagraph"/>
        <w:rPr>
          <w:rFonts w:ascii="Times New Roman" w:hAnsi="Times New Roman" w:cs="Times New Roman"/>
          <w:sz w:val="24"/>
          <w:szCs w:val="24"/>
        </w:rPr>
      </w:pPr>
      <w:r w:rsidRPr="00F03525">
        <w:rPr>
          <w:rFonts w:ascii="Times New Roman" w:hAnsi="Times New Roman" w:cs="Times New Roman"/>
          <w:sz w:val="24"/>
          <w:szCs w:val="24"/>
        </w:rPr>
        <w:t>5- Automjete mikrobuz</w:t>
      </w:r>
    </w:p>
    <w:p w:rsidR="00D12EE9" w:rsidRPr="00F03525" w:rsidRDefault="00D12EE9" w:rsidP="00D12EE9">
      <w:pPr>
        <w:pStyle w:val="ListParagraph"/>
        <w:ind w:left="0"/>
        <w:rPr>
          <w:rFonts w:ascii="Times New Roman" w:hAnsi="Times New Roman" w:cs="Times New Roman"/>
          <w:sz w:val="24"/>
          <w:szCs w:val="24"/>
        </w:rPr>
      </w:pPr>
    </w:p>
    <w:p w:rsidR="00D12EE9" w:rsidRPr="00F03525" w:rsidRDefault="00D12EE9" w:rsidP="00D12EE9">
      <w:pPr>
        <w:pStyle w:val="ListParagraph"/>
        <w:ind w:left="0"/>
        <w:rPr>
          <w:rFonts w:ascii="Times New Roman" w:hAnsi="Times New Roman" w:cs="Times New Roman"/>
          <w:b/>
          <w:sz w:val="24"/>
          <w:szCs w:val="24"/>
        </w:rPr>
      </w:pPr>
      <w:r w:rsidRPr="00F03525">
        <w:rPr>
          <w:rFonts w:ascii="Times New Roman" w:hAnsi="Times New Roman" w:cs="Times New Roman"/>
          <w:sz w:val="24"/>
          <w:szCs w:val="24"/>
        </w:rPr>
        <w:t xml:space="preserve">Rikonstruksion i godinave te </w:t>
      </w:r>
      <w:r w:rsidRPr="00F03525">
        <w:rPr>
          <w:rFonts w:ascii="Times New Roman" w:hAnsi="Times New Roman" w:cs="Times New Roman"/>
          <w:b/>
          <w:sz w:val="24"/>
          <w:szCs w:val="24"/>
        </w:rPr>
        <w:t>IEVP Pojske</w:t>
      </w:r>
      <w:r w:rsidRPr="00F03525">
        <w:rPr>
          <w:rFonts w:ascii="Times New Roman" w:hAnsi="Times New Roman" w:cs="Times New Roman"/>
          <w:sz w:val="24"/>
          <w:szCs w:val="24"/>
        </w:rPr>
        <w:t xml:space="preserve"> per te denuarit e moshes se trete ne vleren </w:t>
      </w:r>
      <w:r w:rsidRPr="00F03525">
        <w:rPr>
          <w:rFonts w:ascii="Times New Roman" w:hAnsi="Times New Roman" w:cs="Times New Roman"/>
          <w:b/>
          <w:sz w:val="24"/>
          <w:szCs w:val="24"/>
        </w:rPr>
        <w:t>232 milion leke.</w:t>
      </w:r>
    </w:p>
    <w:p w:rsidR="00062B1B" w:rsidRPr="00F03525" w:rsidRDefault="00062B1B" w:rsidP="00D12EE9">
      <w:pPr>
        <w:rPr>
          <w:rFonts w:ascii="Times New Roman" w:hAnsi="Times New Roman" w:cs="Times New Roman"/>
          <w:sz w:val="24"/>
          <w:szCs w:val="24"/>
        </w:rPr>
      </w:pPr>
    </w:p>
    <w:p w:rsidR="00062B1B" w:rsidRPr="00F03525" w:rsidRDefault="00F71220" w:rsidP="00B034C0">
      <w:pPr>
        <w:pStyle w:val="Heading3"/>
        <w:numPr>
          <w:ilvl w:val="0"/>
          <w:numId w:val="5"/>
        </w:numPr>
        <w:ind w:right="170"/>
        <w:jc w:val="left"/>
      </w:pPr>
      <w:r w:rsidRPr="00F03525">
        <w:t>DREJTORIA E AUDITIMIT</w:t>
      </w:r>
    </w:p>
    <w:p w:rsidR="00062B1B" w:rsidRPr="00F03525" w:rsidRDefault="00062B1B">
      <w:pPr>
        <w:rPr>
          <w:rFonts w:ascii="Times New Roman" w:hAnsi="Times New Roman" w:cs="Times New Roman"/>
          <w:sz w:val="24"/>
          <w:szCs w:val="24"/>
        </w:rPr>
      </w:pPr>
    </w:p>
    <w:p w:rsidR="00CB6591" w:rsidRDefault="00CB6591">
      <w:pPr>
        <w:rPr>
          <w:rFonts w:ascii="Times New Roman" w:hAnsi="Times New Roman" w:cs="Times New Roman"/>
          <w:sz w:val="24"/>
          <w:szCs w:val="24"/>
        </w:rPr>
      </w:pPr>
      <w:r>
        <w:rPr>
          <w:rFonts w:ascii="Times New Roman" w:hAnsi="Times New Roman" w:cs="Times New Roman"/>
          <w:sz w:val="24"/>
          <w:szCs w:val="24"/>
        </w:rPr>
        <w:br w:type="page"/>
      </w:r>
    </w:p>
    <w:p w:rsidR="00CB6591" w:rsidRPr="00F03525" w:rsidRDefault="00CB6591">
      <w:pPr>
        <w:rPr>
          <w:rFonts w:ascii="Times New Roman" w:hAnsi="Times New Roman" w:cs="Times New Roman"/>
          <w:sz w:val="24"/>
          <w:szCs w:val="24"/>
        </w:rPr>
      </w:pPr>
    </w:p>
    <w:p w:rsidR="00062B1B" w:rsidRPr="00F03525" w:rsidRDefault="00062B1B" w:rsidP="00062B1B">
      <w:pPr>
        <w:widowControl w:val="0"/>
        <w:tabs>
          <w:tab w:val="left" w:pos="1771"/>
        </w:tabs>
        <w:autoSpaceDE w:val="0"/>
        <w:autoSpaceDN w:val="0"/>
        <w:spacing w:before="199" w:after="0" w:line="240" w:lineRule="auto"/>
        <w:jc w:val="center"/>
        <w:rPr>
          <w:rFonts w:ascii="Times New Roman" w:hAnsi="Times New Roman" w:cs="Times New Roman"/>
          <w:b/>
          <w:sz w:val="24"/>
          <w:szCs w:val="24"/>
        </w:rPr>
      </w:pPr>
      <w:r w:rsidRPr="00F03525">
        <w:rPr>
          <w:rFonts w:ascii="Times New Roman" w:hAnsi="Times New Roman" w:cs="Times New Roman"/>
          <w:b/>
          <w:spacing w:val="-1"/>
          <w:sz w:val="24"/>
          <w:szCs w:val="24"/>
        </w:rPr>
        <w:t>INSTITUCIONET E VARËSISË SË MINISTRISË SË DREJTËSISË</w:t>
      </w:r>
    </w:p>
    <w:p w:rsidR="00F71220" w:rsidRPr="00F03525" w:rsidRDefault="00F71220" w:rsidP="00062B1B">
      <w:pPr>
        <w:widowControl w:val="0"/>
        <w:tabs>
          <w:tab w:val="left" w:pos="1771"/>
        </w:tabs>
        <w:autoSpaceDE w:val="0"/>
        <w:autoSpaceDN w:val="0"/>
        <w:spacing w:before="199" w:after="0" w:line="240" w:lineRule="auto"/>
        <w:rPr>
          <w:rFonts w:ascii="Times New Roman" w:hAnsi="Times New Roman" w:cs="Times New Roman"/>
          <w:b/>
          <w:sz w:val="24"/>
          <w:szCs w:val="24"/>
        </w:rPr>
      </w:pPr>
    </w:p>
    <w:p w:rsidR="00062B1B" w:rsidRPr="003A38DD" w:rsidRDefault="00D12EE9" w:rsidP="003A38DD">
      <w:pPr>
        <w:pStyle w:val="ListParagraph"/>
        <w:ind w:left="810"/>
        <w:rPr>
          <w:rFonts w:ascii="Times New Roman" w:hAnsi="Times New Roman" w:cs="Times New Roman"/>
          <w:b/>
          <w:sz w:val="24"/>
          <w:szCs w:val="24"/>
        </w:rPr>
      </w:pPr>
      <w:r w:rsidRPr="003A38DD">
        <w:rPr>
          <w:rFonts w:ascii="Times New Roman" w:hAnsi="Times New Roman" w:cs="Times New Roman"/>
          <w:b/>
          <w:sz w:val="24"/>
          <w:szCs w:val="24"/>
        </w:rPr>
        <w:t>DREJTORIA E PËRGJITHSHME E BURGJEVE</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r w:rsidRPr="00F03525">
        <w:rPr>
          <w:rFonts w:ascii="Times New Roman" w:hAnsi="Times New Roman" w:cs="Times New Roman"/>
          <w:sz w:val="24"/>
          <w:szCs w:val="24"/>
          <w:lang w:val="sq-AL" w:eastAsia="en-GB"/>
        </w:rPr>
        <w:t>Shërbimi i Kontrollit të Brendshëm në Sistemin e Burgjeve, paraqitet me treguesit në mënyrë të përmbledhur si mëposhtë;</w:t>
      </w:r>
    </w:p>
    <w:p w:rsidR="00565ECC" w:rsidRPr="00F03525" w:rsidRDefault="00565ECC" w:rsidP="00565ECC">
      <w:pPr>
        <w:spacing w:before="100" w:beforeAutospacing="1" w:after="0" w:line="276" w:lineRule="auto"/>
        <w:contextualSpacing/>
        <w:jc w:val="both"/>
        <w:rPr>
          <w:rFonts w:ascii="Times New Roman" w:hAnsi="Times New Roman" w:cs="Times New Roman"/>
          <w:b/>
          <w:bCs/>
          <w:sz w:val="24"/>
          <w:szCs w:val="24"/>
          <w:lang w:val="sq-AL" w:eastAsia="en-GB"/>
        </w:rPr>
      </w:pPr>
    </w:p>
    <w:p w:rsidR="00565ECC" w:rsidRPr="00F03525" w:rsidRDefault="00565ECC" w:rsidP="00565ECC">
      <w:pPr>
        <w:spacing w:before="100" w:beforeAutospacing="1" w:after="0" w:line="276" w:lineRule="auto"/>
        <w:contextualSpacing/>
        <w:jc w:val="both"/>
        <w:rPr>
          <w:rFonts w:ascii="Times New Roman" w:hAnsi="Times New Roman" w:cs="Times New Roman"/>
          <w:b/>
          <w:bCs/>
          <w:sz w:val="24"/>
          <w:szCs w:val="24"/>
          <w:lang w:val="sq-AL" w:eastAsia="en-GB"/>
        </w:rPr>
      </w:pPr>
      <w:r w:rsidRPr="00F03525">
        <w:rPr>
          <w:rFonts w:ascii="Times New Roman" w:hAnsi="Times New Roman" w:cs="Times New Roman"/>
          <w:b/>
          <w:bCs/>
          <w:sz w:val="24"/>
          <w:szCs w:val="24"/>
          <w:lang w:val="sq-AL" w:eastAsia="en-GB"/>
        </w:rPr>
        <w:t>Veprimtaria administrative,</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r w:rsidRPr="00F03525">
        <w:rPr>
          <w:rFonts w:ascii="Times New Roman" w:hAnsi="Times New Roman" w:cs="Times New Roman"/>
          <w:sz w:val="24"/>
          <w:szCs w:val="24"/>
          <w:lang w:val="sq-AL" w:eastAsia="en-GB"/>
        </w:rPr>
        <w:t xml:space="preserve">Gjatë </w:t>
      </w:r>
      <w:r w:rsidRPr="00F03525">
        <w:rPr>
          <w:rFonts w:ascii="Times New Roman" w:hAnsi="Times New Roman" w:cs="Times New Roman"/>
          <w:b/>
          <w:bCs/>
          <w:sz w:val="24"/>
          <w:szCs w:val="24"/>
          <w:lang w:val="sq-AL" w:eastAsia="en-GB"/>
        </w:rPr>
        <w:t>vitit 2023</w:t>
      </w:r>
      <w:r w:rsidRPr="00F03525">
        <w:rPr>
          <w:rFonts w:ascii="Times New Roman" w:hAnsi="Times New Roman" w:cs="Times New Roman"/>
          <w:sz w:val="24"/>
          <w:szCs w:val="24"/>
          <w:lang w:val="sq-AL" w:eastAsia="en-GB"/>
        </w:rPr>
        <w:t xml:space="preserve"> pranë SHKBB janë administruar </w:t>
      </w:r>
      <w:r w:rsidRPr="00F03525">
        <w:rPr>
          <w:rFonts w:ascii="Times New Roman" w:hAnsi="Times New Roman" w:cs="Times New Roman"/>
          <w:b/>
          <w:bCs/>
          <w:sz w:val="24"/>
          <w:szCs w:val="24"/>
          <w:lang w:val="sq-AL" w:eastAsia="en-GB"/>
        </w:rPr>
        <w:t>975 ankesa</w:t>
      </w:r>
      <w:r w:rsidRPr="00F03525">
        <w:rPr>
          <w:rFonts w:ascii="Times New Roman" w:hAnsi="Times New Roman" w:cs="Times New Roman"/>
          <w:sz w:val="24"/>
          <w:szCs w:val="24"/>
          <w:lang w:val="sq-AL" w:eastAsia="en-GB"/>
        </w:rPr>
        <w:t xml:space="preserve"> nga të cilat 917 ankesa të ardhur në linjën jeshile, 17 ankesa të ardhura në rrugë shkresore, 12 ankesa në rrugë elektronike, 15 ankesa në Institucionet e Ekzekutimit të Vendimeve Penale, 14 shtetas të paraqitur fizikisht në institucion. Krahasuar me vitin 2022 ku janë administruar 232 ankesa ka pasur rritje të konsiderueshme dhe për shkak të ndryshimeve strukturore të SHKBB-së, promovimit të linjës jeshile në IEVP dhe rrjetet sociale si dhe vendosjes së fletëpalosjeve në IEVP. </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r w:rsidRPr="00F03525">
        <w:rPr>
          <w:rFonts w:ascii="Times New Roman" w:hAnsi="Times New Roman" w:cs="Times New Roman"/>
          <w:sz w:val="24"/>
          <w:szCs w:val="24"/>
          <w:lang w:val="sq-AL" w:eastAsia="en-GB"/>
        </w:rPr>
        <w:t xml:space="preserve">Për periudhën </w:t>
      </w:r>
      <w:r w:rsidRPr="00F03525">
        <w:rPr>
          <w:rFonts w:ascii="Times New Roman" w:hAnsi="Times New Roman" w:cs="Times New Roman"/>
          <w:b/>
          <w:bCs/>
          <w:sz w:val="24"/>
          <w:szCs w:val="24"/>
          <w:lang w:val="sq-AL" w:eastAsia="en-GB"/>
        </w:rPr>
        <w:t>1 Janar- 21 Qershor 2024</w:t>
      </w:r>
      <w:r w:rsidRPr="00F03525">
        <w:rPr>
          <w:rFonts w:ascii="Times New Roman" w:hAnsi="Times New Roman" w:cs="Times New Roman"/>
          <w:sz w:val="24"/>
          <w:szCs w:val="24"/>
          <w:lang w:val="sq-AL" w:eastAsia="en-GB"/>
        </w:rPr>
        <w:t xml:space="preserve"> janë administruar </w:t>
      </w:r>
      <w:r w:rsidRPr="00F03525">
        <w:rPr>
          <w:rFonts w:ascii="Times New Roman" w:hAnsi="Times New Roman" w:cs="Times New Roman"/>
          <w:b/>
          <w:bCs/>
          <w:sz w:val="24"/>
          <w:szCs w:val="24"/>
          <w:lang w:val="sq-AL" w:eastAsia="en-GB"/>
        </w:rPr>
        <w:t>615 ankesa</w:t>
      </w:r>
      <w:r w:rsidRPr="00F03525">
        <w:rPr>
          <w:rFonts w:ascii="Times New Roman" w:hAnsi="Times New Roman" w:cs="Times New Roman"/>
          <w:sz w:val="24"/>
          <w:szCs w:val="24"/>
          <w:lang w:val="sq-AL" w:eastAsia="en-GB"/>
        </w:rPr>
        <w:t xml:space="preserve"> nga të cilat </w:t>
      </w:r>
      <w:r w:rsidRPr="00F03525">
        <w:rPr>
          <w:rFonts w:ascii="Times New Roman" w:hAnsi="Times New Roman" w:cs="Times New Roman"/>
          <w:b/>
          <w:bCs/>
          <w:sz w:val="24"/>
          <w:szCs w:val="24"/>
          <w:lang w:val="sq-AL" w:eastAsia="en-GB"/>
        </w:rPr>
        <w:t>586</w:t>
      </w:r>
      <w:r w:rsidRPr="00F03525">
        <w:rPr>
          <w:rFonts w:ascii="Times New Roman" w:hAnsi="Times New Roman" w:cs="Times New Roman"/>
          <w:sz w:val="24"/>
          <w:szCs w:val="24"/>
          <w:lang w:val="sq-AL" w:eastAsia="en-GB"/>
        </w:rPr>
        <w:t xml:space="preserve"> ankesa të ardhura në linjën jeshile, </w:t>
      </w:r>
      <w:r w:rsidRPr="00F03525">
        <w:rPr>
          <w:rFonts w:ascii="Times New Roman" w:hAnsi="Times New Roman" w:cs="Times New Roman"/>
          <w:b/>
          <w:bCs/>
          <w:sz w:val="24"/>
          <w:szCs w:val="24"/>
          <w:lang w:val="sq-AL" w:eastAsia="en-GB"/>
        </w:rPr>
        <w:t>20</w:t>
      </w:r>
      <w:r w:rsidRPr="00F03525">
        <w:rPr>
          <w:rFonts w:ascii="Times New Roman" w:hAnsi="Times New Roman" w:cs="Times New Roman"/>
          <w:sz w:val="24"/>
          <w:szCs w:val="24"/>
          <w:lang w:val="sq-AL" w:eastAsia="en-GB"/>
        </w:rPr>
        <w:t xml:space="preserve"> ankesa të ardhura në rrugë shkresore, 5 ankesa në rrugë elektronike, </w:t>
      </w:r>
      <w:r w:rsidRPr="00F03525">
        <w:rPr>
          <w:rFonts w:ascii="Times New Roman" w:hAnsi="Times New Roman" w:cs="Times New Roman"/>
          <w:b/>
          <w:bCs/>
          <w:sz w:val="24"/>
          <w:szCs w:val="24"/>
          <w:lang w:val="sq-AL" w:eastAsia="en-GB"/>
        </w:rPr>
        <w:t>1</w:t>
      </w:r>
      <w:r w:rsidRPr="00F03525">
        <w:rPr>
          <w:rFonts w:ascii="Times New Roman" w:hAnsi="Times New Roman" w:cs="Times New Roman"/>
          <w:sz w:val="24"/>
          <w:szCs w:val="24"/>
          <w:lang w:val="sq-AL" w:eastAsia="en-GB"/>
        </w:rPr>
        <w:t xml:space="preserve"> ankesa në institucionet e ekzekutimit të vendimeve penale, </w:t>
      </w:r>
      <w:r w:rsidRPr="00F03525">
        <w:rPr>
          <w:rFonts w:ascii="Times New Roman" w:hAnsi="Times New Roman" w:cs="Times New Roman"/>
          <w:b/>
          <w:bCs/>
          <w:sz w:val="24"/>
          <w:szCs w:val="24"/>
          <w:lang w:val="sq-AL" w:eastAsia="en-GB"/>
        </w:rPr>
        <w:t>3</w:t>
      </w:r>
      <w:r w:rsidRPr="00F03525">
        <w:rPr>
          <w:rFonts w:ascii="Times New Roman" w:hAnsi="Times New Roman" w:cs="Times New Roman"/>
          <w:sz w:val="24"/>
          <w:szCs w:val="24"/>
          <w:lang w:val="sq-AL" w:eastAsia="en-GB"/>
        </w:rPr>
        <w:t xml:space="preserve"> shtetas të paraqitur fizikisht në institucion.</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r w:rsidRPr="00F03525">
        <w:rPr>
          <w:rFonts w:ascii="Times New Roman" w:hAnsi="Times New Roman" w:cs="Times New Roman"/>
          <w:b/>
          <w:bCs/>
          <w:sz w:val="24"/>
          <w:szCs w:val="24"/>
          <w:lang w:val="sq-AL" w:eastAsia="en-GB"/>
        </w:rPr>
        <w:t>Veprimtaria proceduriale</w:t>
      </w:r>
      <w:r w:rsidRPr="00F03525">
        <w:rPr>
          <w:rFonts w:ascii="Times New Roman" w:hAnsi="Times New Roman" w:cs="Times New Roman"/>
          <w:sz w:val="24"/>
          <w:szCs w:val="24"/>
          <w:lang w:val="sq-AL" w:eastAsia="en-GB"/>
        </w:rPr>
        <w:t xml:space="preserve">, </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r w:rsidRPr="00F03525">
        <w:rPr>
          <w:rFonts w:ascii="Times New Roman" w:hAnsi="Times New Roman" w:cs="Times New Roman"/>
          <w:sz w:val="24"/>
          <w:szCs w:val="24"/>
          <w:lang w:val="sq-AL" w:eastAsia="en-GB"/>
        </w:rPr>
        <w:t xml:space="preserve">Gjatë </w:t>
      </w:r>
      <w:r w:rsidRPr="00F03525">
        <w:rPr>
          <w:rFonts w:ascii="Times New Roman" w:hAnsi="Times New Roman" w:cs="Times New Roman"/>
          <w:b/>
          <w:bCs/>
          <w:sz w:val="24"/>
          <w:szCs w:val="24"/>
          <w:lang w:val="sq-AL" w:eastAsia="en-GB"/>
        </w:rPr>
        <w:t>vitit 2023</w:t>
      </w:r>
      <w:r w:rsidRPr="00F03525">
        <w:rPr>
          <w:rFonts w:ascii="Times New Roman" w:hAnsi="Times New Roman" w:cs="Times New Roman"/>
          <w:sz w:val="24"/>
          <w:szCs w:val="24"/>
          <w:lang w:val="sq-AL" w:eastAsia="en-GB"/>
        </w:rPr>
        <w:t xml:space="preserve"> janë referuar pranë organit të prokurorisë </w:t>
      </w:r>
      <w:r w:rsidRPr="00F03525">
        <w:rPr>
          <w:rFonts w:ascii="Times New Roman" w:hAnsi="Times New Roman" w:cs="Times New Roman"/>
          <w:b/>
          <w:bCs/>
          <w:sz w:val="24"/>
          <w:szCs w:val="24"/>
          <w:lang w:val="sq-AL" w:eastAsia="en-GB"/>
        </w:rPr>
        <w:t>266</w:t>
      </w:r>
      <w:r w:rsidRPr="00F03525">
        <w:rPr>
          <w:rFonts w:ascii="Times New Roman" w:hAnsi="Times New Roman" w:cs="Times New Roman"/>
          <w:sz w:val="24"/>
          <w:szCs w:val="24"/>
          <w:lang w:val="sq-AL" w:eastAsia="en-GB"/>
        </w:rPr>
        <w:t xml:space="preserve"> referime penale në ngarkim të 382 shtetasve nga të cilët 44 me masë arresti dhe 338 në gjendje të lirë. Krahasuar me vitin 2022 janë referuar pranë organit të prokurorisë </w:t>
      </w:r>
      <w:r w:rsidRPr="00F03525">
        <w:rPr>
          <w:rFonts w:ascii="Times New Roman" w:hAnsi="Times New Roman" w:cs="Times New Roman"/>
          <w:b/>
          <w:bCs/>
          <w:sz w:val="24"/>
          <w:szCs w:val="24"/>
          <w:lang w:val="sq-AL" w:eastAsia="en-GB"/>
        </w:rPr>
        <w:t xml:space="preserve">261 </w:t>
      </w:r>
      <w:r w:rsidRPr="00F03525">
        <w:rPr>
          <w:rFonts w:ascii="Times New Roman" w:hAnsi="Times New Roman" w:cs="Times New Roman"/>
          <w:sz w:val="24"/>
          <w:szCs w:val="24"/>
          <w:lang w:val="sq-AL" w:eastAsia="en-GB"/>
        </w:rPr>
        <w:t>referime penale në ngarkim të 301 shtetasve nga të cilët 53 me masë arresti dhe 248 në gjendje të lirë.</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r w:rsidRPr="00F03525">
        <w:rPr>
          <w:rFonts w:ascii="Times New Roman" w:hAnsi="Times New Roman" w:cs="Times New Roman"/>
          <w:sz w:val="24"/>
          <w:szCs w:val="24"/>
          <w:lang w:val="sq-AL" w:eastAsia="en-GB"/>
        </w:rPr>
        <w:t xml:space="preserve">Për periudhën </w:t>
      </w:r>
      <w:r w:rsidRPr="00F03525">
        <w:rPr>
          <w:rFonts w:ascii="Times New Roman" w:hAnsi="Times New Roman" w:cs="Times New Roman"/>
          <w:b/>
          <w:bCs/>
          <w:sz w:val="24"/>
          <w:szCs w:val="24"/>
          <w:lang w:val="sq-AL" w:eastAsia="en-GB"/>
        </w:rPr>
        <w:t>1 Janar- 21 Qershor 2024</w:t>
      </w:r>
      <w:r w:rsidRPr="00F03525">
        <w:rPr>
          <w:rFonts w:ascii="Times New Roman" w:hAnsi="Times New Roman" w:cs="Times New Roman"/>
          <w:sz w:val="24"/>
          <w:szCs w:val="24"/>
          <w:lang w:val="sq-AL" w:eastAsia="en-GB"/>
        </w:rPr>
        <w:t xml:space="preserve"> janë referuar pranë organit të prokurorisë </w:t>
      </w:r>
      <w:r w:rsidRPr="00F03525">
        <w:rPr>
          <w:rFonts w:ascii="Times New Roman" w:hAnsi="Times New Roman" w:cs="Times New Roman"/>
          <w:b/>
          <w:bCs/>
          <w:sz w:val="24"/>
          <w:szCs w:val="24"/>
          <w:lang w:val="sq-AL" w:eastAsia="en-GB"/>
        </w:rPr>
        <w:t>168</w:t>
      </w:r>
      <w:r w:rsidRPr="00F03525">
        <w:rPr>
          <w:rFonts w:ascii="Times New Roman" w:hAnsi="Times New Roman" w:cs="Times New Roman"/>
          <w:sz w:val="24"/>
          <w:szCs w:val="24"/>
          <w:lang w:val="sq-AL" w:eastAsia="en-GB"/>
        </w:rPr>
        <w:t xml:space="preserve"> referime penale në ngarkim të 176 shtetasve nga të cilët 16 me masë arresti dhe 160 në gjendje të lirë.</w:t>
      </w:r>
    </w:p>
    <w:p w:rsidR="00565ECC" w:rsidRPr="00F03525" w:rsidRDefault="00565ECC" w:rsidP="00565ECC">
      <w:pPr>
        <w:spacing w:before="100" w:beforeAutospacing="1" w:after="0" w:line="276" w:lineRule="auto"/>
        <w:contextualSpacing/>
        <w:jc w:val="both"/>
        <w:rPr>
          <w:rFonts w:ascii="Times New Roman" w:hAnsi="Times New Roman" w:cs="Times New Roman"/>
          <w:sz w:val="24"/>
          <w:szCs w:val="24"/>
          <w:lang w:val="sq-AL" w:eastAsia="en-GB"/>
        </w:rPr>
      </w:pPr>
    </w:p>
    <w:p w:rsidR="00565ECC" w:rsidRPr="00F03525" w:rsidRDefault="00565ECC" w:rsidP="00565ECC">
      <w:pPr>
        <w:shd w:val="clear" w:color="auto" w:fill="FFFFFF"/>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Gjatë vitit 2023 ndër të tjera është arritur;</w:t>
      </w:r>
    </w:p>
    <w:p w:rsidR="00565ECC" w:rsidRPr="00F03525" w:rsidRDefault="00565ECC" w:rsidP="007E0444">
      <w:pPr>
        <w:numPr>
          <w:ilvl w:val="0"/>
          <w:numId w:val="29"/>
        </w:numPr>
        <w:shd w:val="clear" w:color="auto" w:fill="FFFFFF"/>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Implementimi i strukturës organike aktuale të SHKBB-së, e miratuar me Urdhër të Kryeministrit Nr. 30, datë 15.03.2023 “Për disa ndryshime në Urdhërin Nr. 174 datë 19.10.2022. të Kryeministrit për Miratimin e Strukturës dhe të Organikës së Drejtorisë së Përgjithshme të Burgjeve dhe të Sistemit të Institucioneve në Varësi të Saj”.</w:t>
      </w:r>
    </w:p>
    <w:p w:rsidR="00565ECC" w:rsidRPr="00F03525" w:rsidRDefault="00565ECC" w:rsidP="007E0444">
      <w:pPr>
        <w:numPr>
          <w:ilvl w:val="0"/>
          <w:numId w:val="29"/>
        </w:numPr>
        <w:shd w:val="clear" w:color="auto" w:fill="FFFFFF"/>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Është rritur bashkëpunimi Drejtorinë e Përgjithshme të Policisë së Shtetit në lidhje me veprimtarinë e informative-gjurmuese, korrespondencën mbi personat me rrezikshmëri të lartë shoqërore që lirohet nga institucionet e vuajtjes së dënimit, luftës kundër ekstremizmit të dhunshëm dhe radikalizmit fetar, luftën ndaj krimit të organizuar dhe trajnimet vazhduese për punonjësit e shërbimit.</w:t>
      </w:r>
    </w:p>
    <w:p w:rsidR="00565ECC" w:rsidRPr="00F03525" w:rsidRDefault="00565ECC" w:rsidP="007E0444">
      <w:pPr>
        <w:numPr>
          <w:ilvl w:val="0"/>
          <w:numId w:val="29"/>
        </w:numPr>
        <w:shd w:val="clear" w:color="auto" w:fill="FFFFFF"/>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lastRenderedPageBreak/>
        <w:t>Janë shtuar elementët e sigurisë në Drejtorinë e SHKBB-së. Në kuadër të procesit të akreditimit, për pjesën që lidhet me sitemin standalone, nga Drjetoria e SHKBB shërbimit janë përpiluar urdhërat:</w:t>
      </w:r>
    </w:p>
    <w:p w:rsidR="00565ECC" w:rsidRPr="00F03525" w:rsidRDefault="00565ECC" w:rsidP="00565ECC">
      <w:pPr>
        <w:shd w:val="clear" w:color="auto" w:fill="FFFFFF"/>
        <w:spacing w:after="0" w:line="276" w:lineRule="auto"/>
        <w:ind w:left="720"/>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1-Për ndarjen e zonave të sigurisë nr. 125 datë 20.07.2023</w:t>
      </w:r>
    </w:p>
    <w:p w:rsidR="00565ECC" w:rsidRPr="00F03525" w:rsidRDefault="00565ECC" w:rsidP="00565ECC">
      <w:pPr>
        <w:shd w:val="clear" w:color="auto" w:fill="FFFFFF"/>
        <w:spacing w:after="0" w:line="276" w:lineRule="auto"/>
        <w:ind w:left="720"/>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2-Për caktimin e strukturës së sigurisë në SHKBB nr. 126 datë 20.07.2023</w:t>
      </w:r>
    </w:p>
    <w:p w:rsidR="00565ECC" w:rsidRPr="00F03525" w:rsidRDefault="00565ECC" w:rsidP="00565ECC">
      <w:pPr>
        <w:shd w:val="clear" w:color="auto" w:fill="FFFFFF"/>
        <w:spacing w:after="0" w:line="276" w:lineRule="auto"/>
        <w:ind w:left="720"/>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3- Për caktimin e oficerit së sigurisë për systemin dhe administrator i sistemit SKI në SHKBB, nr. 127 datë 20.07.2023.</w:t>
      </w:r>
    </w:p>
    <w:p w:rsidR="00565ECC" w:rsidRPr="00F03525" w:rsidRDefault="00565ECC" w:rsidP="007E0444">
      <w:pPr>
        <w:numPr>
          <w:ilvl w:val="0"/>
          <w:numId w:val="29"/>
        </w:numPr>
        <w:shd w:val="clear" w:color="auto" w:fill="FFFFFF"/>
        <w:spacing w:after="0" w:line="276" w:lineRule="auto"/>
        <w:jc w:val="both"/>
        <w:rPr>
          <w:rFonts w:ascii="Times New Roman" w:hAnsi="Times New Roman" w:cs="Times New Roman"/>
          <w:color w:val="000000"/>
          <w:sz w:val="24"/>
          <w:szCs w:val="24"/>
          <w:bdr w:val="none" w:sz="0" w:space="0" w:color="auto" w:frame="1"/>
        </w:rPr>
      </w:pPr>
      <w:r w:rsidRPr="00F03525">
        <w:rPr>
          <w:rFonts w:ascii="Times New Roman" w:hAnsi="Times New Roman" w:cs="Times New Roman"/>
          <w:color w:val="000000"/>
          <w:sz w:val="24"/>
          <w:szCs w:val="24"/>
          <w:bdr w:val="none" w:sz="0" w:space="0" w:color="auto" w:frame="1"/>
        </w:rPr>
        <w:t xml:space="preserve">Për rritjen e elementëve të sigurisë është vendosur aparat (shenja gishtash) për hyrje/daljet e punonjësve, janë instaluar system kamerash (kjo e evidentuar edhe në konceptin e operimit i dërguar për akreditimin e sistemit standalon). </w:t>
      </w:r>
    </w:p>
    <w:p w:rsidR="00062B1B" w:rsidRPr="00F03525" w:rsidRDefault="00062B1B" w:rsidP="00062B1B">
      <w:pPr>
        <w:rPr>
          <w:rFonts w:ascii="Times New Roman" w:hAnsi="Times New Roman" w:cs="Times New Roman"/>
          <w:b/>
          <w:sz w:val="24"/>
          <w:szCs w:val="24"/>
        </w:rPr>
      </w:pPr>
    </w:p>
    <w:p w:rsidR="00062B1B" w:rsidRPr="00F03525" w:rsidRDefault="00D12EE9"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DREJTORIA E PËRGJITHSHME E PËRMBARIMIT</w:t>
      </w:r>
    </w:p>
    <w:p w:rsidR="001A5D00" w:rsidRPr="00F03525" w:rsidRDefault="001A5D00" w:rsidP="001A5D00">
      <w:pPr>
        <w:spacing w:line="278" w:lineRule="auto"/>
        <w:rPr>
          <w:rFonts w:ascii="Times New Roman" w:eastAsia="Times New Roman" w:hAnsi="Times New Roman" w:cs="Times New Roman"/>
          <w:kern w:val="2"/>
          <w:sz w:val="24"/>
          <w:szCs w:val="24"/>
          <w:lang w:val="en-GB" w:eastAsia="en-GB"/>
          <w14:ligatures w14:val="standardContextual"/>
        </w:rPr>
      </w:pPr>
      <w:r w:rsidRPr="00F03525">
        <w:rPr>
          <w:rFonts w:ascii="Times New Roman" w:eastAsia="Times New Roman" w:hAnsi="Times New Roman" w:cs="Times New Roman"/>
          <w:kern w:val="2"/>
          <w:sz w:val="24"/>
          <w:szCs w:val="24"/>
          <w:lang w:val="en-GB" w:eastAsia="en-GB"/>
          <w14:ligatures w14:val="standardContextual"/>
        </w:rPr>
        <w:t>Arritjet e Shërbimit Përmbarimor Gjyqësor Shtetëror si vijon:</w:t>
      </w:r>
    </w:p>
    <w:p w:rsidR="001A5D00" w:rsidRPr="00F03525" w:rsidRDefault="001A5D00" w:rsidP="001A5D00">
      <w:pPr>
        <w:spacing w:line="278" w:lineRule="auto"/>
        <w:rPr>
          <w:rFonts w:ascii="Times New Roman" w:eastAsia="Times New Roman" w:hAnsi="Times New Roman" w:cs="Times New Roman"/>
          <w:kern w:val="2"/>
          <w:sz w:val="24"/>
          <w:szCs w:val="24"/>
          <w:lang w:val="en-GB" w:eastAsia="en-GB"/>
          <w14:ligatures w14:val="standardContextual"/>
        </w:rPr>
      </w:pPr>
      <w:r w:rsidRPr="00F03525">
        <w:rPr>
          <w:rFonts w:ascii="Times New Roman" w:eastAsia="Times New Roman" w:hAnsi="Times New Roman" w:cs="Times New Roman"/>
          <w:kern w:val="2"/>
          <w:sz w:val="24"/>
          <w:szCs w:val="24"/>
          <w:lang w:val="en-GB" w:eastAsia="en-GB"/>
          <w14:ligatures w14:val="standardContextual"/>
        </w:rPr>
        <w:t>1. Realizimi i ekzekutimit të titujve ekzekutiv ndër vite</w:t>
      </w:r>
      <w:r w:rsidR="005E6320">
        <w:rPr>
          <w:rFonts w:ascii="Times New Roman" w:eastAsia="Times New Roman" w:hAnsi="Times New Roman" w:cs="Times New Roman"/>
          <w:kern w:val="2"/>
          <w:sz w:val="24"/>
          <w:szCs w:val="24"/>
          <w:lang w:val="en-GB" w:eastAsia="en-GB"/>
          <w14:ligatures w14:val="standardContextual"/>
        </w:rPr>
        <w:t xml:space="preserve"> </w:t>
      </w:r>
      <w:r w:rsidRPr="00F03525">
        <w:rPr>
          <w:rFonts w:ascii="Times New Roman" w:eastAsia="Times New Roman" w:hAnsi="Times New Roman" w:cs="Times New Roman"/>
          <w:kern w:val="2"/>
          <w:sz w:val="24"/>
          <w:szCs w:val="24"/>
          <w:lang w:val="en-GB" w:eastAsia="en-GB"/>
          <w14:ligatures w14:val="standardContextual"/>
        </w:rPr>
        <w:t>(</w:t>
      </w:r>
      <w:r w:rsidRPr="00F03525">
        <w:rPr>
          <w:rFonts w:ascii="Times New Roman" w:eastAsia="Times New Roman" w:hAnsi="Times New Roman" w:cs="Times New Roman"/>
          <w:b/>
          <w:bCs/>
          <w:kern w:val="2"/>
          <w:sz w:val="24"/>
          <w:szCs w:val="24"/>
          <w:lang w:val="en-GB" w:eastAsia="en-GB"/>
          <w14:ligatures w14:val="standardContextual"/>
        </w:rPr>
        <w:t>2013-2023</w:t>
      </w:r>
      <w:r w:rsidRPr="00F03525">
        <w:rPr>
          <w:rFonts w:ascii="Times New Roman" w:eastAsia="Times New Roman" w:hAnsi="Times New Roman" w:cs="Times New Roman"/>
          <w:kern w:val="2"/>
          <w:sz w:val="24"/>
          <w:szCs w:val="24"/>
          <w:lang w:val="en-GB" w:eastAsia="en-GB"/>
          <w14:ligatures w14:val="standardContextual"/>
        </w:rPr>
        <w:t>) në masën 78-92 %.</w:t>
      </w:r>
    </w:p>
    <w:p w:rsidR="001A5D00" w:rsidRPr="00F03525" w:rsidRDefault="001A5D00" w:rsidP="001A5D00">
      <w:pPr>
        <w:spacing w:line="278" w:lineRule="auto"/>
        <w:rPr>
          <w:rFonts w:ascii="Times New Roman" w:eastAsia="Times New Roman" w:hAnsi="Times New Roman" w:cs="Times New Roman"/>
          <w:kern w:val="2"/>
          <w:sz w:val="24"/>
          <w:szCs w:val="24"/>
          <w:lang w:val="en-GB" w:eastAsia="en-GB"/>
          <w14:ligatures w14:val="standardContextual"/>
        </w:rPr>
      </w:pPr>
      <w:r w:rsidRPr="00F03525">
        <w:rPr>
          <w:rFonts w:ascii="Times New Roman" w:eastAsia="Times New Roman" w:hAnsi="Times New Roman" w:cs="Times New Roman"/>
          <w:kern w:val="2"/>
          <w:sz w:val="24"/>
          <w:szCs w:val="24"/>
          <w:lang w:val="en-GB" w:eastAsia="en-GB"/>
          <w14:ligatures w14:val="standardContextual"/>
        </w:rPr>
        <w:t>2. ⁠Miratimi i Ligjit 2/2023 “Për Organizimin dhe Funksionimin e Shërbimit Përmbarimor Gjyqësor Shtetëror, me anë të të cilit synohet rekrutimi në bazë të meritokracisë, trajtim financiar dinjitoz për përmbaruesit gjyqësorë si dhe efiçencë në dhënien e Shërbimit</w:t>
      </w:r>
      <w:r w:rsidR="005E6320">
        <w:rPr>
          <w:rFonts w:ascii="Times New Roman" w:eastAsia="Times New Roman" w:hAnsi="Times New Roman" w:cs="Times New Roman"/>
          <w:kern w:val="2"/>
          <w:sz w:val="24"/>
          <w:szCs w:val="24"/>
          <w:lang w:val="en-GB" w:eastAsia="en-GB"/>
          <w14:ligatures w14:val="standardContextual"/>
        </w:rPr>
        <w:t xml:space="preserve"> </w:t>
      </w:r>
      <w:r w:rsidRPr="00F03525">
        <w:rPr>
          <w:rFonts w:ascii="Times New Roman" w:eastAsia="Times New Roman" w:hAnsi="Times New Roman" w:cs="Times New Roman"/>
          <w:kern w:val="2"/>
          <w:sz w:val="24"/>
          <w:szCs w:val="24"/>
          <w:lang w:val="en-GB" w:eastAsia="en-GB"/>
          <w14:ligatures w14:val="standardContextual"/>
        </w:rPr>
        <w:t>(</w:t>
      </w:r>
      <w:r w:rsidRPr="00F03525">
        <w:rPr>
          <w:rFonts w:ascii="Times New Roman" w:eastAsia="Times New Roman" w:hAnsi="Times New Roman" w:cs="Times New Roman"/>
          <w:b/>
          <w:bCs/>
          <w:i/>
          <w:iCs/>
          <w:kern w:val="2"/>
          <w:sz w:val="24"/>
          <w:szCs w:val="24"/>
          <w:lang w:val="en-GB" w:eastAsia="en-GB"/>
          <w14:ligatures w14:val="standardContextual"/>
        </w:rPr>
        <w:t>Shkurt 2023)</w:t>
      </w:r>
    </w:p>
    <w:p w:rsidR="001A5D00" w:rsidRPr="00F03525" w:rsidRDefault="001A5D00" w:rsidP="001A5D00">
      <w:pPr>
        <w:spacing w:line="278" w:lineRule="auto"/>
        <w:rPr>
          <w:rFonts w:ascii="Times New Roman" w:eastAsia="Times New Roman" w:hAnsi="Times New Roman" w:cs="Times New Roman"/>
          <w:b/>
          <w:bCs/>
          <w:i/>
          <w:iCs/>
          <w:kern w:val="2"/>
          <w:sz w:val="24"/>
          <w:szCs w:val="24"/>
          <w:lang w:val="en-GB" w:eastAsia="en-GB"/>
          <w14:ligatures w14:val="standardContextual"/>
        </w:rPr>
      </w:pPr>
      <w:r w:rsidRPr="00F03525">
        <w:rPr>
          <w:rFonts w:ascii="Times New Roman" w:eastAsia="Times New Roman" w:hAnsi="Times New Roman" w:cs="Times New Roman"/>
          <w:kern w:val="2"/>
          <w:sz w:val="24"/>
          <w:szCs w:val="24"/>
          <w:lang w:val="en-GB" w:eastAsia="en-GB"/>
          <w14:ligatures w14:val="standardContextual"/>
        </w:rPr>
        <w:t xml:space="preserve">3. ⁠Miratimi i Strukrures së Re të Funksioneve dhe Pagave, për Shërbimin Përmbarimor Gjyqësor Shtetëror, </w:t>
      </w:r>
      <w:r w:rsidRPr="00F03525">
        <w:rPr>
          <w:rFonts w:ascii="Times New Roman" w:eastAsia="Times New Roman" w:hAnsi="Times New Roman" w:cs="Times New Roman"/>
          <w:b/>
          <w:bCs/>
          <w:i/>
          <w:iCs/>
          <w:kern w:val="2"/>
          <w:sz w:val="24"/>
          <w:szCs w:val="24"/>
          <w:lang w:val="en-GB" w:eastAsia="en-GB"/>
          <w14:ligatures w14:val="standardContextual"/>
        </w:rPr>
        <w:t>me VKM nr. 325 datë 31.05.2023.</w:t>
      </w:r>
    </w:p>
    <w:p w:rsidR="001A5D00" w:rsidRPr="00F03525" w:rsidRDefault="001A5D00" w:rsidP="001A5D00">
      <w:pPr>
        <w:spacing w:line="278" w:lineRule="auto"/>
        <w:rPr>
          <w:rFonts w:ascii="Times New Roman" w:eastAsia="Times New Roman" w:hAnsi="Times New Roman" w:cs="Times New Roman"/>
          <w:kern w:val="2"/>
          <w:sz w:val="24"/>
          <w:szCs w:val="24"/>
          <w:lang w:val="en-GB" w:eastAsia="en-GB"/>
          <w14:ligatures w14:val="standardContextual"/>
        </w:rPr>
      </w:pPr>
      <w:r w:rsidRPr="00F03525">
        <w:rPr>
          <w:rFonts w:ascii="Times New Roman" w:eastAsia="Times New Roman" w:hAnsi="Times New Roman" w:cs="Times New Roman"/>
          <w:kern w:val="2"/>
          <w:sz w:val="24"/>
          <w:szCs w:val="24"/>
          <w:lang w:val="en-GB" w:eastAsia="en-GB"/>
          <w14:ligatures w14:val="standardContextual"/>
        </w:rPr>
        <w:t>4. ⁠Miratimi i Akteve Nënligjore në zbatim të Ligjit 2/2023, deri me tani janë miratuar 11 akte nënligjore, në vitin 2023 e në vazhdim si me poshtë:</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xml:space="preserve">- Urdhër nr.6 datë 30.06.2023 “Për caktimin e rregullave të hollësishme për procedurën e komandimit të përmbaruesit gjyqësor”.    </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xml:space="preserve">- Urdhër nr.432 datë 30.06.2023 “Për përcaktimin e rregullave të hollësishme për organizimin, zhvillimin, përmbajtjen e provimit të pranimit, si dhe procedurën e vlerësimit të shpalljes së rezultateve për përmbaruesin gjyqësor shtetëror’’. </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xml:space="preserve">- Urdhër nr. 475 date 20.07.2023 “Për miratimin e formës së dokumentit të identifikimit të përmbaruesit gjyqësor shtetëror’’. </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Urdhër nr. 433, datë 30.06.2023 “Për përcaktimin e rregullave për organizimin dhe përmbajtjen e programit të trajnimit, pjesmarrjen në trajnime, si dhe testimin e njohurive të përfituara për përmbaruesit gjyqësor shtetëror në periudhë prove’’.</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Urdhër nr.447, datë 10.07.2023 “Për përcaktimin e numrit të përgjithshëm të përmbaruesve gjyqësorë të shërbimit të përmbarimit gjyqësor shtetëror’’.</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lastRenderedPageBreak/>
        <w:t>- Urdhër nr.434 datë 30.06.2023 “Për përcaktimin e rregullave me të detajuara për kriteret dhe procedurat për dhënien e lejes së papaguar për përmbaruesin gjyqësor shtetëror”</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Urdhër nr.167 datë 25.03.2024 “Për percaktimine Rregullave të Hollësishme për Organizmin dhe Funksionimin e Këshillit të Përmbarimit”</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Udhëzimi nr. 1 datë 25.03.2024 “Për përcaktimin e Rregullave të Hollësishme për transferimin e përkohshëm dhe të përhershëm të përmbaruesit gjyqësor”</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Urdhër nr. 167, datë 25.03.2024 “Për përcaktimin e rregullave të hollësishme për organizimin dhe funksionimin e Këshillit të Përmbarimit”</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xml:space="preserve">  - Udhëzimi nr. 1, datë 25.03.2024 “Për përcaktimin e rregullave të hollësishme për transferimin e përkohshëm dhe të përhershëm të përmbaruesit gjyqësor shtetëror”</w:t>
      </w:r>
    </w:p>
    <w:p w:rsidR="001A5D00" w:rsidRPr="005E6320" w:rsidRDefault="001A5D00" w:rsidP="001A5D00">
      <w:pPr>
        <w:spacing w:line="278" w:lineRule="auto"/>
        <w:rPr>
          <w:rFonts w:ascii="Times New Roman" w:eastAsia="Times New Roman" w:hAnsi="Times New Roman" w:cs="Times New Roman"/>
          <w:bCs/>
          <w:i/>
          <w:iCs/>
          <w:kern w:val="2"/>
          <w:sz w:val="24"/>
          <w:szCs w:val="24"/>
          <w:lang w:val="en-GB" w:eastAsia="en-GB"/>
          <w14:ligatures w14:val="standardContextual"/>
        </w:rPr>
      </w:pPr>
      <w:r w:rsidRPr="005E6320">
        <w:rPr>
          <w:rFonts w:ascii="Times New Roman" w:eastAsia="Times New Roman" w:hAnsi="Times New Roman" w:cs="Times New Roman"/>
          <w:bCs/>
          <w:i/>
          <w:iCs/>
          <w:kern w:val="2"/>
          <w:sz w:val="24"/>
          <w:szCs w:val="24"/>
          <w:lang w:val="en-GB" w:eastAsia="en-GB"/>
          <w14:ligatures w14:val="standardContextual"/>
        </w:rPr>
        <w:t>- Udhëzimi i Përbashkët nr.3 datë 16.04.2024 “Për përcaktimin e rregullave të hollësishme për kriteret, procedurën dhe mënyrën e bashkëpunimit dhe mbështetjes së përmbaruesve gjyqësore shtetëror nga Policia e Shtetit”</w:t>
      </w:r>
    </w:p>
    <w:p w:rsidR="001A5D00" w:rsidRPr="00F03525" w:rsidRDefault="001A5D00" w:rsidP="001A5D00">
      <w:pPr>
        <w:spacing w:line="278" w:lineRule="auto"/>
        <w:rPr>
          <w:rFonts w:ascii="Times New Roman" w:eastAsia="Times New Roman" w:hAnsi="Times New Roman" w:cs="Times New Roman"/>
          <w:kern w:val="2"/>
          <w:sz w:val="24"/>
          <w:szCs w:val="24"/>
          <w:lang w:val="en-GB" w:eastAsia="en-GB"/>
          <w14:ligatures w14:val="standardContextual"/>
        </w:rPr>
      </w:pPr>
      <w:r w:rsidRPr="00F03525">
        <w:rPr>
          <w:rFonts w:ascii="Times New Roman" w:eastAsia="Times New Roman" w:hAnsi="Times New Roman" w:cs="Times New Roman"/>
          <w:kern w:val="2"/>
          <w:sz w:val="24"/>
          <w:szCs w:val="24"/>
          <w:lang w:val="en-GB" w:eastAsia="en-GB"/>
          <w14:ligatures w14:val="standardContextual"/>
        </w:rPr>
        <w:t>5. ⁠Ndjekja me përparësi ne vazhdimësi prej 2013 e në vazhdim e Titujve Ekzekutiv me objekt:</w:t>
      </w:r>
    </w:p>
    <w:p w:rsidR="005E6320" w:rsidRDefault="001A5D00" w:rsidP="001A5D00">
      <w:pPr>
        <w:pStyle w:val="ListParagraph"/>
        <w:numPr>
          <w:ilvl w:val="0"/>
          <w:numId w:val="50"/>
        </w:numPr>
        <w:spacing w:line="278" w:lineRule="auto"/>
        <w:rPr>
          <w:rFonts w:ascii="Times New Roman" w:eastAsia="Times New Roman" w:hAnsi="Times New Roman" w:cs="Times New Roman"/>
          <w:kern w:val="2"/>
          <w:sz w:val="24"/>
          <w:szCs w:val="24"/>
          <w:lang w:val="en-GB" w:eastAsia="en-GB"/>
          <w14:ligatures w14:val="standardContextual"/>
        </w:rPr>
      </w:pPr>
      <w:r w:rsidRPr="005E6320">
        <w:rPr>
          <w:rFonts w:ascii="Times New Roman" w:eastAsia="Times New Roman" w:hAnsi="Times New Roman" w:cs="Times New Roman"/>
          <w:kern w:val="2"/>
          <w:sz w:val="24"/>
          <w:szCs w:val="24"/>
          <w:lang w:val="en-GB" w:eastAsia="en-GB"/>
          <w14:ligatures w14:val="standardContextual"/>
        </w:rPr>
        <w:t>Urdhër i menjëhershëm mbrojtje</w:t>
      </w:r>
    </w:p>
    <w:p w:rsidR="005E6320" w:rsidRDefault="001A5D00" w:rsidP="001A5D00">
      <w:pPr>
        <w:pStyle w:val="ListParagraph"/>
        <w:numPr>
          <w:ilvl w:val="0"/>
          <w:numId w:val="50"/>
        </w:numPr>
        <w:spacing w:line="278" w:lineRule="auto"/>
        <w:rPr>
          <w:rFonts w:ascii="Times New Roman" w:eastAsia="Times New Roman" w:hAnsi="Times New Roman" w:cs="Times New Roman"/>
          <w:kern w:val="2"/>
          <w:sz w:val="24"/>
          <w:szCs w:val="24"/>
          <w:lang w:val="en-GB" w:eastAsia="en-GB"/>
          <w14:ligatures w14:val="standardContextual"/>
        </w:rPr>
      </w:pPr>
      <w:r w:rsidRPr="005E6320">
        <w:rPr>
          <w:rFonts w:ascii="Times New Roman" w:eastAsia="Times New Roman" w:hAnsi="Times New Roman" w:cs="Times New Roman"/>
          <w:kern w:val="2"/>
          <w:sz w:val="24"/>
          <w:szCs w:val="24"/>
          <w:lang w:val="en-GB" w:eastAsia="en-GB"/>
          <w14:ligatures w14:val="standardContextual"/>
        </w:rPr>
        <w:t>Urdhër mbrojtje</w:t>
      </w:r>
    </w:p>
    <w:p w:rsidR="005E6320" w:rsidRDefault="001A5D00" w:rsidP="001A5D00">
      <w:pPr>
        <w:pStyle w:val="ListParagraph"/>
        <w:numPr>
          <w:ilvl w:val="0"/>
          <w:numId w:val="50"/>
        </w:numPr>
        <w:spacing w:line="278" w:lineRule="auto"/>
        <w:rPr>
          <w:rFonts w:ascii="Times New Roman" w:eastAsia="Times New Roman" w:hAnsi="Times New Roman" w:cs="Times New Roman"/>
          <w:kern w:val="2"/>
          <w:sz w:val="24"/>
          <w:szCs w:val="24"/>
          <w:lang w:val="en-GB" w:eastAsia="en-GB"/>
          <w14:ligatures w14:val="standardContextual"/>
        </w:rPr>
      </w:pPr>
      <w:r w:rsidRPr="005E6320">
        <w:rPr>
          <w:rFonts w:ascii="Times New Roman" w:eastAsia="Times New Roman" w:hAnsi="Times New Roman" w:cs="Times New Roman"/>
          <w:kern w:val="2"/>
          <w:sz w:val="24"/>
          <w:szCs w:val="24"/>
          <w:lang w:val="en-GB" w:eastAsia="en-GB"/>
          <w14:ligatures w14:val="standardContextual"/>
        </w:rPr>
        <w:t xml:space="preserve">Takim Fëmije,    </w:t>
      </w:r>
    </w:p>
    <w:p w:rsidR="005E6320" w:rsidRDefault="001A5D00" w:rsidP="001A5D00">
      <w:pPr>
        <w:pStyle w:val="ListParagraph"/>
        <w:numPr>
          <w:ilvl w:val="0"/>
          <w:numId w:val="50"/>
        </w:numPr>
        <w:spacing w:line="278" w:lineRule="auto"/>
        <w:rPr>
          <w:rFonts w:ascii="Times New Roman" w:eastAsia="Times New Roman" w:hAnsi="Times New Roman" w:cs="Times New Roman"/>
          <w:kern w:val="2"/>
          <w:sz w:val="24"/>
          <w:szCs w:val="24"/>
          <w:lang w:val="en-GB" w:eastAsia="en-GB"/>
          <w14:ligatures w14:val="standardContextual"/>
        </w:rPr>
      </w:pPr>
      <w:r w:rsidRPr="005E6320">
        <w:rPr>
          <w:rFonts w:ascii="Times New Roman" w:eastAsia="Times New Roman" w:hAnsi="Times New Roman" w:cs="Times New Roman"/>
          <w:kern w:val="2"/>
          <w:sz w:val="24"/>
          <w:szCs w:val="24"/>
          <w:lang w:val="en-GB" w:eastAsia="en-GB"/>
          <w14:ligatures w14:val="standardContextual"/>
        </w:rPr>
        <w:t>Dorëzim Fëmije,</w:t>
      </w:r>
    </w:p>
    <w:p w:rsidR="001A5D00" w:rsidRPr="005E6320" w:rsidRDefault="001A5D00" w:rsidP="001A5D00">
      <w:pPr>
        <w:pStyle w:val="ListParagraph"/>
        <w:numPr>
          <w:ilvl w:val="0"/>
          <w:numId w:val="50"/>
        </w:numPr>
        <w:spacing w:line="278" w:lineRule="auto"/>
        <w:rPr>
          <w:rFonts w:ascii="Times New Roman" w:eastAsia="Times New Roman" w:hAnsi="Times New Roman" w:cs="Times New Roman"/>
          <w:kern w:val="2"/>
          <w:sz w:val="24"/>
          <w:szCs w:val="24"/>
          <w:lang w:val="en-GB" w:eastAsia="en-GB"/>
          <w14:ligatures w14:val="standardContextual"/>
        </w:rPr>
      </w:pPr>
      <w:r w:rsidRPr="005E6320">
        <w:rPr>
          <w:rFonts w:ascii="Times New Roman" w:eastAsia="Times New Roman" w:hAnsi="Times New Roman" w:cs="Times New Roman"/>
          <w:kern w:val="2"/>
          <w:sz w:val="24"/>
          <w:szCs w:val="24"/>
          <w:lang w:val="en-GB" w:eastAsia="en-GB"/>
          <w14:ligatures w14:val="standardContextual"/>
        </w:rPr>
        <w:t>Pension Ushqimore etj</w:t>
      </w:r>
    </w:p>
    <w:p w:rsidR="00062B1B" w:rsidRPr="00F03525" w:rsidRDefault="00062B1B" w:rsidP="00062B1B">
      <w:pPr>
        <w:rPr>
          <w:rFonts w:ascii="Times New Roman" w:hAnsi="Times New Roman" w:cs="Times New Roman"/>
          <w:b/>
          <w:sz w:val="24"/>
          <w:szCs w:val="24"/>
        </w:rPr>
      </w:pPr>
    </w:p>
    <w:p w:rsidR="00062B1B" w:rsidRPr="00F03525" w:rsidRDefault="00D12EE9"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QENDRA E BOTIMEVE ZYRTARE</w:t>
      </w: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r w:rsidRPr="00F03525">
        <w:rPr>
          <w:rFonts w:ascii="Times New Roman" w:hAnsi="Times New Roman" w:cs="Times New Roman"/>
          <w:sz w:val="24"/>
          <w:szCs w:val="24"/>
        </w:rPr>
        <w:t>Qendra e Botimeve Zyrtare bazuar ne ligjin nr.78/2014 “Për organizimin dhe funksionimin e Qendrës së Botimeve Zyrtare” është i vetmi institucion në Republikën e Shqipërisë përgjegjës për botimin e akteve të botueshme në Fletoren Zyrtare të Republikës së Shqipërisë, Buletinin e Njoftimeve Zyrtare dhe Arkivin Elektronik të Akteve dhe bërjen e tyre të njohur botërisht.</w:t>
      </w: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r w:rsidRPr="00F03525">
        <w:rPr>
          <w:rFonts w:ascii="Times New Roman" w:hAnsi="Times New Roman" w:cs="Times New Roman"/>
          <w:sz w:val="24"/>
          <w:szCs w:val="24"/>
        </w:rPr>
        <w:t>Për periudhën 2013 - Qershor 2024 ju raportojmë realizimin e treguesve të objektivave të QBZ, si më poshtë vijon:</w:t>
      </w: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F03525" w:rsidRDefault="00D72DF0" w:rsidP="00D72DF0">
      <w:pPr>
        <w:autoSpaceDE w:val="0"/>
        <w:autoSpaceDN w:val="0"/>
        <w:adjustRightInd w:val="0"/>
        <w:spacing w:after="0"/>
        <w:jc w:val="both"/>
        <w:rPr>
          <w:rFonts w:ascii="Times New Roman" w:hAnsi="Times New Roman" w:cs="Times New Roman"/>
          <w:b/>
          <w:bCs/>
          <w:iCs/>
          <w:sz w:val="24"/>
          <w:szCs w:val="24"/>
          <w:lang w:val="sq-AL"/>
        </w:rPr>
      </w:pPr>
      <w:r w:rsidRPr="00F03525">
        <w:rPr>
          <w:rFonts w:ascii="Times New Roman" w:hAnsi="Times New Roman" w:cs="Times New Roman"/>
          <w:b/>
          <w:bCs/>
          <w:iCs/>
          <w:sz w:val="24"/>
          <w:szCs w:val="24"/>
          <w:lang w:val="sq-AL"/>
        </w:rPr>
        <w:t xml:space="preserve">Sektori i botimit të Fletores Zyrtare </w:t>
      </w:r>
    </w:p>
    <w:p w:rsidR="00D72DF0" w:rsidRPr="00F03525" w:rsidRDefault="00D72DF0" w:rsidP="00D72DF0">
      <w:pPr>
        <w:autoSpaceDE w:val="0"/>
        <w:autoSpaceDN w:val="0"/>
        <w:adjustRightInd w:val="0"/>
        <w:spacing w:after="0"/>
        <w:jc w:val="both"/>
        <w:rPr>
          <w:rFonts w:ascii="Times New Roman" w:hAnsi="Times New Roman" w:cs="Times New Roman"/>
          <w:sz w:val="24"/>
          <w:szCs w:val="24"/>
          <w:lang w:val="sq-AL"/>
        </w:rPr>
      </w:pPr>
      <w:r w:rsidRPr="00F03525">
        <w:rPr>
          <w:rFonts w:ascii="Times New Roman" w:hAnsi="Times New Roman" w:cs="Times New Roman"/>
          <w:bCs/>
          <w:iCs/>
          <w:sz w:val="24"/>
          <w:szCs w:val="24"/>
          <w:lang w:val="sq-AL"/>
        </w:rPr>
        <w:t>Sektori i Botimit të Fletores Zyrtare</w:t>
      </w:r>
      <w:r w:rsidRPr="00F03525">
        <w:rPr>
          <w:rFonts w:ascii="Times New Roman" w:hAnsi="Times New Roman" w:cs="Times New Roman"/>
          <w:sz w:val="24"/>
          <w:szCs w:val="24"/>
          <w:lang w:val="sq-AL"/>
        </w:rPr>
        <w:t xml:space="preserve"> ka realizuar botimin në letër dhe në variant elektronik të  </w:t>
      </w:r>
      <w:r w:rsidRPr="00F03525">
        <w:rPr>
          <w:rFonts w:ascii="Times New Roman" w:hAnsi="Times New Roman" w:cs="Times New Roman"/>
          <w:b/>
          <w:spacing w:val="-4"/>
          <w:sz w:val="24"/>
          <w:szCs w:val="24"/>
        </w:rPr>
        <w:t xml:space="preserve">2529 </w:t>
      </w:r>
      <w:r w:rsidRPr="00F03525">
        <w:rPr>
          <w:rFonts w:ascii="Times New Roman" w:hAnsi="Times New Roman" w:cs="Times New Roman"/>
          <w:sz w:val="24"/>
          <w:szCs w:val="24"/>
          <w:lang w:val="sq-AL"/>
        </w:rPr>
        <w:t>Fletoreve Zyrtare, në numër total prej 22471 aktesh.</w:t>
      </w:r>
    </w:p>
    <w:p w:rsidR="00D72DF0" w:rsidRPr="00F03525" w:rsidRDefault="00D72DF0" w:rsidP="00D72DF0">
      <w:pPr>
        <w:autoSpaceDE w:val="0"/>
        <w:autoSpaceDN w:val="0"/>
        <w:adjustRightInd w:val="0"/>
        <w:spacing w:after="0"/>
        <w:jc w:val="both"/>
        <w:rPr>
          <w:rFonts w:ascii="Times New Roman" w:hAnsi="Times New Roman" w:cs="Times New Roman"/>
          <w:sz w:val="24"/>
          <w:szCs w:val="24"/>
          <w:lang w:val="sq-AL"/>
        </w:rPr>
      </w:pPr>
      <w:r w:rsidRPr="00F03525">
        <w:rPr>
          <w:rFonts w:ascii="Times New Roman" w:hAnsi="Times New Roman" w:cs="Times New Roman"/>
          <w:sz w:val="24"/>
          <w:szCs w:val="24"/>
          <w:lang w:val="sq-AL"/>
        </w:rPr>
        <w:t>Të gjitha aktet janë botuar me prioritet përpara afatit 10-ditor, parashikuar në nenin 10 të ligjit nr. nr. 78/2014, “Për organizimin dhe funksionimin e Qendrës së Botimeve Zyrtare”.</w:t>
      </w: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tbl>
      <w:tblPr>
        <w:tblW w:w="6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640"/>
        <w:gridCol w:w="3674"/>
      </w:tblGrid>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hideMark/>
          </w:tcPr>
          <w:p w:rsidR="00D72DF0" w:rsidRPr="00F03525" w:rsidRDefault="00D72DF0" w:rsidP="00F03525">
            <w:pPr>
              <w:rPr>
                <w:rFonts w:ascii="Times New Roman" w:hAnsi="Times New Roman" w:cs="Times New Roman"/>
                <w:b/>
                <w:spacing w:val="-4"/>
                <w:sz w:val="24"/>
                <w:szCs w:val="24"/>
                <w:lang w:val="sq-AL"/>
              </w:rPr>
            </w:pPr>
            <w:r w:rsidRPr="00F03525">
              <w:rPr>
                <w:rFonts w:ascii="Times New Roman" w:hAnsi="Times New Roman" w:cs="Times New Roman"/>
                <w:b/>
                <w:spacing w:val="-4"/>
                <w:sz w:val="24"/>
                <w:szCs w:val="24"/>
                <w:lang w:val="sq-AL"/>
              </w:rPr>
              <w:lastRenderedPageBreak/>
              <w:t>VITI</w:t>
            </w:r>
          </w:p>
        </w:tc>
        <w:tc>
          <w:tcPr>
            <w:tcW w:w="1640" w:type="dxa"/>
            <w:tcBorders>
              <w:top w:val="single" w:sz="4" w:space="0" w:color="auto"/>
              <w:left w:val="single" w:sz="4" w:space="0" w:color="auto"/>
              <w:bottom w:val="single" w:sz="4" w:space="0" w:color="auto"/>
              <w:right w:val="single" w:sz="4" w:space="0" w:color="auto"/>
            </w:tcBorders>
            <w:hideMark/>
          </w:tcPr>
          <w:p w:rsidR="00D72DF0" w:rsidRPr="00F03525" w:rsidRDefault="00D72DF0" w:rsidP="00F03525">
            <w:pPr>
              <w:jc w:val="center"/>
              <w:rPr>
                <w:rFonts w:ascii="Times New Roman" w:hAnsi="Times New Roman" w:cs="Times New Roman"/>
                <w:b/>
                <w:color w:val="000000"/>
                <w:sz w:val="24"/>
                <w:szCs w:val="24"/>
              </w:rPr>
            </w:pPr>
            <w:r w:rsidRPr="00F03525">
              <w:rPr>
                <w:rFonts w:ascii="Times New Roman" w:hAnsi="Times New Roman" w:cs="Times New Roman"/>
                <w:b/>
                <w:color w:val="000000"/>
                <w:sz w:val="24"/>
                <w:szCs w:val="24"/>
              </w:rPr>
              <w:t>NUMRI F.Z</w:t>
            </w:r>
          </w:p>
        </w:tc>
        <w:tc>
          <w:tcPr>
            <w:tcW w:w="3674" w:type="dxa"/>
            <w:tcBorders>
              <w:top w:val="single" w:sz="4" w:space="0" w:color="auto"/>
              <w:left w:val="single" w:sz="4" w:space="0" w:color="auto"/>
              <w:bottom w:val="single" w:sz="4" w:space="0" w:color="auto"/>
              <w:right w:val="single" w:sz="4" w:space="0" w:color="auto"/>
            </w:tcBorders>
            <w:hideMark/>
          </w:tcPr>
          <w:p w:rsidR="00D72DF0" w:rsidRPr="00F03525" w:rsidRDefault="00D72DF0" w:rsidP="00F03525">
            <w:pPr>
              <w:jc w:val="center"/>
              <w:rPr>
                <w:rFonts w:ascii="Times New Roman" w:hAnsi="Times New Roman" w:cs="Times New Roman"/>
                <w:b/>
                <w:color w:val="000000"/>
                <w:sz w:val="24"/>
                <w:szCs w:val="24"/>
              </w:rPr>
            </w:pPr>
            <w:r w:rsidRPr="00F03525">
              <w:rPr>
                <w:rFonts w:ascii="Times New Roman" w:hAnsi="Times New Roman" w:cs="Times New Roman"/>
                <w:b/>
                <w:color w:val="000000"/>
                <w:sz w:val="24"/>
                <w:szCs w:val="24"/>
              </w:rPr>
              <w:t>NUMRI I AKTEVE</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2013</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217</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1835</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2014</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223</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1660</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2015</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258</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1880</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2016</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278</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1805</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2017</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251</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1703</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2018</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204</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1720</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2019</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184</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1934</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2020</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234</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2269</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2021</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206</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2054</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2022</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179</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2202</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2023</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pStyle w:val="Paragrafi"/>
              <w:spacing w:line="276" w:lineRule="auto"/>
              <w:ind w:firstLine="0"/>
              <w:jc w:val="center"/>
              <w:rPr>
                <w:rFonts w:ascii="Times New Roman" w:hAnsi="Times New Roman" w:cs="Times New Roman"/>
                <w:spacing w:val="-4"/>
                <w:sz w:val="24"/>
                <w:szCs w:val="24"/>
                <w:lang w:val="sq-AL"/>
              </w:rPr>
            </w:pPr>
            <w:r w:rsidRPr="00F03525">
              <w:rPr>
                <w:rFonts w:ascii="Times New Roman" w:hAnsi="Times New Roman" w:cs="Times New Roman"/>
                <w:spacing w:val="-4"/>
                <w:sz w:val="24"/>
                <w:szCs w:val="24"/>
                <w:lang w:val="sq-AL"/>
              </w:rPr>
              <w:t>193</w:t>
            </w:r>
          </w:p>
        </w:tc>
        <w:tc>
          <w:tcPr>
            <w:tcW w:w="3674" w:type="dxa"/>
            <w:tcBorders>
              <w:top w:val="single" w:sz="4" w:space="0" w:color="auto"/>
              <w:left w:val="single" w:sz="4" w:space="0" w:color="auto"/>
              <w:bottom w:val="single" w:sz="4" w:space="0" w:color="auto"/>
              <w:right w:val="single" w:sz="4" w:space="0" w:color="auto"/>
            </w:tcBorders>
            <w:hideMark/>
          </w:tcPr>
          <w:p w:rsidR="00D72DF0" w:rsidRPr="00F03525" w:rsidRDefault="00D72DF0" w:rsidP="00F03525">
            <w:pPr>
              <w:pStyle w:val="NeniTitull"/>
              <w:keepNext w:val="0"/>
              <w:spacing w:line="276" w:lineRule="auto"/>
              <w:rPr>
                <w:rFonts w:ascii="Times New Roman" w:hAnsi="Times New Roman" w:cs="Times New Roman"/>
                <w:b w:val="0"/>
                <w:spacing w:val="-4"/>
                <w:sz w:val="24"/>
                <w:szCs w:val="24"/>
                <w:lang w:val="sq-AL"/>
              </w:rPr>
            </w:pPr>
            <w:r w:rsidRPr="00F03525">
              <w:rPr>
                <w:rFonts w:ascii="Times New Roman" w:hAnsi="Times New Roman" w:cs="Times New Roman"/>
                <w:b w:val="0"/>
                <w:spacing w:val="-4"/>
                <w:sz w:val="24"/>
                <w:szCs w:val="24"/>
                <w:lang w:val="sq-AL"/>
              </w:rPr>
              <w:t>2367</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color w:val="000000"/>
                <w:sz w:val="24"/>
                <w:szCs w:val="24"/>
              </w:rPr>
            </w:pPr>
            <w:r w:rsidRPr="00F03525">
              <w:rPr>
                <w:rFonts w:ascii="Times New Roman" w:hAnsi="Times New Roman" w:cs="Times New Roman"/>
                <w:color w:val="000000"/>
                <w:sz w:val="24"/>
                <w:szCs w:val="24"/>
              </w:rPr>
              <w:t>2024</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widowControl w:val="0"/>
              <w:rPr>
                <w:rFonts w:ascii="Times New Roman" w:hAnsi="Times New Roman" w:cs="Times New Roman"/>
                <w:spacing w:val="-4"/>
                <w:sz w:val="24"/>
                <w:szCs w:val="24"/>
              </w:rPr>
            </w:pPr>
            <w:r w:rsidRPr="00F03525">
              <w:rPr>
                <w:rFonts w:ascii="Times New Roman" w:hAnsi="Times New Roman" w:cs="Times New Roman"/>
                <w:spacing w:val="-4"/>
                <w:sz w:val="24"/>
                <w:szCs w:val="24"/>
              </w:rPr>
              <w:t xml:space="preserve">          102</w:t>
            </w:r>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widowControl w:val="0"/>
              <w:jc w:val="both"/>
              <w:rPr>
                <w:rFonts w:ascii="Times New Roman" w:hAnsi="Times New Roman" w:cs="Times New Roman"/>
                <w:spacing w:val="-4"/>
                <w:sz w:val="24"/>
                <w:szCs w:val="24"/>
              </w:rPr>
            </w:pPr>
            <w:r w:rsidRPr="00F03525">
              <w:rPr>
                <w:rFonts w:ascii="Times New Roman" w:hAnsi="Times New Roman" w:cs="Times New Roman"/>
                <w:spacing w:val="-4"/>
                <w:sz w:val="24"/>
                <w:szCs w:val="24"/>
              </w:rPr>
              <w:t xml:space="preserve">                          1042</w:t>
            </w:r>
          </w:p>
        </w:tc>
      </w:tr>
      <w:tr w:rsidR="00D72DF0" w:rsidRPr="00F03525" w:rsidTr="00F03525">
        <w:trPr>
          <w:trHeight w:val="149"/>
          <w:jc w:val="center"/>
        </w:trPr>
        <w:tc>
          <w:tcPr>
            <w:tcW w:w="119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rPr>
                <w:rFonts w:ascii="Times New Roman" w:hAnsi="Times New Roman" w:cs="Times New Roman"/>
                <w:b/>
                <w:color w:val="000000"/>
                <w:sz w:val="24"/>
                <w:szCs w:val="24"/>
              </w:rPr>
            </w:pPr>
            <w:r w:rsidRPr="00F03525">
              <w:rPr>
                <w:rFonts w:ascii="Times New Roman" w:hAnsi="Times New Roman" w:cs="Times New Roman"/>
                <w:b/>
                <w:color w:val="000000"/>
                <w:sz w:val="24"/>
                <w:szCs w:val="24"/>
              </w:rPr>
              <w:t>TOTALI</w:t>
            </w:r>
          </w:p>
        </w:tc>
        <w:tc>
          <w:tcPr>
            <w:tcW w:w="1640"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widowControl w:val="0"/>
              <w:rPr>
                <w:rFonts w:ascii="Times New Roman" w:hAnsi="Times New Roman" w:cs="Times New Roman"/>
                <w:b/>
                <w:spacing w:val="-4"/>
                <w:sz w:val="24"/>
                <w:szCs w:val="24"/>
              </w:rPr>
            </w:pPr>
            <w:r w:rsidRPr="00F03525">
              <w:rPr>
                <w:rFonts w:ascii="Times New Roman" w:hAnsi="Times New Roman" w:cs="Times New Roman"/>
                <w:b/>
                <w:spacing w:val="-4"/>
                <w:sz w:val="24"/>
                <w:szCs w:val="24"/>
              </w:rPr>
              <w:t xml:space="preserve">       </w:t>
            </w:r>
            <w:bookmarkStart w:id="6" w:name="_Hlk169869416"/>
            <w:r w:rsidRPr="00F03525">
              <w:rPr>
                <w:rFonts w:ascii="Times New Roman" w:hAnsi="Times New Roman" w:cs="Times New Roman"/>
                <w:b/>
                <w:spacing w:val="-4"/>
                <w:sz w:val="24"/>
                <w:szCs w:val="24"/>
              </w:rPr>
              <w:t>2529</w:t>
            </w:r>
            <w:bookmarkEnd w:id="6"/>
          </w:p>
        </w:tc>
        <w:tc>
          <w:tcPr>
            <w:tcW w:w="3674" w:type="dxa"/>
            <w:tcBorders>
              <w:top w:val="single" w:sz="4" w:space="0" w:color="auto"/>
              <w:left w:val="single" w:sz="4" w:space="0" w:color="auto"/>
              <w:bottom w:val="single" w:sz="4" w:space="0" w:color="auto"/>
              <w:right w:val="single" w:sz="4" w:space="0" w:color="auto"/>
            </w:tcBorders>
          </w:tcPr>
          <w:p w:rsidR="00D72DF0" w:rsidRPr="00F03525" w:rsidRDefault="00D72DF0" w:rsidP="00F03525">
            <w:pPr>
              <w:widowControl w:val="0"/>
              <w:jc w:val="both"/>
              <w:rPr>
                <w:rFonts w:ascii="Times New Roman" w:hAnsi="Times New Roman" w:cs="Times New Roman"/>
                <w:b/>
                <w:spacing w:val="-4"/>
                <w:sz w:val="24"/>
                <w:szCs w:val="24"/>
              </w:rPr>
            </w:pPr>
            <w:r w:rsidRPr="00F03525">
              <w:rPr>
                <w:rFonts w:ascii="Times New Roman" w:hAnsi="Times New Roman" w:cs="Times New Roman"/>
                <w:b/>
                <w:spacing w:val="-4"/>
                <w:sz w:val="24"/>
                <w:szCs w:val="24"/>
              </w:rPr>
              <w:t xml:space="preserve">                       </w:t>
            </w:r>
            <w:bookmarkStart w:id="7" w:name="_Hlk169869619"/>
            <w:r w:rsidRPr="00F03525">
              <w:rPr>
                <w:rFonts w:ascii="Times New Roman" w:hAnsi="Times New Roman" w:cs="Times New Roman"/>
                <w:b/>
                <w:spacing w:val="-4"/>
                <w:sz w:val="24"/>
                <w:szCs w:val="24"/>
              </w:rPr>
              <w:t xml:space="preserve">   </w:t>
            </w:r>
            <w:bookmarkStart w:id="8" w:name="_Hlk169869460"/>
            <w:r w:rsidRPr="00F03525">
              <w:rPr>
                <w:rFonts w:ascii="Times New Roman" w:hAnsi="Times New Roman" w:cs="Times New Roman"/>
                <w:b/>
                <w:spacing w:val="-4"/>
                <w:sz w:val="24"/>
                <w:szCs w:val="24"/>
              </w:rPr>
              <w:t>22471</w:t>
            </w:r>
            <w:bookmarkEnd w:id="7"/>
            <w:bookmarkEnd w:id="8"/>
          </w:p>
        </w:tc>
      </w:tr>
    </w:tbl>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F03525" w:rsidRDefault="00D72DF0" w:rsidP="00D72DF0">
      <w:pPr>
        <w:pStyle w:val="ListParagraph"/>
        <w:spacing w:after="0" w:line="240" w:lineRule="auto"/>
        <w:ind w:left="0"/>
        <w:jc w:val="both"/>
        <w:rPr>
          <w:rFonts w:ascii="Times New Roman" w:eastAsia="Times New Roman" w:hAnsi="Times New Roman" w:cs="Times New Roman"/>
          <w:sz w:val="24"/>
          <w:szCs w:val="24"/>
        </w:rPr>
      </w:pPr>
      <w:r w:rsidRPr="00F03525">
        <w:rPr>
          <w:rFonts w:ascii="Times New Roman" w:eastAsia="Times New Roman" w:hAnsi="Times New Roman" w:cs="Times New Roman"/>
          <w:b/>
          <w:sz w:val="24"/>
          <w:szCs w:val="24"/>
        </w:rPr>
        <w:t>Sektori i Arkivit Elektronik</w:t>
      </w:r>
      <w:r w:rsidRPr="00F03525">
        <w:rPr>
          <w:rFonts w:ascii="Times New Roman" w:eastAsia="Times New Roman" w:hAnsi="Times New Roman" w:cs="Times New Roman"/>
          <w:sz w:val="24"/>
          <w:szCs w:val="24"/>
        </w:rPr>
        <w:t xml:space="preserve"> </w:t>
      </w:r>
    </w:p>
    <w:p w:rsidR="00D72DF0" w:rsidRPr="00F03525" w:rsidRDefault="00D72DF0" w:rsidP="00D72DF0">
      <w:pPr>
        <w:spacing w:after="0" w:line="240" w:lineRule="auto"/>
        <w:jc w:val="both"/>
        <w:rPr>
          <w:rFonts w:ascii="Times New Roman" w:eastAsia="Times New Roman" w:hAnsi="Times New Roman" w:cs="Times New Roman"/>
          <w:b/>
          <w:i/>
          <w:sz w:val="24"/>
          <w:szCs w:val="24"/>
        </w:rPr>
      </w:pPr>
      <w:r w:rsidRPr="00F03525">
        <w:rPr>
          <w:rFonts w:ascii="Times New Roman" w:hAnsi="Times New Roman" w:cs="Times New Roman"/>
          <w:color w:val="000000"/>
          <w:sz w:val="24"/>
          <w:szCs w:val="24"/>
        </w:rPr>
        <w:t>Qendra e Botimeve Zyrtare ka realizuar dhe ka publikuar në variant elektronik</w:t>
      </w:r>
      <w:r w:rsidRPr="00F03525">
        <w:rPr>
          <w:rFonts w:ascii="Times New Roman" w:hAnsi="Times New Roman" w:cs="Times New Roman"/>
          <w:sz w:val="24"/>
          <w:szCs w:val="24"/>
        </w:rPr>
        <w:t xml:space="preserve"> </w:t>
      </w:r>
      <w:r w:rsidRPr="00F03525">
        <w:rPr>
          <w:rFonts w:ascii="Times New Roman" w:hAnsi="Times New Roman" w:cs="Times New Roman"/>
          <w:b/>
          <w:spacing w:val="-4"/>
          <w:sz w:val="24"/>
          <w:szCs w:val="24"/>
        </w:rPr>
        <w:t xml:space="preserve">   22471</w:t>
      </w:r>
      <w:r w:rsidRPr="00F03525">
        <w:rPr>
          <w:rFonts w:ascii="Times New Roman" w:hAnsi="Times New Roman" w:cs="Times New Roman"/>
          <w:color w:val="FF0000"/>
          <w:sz w:val="24"/>
          <w:szCs w:val="24"/>
        </w:rPr>
        <w:t xml:space="preserve"> </w:t>
      </w:r>
      <w:r w:rsidRPr="00F03525">
        <w:rPr>
          <w:rFonts w:ascii="Times New Roman" w:hAnsi="Times New Roman" w:cs="Times New Roman"/>
          <w:sz w:val="24"/>
          <w:szCs w:val="24"/>
        </w:rPr>
        <w:t>akte të botueshme.</w:t>
      </w:r>
    </w:p>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5E6320" w:rsidRDefault="00D72DF0" w:rsidP="00D72DF0">
      <w:pPr>
        <w:keepNext/>
        <w:keepLines/>
        <w:spacing w:after="0" w:line="240" w:lineRule="auto"/>
        <w:jc w:val="both"/>
        <w:outlineLvl w:val="0"/>
        <w:rPr>
          <w:rFonts w:ascii="Times New Roman" w:eastAsia="Times New Roman" w:hAnsi="Times New Roman" w:cs="Times New Roman"/>
          <w:color w:val="000000"/>
          <w:sz w:val="24"/>
          <w:szCs w:val="24"/>
        </w:rPr>
      </w:pPr>
      <w:r w:rsidRPr="005E6320">
        <w:rPr>
          <w:rFonts w:ascii="Times New Roman" w:eastAsia="Times New Roman" w:hAnsi="Times New Roman" w:cs="Times New Roman"/>
          <w:b/>
          <w:color w:val="000000"/>
          <w:sz w:val="24"/>
          <w:szCs w:val="24"/>
        </w:rPr>
        <w:t>Sektori i botimit të Buletinit të Njoftimeve Publike</w:t>
      </w:r>
      <w:r w:rsidRPr="005E6320">
        <w:rPr>
          <w:rFonts w:ascii="Times New Roman" w:eastAsia="Times New Roman" w:hAnsi="Times New Roman" w:cs="Times New Roman"/>
          <w:color w:val="000000"/>
          <w:sz w:val="24"/>
          <w:szCs w:val="24"/>
        </w:rPr>
        <w:t xml:space="preserve"> </w:t>
      </w:r>
    </w:p>
    <w:p w:rsidR="00D72DF0" w:rsidRPr="00F03525" w:rsidRDefault="00D72DF0" w:rsidP="00D72DF0">
      <w:pPr>
        <w:keepNext/>
        <w:keepLines/>
        <w:spacing w:after="0" w:line="240" w:lineRule="auto"/>
        <w:jc w:val="both"/>
        <w:outlineLvl w:val="0"/>
        <w:rPr>
          <w:rFonts w:ascii="Times New Roman" w:eastAsia="Times New Roman" w:hAnsi="Times New Roman" w:cs="Times New Roman"/>
          <w:color w:val="000000"/>
          <w:sz w:val="24"/>
          <w:szCs w:val="24"/>
        </w:rPr>
      </w:pPr>
    </w:p>
    <w:p w:rsidR="00D72DF0" w:rsidRPr="00F03525" w:rsidRDefault="00D72DF0" w:rsidP="00D72DF0">
      <w:pPr>
        <w:keepNext/>
        <w:keepLines/>
        <w:spacing w:after="0" w:line="240" w:lineRule="auto"/>
        <w:jc w:val="both"/>
        <w:outlineLvl w:val="0"/>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Sektori i botimit të Buletinit të Njoftimeve Publike, u krijua në vitin 2014 dhe njoftimet e para filluan të publikohen në mars të vitit 2015.</w:t>
      </w:r>
    </w:p>
    <w:p w:rsidR="00D72DF0" w:rsidRPr="00F03525" w:rsidRDefault="00D72DF0" w:rsidP="00D72DF0">
      <w:pPr>
        <w:keepNext/>
        <w:keepLines/>
        <w:spacing w:after="0" w:line="240" w:lineRule="auto"/>
        <w:jc w:val="both"/>
        <w:outlineLvl w:val="0"/>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xml:space="preserve">Gjatë periudhës 2015-2024, sektori i Botimit të Buletinit të Njoftimeve Zyrtare ka realizuar botimin në letër dhe variant elektronik të </w:t>
      </w:r>
      <w:r w:rsidRPr="00F03525">
        <w:rPr>
          <w:rFonts w:ascii="Times New Roman" w:eastAsia="Times New Roman" w:hAnsi="Times New Roman" w:cs="Times New Roman"/>
          <w:b/>
          <w:color w:val="000000"/>
          <w:sz w:val="24"/>
          <w:szCs w:val="24"/>
        </w:rPr>
        <w:t>370</w:t>
      </w:r>
      <w:r w:rsidRPr="00F03525">
        <w:rPr>
          <w:rFonts w:ascii="Times New Roman" w:eastAsia="Times New Roman" w:hAnsi="Times New Roman" w:cs="Times New Roman"/>
          <w:color w:val="000000"/>
          <w:sz w:val="24"/>
          <w:szCs w:val="24"/>
        </w:rPr>
        <w:t xml:space="preserve"> numrave të Buletinit të Njoftimeve Zyrtare.</w:t>
      </w:r>
    </w:p>
    <w:p w:rsidR="00D72DF0" w:rsidRPr="00F03525" w:rsidRDefault="00D72DF0" w:rsidP="00D72DF0">
      <w:pPr>
        <w:spacing w:after="0" w:line="240" w:lineRule="auto"/>
        <w:jc w:val="both"/>
        <w:rPr>
          <w:rFonts w:ascii="Times New Roman" w:hAnsi="Times New Roman" w:cs="Times New Roman"/>
          <w:sz w:val="24"/>
          <w:szCs w:val="24"/>
        </w:rPr>
      </w:pPr>
      <w:r w:rsidRPr="00F03525">
        <w:rPr>
          <w:rFonts w:ascii="Times New Roman" w:hAnsi="Times New Roman" w:cs="Times New Roman"/>
          <w:sz w:val="24"/>
          <w:szCs w:val="24"/>
        </w:rPr>
        <w:t xml:space="preserve">Të gjitha aktet janë botuar brenda afatit 10 ditor, parashikuar në nenin 10, të ligjit nr. 78/2014 “Për organizimin dhe funksionimin e Qendrës së Botimeve Zyrtare”. </w:t>
      </w:r>
    </w:p>
    <w:p w:rsidR="00D72DF0" w:rsidRPr="00F03525" w:rsidRDefault="00D72DF0" w:rsidP="00D72DF0">
      <w:pPr>
        <w:spacing w:after="0" w:line="240" w:lineRule="auto"/>
        <w:jc w:val="both"/>
        <w:rPr>
          <w:rFonts w:ascii="Times New Roman" w:hAnsi="Times New Roman" w:cs="Times New Roman"/>
          <w:sz w:val="24"/>
          <w:szCs w:val="24"/>
        </w:rPr>
      </w:pPr>
      <w:r w:rsidRPr="00F03525">
        <w:rPr>
          <w:rFonts w:ascii="Times New Roman" w:hAnsi="Times New Roman" w:cs="Times New Roman"/>
          <w:sz w:val="24"/>
          <w:szCs w:val="24"/>
        </w:rPr>
        <w:t xml:space="preserve">Janë botuar </w:t>
      </w:r>
      <w:r w:rsidRPr="00F03525">
        <w:rPr>
          <w:rFonts w:ascii="Times New Roman" w:hAnsi="Times New Roman" w:cs="Times New Roman"/>
          <w:b/>
          <w:sz w:val="24"/>
          <w:szCs w:val="24"/>
        </w:rPr>
        <w:t>në total 867</w:t>
      </w:r>
      <w:r w:rsidRPr="00F03525">
        <w:rPr>
          <w:rFonts w:ascii="Times New Roman" w:hAnsi="Times New Roman" w:cs="Times New Roman"/>
          <w:sz w:val="24"/>
          <w:szCs w:val="24"/>
        </w:rPr>
        <w:t xml:space="preserve"> akte, me tirazh 500 copë për çdo numër buletini.</w:t>
      </w:r>
    </w:p>
    <w:p w:rsidR="00D72DF0" w:rsidRPr="00F03525" w:rsidRDefault="00D72DF0" w:rsidP="00D72DF0">
      <w:pPr>
        <w:spacing w:after="0" w:line="240" w:lineRule="auto"/>
        <w:rPr>
          <w:rFonts w:ascii="Times New Roman" w:hAnsi="Times New Roman" w:cs="Times New Roman"/>
          <w:sz w:val="24"/>
          <w:szCs w:val="24"/>
        </w:rPr>
      </w:pPr>
      <w:r w:rsidRPr="00F03525">
        <w:rPr>
          <w:rFonts w:ascii="Times New Roman" w:hAnsi="Times New Roman" w:cs="Times New Roman"/>
          <w:sz w:val="24"/>
          <w:szCs w:val="24"/>
        </w:rPr>
        <w:t xml:space="preserve">Më poshtë janë të listuara në mënyrë të detajuar sipas viteve dhe numrave të Buletinit dhe akteve të botuara në këtë hark kohor në Buletinin e Njoftimeve </w:t>
      </w:r>
      <w:r w:rsidRPr="00F03525">
        <w:rPr>
          <w:rFonts w:ascii="Times New Roman" w:eastAsia="Times New Roman" w:hAnsi="Times New Roman" w:cs="Times New Roman"/>
          <w:color w:val="000000"/>
          <w:sz w:val="24"/>
          <w:szCs w:val="24"/>
        </w:rPr>
        <w:t>Zyrtare</w:t>
      </w:r>
      <w:r w:rsidRPr="00F03525">
        <w:rPr>
          <w:rFonts w:ascii="Times New Roman" w:hAnsi="Times New Roman" w:cs="Times New Roman"/>
          <w:sz w:val="24"/>
          <w:szCs w:val="24"/>
        </w:rPr>
        <w:t>.</w:t>
      </w:r>
    </w:p>
    <w:p w:rsidR="00D72DF0" w:rsidRPr="00F03525" w:rsidRDefault="00D72DF0" w:rsidP="00D72DF0">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3730"/>
        <w:gridCol w:w="3560"/>
      </w:tblGrid>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b/>
                <w:sz w:val="24"/>
                <w:szCs w:val="24"/>
              </w:rPr>
            </w:pPr>
            <w:r w:rsidRPr="00F03525">
              <w:rPr>
                <w:rFonts w:ascii="Times New Roman" w:hAnsi="Times New Roman" w:cs="Times New Roman"/>
                <w:b/>
                <w:sz w:val="24"/>
                <w:szCs w:val="24"/>
              </w:rPr>
              <w:t>Viti</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b/>
                <w:sz w:val="24"/>
                <w:szCs w:val="24"/>
              </w:rPr>
            </w:pPr>
            <w:r w:rsidRPr="00F03525">
              <w:rPr>
                <w:rFonts w:ascii="Times New Roman" w:hAnsi="Times New Roman" w:cs="Times New Roman"/>
                <w:b/>
                <w:sz w:val="24"/>
                <w:szCs w:val="24"/>
              </w:rPr>
              <w:t>Nr. Buletini</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b/>
                <w:sz w:val="24"/>
                <w:szCs w:val="24"/>
              </w:rPr>
            </w:pPr>
            <w:r w:rsidRPr="00F03525">
              <w:rPr>
                <w:rFonts w:ascii="Times New Roman" w:hAnsi="Times New Roman" w:cs="Times New Roman"/>
                <w:b/>
                <w:sz w:val="24"/>
                <w:szCs w:val="24"/>
              </w:rPr>
              <w:t>Nr. aktesh</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2015</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21</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45</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2016</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38</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86</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2017</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43</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94</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lastRenderedPageBreak/>
              <w:t>2018</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50</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165</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2019</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47</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135</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2020</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39</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76</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2021</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34</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61</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2022</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40</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94</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2023</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42</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82</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2024</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16</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sz w:val="24"/>
                <w:szCs w:val="24"/>
              </w:rPr>
            </w:pPr>
            <w:r w:rsidRPr="00F03525">
              <w:rPr>
                <w:rFonts w:ascii="Times New Roman" w:hAnsi="Times New Roman" w:cs="Times New Roman"/>
                <w:sz w:val="24"/>
                <w:szCs w:val="24"/>
              </w:rPr>
              <w:t>29</w:t>
            </w:r>
          </w:p>
        </w:tc>
      </w:tr>
      <w:tr w:rsidR="00D72DF0" w:rsidRPr="00F03525" w:rsidTr="00F03525">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b/>
                <w:sz w:val="24"/>
                <w:szCs w:val="24"/>
              </w:rPr>
            </w:pPr>
            <w:r w:rsidRPr="00F03525">
              <w:rPr>
                <w:rFonts w:ascii="Times New Roman" w:hAnsi="Times New Roman" w:cs="Times New Roman"/>
                <w:b/>
                <w:sz w:val="24"/>
                <w:szCs w:val="24"/>
              </w:rPr>
              <w:t>TOTALI</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b/>
                <w:sz w:val="24"/>
                <w:szCs w:val="24"/>
              </w:rPr>
            </w:pPr>
            <w:r w:rsidRPr="00F03525">
              <w:rPr>
                <w:rFonts w:ascii="Times New Roman" w:hAnsi="Times New Roman" w:cs="Times New Roman"/>
                <w:b/>
                <w:sz w:val="24"/>
                <w:szCs w:val="24"/>
              </w:rPr>
              <w:t>370</w:t>
            </w:r>
          </w:p>
        </w:tc>
        <w:tc>
          <w:tcPr>
            <w:tcW w:w="3656" w:type="dxa"/>
            <w:tcBorders>
              <w:top w:val="single" w:sz="4" w:space="0" w:color="auto"/>
              <w:left w:val="single" w:sz="4" w:space="0" w:color="auto"/>
              <w:bottom w:val="single" w:sz="4" w:space="0" w:color="auto"/>
              <w:right w:val="single" w:sz="4" w:space="0" w:color="auto"/>
            </w:tcBorders>
            <w:shd w:val="clear" w:color="auto" w:fill="auto"/>
            <w:hideMark/>
          </w:tcPr>
          <w:p w:rsidR="00D72DF0" w:rsidRPr="00F03525" w:rsidRDefault="00D72DF0" w:rsidP="00F03525">
            <w:pPr>
              <w:spacing w:after="0" w:line="240" w:lineRule="auto"/>
              <w:jc w:val="center"/>
              <w:rPr>
                <w:rFonts w:ascii="Times New Roman" w:hAnsi="Times New Roman" w:cs="Times New Roman"/>
                <w:b/>
                <w:sz w:val="24"/>
                <w:szCs w:val="24"/>
              </w:rPr>
            </w:pPr>
            <w:r w:rsidRPr="00F03525">
              <w:rPr>
                <w:rFonts w:ascii="Times New Roman" w:hAnsi="Times New Roman" w:cs="Times New Roman"/>
                <w:b/>
                <w:sz w:val="24"/>
                <w:szCs w:val="24"/>
              </w:rPr>
              <w:t>867</w:t>
            </w:r>
          </w:p>
        </w:tc>
      </w:tr>
    </w:tbl>
    <w:p w:rsidR="00D72DF0" w:rsidRPr="00F03525" w:rsidRDefault="00D72DF0" w:rsidP="00D72DF0">
      <w:pPr>
        <w:autoSpaceDE w:val="0"/>
        <w:autoSpaceDN w:val="0"/>
        <w:adjustRightInd w:val="0"/>
        <w:spacing w:after="0"/>
        <w:jc w:val="both"/>
        <w:rPr>
          <w:rFonts w:ascii="Times New Roman" w:hAnsi="Times New Roman" w:cs="Times New Roman"/>
          <w:sz w:val="24"/>
          <w:szCs w:val="24"/>
        </w:rPr>
      </w:pPr>
    </w:p>
    <w:p w:rsidR="00D72DF0" w:rsidRPr="00F03525" w:rsidRDefault="00D72DF0" w:rsidP="00D72DF0">
      <w:pPr>
        <w:rPr>
          <w:rFonts w:ascii="Times New Roman" w:hAnsi="Times New Roman" w:cs="Times New Roman"/>
          <w:sz w:val="24"/>
          <w:szCs w:val="24"/>
        </w:rPr>
      </w:pPr>
      <w:r w:rsidRPr="00F03525">
        <w:rPr>
          <w:rFonts w:ascii="Times New Roman" w:hAnsi="Times New Roman" w:cs="Times New Roman"/>
          <w:b/>
          <w:sz w:val="24"/>
          <w:szCs w:val="24"/>
        </w:rPr>
        <w:t xml:space="preserve">Sektori i Financës </w:t>
      </w:r>
      <w:r w:rsidRPr="00F03525">
        <w:rPr>
          <w:rFonts w:ascii="Times New Roman" w:hAnsi="Times New Roman" w:cs="Times New Roman"/>
          <w:sz w:val="24"/>
          <w:szCs w:val="24"/>
        </w:rPr>
        <w:t xml:space="preserve">                                                                                                                                  </w:t>
      </w:r>
    </w:p>
    <w:tbl>
      <w:tblPr>
        <w:tblpPr w:leftFromText="180" w:rightFromText="180" w:vertAnchor="text" w:horzAnchor="margin" w:tblpXSpec="center" w:tblpY="388"/>
        <w:tblW w:w="9710" w:type="dxa"/>
        <w:tblLook w:val="04A0" w:firstRow="1" w:lastRow="0" w:firstColumn="1" w:lastColumn="0" w:noHBand="0" w:noVBand="1"/>
      </w:tblPr>
      <w:tblGrid>
        <w:gridCol w:w="1056"/>
        <w:gridCol w:w="4660"/>
        <w:gridCol w:w="1065"/>
        <w:gridCol w:w="1530"/>
        <w:gridCol w:w="1530"/>
      </w:tblGrid>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Nr.</w:t>
            </w:r>
          </w:p>
        </w:tc>
        <w:tc>
          <w:tcPr>
            <w:tcW w:w="466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xml:space="preserve">Projektet </w:t>
            </w:r>
          </w:p>
        </w:tc>
        <w:tc>
          <w:tcPr>
            <w:tcW w:w="1065"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Bashkia</w:t>
            </w:r>
          </w:p>
        </w:tc>
        <w:tc>
          <w:tcPr>
            <w:tcW w:w="153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Viti i përfundimit</w:t>
            </w:r>
          </w:p>
        </w:tc>
        <w:tc>
          <w:tcPr>
            <w:tcW w:w="153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Vlera e Investimit</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466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1065"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153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153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466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Blerje pajisje kompjuterike</w:t>
            </w:r>
          </w:p>
        </w:tc>
        <w:tc>
          <w:tcPr>
            <w:tcW w:w="1065"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153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c>
          <w:tcPr>
            <w:tcW w:w="1530" w:type="dxa"/>
            <w:tcBorders>
              <w:top w:val="nil"/>
              <w:left w:val="nil"/>
              <w:bottom w:val="single" w:sz="8" w:space="0" w:color="999999"/>
              <w:right w:val="single" w:sz="8" w:space="0" w:color="999999"/>
            </w:tcBorders>
            <w:shd w:val="clear" w:color="000000" w:fill="BFBFBF"/>
            <w:noWrap/>
            <w:vAlign w:val="center"/>
            <w:hideMark/>
          </w:tcPr>
          <w:p w:rsidR="00D72DF0" w:rsidRPr="005E6320" w:rsidRDefault="00D72DF0" w:rsidP="00F03525">
            <w:pPr>
              <w:spacing w:after="0" w:line="240" w:lineRule="auto"/>
              <w:rPr>
                <w:rFonts w:ascii="Times New Roman" w:eastAsia="Times New Roman" w:hAnsi="Times New Roman" w:cs="Times New Roman"/>
                <w:b/>
                <w:bCs/>
                <w:color w:val="000000"/>
                <w:sz w:val="24"/>
                <w:szCs w:val="24"/>
              </w:rPr>
            </w:pPr>
            <w:r w:rsidRPr="005E6320">
              <w:rPr>
                <w:rFonts w:ascii="Times New Roman" w:eastAsia="Times New Roman" w:hAnsi="Times New Roman" w:cs="Times New Roman"/>
                <w:b/>
                <w:bCs/>
                <w:color w:val="000000"/>
                <w:sz w:val="24"/>
                <w:szCs w:val="24"/>
              </w:rPr>
              <w:t> </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Blerje pajisje kompjuterike</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2014</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13957140</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Blerje UPS per serverat</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2015</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48 800</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Rikonstruksion i tarraces se godines se QBZ</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2016</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145 800</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4</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Blerje pajisje kompjuterike</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2018</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471 546</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5</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Blerje pajisje zyre (karrike) </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2018</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197 386</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6</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“Krijimi i sistemit te QBZ”</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2019</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52 560 000</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7</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Blerje pajisje kompjuterike</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2020</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3131400</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8</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Per ambjentet e arkives see QBZ</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2020</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238945</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9</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Blerje pajisje kompjuterike</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2021</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1292928</w:t>
            </w:r>
          </w:p>
        </w:tc>
      </w:tr>
      <w:tr w:rsidR="00D72DF0" w:rsidRPr="00F03525" w:rsidTr="00D72DF0">
        <w:trPr>
          <w:trHeight w:val="315"/>
        </w:trPr>
        <w:tc>
          <w:tcPr>
            <w:tcW w:w="925" w:type="dxa"/>
            <w:tcBorders>
              <w:top w:val="nil"/>
              <w:left w:val="single" w:sz="8" w:space="0" w:color="999999"/>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right"/>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10</w:t>
            </w:r>
          </w:p>
        </w:tc>
        <w:tc>
          <w:tcPr>
            <w:tcW w:w="466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Rikonstruksion I godines se QBZ</w:t>
            </w:r>
          </w:p>
        </w:tc>
        <w:tc>
          <w:tcPr>
            <w:tcW w:w="1065"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2022</w:t>
            </w:r>
          </w:p>
        </w:tc>
        <w:tc>
          <w:tcPr>
            <w:tcW w:w="1530" w:type="dxa"/>
            <w:tcBorders>
              <w:top w:val="nil"/>
              <w:left w:val="nil"/>
              <w:bottom w:val="single" w:sz="8" w:space="0" w:color="999999"/>
              <w:right w:val="single" w:sz="8" w:space="0" w:color="999999"/>
            </w:tcBorders>
            <w:shd w:val="clear" w:color="auto" w:fill="auto"/>
            <w:noWrap/>
            <w:vAlign w:val="center"/>
            <w:hideMark/>
          </w:tcPr>
          <w:p w:rsidR="00D72DF0" w:rsidRPr="00F03525" w:rsidRDefault="00D72DF0" w:rsidP="00F03525">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1471304</w:t>
            </w:r>
          </w:p>
        </w:tc>
      </w:tr>
    </w:tbl>
    <w:p w:rsidR="00D72DF0" w:rsidRPr="00F03525" w:rsidRDefault="00D72DF0" w:rsidP="00D72DF0">
      <w:pPr>
        <w:rPr>
          <w:rFonts w:ascii="Times New Roman" w:hAnsi="Times New Roman" w:cs="Times New Roman"/>
          <w:sz w:val="24"/>
          <w:szCs w:val="24"/>
        </w:rPr>
      </w:pPr>
    </w:p>
    <w:p w:rsidR="00D72DF0" w:rsidRPr="00F03525" w:rsidRDefault="00D72DF0" w:rsidP="00D72DF0">
      <w:pPr>
        <w:rPr>
          <w:rFonts w:ascii="Times New Roman" w:hAnsi="Times New Roman" w:cs="Times New Roman"/>
          <w:sz w:val="24"/>
          <w:szCs w:val="24"/>
        </w:rPr>
      </w:pPr>
    </w:p>
    <w:p w:rsidR="00062B1B" w:rsidRPr="00F03525" w:rsidRDefault="00062B1B" w:rsidP="00062B1B">
      <w:pPr>
        <w:rPr>
          <w:rFonts w:ascii="Times New Roman" w:hAnsi="Times New Roman" w:cs="Times New Roman"/>
          <w:b/>
          <w:sz w:val="24"/>
          <w:szCs w:val="24"/>
        </w:rPr>
      </w:pPr>
    </w:p>
    <w:p w:rsidR="00216DEE" w:rsidRPr="00F03525" w:rsidRDefault="00D12EE9"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INSTITUTI I MJEKËSISË LIGJORE</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2014</w:t>
      </w:r>
    </w:p>
    <w:p w:rsidR="00216DEE" w:rsidRPr="00F03525" w:rsidRDefault="00216DEE" w:rsidP="007E0444">
      <w:pPr>
        <w:pStyle w:val="ListParagraph"/>
        <w:numPr>
          <w:ilvl w:val="0"/>
          <w:numId w:val="18"/>
        </w:numPr>
        <w:jc w:val="both"/>
        <w:rPr>
          <w:rFonts w:ascii="Times New Roman" w:hAnsi="Times New Roman" w:cs="Times New Roman"/>
          <w:sz w:val="24"/>
          <w:szCs w:val="24"/>
        </w:rPr>
      </w:pPr>
      <w:r w:rsidRPr="00F03525">
        <w:rPr>
          <w:rFonts w:ascii="Times New Roman" w:hAnsi="Times New Roman" w:cs="Times New Roman"/>
          <w:sz w:val="24"/>
          <w:szCs w:val="24"/>
        </w:rPr>
        <w:t>Ndërtimi dhomës së Arkivës</w:t>
      </w:r>
    </w:p>
    <w:p w:rsidR="00216DEE" w:rsidRPr="00F03525" w:rsidRDefault="00216DEE" w:rsidP="007E0444">
      <w:pPr>
        <w:pStyle w:val="ListParagraph"/>
        <w:numPr>
          <w:ilvl w:val="0"/>
          <w:numId w:val="18"/>
        </w:numPr>
        <w:jc w:val="both"/>
        <w:rPr>
          <w:rFonts w:ascii="Times New Roman" w:hAnsi="Times New Roman" w:cs="Times New Roman"/>
          <w:sz w:val="24"/>
          <w:szCs w:val="24"/>
        </w:rPr>
      </w:pPr>
      <w:r w:rsidRPr="00F03525">
        <w:rPr>
          <w:rFonts w:ascii="Times New Roman" w:hAnsi="Times New Roman" w:cs="Times New Roman"/>
          <w:sz w:val="24"/>
          <w:szCs w:val="24"/>
        </w:rPr>
        <w:t>Rikonstruksion i ndërtesave të morgut Tiranë dhe në Rrethe</w:t>
      </w:r>
    </w:p>
    <w:p w:rsidR="00216DEE" w:rsidRPr="00F03525" w:rsidRDefault="00216DEE" w:rsidP="007E0444">
      <w:pPr>
        <w:pStyle w:val="ListParagraph"/>
        <w:numPr>
          <w:ilvl w:val="0"/>
          <w:numId w:val="18"/>
        </w:numPr>
        <w:jc w:val="both"/>
        <w:rPr>
          <w:rFonts w:ascii="Times New Roman" w:hAnsi="Times New Roman" w:cs="Times New Roman"/>
          <w:sz w:val="24"/>
          <w:szCs w:val="24"/>
        </w:rPr>
      </w:pPr>
      <w:r w:rsidRPr="00F03525">
        <w:rPr>
          <w:rFonts w:ascii="Times New Roman" w:hAnsi="Times New Roman" w:cs="Times New Roman"/>
          <w:sz w:val="24"/>
          <w:szCs w:val="24"/>
        </w:rPr>
        <w:t>Instalimi i sistemit të kompjuterave</w:t>
      </w:r>
      <w:r w:rsidR="00565ECC" w:rsidRPr="00F03525">
        <w:rPr>
          <w:rFonts w:ascii="Times New Roman" w:hAnsi="Times New Roman" w:cs="Times New Roman"/>
          <w:sz w:val="24"/>
          <w:szCs w:val="24"/>
        </w:rPr>
        <w:t xml:space="preserve"> </w:t>
      </w:r>
      <w:r w:rsidRPr="00F03525">
        <w:rPr>
          <w:rFonts w:ascii="Times New Roman" w:hAnsi="Times New Roman" w:cs="Times New Roman"/>
          <w:sz w:val="24"/>
          <w:szCs w:val="24"/>
        </w:rPr>
        <w:t>(për shtrirjen e sistemit të menaxhimit të Çështjeve në rang kombëtar).</w:t>
      </w:r>
    </w:p>
    <w:p w:rsidR="00216DEE" w:rsidRPr="00F03525" w:rsidRDefault="00216DEE" w:rsidP="007E0444">
      <w:pPr>
        <w:pStyle w:val="ListParagraph"/>
        <w:numPr>
          <w:ilvl w:val="0"/>
          <w:numId w:val="18"/>
        </w:numPr>
        <w:jc w:val="both"/>
        <w:rPr>
          <w:rFonts w:ascii="Times New Roman" w:hAnsi="Times New Roman" w:cs="Times New Roman"/>
          <w:sz w:val="24"/>
          <w:szCs w:val="24"/>
        </w:rPr>
      </w:pPr>
      <w:r w:rsidRPr="00F03525">
        <w:rPr>
          <w:rFonts w:ascii="Times New Roman" w:hAnsi="Times New Roman" w:cs="Times New Roman"/>
          <w:sz w:val="24"/>
          <w:szCs w:val="24"/>
        </w:rPr>
        <w:t>Ristrukturimi i IML-së, riorganizimi dhe funksioni sipas nevojave të IML-së (VKm nr. 21, datë 25.01.2014)</w:t>
      </w:r>
    </w:p>
    <w:p w:rsidR="00216DEE" w:rsidRPr="00F03525" w:rsidRDefault="00216DEE" w:rsidP="007E0444">
      <w:pPr>
        <w:pStyle w:val="ListParagraph"/>
        <w:numPr>
          <w:ilvl w:val="0"/>
          <w:numId w:val="18"/>
        </w:numPr>
        <w:jc w:val="both"/>
        <w:rPr>
          <w:rFonts w:ascii="Times New Roman" w:hAnsi="Times New Roman" w:cs="Times New Roman"/>
          <w:sz w:val="24"/>
          <w:szCs w:val="24"/>
        </w:rPr>
      </w:pPr>
      <w:r w:rsidRPr="00F03525">
        <w:rPr>
          <w:rFonts w:ascii="Times New Roman" w:hAnsi="Times New Roman" w:cs="Times New Roman"/>
          <w:sz w:val="24"/>
          <w:szCs w:val="24"/>
        </w:rPr>
        <w:t>Marrëveshje mbi bashkëpunimin e ndërsjelltë në fushën e arsimit profesional Mjeko-Ligjor midis Instiutit të Mjekësisë Ligjore të Republikës së Shqipërisë dhe Departamentit të Mjekësisë Ligjore të Republikës së Kosovës nr. 1932 prot., datë 27.11.2014</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lastRenderedPageBreak/>
        <w:t>2015</w:t>
      </w:r>
    </w:p>
    <w:p w:rsidR="00216DEE" w:rsidRPr="00F03525" w:rsidRDefault="00216DEE" w:rsidP="007E0444">
      <w:pPr>
        <w:pStyle w:val="ListParagraph"/>
        <w:numPr>
          <w:ilvl w:val="0"/>
          <w:numId w:val="19"/>
        </w:numPr>
        <w:jc w:val="both"/>
        <w:rPr>
          <w:rFonts w:ascii="Times New Roman" w:hAnsi="Times New Roman" w:cs="Times New Roman"/>
          <w:sz w:val="24"/>
          <w:szCs w:val="24"/>
        </w:rPr>
      </w:pPr>
      <w:r w:rsidRPr="00F03525">
        <w:rPr>
          <w:rFonts w:ascii="Times New Roman" w:hAnsi="Times New Roman" w:cs="Times New Roman"/>
          <w:sz w:val="24"/>
          <w:szCs w:val="24"/>
        </w:rPr>
        <w:t>Hartimi i projektit dhe realizmi i projektit me objekt "Shtimi i katit dhe rikonstruksion total i Morgut”</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2016</w:t>
      </w:r>
    </w:p>
    <w:p w:rsidR="00216DEE" w:rsidRPr="00F03525" w:rsidRDefault="00216DEE" w:rsidP="007E0444">
      <w:pPr>
        <w:pStyle w:val="ListParagraph"/>
        <w:numPr>
          <w:ilvl w:val="0"/>
          <w:numId w:val="20"/>
        </w:numPr>
        <w:jc w:val="both"/>
        <w:rPr>
          <w:rFonts w:ascii="Times New Roman" w:hAnsi="Times New Roman" w:cs="Times New Roman"/>
          <w:sz w:val="24"/>
          <w:szCs w:val="24"/>
        </w:rPr>
      </w:pPr>
      <w:r w:rsidRPr="00F03525">
        <w:rPr>
          <w:rFonts w:ascii="Times New Roman" w:hAnsi="Times New Roman" w:cs="Times New Roman"/>
          <w:sz w:val="24"/>
          <w:szCs w:val="24"/>
        </w:rPr>
        <w:t>Memorandum Bashkëpunimi midis Organit Kombëtar të Investigimeve të Incidenteve dhe Aksidenteve në Aviacionin Civil të Republikës së Shqipërisë dhe Institutit të Mjekësisë Ligjore lidhur me Bashkëpunimin dhe Asistencën në rastin e një Incidenti/Aksidenti të rëndë në fushën e aviacionit civil nr.2214 prot., datë 23.12.2016.</w:t>
      </w:r>
    </w:p>
    <w:p w:rsidR="00216DEE" w:rsidRPr="00F03525" w:rsidRDefault="00216DEE" w:rsidP="007E0444">
      <w:pPr>
        <w:pStyle w:val="ListParagraph"/>
        <w:numPr>
          <w:ilvl w:val="0"/>
          <w:numId w:val="20"/>
        </w:numPr>
        <w:jc w:val="both"/>
        <w:rPr>
          <w:rFonts w:ascii="Times New Roman" w:hAnsi="Times New Roman" w:cs="Times New Roman"/>
          <w:sz w:val="24"/>
          <w:szCs w:val="24"/>
        </w:rPr>
      </w:pPr>
      <w:r w:rsidRPr="00F03525">
        <w:rPr>
          <w:rFonts w:ascii="Times New Roman" w:hAnsi="Times New Roman" w:cs="Times New Roman"/>
          <w:sz w:val="24"/>
          <w:szCs w:val="24"/>
        </w:rPr>
        <w:t>Marrëveshje bashkëpunimi mes Institutit të Mjekësisë Ligjore dhe Akademisë së Sigurisë protokolluar nr. 422 prot., datë 08.03.2016 të IML-së dhe nr. 1802 prot., 08.03.2016 të Akademisë së Sigurisë.</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2017</w:t>
      </w:r>
    </w:p>
    <w:p w:rsidR="00216DEE" w:rsidRPr="00F03525" w:rsidRDefault="00216DEE" w:rsidP="007E0444">
      <w:pPr>
        <w:pStyle w:val="ListParagraph"/>
        <w:numPr>
          <w:ilvl w:val="0"/>
          <w:numId w:val="21"/>
        </w:numPr>
        <w:jc w:val="both"/>
        <w:rPr>
          <w:rFonts w:ascii="Times New Roman" w:hAnsi="Times New Roman" w:cs="Times New Roman"/>
          <w:sz w:val="24"/>
          <w:szCs w:val="24"/>
        </w:rPr>
      </w:pPr>
      <w:r w:rsidRPr="00F03525">
        <w:rPr>
          <w:rFonts w:ascii="Times New Roman" w:hAnsi="Times New Roman" w:cs="Times New Roman"/>
          <w:sz w:val="24"/>
          <w:szCs w:val="24"/>
        </w:rPr>
        <w:t>Blerje pajisje për morgjet (tavolina autopsie, frigorifer kufomambajtës etj,)</w:t>
      </w:r>
    </w:p>
    <w:p w:rsidR="00216DEE" w:rsidRPr="00F03525" w:rsidRDefault="00216DEE" w:rsidP="007E0444">
      <w:pPr>
        <w:pStyle w:val="ListParagraph"/>
        <w:numPr>
          <w:ilvl w:val="0"/>
          <w:numId w:val="21"/>
        </w:numPr>
        <w:jc w:val="both"/>
        <w:rPr>
          <w:rFonts w:ascii="Times New Roman" w:hAnsi="Times New Roman" w:cs="Times New Roman"/>
          <w:sz w:val="24"/>
          <w:szCs w:val="24"/>
        </w:rPr>
      </w:pPr>
      <w:r w:rsidRPr="00F03525">
        <w:rPr>
          <w:rFonts w:ascii="Times New Roman" w:hAnsi="Times New Roman" w:cs="Times New Roman"/>
          <w:sz w:val="24"/>
          <w:szCs w:val="24"/>
        </w:rPr>
        <w:t>Marrëveshje bashkëpunimi mes Institutit të Mjekësisë Ligjore dhe Departamentit të Mjekësisë Ligjore në Fakultetin e Mjekësisë në Athinë me nr. 2440 prot., datë 06.11.2017.</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2018</w:t>
      </w:r>
    </w:p>
    <w:p w:rsidR="00216DEE" w:rsidRPr="00F03525" w:rsidRDefault="00216DEE" w:rsidP="007E0444">
      <w:pPr>
        <w:pStyle w:val="ListParagraph"/>
        <w:numPr>
          <w:ilvl w:val="0"/>
          <w:numId w:val="22"/>
        </w:numPr>
        <w:jc w:val="both"/>
        <w:rPr>
          <w:rFonts w:ascii="Times New Roman" w:hAnsi="Times New Roman" w:cs="Times New Roman"/>
          <w:sz w:val="24"/>
          <w:szCs w:val="24"/>
        </w:rPr>
      </w:pPr>
      <w:r w:rsidRPr="00F03525">
        <w:rPr>
          <w:rFonts w:ascii="Times New Roman" w:hAnsi="Times New Roman" w:cs="Times New Roman"/>
          <w:sz w:val="24"/>
          <w:szCs w:val="24"/>
        </w:rPr>
        <w:t>Riprarim i çatisë dhe ambienteve të IML-së.</w:t>
      </w:r>
    </w:p>
    <w:p w:rsidR="00216DEE" w:rsidRPr="00F03525" w:rsidRDefault="00216DEE" w:rsidP="00216DEE">
      <w:pPr>
        <w:pStyle w:val="ListParagraph"/>
        <w:jc w:val="both"/>
        <w:rPr>
          <w:rFonts w:ascii="Times New Roman" w:hAnsi="Times New Roman" w:cs="Times New Roman"/>
          <w:sz w:val="24"/>
          <w:szCs w:val="24"/>
        </w:rPr>
      </w:pP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2019</w:t>
      </w:r>
    </w:p>
    <w:p w:rsidR="00216DEE" w:rsidRPr="00F03525" w:rsidRDefault="00216DEE" w:rsidP="007E0444">
      <w:pPr>
        <w:pStyle w:val="ListParagraph"/>
        <w:numPr>
          <w:ilvl w:val="0"/>
          <w:numId w:val="23"/>
        </w:numPr>
        <w:jc w:val="both"/>
        <w:rPr>
          <w:rFonts w:ascii="Times New Roman" w:hAnsi="Times New Roman" w:cs="Times New Roman"/>
          <w:sz w:val="24"/>
          <w:szCs w:val="24"/>
        </w:rPr>
      </w:pPr>
      <w:r w:rsidRPr="00F03525">
        <w:rPr>
          <w:rFonts w:ascii="Times New Roman" w:hAnsi="Times New Roman" w:cs="Times New Roman"/>
          <w:sz w:val="24"/>
          <w:szCs w:val="24"/>
        </w:rPr>
        <w:t>Blerje pajisje autopsie</w:t>
      </w:r>
    </w:p>
    <w:p w:rsidR="00216DEE" w:rsidRPr="00F03525" w:rsidRDefault="00216DEE" w:rsidP="007E0444">
      <w:pPr>
        <w:pStyle w:val="ListParagraph"/>
        <w:numPr>
          <w:ilvl w:val="0"/>
          <w:numId w:val="23"/>
        </w:numPr>
        <w:jc w:val="both"/>
        <w:rPr>
          <w:rFonts w:ascii="Times New Roman" w:hAnsi="Times New Roman" w:cs="Times New Roman"/>
          <w:sz w:val="24"/>
          <w:szCs w:val="24"/>
        </w:rPr>
      </w:pPr>
      <w:r w:rsidRPr="00F03525">
        <w:rPr>
          <w:rFonts w:ascii="Times New Roman" w:hAnsi="Times New Roman" w:cs="Times New Roman"/>
          <w:sz w:val="24"/>
          <w:szCs w:val="24"/>
        </w:rPr>
        <w:t>Rikonstruksion i ambienteve të brendshme të IML</w:t>
      </w:r>
    </w:p>
    <w:p w:rsidR="00216DEE" w:rsidRPr="00F03525" w:rsidRDefault="00216DEE" w:rsidP="00216DEE">
      <w:pPr>
        <w:pStyle w:val="ListParagraph"/>
        <w:jc w:val="both"/>
        <w:rPr>
          <w:rFonts w:ascii="Times New Roman" w:hAnsi="Times New Roman" w:cs="Times New Roman"/>
          <w:sz w:val="24"/>
          <w:szCs w:val="24"/>
        </w:rPr>
      </w:pP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2020</w:t>
      </w:r>
    </w:p>
    <w:p w:rsidR="00216DEE" w:rsidRPr="00F03525" w:rsidRDefault="00216DEE" w:rsidP="007E0444">
      <w:pPr>
        <w:pStyle w:val="ListParagraph"/>
        <w:numPr>
          <w:ilvl w:val="0"/>
          <w:numId w:val="24"/>
        </w:numPr>
        <w:jc w:val="both"/>
        <w:rPr>
          <w:rFonts w:ascii="Times New Roman" w:hAnsi="Times New Roman" w:cs="Times New Roman"/>
          <w:sz w:val="24"/>
          <w:szCs w:val="24"/>
        </w:rPr>
      </w:pPr>
      <w:r w:rsidRPr="00F03525">
        <w:rPr>
          <w:rFonts w:ascii="Times New Roman" w:hAnsi="Times New Roman" w:cs="Times New Roman"/>
          <w:sz w:val="24"/>
          <w:szCs w:val="24"/>
        </w:rPr>
        <w:t>Blerje pajisje serveri (hedhje e të dhënave dhe ruajta e shërbimeve)</w:t>
      </w:r>
    </w:p>
    <w:p w:rsidR="00216DEE" w:rsidRPr="00F03525" w:rsidRDefault="00216DEE" w:rsidP="007E0444">
      <w:pPr>
        <w:pStyle w:val="ListParagraph"/>
        <w:numPr>
          <w:ilvl w:val="0"/>
          <w:numId w:val="24"/>
        </w:numPr>
        <w:jc w:val="both"/>
        <w:rPr>
          <w:rFonts w:ascii="Times New Roman" w:hAnsi="Times New Roman" w:cs="Times New Roman"/>
          <w:sz w:val="24"/>
          <w:szCs w:val="24"/>
        </w:rPr>
      </w:pPr>
      <w:r w:rsidRPr="00F03525">
        <w:rPr>
          <w:rFonts w:ascii="Times New Roman" w:hAnsi="Times New Roman" w:cs="Times New Roman"/>
          <w:sz w:val="24"/>
          <w:szCs w:val="24"/>
        </w:rPr>
        <w:t>Blerje pajisje autopsie</w:t>
      </w:r>
    </w:p>
    <w:p w:rsidR="00216DEE" w:rsidRPr="00F03525" w:rsidRDefault="00216DEE" w:rsidP="00216DEE">
      <w:pPr>
        <w:pStyle w:val="ListParagraph"/>
        <w:jc w:val="both"/>
        <w:rPr>
          <w:rFonts w:ascii="Times New Roman" w:hAnsi="Times New Roman" w:cs="Times New Roman"/>
          <w:b/>
          <w:bCs/>
          <w:sz w:val="24"/>
          <w:szCs w:val="24"/>
        </w:rPr>
      </w:pPr>
    </w:p>
    <w:p w:rsidR="00216DEE" w:rsidRPr="00F03525" w:rsidRDefault="00216DEE" w:rsidP="00565ECC">
      <w:pPr>
        <w:jc w:val="both"/>
        <w:rPr>
          <w:rFonts w:ascii="Times New Roman" w:hAnsi="Times New Roman" w:cs="Times New Roman"/>
          <w:b/>
          <w:bCs/>
          <w:sz w:val="24"/>
          <w:szCs w:val="24"/>
        </w:rPr>
      </w:pPr>
      <w:r w:rsidRPr="00F03525">
        <w:rPr>
          <w:rFonts w:ascii="Times New Roman" w:hAnsi="Times New Roman" w:cs="Times New Roman"/>
          <w:b/>
          <w:bCs/>
          <w:sz w:val="24"/>
          <w:szCs w:val="24"/>
        </w:rPr>
        <w:t>2021</w:t>
      </w:r>
    </w:p>
    <w:p w:rsidR="00216DEE" w:rsidRPr="00F03525" w:rsidRDefault="00216DEE" w:rsidP="007E0444">
      <w:pPr>
        <w:pStyle w:val="ListParagraph"/>
        <w:numPr>
          <w:ilvl w:val="0"/>
          <w:numId w:val="25"/>
        </w:numPr>
        <w:jc w:val="both"/>
        <w:rPr>
          <w:rFonts w:ascii="Times New Roman" w:hAnsi="Times New Roman" w:cs="Times New Roman"/>
          <w:sz w:val="24"/>
          <w:szCs w:val="24"/>
        </w:rPr>
      </w:pPr>
      <w:r w:rsidRPr="00F03525">
        <w:rPr>
          <w:rFonts w:ascii="Times New Roman" w:hAnsi="Times New Roman" w:cs="Times New Roman"/>
          <w:sz w:val="24"/>
          <w:szCs w:val="24"/>
        </w:rPr>
        <w:t>Kalimi i sektorit të Prozekturës së Qëndrës Spitalore Universitare Nënë Tereza, në varësi të IML-së.</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2022</w:t>
      </w:r>
    </w:p>
    <w:p w:rsidR="00216DEE" w:rsidRPr="00F03525" w:rsidRDefault="00216DEE" w:rsidP="007E0444">
      <w:pPr>
        <w:pStyle w:val="ListParagraph"/>
        <w:numPr>
          <w:ilvl w:val="0"/>
          <w:numId w:val="26"/>
        </w:numPr>
        <w:jc w:val="both"/>
        <w:rPr>
          <w:rFonts w:ascii="Times New Roman" w:hAnsi="Times New Roman" w:cs="Times New Roman"/>
          <w:sz w:val="24"/>
          <w:szCs w:val="24"/>
        </w:rPr>
      </w:pPr>
      <w:r w:rsidRPr="00F03525">
        <w:rPr>
          <w:rFonts w:ascii="Times New Roman" w:hAnsi="Times New Roman" w:cs="Times New Roman"/>
          <w:sz w:val="24"/>
          <w:szCs w:val="24"/>
        </w:rPr>
        <w:t>Marrëveshje me Drejtorinë e Përgjithshme të Burgjeve (Për kryerjen e ekzaminimit TOX</w:t>
      </w:r>
      <w:r w:rsidR="00565ECC" w:rsidRPr="00F03525">
        <w:rPr>
          <w:rFonts w:ascii="Times New Roman" w:hAnsi="Times New Roman" w:cs="Times New Roman"/>
          <w:sz w:val="24"/>
          <w:szCs w:val="24"/>
        </w:rPr>
        <w:t xml:space="preserve"> </w:t>
      </w:r>
      <w:r w:rsidRPr="00F03525">
        <w:rPr>
          <w:rFonts w:ascii="Times New Roman" w:hAnsi="Times New Roman" w:cs="Times New Roman"/>
          <w:sz w:val="24"/>
          <w:szCs w:val="24"/>
        </w:rPr>
        <w:t>(lëndëve narkotike) protokolluar me nr.2244 prot., datë 25.02.2022 të IML-së dhe nr.190 prot., datë 25.02.2022 të DPPSH-së.</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lastRenderedPageBreak/>
        <w:t>2023</w:t>
      </w:r>
    </w:p>
    <w:p w:rsidR="00216DEE" w:rsidRPr="00F03525" w:rsidRDefault="00216DEE" w:rsidP="007E0444">
      <w:pPr>
        <w:pStyle w:val="ListParagraph"/>
        <w:numPr>
          <w:ilvl w:val="0"/>
          <w:numId w:val="27"/>
        </w:numPr>
        <w:jc w:val="both"/>
        <w:rPr>
          <w:rFonts w:ascii="Times New Roman" w:hAnsi="Times New Roman" w:cs="Times New Roman"/>
          <w:sz w:val="24"/>
          <w:szCs w:val="24"/>
        </w:rPr>
      </w:pPr>
      <w:r w:rsidRPr="00F03525">
        <w:rPr>
          <w:rFonts w:ascii="Times New Roman" w:hAnsi="Times New Roman" w:cs="Times New Roman"/>
          <w:sz w:val="24"/>
          <w:szCs w:val="24"/>
        </w:rPr>
        <w:t>Hartim i projektit me objekt shtim kati dhe rikonstruksion i IML.</w:t>
      </w:r>
    </w:p>
    <w:p w:rsidR="00216DEE" w:rsidRPr="00F03525" w:rsidRDefault="00216DEE" w:rsidP="007E0444">
      <w:pPr>
        <w:pStyle w:val="ListParagraph"/>
        <w:numPr>
          <w:ilvl w:val="0"/>
          <w:numId w:val="27"/>
        </w:numPr>
        <w:jc w:val="both"/>
        <w:rPr>
          <w:rFonts w:ascii="Times New Roman" w:hAnsi="Times New Roman" w:cs="Times New Roman"/>
          <w:sz w:val="24"/>
          <w:szCs w:val="24"/>
        </w:rPr>
      </w:pPr>
      <w:r w:rsidRPr="00F03525">
        <w:rPr>
          <w:rFonts w:ascii="Times New Roman" w:hAnsi="Times New Roman" w:cs="Times New Roman"/>
          <w:sz w:val="24"/>
          <w:szCs w:val="24"/>
        </w:rPr>
        <w:t>Blerje pajisje autopsie dhe laboratorike</w:t>
      </w:r>
    </w:p>
    <w:p w:rsidR="00216DEE" w:rsidRPr="00F03525" w:rsidRDefault="00216DEE" w:rsidP="007E0444">
      <w:pPr>
        <w:pStyle w:val="ListParagraph"/>
        <w:numPr>
          <w:ilvl w:val="0"/>
          <w:numId w:val="27"/>
        </w:numPr>
        <w:jc w:val="both"/>
        <w:rPr>
          <w:rFonts w:ascii="Times New Roman" w:hAnsi="Times New Roman" w:cs="Times New Roman"/>
          <w:sz w:val="24"/>
          <w:szCs w:val="24"/>
        </w:rPr>
      </w:pPr>
      <w:r w:rsidRPr="00F03525">
        <w:rPr>
          <w:rFonts w:ascii="Times New Roman" w:hAnsi="Times New Roman" w:cs="Times New Roman"/>
          <w:sz w:val="24"/>
          <w:szCs w:val="24"/>
        </w:rPr>
        <w:t xml:space="preserve">Marrëveshje me Shërbimin e kontrollit të Brendshëm në Sistemin e Burgjeve (Për kryerjen e ekzaminimit </w:t>
      </w:r>
      <w:proofErr w:type="gramStart"/>
      <w:r w:rsidRPr="00F03525">
        <w:rPr>
          <w:rFonts w:ascii="Times New Roman" w:hAnsi="Times New Roman" w:cs="Times New Roman"/>
          <w:sz w:val="24"/>
          <w:szCs w:val="24"/>
        </w:rPr>
        <w:t>TOX(</w:t>
      </w:r>
      <w:proofErr w:type="gramEnd"/>
      <w:r w:rsidRPr="00F03525">
        <w:rPr>
          <w:rFonts w:ascii="Times New Roman" w:hAnsi="Times New Roman" w:cs="Times New Roman"/>
          <w:sz w:val="24"/>
          <w:szCs w:val="24"/>
        </w:rPr>
        <w:t>lëndëve narkotike)protokolluar me nr.7702 prot, datë 12.09.2023 të IML-së dhe nr. 1221 prot., datë 12.09.2023 të SHKBB-së.</w:t>
      </w:r>
    </w:p>
    <w:p w:rsidR="00216DEE" w:rsidRPr="00F03525" w:rsidRDefault="00216DEE" w:rsidP="00216DEE">
      <w:pPr>
        <w:jc w:val="both"/>
        <w:rPr>
          <w:rFonts w:ascii="Times New Roman" w:hAnsi="Times New Roman" w:cs="Times New Roman"/>
          <w:b/>
          <w:bCs/>
          <w:sz w:val="24"/>
          <w:szCs w:val="24"/>
        </w:rPr>
      </w:pPr>
      <w:r w:rsidRPr="00F03525">
        <w:rPr>
          <w:rFonts w:ascii="Times New Roman" w:hAnsi="Times New Roman" w:cs="Times New Roman"/>
          <w:b/>
          <w:bCs/>
          <w:sz w:val="24"/>
          <w:szCs w:val="24"/>
        </w:rPr>
        <w:t>2024</w:t>
      </w:r>
    </w:p>
    <w:p w:rsidR="00216DEE" w:rsidRPr="00F03525" w:rsidRDefault="00216DEE" w:rsidP="007E0444">
      <w:pPr>
        <w:pStyle w:val="ListParagraph"/>
        <w:numPr>
          <w:ilvl w:val="0"/>
          <w:numId w:val="28"/>
        </w:numPr>
        <w:jc w:val="both"/>
        <w:rPr>
          <w:rFonts w:ascii="Times New Roman" w:hAnsi="Times New Roman" w:cs="Times New Roman"/>
          <w:sz w:val="24"/>
          <w:szCs w:val="24"/>
        </w:rPr>
      </w:pPr>
      <w:r w:rsidRPr="00F03525">
        <w:rPr>
          <w:rFonts w:ascii="Times New Roman" w:hAnsi="Times New Roman" w:cs="Times New Roman"/>
          <w:sz w:val="24"/>
          <w:szCs w:val="24"/>
        </w:rPr>
        <w:t>Hartimi i projektit me objekt "Ndërtimi i dhomës frigoriferike Kufomambajtëse"</w:t>
      </w:r>
    </w:p>
    <w:p w:rsidR="00216DEE" w:rsidRPr="00F03525" w:rsidRDefault="00216DEE" w:rsidP="007E0444">
      <w:pPr>
        <w:pStyle w:val="ListParagraph"/>
        <w:numPr>
          <w:ilvl w:val="0"/>
          <w:numId w:val="28"/>
        </w:numPr>
        <w:jc w:val="both"/>
        <w:rPr>
          <w:rFonts w:ascii="Times New Roman" w:hAnsi="Times New Roman" w:cs="Times New Roman"/>
          <w:sz w:val="24"/>
          <w:szCs w:val="24"/>
        </w:rPr>
      </w:pPr>
      <w:r w:rsidRPr="00F03525">
        <w:rPr>
          <w:rFonts w:ascii="Times New Roman" w:hAnsi="Times New Roman" w:cs="Times New Roman"/>
          <w:sz w:val="24"/>
          <w:szCs w:val="24"/>
        </w:rPr>
        <w:t>Marrëveshja e bashkëpunimit në mes të Institutit të Mjekësisë Ligjore në Tiranë dhe Institutit të Mjekësisë Ligjore në Prishtinë protokolluar me nr. 2626 prot., datë 21.03.2024 të IML-së dhe me nr. 284/IML, datë 21.03.2024 të IML-së Prishtinë.</w:t>
      </w:r>
    </w:p>
    <w:p w:rsidR="00216DEE" w:rsidRPr="00F03525" w:rsidRDefault="00216DEE" w:rsidP="007E0444">
      <w:pPr>
        <w:pStyle w:val="ListParagraph"/>
        <w:numPr>
          <w:ilvl w:val="0"/>
          <w:numId w:val="28"/>
        </w:numPr>
        <w:jc w:val="both"/>
        <w:rPr>
          <w:rFonts w:ascii="Times New Roman" w:hAnsi="Times New Roman" w:cs="Times New Roman"/>
          <w:sz w:val="24"/>
          <w:szCs w:val="24"/>
        </w:rPr>
      </w:pPr>
      <w:r w:rsidRPr="00F03525">
        <w:rPr>
          <w:rFonts w:ascii="Times New Roman" w:hAnsi="Times New Roman" w:cs="Times New Roman"/>
          <w:sz w:val="24"/>
          <w:szCs w:val="24"/>
        </w:rPr>
        <w:t>Fillimi i punimeve për projektin me objekt "Shtim kati dhe rikonstruksion i godinës së IML-së".</w:t>
      </w:r>
    </w:p>
    <w:p w:rsidR="00216DEE" w:rsidRPr="00F03525" w:rsidRDefault="00216DEE" w:rsidP="00062B1B">
      <w:pPr>
        <w:rPr>
          <w:rFonts w:ascii="Times New Roman" w:hAnsi="Times New Roman" w:cs="Times New Roman"/>
          <w:b/>
          <w:sz w:val="24"/>
          <w:szCs w:val="24"/>
        </w:rPr>
      </w:pPr>
    </w:p>
    <w:p w:rsidR="00062B1B" w:rsidRPr="00F03525" w:rsidRDefault="00D12EE9"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AGJENCIA E TRAJTIMIT TË PRONAVE</w:t>
      </w:r>
    </w:p>
    <w:p w:rsidR="0064209F" w:rsidRPr="00F03525" w:rsidRDefault="0064209F" w:rsidP="005E6320">
      <w:pPr>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t xml:space="preserve">Arritje për periudhën 2013 – 2024: </w:t>
      </w:r>
    </w:p>
    <w:p w:rsidR="005E6320" w:rsidRDefault="0064209F" w:rsidP="005E6320">
      <w:pPr>
        <w:numPr>
          <w:ilvl w:val="0"/>
          <w:numId w:val="38"/>
        </w:numPr>
        <w:contextualSpacing/>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t xml:space="preserve">Miratim i Ligjit nr.133/2015 “Për Trajtimin e Pronës dhe Përfundimin e Procesit të Kompensimit të Pronave” i ndryshuar, i cili ka kaluar në vlerësimin pozitiv të </w:t>
      </w:r>
      <w:r w:rsidRPr="00F03525">
        <w:rPr>
          <w:rFonts w:ascii="Times New Roman" w:eastAsia="Calibri" w:hAnsi="Times New Roman" w:cs="Times New Roman"/>
          <w:sz w:val="24"/>
          <w:szCs w:val="24"/>
          <w:lang w:val="en-GB"/>
        </w:rPr>
        <w:t xml:space="preserve">Komisioni Venecias (2017), të Komitetit të Ministrave të Këshillit të Europës me </w:t>
      </w:r>
      <w:r w:rsidRPr="00F03525">
        <w:rPr>
          <w:rFonts w:ascii="Times New Roman" w:eastAsia="Calibri" w:hAnsi="Times New Roman" w:cs="Times New Roman"/>
          <w:b/>
          <w:sz w:val="24"/>
          <w:szCs w:val="24"/>
          <w:lang w:val="en-GB"/>
        </w:rPr>
        <w:t>miratimin e Rezolutës për Shqipërinë</w:t>
      </w:r>
      <w:r w:rsidRPr="00F03525">
        <w:rPr>
          <w:rFonts w:ascii="Times New Roman" w:eastAsia="Calibri" w:hAnsi="Times New Roman" w:cs="Times New Roman"/>
          <w:sz w:val="24"/>
          <w:szCs w:val="24"/>
          <w:lang w:val="en-GB"/>
        </w:rPr>
        <w:t xml:space="preserve"> (2018), dhe të </w:t>
      </w:r>
      <w:r w:rsidRPr="00F03525">
        <w:rPr>
          <w:rFonts w:ascii="Times New Roman" w:eastAsia="Calibri" w:hAnsi="Times New Roman" w:cs="Times New Roman"/>
          <w:sz w:val="24"/>
          <w:szCs w:val="24"/>
          <w:lang w:val="sq-AL"/>
        </w:rPr>
        <w:t xml:space="preserve">Gjykatës Evropiane të të Drejtave të Njeriut. (2020). </w:t>
      </w:r>
    </w:p>
    <w:p w:rsidR="005E6320" w:rsidRDefault="0064209F" w:rsidP="005E6320">
      <w:pPr>
        <w:ind w:left="360"/>
        <w:contextualSpacing/>
        <w:jc w:val="both"/>
        <w:rPr>
          <w:rFonts w:ascii="Times New Roman" w:eastAsia="Calibri" w:hAnsi="Times New Roman" w:cs="Times New Roman"/>
          <w:sz w:val="24"/>
          <w:szCs w:val="24"/>
        </w:rPr>
      </w:pPr>
      <w:r w:rsidRPr="005E6320">
        <w:rPr>
          <w:rFonts w:ascii="Times New Roman" w:eastAsia="Calibri" w:hAnsi="Times New Roman" w:cs="Times New Roman"/>
          <w:sz w:val="24"/>
          <w:szCs w:val="24"/>
        </w:rPr>
        <w:t xml:space="preserve">Në këtë ligj parashikohet kompensimi i plotë i vendimeve përfundimtare që kanë njohur të drejtën për kompensim, në ndryshim nga ligji vjetër i cili parashikonte kompensimin me sipërfaqe të skematizuar dhe vetëm për pronat me zë kadastral truall. </w:t>
      </w:r>
    </w:p>
    <w:p w:rsidR="0064209F" w:rsidRPr="005E6320" w:rsidRDefault="0064209F" w:rsidP="005E6320">
      <w:pPr>
        <w:ind w:left="360"/>
        <w:contextualSpacing/>
        <w:jc w:val="both"/>
        <w:rPr>
          <w:rFonts w:ascii="Times New Roman" w:eastAsia="Calibri" w:hAnsi="Times New Roman" w:cs="Times New Roman"/>
          <w:sz w:val="24"/>
          <w:szCs w:val="24"/>
        </w:rPr>
      </w:pPr>
      <w:r w:rsidRPr="00F03525">
        <w:rPr>
          <w:rFonts w:ascii="Times New Roman" w:eastAsia="Calibri" w:hAnsi="Times New Roman" w:cs="Times New Roman"/>
          <w:color w:val="000000"/>
          <w:sz w:val="24"/>
          <w:szCs w:val="24"/>
        </w:rPr>
        <w:t xml:space="preserve">Gjithashtu ky ligj përcaktoi metodologjinë e re të vlerësimit për kompensimin fizik dhe financiar të ish pronarëve. </w:t>
      </w:r>
    </w:p>
    <w:p w:rsidR="0064209F" w:rsidRPr="00F03525" w:rsidRDefault="0064209F" w:rsidP="005E6320">
      <w:pPr>
        <w:numPr>
          <w:ilvl w:val="0"/>
          <w:numId w:val="38"/>
        </w:numPr>
        <w:contextualSpacing/>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t>Proceset kryesore të kryera nga ATP referuar ligjit 133/2015 janë:</w:t>
      </w:r>
    </w:p>
    <w:p w:rsidR="0064209F" w:rsidRPr="00F03525" w:rsidRDefault="0064209F" w:rsidP="005E6320">
      <w:pPr>
        <w:ind w:left="720"/>
        <w:contextualSpacing/>
        <w:jc w:val="both"/>
        <w:rPr>
          <w:rFonts w:ascii="Times New Roman" w:eastAsia="Calibri" w:hAnsi="Times New Roman" w:cs="Times New Roman"/>
          <w:sz w:val="24"/>
          <w:szCs w:val="24"/>
        </w:rPr>
      </w:pPr>
    </w:p>
    <w:p w:rsidR="0064209F" w:rsidRPr="00F03525" w:rsidRDefault="0064209F" w:rsidP="005E6320">
      <w:pPr>
        <w:contextualSpacing/>
        <w:jc w:val="both"/>
        <w:rPr>
          <w:rFonts w:ascii="Times New Roman" w:eastAsia="Calibri" w:hAnsi="Times New Roman" w:cs="Times New Roman"/>
          <w:b/>
          <w:sz w:val="24"/>
          <w:szCs w:val="24"/>
        </w:rPr>
      </w:pPr>
      <w:r w:rsidRPr="00F03525">
        <w:rPr>
          <w:rFonts w:ascii="Times New Roman" w:eastAsia="Calibri" w:hAnsi="Times New Roman" w:cs="Times New Roman"/>
          <w:b/>
          <w:sz w:val="24"/>
          <w:szCs w:val="24"/>
        </w:rPr>
        <w:t>Trajtimi i kërkesave për Njohje Pronësie</w:t>
      </w:r>
      <w:r w:rsidR="005E6320">
        <w:rPr>
          <w:rFonts w:ascii="Times New Roman" w:eastAsia="Calibri" w:hAnsi="Times New Roman" w:cs="Times New Roman"/>
          <w:b/>
          <w:sz w:val="24"/>
          <w:szCs w:val="24"/>
        </w:rPr>
        <w:t xml:space="preserve"> </w:t>
      </w:r>
    </w:p>
    <w:p w:rsidR="0064209F" w:rsidRPr="00F03525" w:rsidRDefault="0064209F" w:rsidP="005E6320">
      <w:pPr>
        <w:ind w:left="720"/>
        <w:contextualSpacing/>
        <w:jc w:val="both"/>
        <w:rPr>
          <w:rFonts w:ascii="Times New Roman" w:eastAsia="Calibri" w:hAnsi="Times New Roman" w:cs="Times New Roman"/>
          <w:b/>
          <w:sz w:val="24"/>
          <w:szCs w:val="24"/>
        </w:rPr>
      </w:pPr>
    </w:p>
    <w:p w:rsidR="0064209F" w:rsidRPr="00F03525" w:rsidRDefault="0064209F" w:rsidP="005E6320">
      <w:pPr>
        <w:numPr>
          <w:ilvl w:val="0"/>
          <w:numId w:val="40"/>
        </w:numPr>
        <w:contextualSpacing/>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t xml:space="preserve">Në periudhën 2015 - 2024 gjatë këtyre viteve janë dhënë rreth </w:t>
      </w:r>
      <w:r w:rsidRPr="00F03525">
        <w:rPr>
          <w:rFonts w:ascii="Times New Roman" w:eastAsia="Calibri" w:hAnsi="Times New Roman" w:cs="Times New Roman"/>
          <w:b/>
          <w:sz w:val="24"/>
          <w:szCs w:val="24"/>
        </w:rPr>
        <w:t>9600</w:t>
      </w:r>
      <w:r w:rsidRPr="00F03525">
        <w:rPr>
          <w:rFonts w:ascii="Times New Roman" w:eastAsia="Calibri" w:hAnsi="Times New Roman" w:cs="Times New Roman"/>
          <w:sz w:val="24"/>
          <w:szCs w:val="24"/>
        </w:rPr>
        <w:t xml:space="preserve"> vendime.</w:t>
      </w:r>
    </w:p>
    <w:p w:rsidR="0064209F" w:rsidRPr="00F03525" w:rsidRDefault="0064209F" w:rsidP="005E6320">
      <w:pPr>
        <w:ind w:left="1080"/>
        <w:contextualSpacing/>
        <w:jc w:val="both"/>
        <w:rPr>
          <w:rFonts w:ascii="Times New Roman" w:eastAsia="Calibri" w:hAnsi="Times New Roman" w:cs="Times New Roman"/>
          <w:sz w:val="24"/>
          <w:szCs w:val="24"/>
        </w:rPr>
      </w:pPr>
    </w:p>
    <w:p w:rsidR="0064209F" w:rsidRPr="00F03525" w:rsidRDefault="0064209F" w:rsidP="005E6320">
      <w:pPr>
        <w:spacing w:before="200" w:after="0" w:line="312" w:lineRule="auto"/>
        <w:contextualSpacing/>
        <w:jc w:val="both"/>
        <w:rPr>
          <w:rFonts w:ascii="Times New Roman" w:eastAsia="Trade Gothic Next Light" w:hAnsi="Times New Roman" w:cs="Times New Roman"/>
          <w:color w:val="000000"/>
          <w:kern w:val="24"/>
          <w:sz w:val="24"/>
          <w:szCs w:val="24"/>
          <w:lang w:val="en-GB"/>
        </w:rPr>
      </w:pPr>
      <w:r w:rsidRPr="00F03525">
        <w:rPr>
          <w:rFonts w:ascii="Times New Roman" w:eastAsia="Calibri" w:hAnsi="Times New Roman" w:cs="Times New Roman"/>
          <w:b/>
          <w:sz w:val="24"/>
          <w:szCs w:val="24"/>
        </w:rPr>
        <w:t xml:space="preserve">Vlerësimi dhe ekzekutimi i vendimeve përfundimtare me të drejtë kompensimi: </w:t>
      </w:r>
    </w:p>
    <w:p w:rsidR="0064209F" w:rsidRPr="00F03525" w:rsidRDefault="0064209F" w:rsidP="005E6320">
      <w:pPr>
        <w:numPr>
          <w:ilvl w:val="0"/>
          <w:numId w:val="40"/>
        </w:numPr>
        <w:spacing w:before="200" w:after="0" w:line="312" w:lineRule="auto"/>
        <w:contextualSpacing/>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t xml:space="preserve">ATP ka kryer procedurat administrative të vlerësimit për rreth </w:t>
      </w:r>
      <w:r w:rsidRPr="00F03525">
        <w:rPr>
          <w:rFonts w:ascii="Times New Roman" w:eastAsia="Calibri" w:hAnsi="Times New Roman" w:cs="Times New Roman"/>
          <w:b/>
          <w:sz w:val="24"/>
          <w:szCs w:val="24"/>
        </w:rPr>
        <w:t xml:space="preserve">26 </w:t>
      </w:r>
      <w:proofErr w:type="gramStart"/>
      <w:r w:rsidRPr="00F03525">
        <w:rPr>
          <w:rFonts w:ascii="Times New Roman" w:eastAsia="Calibri" w:hAnsi="Times New Roman" w:cs="Times New Roman"/>
          <w:b/>
          <w:sz w:val="24"/>
          <w:szCs w:val="24"/>
        </w:rPr>
        <w:t>092</w:t>
      </w:r>
      <w:r w:rsidRPr="00F03525">
        <w:rPr>
          <w:rFonts w:ascii="Times New Roman" w:eastAsia="Calibri" w:hAnsi="Times New Roman" w:cs="Times New Roman"/>
          <w:sz w:val="24"/>
          <w:szCs w:val="24"/>
        </w:rPr>
        <w:t xml:space="preserve">  vendime</w:t>
      </w:r>
      <w:proofErr w:type="gramEnd"/>
      <w:r w:rsidRPr="00F03525">
        <w:rPr>
          <w:rFonts w:ascii="Times New Roman" w:eastAsia="Calibri" w:hAnsi="Times New Roman" w:cs="Times New Roman"/>
          <w:sz w:val="24"/>
          <w:szCs w:val="24"/>
        </w:rPr>
        <w:t xml:space="preserve"> përfundimtare për kompensim të viteve 1993 – 2013.  Nga të cilat janë vlerësuar </w:t>
      </w:r>
      <w:r w:rsidRPr="00F03525">
        <w:rPr>
          <w:rFonts w:ascii="Times New Roman" w:eastAsia="Calibri" w:hAnsi="Times New Roman" w:cs="Times New Roman"/>
          <w:b/>
          <w:sz w:val="24"/>
          <w:szCs w:val="24"/>
        </w:rPr>
        <w:t>19 987</w:t>
      </w:r>
      <w:r w:rsidRPr="00F03525">
        <w:rPr>
          <w:rFonts w:ascii="Times New Roman" w:eastAsia="Calibri" w:hAnsi="Times New Roman" w:cs="Times New Roman"/>
          <w:sz w:val="24"/>
          <w:szCs w:val="24"/>
        </w:rPr>
        <w:t xml:space="preserve"> vendime me vlerë financiare rreth </w:t>
      </w:r>
      <w:r w:rsidRPr="00F03525">
        <w:rPr>
          <w:rFonts w:ascii="Times New Roman" w:eastAsia="Calibri" w:hAnsi="Times New Roman" w:cs="Times New Roman"/>
          <w:b/>
          <w:sz w:val="24"/>
          <w:szCs w:val="24"/>
        </w:rPr>
        <w:t xml:space="preserve">116.15 miliardë lekë. </w:t>
      </w:r>
    </w:p>
    <w:p w:rsidR="0064209F" w:rsidRPr="00F03525" w:rsidRDefault="0064209F" w:rsidP="005E6320">
      <w:pPr>
        <w:numPr>
          <w:ilvl w:val="0"/>
          <w:numId w:val="40"/>
        </w:numPr>
        <w:spacing w:before="200" w:after="0" w:line="312" w:lineRule="auto"/>
        <w:contextualSpacing/>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t xml:space="preserve">Janë trajtuar rreth </w:t>
      </w:r>
      <w:r w:rsidRPr="00F03525">
        <w:rPr>
          <w:rFonts w:ascii="Times New Roman" w:eastAsia="Calibri" w:hAnsi="Times New Roman" w:cs="Times New Roman"/>
          <w:b/>
          <w:sz w:val="24"/>
          <w:szCs w:val="24"/>
        </w:rPr>
        <w:t>818</w:t>
      </w:r>
      <w:r w:rsidRPr="00F03525">
        <w:rPr>
          <w:rFonts w:ascii="Times New Roman" w:eastAsia="Calibri" w:hAnsi="Times New Roman" w:cs="Times New Roman"/>
          <w:sz w:val="24"/>
          <w:szCs w:val="24"/>
        </w:rPr>
        <w:t xml:space="preserve"> </w:t>
      </w:r>
      <w:proofErr w:type="gramStart"/>
      <w:r w:rsidRPr="00F03525">
        <w:rPr>
          <w:rFonts w:ascii="Times New Roman" w:eastAsia="Calibri" w:hAnsi="Times New Roman" w:cs="Times New Roman"/>
          <w:sz w:val="24"/>
          <w:szCs w:val="24"/>
        </w:rPr>
        <w:t>dosje ,</w:t>
      </w:r>
      <w:proofErr w:type="gramEnd"/>
      <w:r w:rsidRPr="00F03525">
        <w:rPr>
          <w:rFonts w:ascii="Times New Roman" w:eastAsia="Calibri" w:hAnsi="Times New Roman" w:cs="Times New Roman"/>
          <w:sz w:val="24"/>
          <w:szCs w:val="24"/>
        </w:rPr>
        <w:t xml:space="preserve"> me nje vlerë financiare rreth  </w:t>
      </w:r>
      <w:r w:rsidRPr="00F03525">
        <w:rPr>
          <w:rFonts w:ascii="Times New Roman" w:eastAsia="Calibri" w:hAnsi="Times New Roman" w:cs="Times New Roman"/>
          <w:b/>
          <w:sz w:val="24"/>
          <w:szCs w:val="24"/>
        </w:rPr>
        <w:t>8 miliard</w:t>
      </w:r>
      <w:r w:rsidRPr="00F03525">
        <w:rPr>
          <w:rFonts w:ascii="Times New Roman" w:eastAsia="Calibri" w:hAnsi="Times New Roman" w:cs="Times New Roman"/>
          <w:sz w:val="24"/>
          <w:szCs w:val="24"/>
        </w:rPr>
        <w:t xml:space="preserve"> lekë.</w:t>
      </w:r>
    </w:p>
    <w:p w:rsidR="0064209F" w:rsidRPr="00F03525" w:rsidRDefault="0064209F" w:rsidP="005E6320">
      <w:pPr>
        <w:numPr>
          <w:ilvl w:val="0"/>
          <w:numId w:val="40"/>
        </w:numPr>
        <w:spacing w:before="200" w:after="0" w:line="312" w:lineRule="auto"/>
        <w:contextualSpacing/>
        <w:jc w:val="both"/>
        <w:rPr>
          <w:rFonts w:ascii="Times New Roman" w:eastAsia="Trade Gothic Next Light" w:hAnsi="Times New Roman" w:cs="Times New Roman"/>
          <w:b/>
          <w:color w:val="000000"/>
          <w:kern w:val="24"/>
          <w:sz w:val="24"/>
          <w:szCs w:val="24"/>
          <w:lang w:val="en-GB"/>
        </w:rPr>
      </w:pPr>
      <w:r w:rsidRPr="00F03525">
        <w:rPr>
          <w:rFonts w:ascii="Times New Roman" w:eastAsia="Calibri" w:hAnsi="Times New Roman" w:cs="Times New Roman"/>
          <w:sz w:val="24"/>
          <w:szCs w:val="24"/>
        </w:rPr>
        <w:t xml:space="preserve">Janë shpërdarë rreth </w:t>
      </w:r>
      <w:r w:rsidRPr="00F03525">
        <w:rPr>
          <w:rFonts w:ascii="Times New Roman" w:eastAsia="Calibri" w:hAnsi="Times New Roman" w:cs="Times New Roman"/>
          <w:b/>
          <w:sz w:val="24"/>
          <w:szCs w:val="24"/>
        </w:rPr>
        <w:t>717.80 Ha tokë bujqësore</w:t>
      </w:r>
      <w:r w:rsidRPr="00F03525">
        <w:rPr>
          <w:rFonts w:ascii="Times New Roman" w:eastAsia="Calibri" w:hAnsi="Times New Roman" w:cs="Times New Roman"/>
          <w:sz w:val="24"/>
          <w:szCs w:val="24"/>
        </w:rPr>
        <w:t xml:space="preserve"> me një vlerë </w:t>
      </w:r>
      <w:proofErr w:type="gramStart"/>
      <w:r w:rsidRPr="00F03525">
        <w:rPr>
          <w:rFonts w:ascii="Times New Roman" w:eastAsia="Calibri" w:hAnsi="Times New Roman" w:cs="Times New Roman"/>
          <w:sz w:val="24"/>
          <w:szCs w:val="24"/>
        </w:rPr>
        <w:t xml:space="preserve">rreth </w:t>
      </w:r>
      <w:r w:rsidRPr="00F03525">
        <w:rPr>
          <w:rFonts w:ascii="Times New Roman" w:eastAsia="Calibri" w:hAnsi="Times New Roman" w:cs="Times New Roman"/>
          <w:color w:val="000000"/>
          <w:sz w:val="24"/>
          <w:szCs w:val="24"/>
          <w:shd w:val="clear" w:color="auto" w:fill="E4DFEC"/>
        </w:rPr>
        <w:t> </w:t>
      </w:r>
      <w:r w:rsidRPr="00F03525">
        <w:rPr>
          <w:rFonts w:ascii="Times New Roman" w:eastAsia="Calibri" w:hAnsi="Times New Roman" w:cs="Times New Roman"/>
          <w:b/>
          <w:color w:val="000000"/>
          <w:sz w:val="24"/>
          <w:szCs w:val="24"/>
          <w:shd w:val="clear" w:color="auto" w:fill="E4DFEC"/>
        </w:rPr>
        <w:t>1.5</w:t>
      </w:r>
      <w:proofErr w:type="gramEnd"/>
      <w:r w:rsidRPr="00F03525">
        <w:rPr>
          <w:rFonts w:ascii="Times New Roman" w:eastAsia="Calibri" w:hAnsi="Times New Roman" w:cs="Times New Roman"/>
          <w:b/>
          <w:color w:val="000000"/>
          <w:sz w:val="24"/>
          <w:szCs w:val="24"/>
          <w:shd w:val="clear" w:color="auto" w:fill="E4DFEC"/>
        </w:rPr>
        <w:t xml:space="preserve"> miliard  lekë.</w:t>
      </w:r>
    </w:p>
    <w:p w:rsidR="0064209F" w:rsidRPr="00F03525" w:rsidRDefault="0064209F" w:rsidP="005E6320">
      <w:pPr>
        <w:spacing w:before="200" w:after="0" w:line="312" w:lineRule="auto"/>
        <w:contextualSpacing/>
        <w:jc w:val="both"/>
        <w:rPr>
          <w:rFonts w:ascii="Times New Roman" w:eastAsia="Trade Gothic Next Light" w:hAnsi="Times New Roman" w:cs="Times New Roman"/>
          <w:color w:val="000000"/>
          <w:kern w:val="24"/>
          <w:sz w:val="24"/>
          <w:szCs w:val="24"/>
          <w:lang w:val="en-GB"/>
        </w:rPr>
      </w:pPr>
      <w:r w:rsidRPr="00F03525">
        <w:rPr>
          <w:rFonts w:ascii="Times New Roman" w:eastAsia="Calibri" w:hAnsi="Times New Roman" w:cs="Times New Roman"/>
          <w:b/>
          <w:sz w:val="24"/>
          <w:szCs w:val="24"/>
        </w:rPr>
        <w:t>Kompensimi nga ndërtimet informale (ALUIZMI)</w:t>
      </w:r>
      <w:r w:rsidRPr="00F03525">
        <w:rPr>
          <w:rFonts w:ascii="Times New Roman" w:eastAsia="Calibri" w:hAnsi="Times New Roman" w:cs="Times New Roman"/>
          <w:sz w:val="24"/>
          <w:szCs w:val="24"/>
        </w:rPr>
        <w:t xml:space="preserve"> </w:t>
      </w:r>
    </w:p>
    <w:p w:rsidR="0064209F" w:rsidRPr="00F03525" w:rsidRDefault="0064209F" w:rsidP="005E6320">
      <w:pPr>
        <w:numPr>
          <w:ilvl w:val="0"/>
          <w:numId w:val="40"/>
        </w:numPr>
        <w:spacing w:before="200" w:after="0" w:line="312" w:lineRule="auto"/>
        <w:contextualSpacing/>
        <w:jc w:val="both"/>
        <w:rPr>
          <w:rFonts w:ascii="Times New Roman" w:eastAsia="Calibri" w:hAnsi="Times New Roman" w:cs="Times New Roman"/>
          <w:sz w:val="24"/>
          <w:szCs w:val="24"/>
        </w:rPr>
      </w:pPr>
      <w:r w:rsidRPr="00F03525">
        <w:rPr>
          <w:rFonts w:ascii="Times New Roman" w:eastAsia="Calibri" w:hAnsi="Times New Roman" w:cs="Times New Roman"/>
          <w:sz w:val="24"/>
          <w:szCs w:val="24"/>
        </w:rPr>
        <w:lastRenderedPageBreak/>
        <w:t xml:space="preserve">Janë depozituar </w:t>
      </w:r>
      <w:r w:rsidRPr="00F03525">
        <w:rPr>
          <w:rFonts w:ascii="Times New Roman" w:eastAsia="Calibri" w:hAnsi="Times New Roman" w:cs="Times New Roman"/>
          <w:b/>
          <w:sz w:val="24"/>
          <w:szCs w:val="24"/>
        </w:rPr>
        <w:t xml:space="preserve">12 </w:t>
      </w:r>
      <w:proofErr w:type="gramStart"/>
      <w:r w:rsidRPr="00F03525">
        <w:rPr>
          <w:rFonts w:ascii="Times New Roman" w:eastAsia="Calibri" w:hAnsi="Times New Roman" w:cs="Times New Roman"/>
          <w:b/>
          <w:sz w:val="24"/>
          <w:szCs w:val="24"/>
        </w:rPr>
        <w:t>626</w:t>
      </w:r>
      <w:r w:rsidRPr="00F03525">
        <w:rPr>
          <w:rFonts w:ascii="Times New Roman" w:eastAsia="Calibri" w:hAnsi="Times New Roman" w:cs="Times New Roman"/>
          <w:sz w:val="24"/>
          <w:szCs w:val="24"/>
        </w:rPr>
        <w:t xml:space="preserve">  kërkesa</w:t>
      </w:r>
      <w:proofErr w:type="gramEnd"/>
      <w:r w:rsidRPr="00F03525">
        <w:rPr>
          <w:rFonts w:ascii="Times New Roman" w:eastAsia="Calibri" w:hAnsi="Times New Roman" w:cs="Times New Roman"/>
          <w:sz w:val="24"/>
          <w:szCs w:val="24"/>
        </w:rPr>
        <w:t xml:space="preserve"> për përfitim të kompensimit;</w:t>
      </w:r>
    </w:p>
    <w:p w:rsidR="0064209F" w:rsidRPr="00F03525" w:rsidRDefault="0064209F" w:rsidP="005E6320">
      <w:pPr>
        <w:numPr>
          <w:ilvl w:val="0"/>
          <w:numId w:val="40"/>
        </w:numPr>
        <w:spacing w:before="200" w:after="0" w:line="312" w:lineRule="auto"/>
        <w:contextualSpacing/>
        <w:jc w:val="both"/>
        <w:rPr>
          <w:rFonts w:ascii="Times New Roman" w:eastAsia="Calibri" w:hAnsi="Times New Roman" w:cs="Times New Roman"/>
          <w:sz w:val="24"/>
          <w:szCs w:val="24"/>
        </w:rPr>
      </w:pPr>
      <w:r w:rsidRPr="00F03525">
        <w:rPr>
          <w:rFonts w:ascii="Times New Roman" w:eastAsia="Calibri" w:hAnsi="Times New Roman" w:cs="Times New Roman"/>
          <w:b/>
          <w:sz w:val="24"/>
          <w:szCs w:val="24"/>
        </w:rPr>
        <w:t xml:space="preserve"> 57 681</w:t>
      </w:r>
      <w:r w:rsidRPr="00F03525">
        <w:rPr>
          <w:rFonts w:ascii="Times New Roman" w:eastAsia="Calibri" w:hAnsi="Times New Roman" w:cs="Times New Roman"/>
          <w:sz w:val="24"/>
          <w:szCs w:val="24"/>
        </w:rPr>
        <w:t xml:space="preserve"> janë subjektet përfituese. </w:t>
      </w:r>
    </w:p>
    <w:p w:rsidR="0064209F" w:rsidRPr="00F03525" w:rsidRDefault="0064209F" w:rsidP="005E6320">
      <w:pPr>
        <w:numPr>
          <w:ilvl w:val="0"/>
          <w:numId w:val="40"/>
        </w:numPr>
        <w:spacing w:before="200" w:after="0" w:line="312" w:lineRule="auto"/>
        <w:contextualSpacing/>
        <w:jc w:val="both"/>
        <w:rPr>
          <w:rFonts w:ascii="Times New Roman" w:eastAsia="Calibri" w:hAnsi="Times New Roman" w:cs="Times New Roman"/>
          <w:b/>
          <w:sz w:val="24"/>
          <w:szCs w:val="24"/>
        </w:rPr>
      </w:pPr>
      <w:r w:rsidRPr="00F03525">
        <w:rPr>
          <w:rFonts w:ascii="Times New Roman" w:eastAsia="Calibri" w:hAnsi="Times New Roman" w:cs="Times New Roman"/>
          <w:sz w:val="24"/>
          <w:szCs w:val="24"/>
        </w:rPr>
        <w:t xml:space="preserve">Janë egzekutuar </w:t>
      </w:r>
      <w:r w:rsidRPr="00F03525">
        <w:rPr>
          <w:rFonts w:ascii="Times New Roman" w:eastAsia="Calibri" w:hAnsi="Times New Roman" w:cs="Times New Roman"/>
          <w:b/>
          <w:sz w:val="24"/>
          <w:szCs w:val="24"/>
        </w:rPr>
        <w:t>9065</w:t>
      </w:r>
      <w:r w:rsidRPr="00F03525">
        <w:rPr>
          <w:rFonts w:ascii="Times New Roman" w:eastAsia="Calibri" w:hAnsi="Times New Roman" w:cs="Times New Roman"/>
          <w:sz w:val="24"/>
          <w:szCs w:val="24"/>
        </w:rPr>
        <w:t xml:space="preserve"> aplikime në masën 70% me vlerë rreth </w:t>
      </w:r>
      <w:r w:rsidRPr="00F03525">
        <w:rPr>
          <w:rFonts w:ascii="Times New Roman" w:eastAsia="Calibri" w:hAnsi="Times New Roman" w:cs="Times New Roman"/>
          <w:b/>
          <w:sz w:val="24"/>
          <w:szCs w:val="24"/>
        </w:rPr>
        <w:t xml:space="preserve">11.4 miliard lekë. </w:t>
      </w:r>
    </w:p>
    <w:p w:rsidR="00062B1B" w:rsidRPr="00F03525" w:rsidRDefault="00062B1B" w:rsidP="00062B1B">
      <w:pPr>
        <w:rPr>
          <w:rFonts w:ascii="Times New Roman" w:hAnsi="Times New Roman" w:cs="Times New Roman"/>
          <w:b/>
          <w:sz w:val="24"/>
          <w:szCs w:val="24"/>
        </w:rPr>
      </w:pPr>
    </w:p>
    <w:p w:rsidR="00062B1B" w:rsidRPr="00F03525" w:rsidRDefault="00D12EE9"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KOMITETI SHQIPTAR I BIRËSIMEVE</w:t>
      </w:r>
    </w:p>
    <w:p w:rsidR="001A6D6D" w:rsidRPr="00F03525" w:rsidRDefault="001A6D6D" w:rsidP="001A6D6D">
      <w:pPr>
        <w:rPr>
          <w:rFonts w:ascii="Times New Roman" w:hAnsi="Times New Roman" w:cs="Times New Roman"/>
          <w:sz w:val="24"/>
          <w:szCs w:val="24"/>
        </w:rPr>
      </w:pPr>
      <w:r w:rsidRPr="00F03525">
        <w:rPr>
          <w:rFonts w:ascii="Times New Roman" w:hAnsi="Times New Roman" w:cs="Times New Roman"/>
          <w:sz w:val="24"/>
          <w:szCs w:val="24"/>
        </w:rPr>
        <w:t>Numri i fëmijëve të birësuar për periudhën Janar 2013- Maj 2024 është:</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2013   47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2014   67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2015   54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2016   34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2017   43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2018   38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2019   26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2020   26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2021    19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2022   35 Biresime</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 xml:space="preserve">Viti 2023   22 Biresime                </w:t>
      </w:r>
    </w:p>
    <w:p w:rsidR="001A6D6D" w:rsidRPr="00F03525" w:rsidRDefault="001A6D6D" w:rsidP="007E0444">
      <w:pPr>
        <w:pStyle w:val="ListParagraph"/>
        <w:numPr>
          <w:ilvl w:val="0"/>
          <w:numId w:val="17"/>
        </w:numPr>
        <w:rPr>
          <w:rFonts w:ascii="Times New Roman" w:hAnsi="Times New Roman" w:cs="Times New Roman"/>
          <w:sz w:val="24"/>
          <w:szCs w:val="24"/>
        </w:rPr>
      </w:pPr>
      <w:r w:rsidRPr="00F03525">
        <w:rPr>
          <w:rFonts w:ascii="Times New Roman" w:hAnsi="Times New Roman" w:cs="Times New Roman"/>
          <w:sz w:val="24"/>
          <w:szCs w:val="24"/>
        </w:rPr>
        <w:t>Viti 2024 deri muajin Maj 8 biresime</w:t>
      </w:r>
    </w:p>
    <w:p w:rsidR="001A6D6D" w:rsidRPr="005E6320" w:rsidRDefault="001A6D6D" w:rsidP="001A6D6D">
      <w:pPr>
        <w:rPr>
          <w:rFonts w:ascii="Times New Roman" w:hAnsi="Times New Roman" w:cs="Times New Roman"/>
          <w:b/>
          <w:sz w:val="24"/>
          <w:szCs w:val="24"/>
        </w:rPr>
      </w:pPr>
      <w:r w:rsidRPr="005E6320">
        <w:rPr>
          <w:rFonts w:ascii="Times New Roman" w:hAnsi="Times New Roman" w:cs="Times New Roman"/>
          <w:b/>
          <w:sz w:val="24"/>
          <w:szCs w:val="24"/>
        </w:rPr>
        <w:t>Në total 419 birësime.</w:t>
      </w:r>
    </w:p>
    <w:p w:rsidR="005E6320" w:rsidRPr="00F03525" w:rsidRDefault="001A6D6D" w:rsidP="00062B1B">
      <w:pPr>
        <w:rPr>
          <w:rFonts w:ascii="Times New Roman" w:hAnsi="Times New Roman" w:cs="Times New Roman"/>
          <w:b/>
          <w:sz w:val="24"/>
          <w:szCs w:val="24"/>
        </w:rPr>
      </w:pPr>
      <w:r w:rsidRPr="00F03525">
        <w:rPr>
          <w:rFonts w:ascii="Times New Roman" w:hAnsi="Times New Roman" w:cs="Times New Roman"/>
          <w:b/>
          <w:sz w:val="24"/>
          <w:szCs w:val="24"/>
        </w:rPr>
        <w:t xml:space="preserve">              </w:t>
      </w:r>
    </w:p>
    <w:p w:rsidR="00062B1B" w:rsidRDefault="00D12EE9"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ARKIVI SHTETËROR I SISTEMIT GJYQËSOR</w:t>
      </w:r>
    </w:p>
    <w:p w:rsidR="00CB6591" w:rsidRPr="00F03525" w:rsidRDefault="00CB6591" w:rsidP="003A38DD">
      <w:pPr>
        <w:pStyle w:val="ListParagraph"/>
        <w:ind w:left="810"/>
        <w:rPr>
          <w:rFonts w:ascii="Times New Roman" w:hAnsi="Times New Roman" w:cs="Times New Roman"/>
          <w:b/>
          <w:sz w:val="24"/>
          <w:szCs w:val="24"/>
        </w:rPr>
      </w:pP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Arrtija e parë është fillimi i funksionimit në vitin 2016 me mbështjetjen e Qeverisë i Arkivit Shtetëror të Sistemit Gjyqësor si arkivi i përhershëm më i ri në RSH, me Vkm 903/</w:t>
      </w:r>
      <w:proofErr w:type="gramStart"/>
      <w:r w:rsidRPr="00F03525">
        <w:rPr>
          <w:rFonts w:ascii="Times New Roman" w:hAnsi="Times New Roman" w:cs="Times New Roman"/>
          <w:sz w:val="24"/>
          <w:szCs w:val="24"/>
        </w:rPr>
        <w:t>2014,  13</w:t>
      </w:r>
      <w:proofErr w:type="gramEnd"/>
      <w:r w:rsidRPr="00F03525">
        <w:rPr>
          <w:rFonts w:ascii="Times New Roman" w:hAnsi="Times New Roman" w:cs="Times New Roman"/>
          <w:sz w:val="24"/>
          <w:szCs w:val="24"/>
        </w:rPr>
        <w:t xml:space="preserve"> vjet pas parashikimeve ligjore në ligjin 1954/2003 “Për arkivat, duke krijuar për herë të parë në RSH mundësinë e arkivimit në arkiv të përhershëm të dosjeve të gjykimit unike me Rëndësi Historike Kombëtare dhe lirimin e hapsirave fizike të mbingarkuara me dokumentacion në godinat e fondkrijuesve (gjykata).  </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 xml:space="preserve">Prej viti 2016 e në vijim, ASHSGJ ndonëse me stafin më të reduktuar nga simotrat e saj, ka përmirësuar vijimësisht gjendjen e arkivave të fondkrijuesve, duke transferuar në arkivin e përhershëm (ASHSGJ) njësitë e ruatjes RHK, të cilat administrohen në kushte optimale të sigurisë fizike dhe teknologjike të ruajtjes për fondet arkivore që aktualisht në vitin 2024 përbëjnë një sasi prej 1350m/l, që u përkasin viteve 1929-2012. </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Nga viti 2017 e në vijim, nëpërmjet kontroll verifikimeve dhe trajnimeve të vijueshme të stafeve të fondkrijuesve, të cilët deri në vitin 2016 nuk ishin trajnuar ndonjëherë dhe nuk kishin një praktike të unifikuar pune, ASHSGJ ka vendosur në pozita pune arkivat e fondkrijuesve të cilët punojnë me një metodike të unifikuar për përpunimin, inventarizimin, përdorimin, shfrytëzimin dhe dorëzimin e dokumentacionit në arkivin e përhershëm.</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lastRenderedPageBreak/>
        <w:t>Në vitin 2021 është krijuar dhe funksionon Komisioni Epror i Ekspertizës së Sistemit Gjyqësor, që ka miratuar vijimësisht për asgjësim deri në vitin 2024, 1260 m/</w:t>
      </w:r>
      <w:proofErr w:type="gramStart"/>
      <w:r w:rsidRPr="00F03525">
        <w:rPr>
          <w:rFonts w:ascii="Times New Roman" w:hAnsi="Times New Roman" w:cs="Times New Roman"/>
          <w:sz w:val="24"/>
          <w:szCs w:val="24"/>
        </w:rPr>
        <w:t>l  dosje</w:t>
      </w:r>
      <w:proofErr w:type="gramEnd"/>
      <w:r w:rsidRPr="00F03525">
        <w:rPr>
          <w:rFonts w:ascii="Times New Roman" w:hAnsi="Times New Roman" w:cs="Times New Roman"/>
          <w:sz w:val="24"/>
          <w:szCs w:val="24"/>
        </w:rPr>
        <w:t xml:space="preserve"> më afat të përkohshëm ruatjeje, duke liruar hapsirat e shumë fonkrijuesve nga situata kaotike e administrimit të dokumentacionit. </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Nga viti 2023 me ofrimin e shërbimit online sipas përcaktrimeve të VKM 252, datë 29.04.2022 “Për procedurat e ofrimit të shërbimeve ON-LINE institucionet shërbimofruese dhe metodologjinë e monitorimit e të kontrollit të veprimtarisë administrative të ofrimit të tyre”, numri i kërkesave dhe shërbimi i ofruar është rritur me 66% krahasuar me kërkesat dhe shërbimin e ofruar në sportel ose me postë, ku trajtohen mesatarisht 50 kërkesa në muaj. Për afro 20 muaj janë trajtuar dhe shërbyer 1013 kërksea on-line në ASHSGJ. ASHSGJ nga viti 2016-2022 ofronte shërbim mesatarisht për 300 kërkues në vit në sportelet e shërbimit dhe shërbimit postar.</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 xml:space="preserve">Në vitin 2023 ASHSGJ ka përpiluar Rregulloren e punës me dokumentet për fondkrijuesit e sistemit të drejtësisë, e cila është thjeshtuar për të qenë sa më praktike dhe efektive për të gjitha proceset e punës duke i shpjeguar konkretisht hap pas hapi veprimet, me qëllim që </w:t>
      </w:r>
      <w:proofErr w:type="gramStart"/>
      <w:r w:rsidRPr="00F03525">
        <w:rPr>
          <w:rFonts w:ascii="Times New Roman" w:hAnsi="Times New Roman" w:cs="Times New Roman"/>
          <w:sz w:val="24"/>
          <w:szCs w:val="24"/>
        </w:rPr>
        <w:t>për  specialistin</w:t>
      </w:r>
      <w:proofErr w:type="gramEnd"/>
      <w:r w:rsidRPr="00F03525">
        <w:rPr>
          <w:rFonts w:ascii="Times New Roman" w:hAnsi="Times New Roman" w:cs="Times New Roman"/>
          <w:sz w:val="24"/>
          <w:szCs w:val="24"/>
        </w:rPr>
        <w:t xml:space="preserve"> i arkivit të fondkrijuesit dhe drejtuesit e fondkrijuesve të sistemit të drejtësisë  të jenë sa më të kuptueshme hapat që duhen ndjekur. </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 xml:space="preserve">Në vitin 2023, pas kontroll verifikimeve të ushtruara fondkrijuesve dhe rekomandimeve të lëna nga ana e ASHSGJ, janë përmirësuar pjesërisht nga shumë fondkrijkues kushtet e ruatjes fizike si dhe ka filluar përpunimi edhe për dokumentacionin me afat ruatjeje të përkohshëm. </w:t>
      </w:r>
    </w:p>
    <w:p w:rsidR="00D12EE9"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Në vitin 2024 Me ndryshimet ligjore të miratuara në ligjin 27/</w:t>
      </w:r>
      <w:proofErr w:type="gramStart"/>
      <w:r w:rsidRPr="00F03525">
        <w:rPr>
          <w:rFonts w:ascii="Times New Roman" w:hAnsi="Times New Roman" w:cs="Times New Roman"/>
          <w:sz w:val="24"/>
          <w:szCs w:val="24"/>
        </w:rPr>
        <w:t>2024  “</w:t>
      </w:r>
      <w:proofErr w:type="gramEnd"/>
      <w:r w:rsidRPr="00F03525">
        <w:rPr>
          <w:rFonts w:ascii="Times New Roman" w:hAnsi="Times New Roman" w:cs="Times New Roman"/>
          <w:sz w:val="24"/>
          <w:szCs w:val="24"/>
        </w:rPr>
        <w:t>Për një ndryshim në ligjin 9154, datë 06.11.2003 “Për Arkivat”,  ASHSGJ kthehet në Arkivin Qendror Shtetëror të Drejtësisë duke marrë një rëndësi të veçantë si institucion, pasi do të veprojë si është autoriteti më i lartë i rrjetit arkivor tipologjik gjyqësor dhe hetimor,  që do të kujdeset për unifikimin e administrimit të arkivës tipologjike nga fondkrijuesit gjyqësore dhe hetimore, duke përfshirë edhe organet e vetingut.</w:t>
      </w:r>
    </w:p>
    <w:p w:rsidR="00062B1B" w:rsidRPr="00F03525" w:rsidRDefault="00D12EE9" w:rsidP="00B034C0">
      <w:pPr>
        <w:pStyle w:val="ListParagraph"/>
        <w:numPr>
          <w:ilvl w:val="2"/>
          <w:numId w:val="5"/>
        </w:numPr>
        <w:rPr>
          <w:rFonts w:ascii="Times New Roman" w:hAnsi="Times New Roman" w:cs="Times New Roman"/>
          <w:sz w:val="24"/>
          <w:szCs w:val="24"/>
        </w:rPr>
      </w:pPr>
      <w:r w:rsidRPr="00F03525">
        <w:rPr>
          <w:rFonts w:ascii="Times New Roman" w:hAnsi="Times New Roman" w:cs="Times New Roman"/>
          <w:sz w:val="24"/>
          <w:szCs w:val="24"/>
        </w:rPr>
        <w:t>Gjatë vitit 2024 po bëhet ri-inventarizimi në inventarë elektronikë dhe fizikë pas shumë dokumenteve shtesë të ardhura nga fonkrijuesit, i gjithë fondit arkivor me Rëndësi Historike Kombëtare në administrim të ASHSGJ, dosje për dosje ku identifikohen edhe nëndosjet, duke krijuar një regjistër qëndror të saktë të të dhënave të dosjeve gjyqësore me Rëndësi Historike Kombëtare në administrim të ASHSGJ.</w:t>
      </w:r>
    </w:p>
    <w:p w:rsidR="00D12EE9" w:rsidRPr="00F03525" w:rsidRDefault="00D12EE9" w:rsidP="00062B1B">
      <w:pPr>
        <w:rPr>
          <w:rFonts w:ascii="Times New Roman" w:hAnsi="Times New Roman" w:cs="Times New Roman"/>
          <w:b/>
          <w:sz w:val="24"/>
          <w:szCs w:val="24"/>
        </w:rPr>
      </w:pPr>
    </w:p>
    <w:p w:rsidR="00062B1B" w:rsidRPr="00F03525" w:rsidRDefault="00D72DF0"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AGJENCIA KOMBËTARE E FALIMENTIMIT</w:t>
      </w:r>
    </w:p>
    <w:p w:rsidR="00D72DF0" w:rsidRPr="00F03525" w:rsidRDefault="00D72DF0" w:rsidP="005E6320">
      <w:pPr>
        <w:jc w:val="both"/>
        <w:rPr>
          <w:rFonts w:ascii="Times New Roman" w:hAnsi="Times New Roman" w:cs="Times New Roman"/>
          <w:kern w:val="2"/>
          <w:sz w:val="24"/>
          <w:szCs w:val="24"/>
          <w:lang w:val="sq-AL"/>
          <w14:ligatures w14:val="standardContextual"/>
        </w:rPr>
      </w:pPr>
      <w:r w:rsidRPr="00F03525">
        <w:rPr>
          <w:rFonts w:ascii="Times New Roman" w:hAnsi="Times New Roman" w:cs="Times New Roman"/>
          <w:kern w:val="2"/>
          <w:sz w:val="24"/>
          <w:szCs w:val="24"/>
          <w:lang w:val="sq-AL"/>
          <w14:ligatures w14:val="standardContextual"/>
        </w:rPr>
        <w:t>Agjencia Kombëtare e Falimentimit ushtron veprimtarinë në funksion të ligjit nr. 110, datë 27.10.2016 “Për falimentimit”.</w:t>
      </w:r>
    </w:p>
    <w:p w:rsidR="00D72DF0" w:rsidRPr="00F03525" w:rsidRDefault="00D72DF0" w:rsidP="005E6320">
      <w:pPr>
        <w:jc w:val="both"/>
        <w:rPr>
          <w:rFonts w:ascii="Times New Roman" w:hAnsi="Times New Roman" w:cs="Times New Roman"/>
          <w:kern w:val="2"/>
          <w:sz w:val="24"/>
          <w:szCs w:val="24"/>
          <w:lang w:val="en-GB"/>
          <w14:ligatures w14:val="standardContextual"/>
        </w:rPr>
      </w:pPr>
      <w:r w:rsidRPr="00F03525">
        <w:rPr>
          <w:rFonts w:ascii="Times New Roman" w:hAnsi="Times New Roman" w:cs="Times New Roman"/>
          <w:kern w:val="2"/>
          <w:sz w:val="24"/>
          <w:szCs w:val="24"/>
          <w:lang w:val="sq-AL"/>
          <w14:ligatures w14:val="standardContextual"/>
        </w:rPr>
        <w:t>Ky ligj u arrit pas nje pune te madhe në bashkëpunim me Korporatën Financiare Ndërkombëtare (IFC), pjesë e Grupit të Bankës Botërore, në kuadër të Projektit “ Zgjidhja e Borxhit dhe dalja nga biznesi, Faza II, mbështetur nga Ambasada Zvicerane, SECO, dy trajnime. Këto trajnime kishin si qëllim diskutimin e problematikave konkrete mbi falimentimin në Shqipëri.</w:t>
      </w:r>
    </w:p>
    <w:p w:rsidR="00D72DF0" w:rsidRPr="00F03525" w:rsidRDefault="00D72DF0" w:rsidP="005E6320">
      <w:pPr>
        <w:jc w:val="both"/>
        <w:rPr>
          <w:rFonts w:ascii="Times New Roman" w:hAnsi="Times New Roman" w:cs="Times New Roman"/>
          <w:kern w:val="2"/>
          <w:sz w:val="24"/>
          <w:szCs w:val="24"/>
          <w:lang w:val="sq-AL"/>
          <w14:ligatures w14:val="standardContextual"/>
        </w:rPr>
      </w:pPr>
      <w:r w:rsidRPr="00F03525">
        <w:rPr>
          <w:rFonts w:ascii="Times New Roman" w:hAnsi="Times New Roman" w:cs="Times New Roman"/>
          <w:kern w:val="2"/>
          <w:sz w:val="24"/>
          <w:szCs w:val="24"/>
          <w:lang w:val="sq-AL"/>
          <w14:ligatures w14:val="standardContextual"/>
        </w:rPr>
        <w:lastRenderedPageBreak/>
        <w:t>Në vazhdim të këtij projekti janë realizuar trajnime të shumta me profesionistë e fushës si dhe gjyqtarë të gjykatave të specializuar në fushën tregtare.</w:t>
      </w:r>
    </w:p>
    <w:p w:rsidR="00D72DF0" w:rsidRPr="00F03525" w:rsidRDefault="00D72DF0" w:rsidP="005E6320">
      <w:pPr>
        <w:jc w:val="both"/>
        <w:rPr>
          <w:rFonts w:ascii="Times New Roman" w:hAnsi="Times New Roman" w:cs="Times New Roman"/>
          <w:kern w:val="2"/>
          <w:sz w:val="24"/>
          <w:szCs w:val="24"/>
          <w:lang w:val="sq-AL"/>
          <w14:ligatures w14:val="standardContextual"/>
        </w:rPr>
      </w:pPr>
      <w:r w:rsidRPr="00F03525">
        <w:rPr>
          <w:rFonts w:ascii="Times New Roman" w:hAnsi="Times New Roman" w:cs="Times New Roman"/>
          <w:kern w:val="2"/>
          <w:sz w:val="24"/>
          <w:szCs w:val="24"/>
          <w:lang w:val="sq-AL"/>
          <w14:ligatures w14:val="standardContextual"/>
        </w:rPr>
        <w:t>Agjencia Kombëtare e Falimentimit është anëtare ë shoqatës Ndërkombetare të Rregullatoreve shtetërore të Falimentimit IAIR (international Association of Insolvency Regulators.</w:t>
      </w:r>
    </w:p>
    <w:p w:rsidR="00D72DF0" w:rsidRPr="00F03525" w:rsidRDefault="00D72DF0" w:rsidP="005E6320">
      <w:pPr>
        <w:jc w:val="both"/>
        <w:rPr>
          <w:rFonts w:ascii="Times New Roman" w:hAnsi="Times New Roman" w:cs="Times New Roman"/>
          <w:kern w:val="2"/>
          <w:sz w:val="24"/>
          <w:szCs w:val="24"/>
          <w:lang w:val="sq-AL"/>
          <w14:ligatures w14:val="standardContextual"/>
        </w:rPr>
      </w:pPr>
      <w:r w:rsidRPr="00F03525">
        <w:rPr>
          <w:rFonts w:ascii="Times New Roman" w:hAnsi="Times New Roman" w:cs="Times New Roman"/>
          <w:kern w:val="2"/>
          <w:sz w:val="24"/>
          <w:szCs w:val="24"/>
          <w:lang w:val="sq-AL"/>
          <w14:ligatures w14:val="standardContextual"/>
        </w:rPr>
        <w:t>Gjate gjithe kesaj periudhe eshte arritur hartimi i legjislacionit zbatues ne perputhje me ligjin e ri ne fuqi, duke e kthyer Agjencinë Kombetare të Falimentimit në burimin e informacionit per procesin e falimentimit.</w:t>
      </w:r>
    </w:p>
    <w:p w:rsidR="00D72DF0" w:rsidRPr="00F03525" w:rsidRDefault="00D72DF0" w:rsidP="005E6320">
      <w:pPr>
        <w:jc w:val="both"/>
        <w:rPr>
          <w:rFonts w:ascii="Times New Roman" w:hAnsi="Times New Roman" w:cs="Times New Roman"/>
          <w:kern w:val="2"/>
          <w:sz w:val="24"/>
          <w:szCs w:val="24"/>
          <w:lang w:val="en-GB"/>
          <w14:ligatures w14:val="standardContextual"/>
        </w:rPr>
      </w:pPr>
      <w:r w:rsidRPr="00F03525">
        <w:rPr>
          <w:rFonts w:ascii="Times New Roman" w:hAnsi="Times New Roman" w:cs="Times New Roman"/>
          <w:kern w:val="2"/>
          <w:sz w:val="24"/>
          <w:szCs w:val="24"/>
          <w:lang w:val="sq-AL"/>
          <w14:ligatures w14:val="standardContextual"/>
        </w:rPr>
        <w:t>Pas miratimit të legjislacionit të ri, fokusi i ketij legjislacioni ishte dhenia e një shansi të dytë për shoqërite tregtare që ndodhen në veshtirësi financiare. Një listë e kuadrit ligjor dhe nënligjor të miratuar për këtë qellim përshkruhet si më poshtë:</w:t>
      </w:r>
    </w:p>
    <w:p w:rsidR="003A38DD"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 xml:space="preserve">VKM nr.542, datë 19.09.2018 </w:t>
      </w:r>
      <w:r w:rsidRPr="003A38DD">
        <w:rPr>
          <w:rFonts w:ascii="Times New Roman" w:hAnsi="Times New Roman" w:cs="Times New Roman"/>
          <w:kern w:val="2"/>
          <w:sz w:val="24"/>
          <w:szCs w:val="24"/>
          <w:lang w:val="sq-AL"/>
          <w14:ligatures w14:val="standardContextual"/>
        </w:rPr>
        <w:t>“Për organizimin dhe funksionimin e Agjencisë Kombëtare të Falimentimit”;</w:t>
      </w:r>
    </w:p>
    <w:p w:rsidR="003A38DD"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VKM Nr. 65, datë 03.02.2021</w:t>
      </w:r>
      <w:r w:rsidRPr="003A38DD">
        <w:rPr>
          <w:rFonts w:ascii="Times New Roman" w:hAnsi="Times New Roman" w:cs="Times New Roman"/>
          <w:kern w:val="2"/>
          <w:sz w:val="24"/>
          <w:szCs w:val="24"/>
          <w:lang w:val="sq-AL"/>
          <w14:ligatures w14:val="standardContextual"/>
        </w:rPr>
        <w:t>, Për miratimin e rregullores “Për marrëveshjet jashtëgjyqësore të riorganizimit të përshpejtuar”;</w:t>
      </w:r>
    </w:p>
    <w:p w:rsidR="003A38DD"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VKM Nr. 543, date 19.09.2018</w:t>
      </w:r>
      <w:r w:rsidRPr="003A38DD">
        <w:rPr>
          <w:rFonts w:ascii="Times New Roman" w:hAnsi="Times New Roman" w:cs="Times New Roman"/>
          <w:kern w:val="2"/>
          <w:sz w:val="24"/>
          <w:szCs w:val="24"/>
          <w:lang w:val="sq-AL"/>
          <w14:ligatures w14:val="standardContextual"/>
        </w:rPr>
        <w:t>, “Për miratimin e Kodit të Etikës për administratorët e falimentimit”;</w:t>
      </w:r>
    </w:p>
    <w:p w:rsidR="003A38DD"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VKM Nr. 705, datë 9.9.2020</w:t>
      </w:r>
      <w:r w:rsidRPr="003A38DD">
        <w:rPr>
          <w:rFonts w:ascii="Times New Roman" w:hAnsi="Times New Roman" w:cs="Times New Roman"/>
          <w:kern w:val="2"/>
          <w:sz w:val="24"/>
          <w:szCs w:val="24"/>
          <w:lang w:val="sq-AL"/>
          <w14:ligatures w14:val="standardContextual"/>
        </w:rPr>
        <w:t>, “Për kriteret e caktimit të shpërblimit të administratorit të përkohshëm të falimentimit, rregullat për shpërblimin e administratorit të falimentimit si dhe kriteret dhe përllogaritja e shpërblimit të kujdestarit”’</w:t>
      </w:r>
    </w:p>
    <w:p w:rsidR="003A38DD"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VKM Nr. 294, datë 17.5.2023 “</w:t>
      </w:r>
      <w:r w:rsidRPr="003A38DD">
        <w:rPr>
          <w:rFonts w:ascii="Times New Roman" w:hAnsi="Times New Roman" w:cs="Times New Roman"/>
          <w:kern w:val="2"/>
          <w:sz w:val="24"/>
          <w:szCs w:val="24"/>
          <w:lang w:val="sq-AL"/>
          <w14:ligatures w14:val="standardContextual"/>
        </w:rPr>
        <w:t>Për përcaktimin e kritereve dhe rregullave, për paraqitjen e kërkesave, për të vepruar si administrator në procedurat e falimentimit, si dhe procedurën për dhënien e heqjen e licencës”;</w:t>
      </w:r>
    </w:p>
    <w:p w:rsidR="003A38DD"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 xml:space="preserve">Urdhër Nr. 53, datë 4.2.2021 </w:t>
      </w:r>
      <w:r w:rsidRPr="003A38DD">
        <w:rPr>
          <w:rFonts w:ascii="Times New Roman" w:hAnsi="Times New Roman" w:cs="Times New Roman"/>
          <w:kern w:val="2"/>
          <w:sz w:val="24"/>
          <w:szCs w:val="24"/>
          <w:lang w:val="sq-AL"/>
          <w14:ligatures w14:val="standardContextual"/>
        </w:rPr>
        <w:t>“Për miratimin e formës dhe të përmbajtjes së deklaratës së ekspertit për marrjen dijeni për përgjegjësinë penale ne rast ekspertimi të rremë”;</w:t>
      </w:r>
    </w:p>
    <w:p w:rsidR="00D72DF0" w:rsidRPr="003A38DD" w:rsidRDefault="00D72DF0" w:rsidP="005E6320">
      <w:pPr>
        <w:pStyle w:val="ListParagraph"/>
        <w:numPr>
          <w:ilvl w:val="0"/>
          <w:numId w:val="51"/>
        </w:numPr>
        <w:jc w:val="both"/>
        <w:rPr>
          <w:rFonts w:ascii="Times New Roman" w:hAnsi="Times New Roman" w:cs="Times New Roman"/>
          <w:kern w:val="2"/>
          <w:sz w:val="24"/>
          <w:szCs w:val="24"/>
          <w:lang w:val="en-GB"/>
          <w14:ligatures w14:val="standardContextual"/>
        </w:rPr>
      </w:pPr>
      <w:r w:rsidRPr="003A38DD">
        <w:rPr>
          <w:rFonts w:ascii="Times New Roman" w:hAnsi="Times New Roman" w:cs="Times New Roman"/>
          <w:b/>
          <w:bCs/>
          <w:kern w:val="2"/>
          <w:sz w:val="24"/>
          <w:szCs w:val="24"/>
          <w:lang w:val="sq-AL"/>
          <w14:ligatures w14:val="standardContextual"/>
        </w:rPr>
        <w:t xml:space="preserve">Urdhrit të Kryeministrit nr.225, datë 15.12.2023 </w:t>
      </w:r>
      <w:r w:rsidRPr="003A38DD">
        <w:rPr>
          <w:rFonts w:ascii="Times New Roman" w:hAnsi="Times New Roman" w:cs="Times New Roman"/>
          <w:kern w:val="2"/>
          <w:sz w:val="24"/>
          <w:szCs w:val="24"/>
          <w:lang w:val="sq-AL"/>
          <w14:ligatures w14:val="standardContextual"/>
        </w:rPr>
        <w:t>“Për miratimin e organikës të Agjencisë Kombëtare të Falimentimit”</w:t>
      </w:r>
      <w:r w:rsidR="003A38DD">
        <w:rPr>
          <w:rFonts w:ascii="Times New Roman" w:hAnsi="Times New Roman" w:cs="Times New Roman"/>
          <w:kern w:val="2"/>
          <w:sz w:val="24"/>
          <w:szCs w:val="24"/>
          <w:lang w:val="sq-AL"/>
          <w14:ligatures w14:val="standardContextual"/>
        </w:rPr>
        <w:t>.</w:t>
      </w:r>
    </w:p>
    <w:p w:rsidR="00D72DF0" w:rsidRPr="00F03525" w:rsidRDefault="00D72DF0" w:rsidP="00062B1B">
      <w:pPr>
        <w:rPr>
          <w:rFonts w:ascii="Times New Roman" w:hAnsi="Times New Roman" w:cs="Times New Roman"/>
          <w:kern w:val="2"/>
          <w:sz w:val="24"/>
          <w:szCs w:val="24"/>
          <w:lang w:val="en-GB"/>
          <w14:ligatures w14:val="standardContextual"/>
        </w:rPr>
      </w:pPr>
    </w:p>
    <w:p w:rsidR="001A5D00" w:rsidRPr="00F03525" w:rsidRDefault="001A5D00" w:rsidP="00062B1B">
      <w:pPr>
        <w:rPr>
          <w:rFonts w:ascii="Times New Roman" w:hAnsi="Times New Roman" w:cs="Times New Roman"/>
          <w:b/>
          <w:sz w:val="24"/>
          <w:szCs w:val="24"/>
        </w:rPr>
      </w:pPr>
    </w:p>
    <w:p w:rsidR="00062B1B" w:rsidRDefault="001A5D00"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DREJTORIA E PËRGJITHSHME E SHËRBIMIT TË PROVËS</w:t>
      </w:r>
    </w:p>
    <w:p w:rsidR="00CB6591" w:rsidRPr="00F03525" w:rsidRDefault="00CB6591" w:rsidP="003A38DD">
      <w:pPr>
        <w:pStyle w:val="ListParagraph"/>
        <w:ind w:left="810"/>
        <w:rPr>
          <w:rFonts w:ascii="Times New Roman" w:hAnsi="Times New Roman" w:cs="Times New Roman"/>
          <w:b/>
          <w:sz w:val="24"/>
          <w:szCs w:val="24"/>
        </w:rPr>
      </w:pP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 xml:space="preserve">Në vitin 2014, Shërbimi i Provës bëhet pjesë e shërbimit civil dhe marrëdhëniet e punës së punonjësve rregullohen sipas ligjit nr. 152/2013 “Për nëpunësin civil”. </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vtin 2016 është bërë rikonstruksion pjesor i godinës së Shërbimit të Provës.</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vitin 2017 me urdhër të Kryeministrit miratohet struktura dhe organika e Shërbimit të Provës me 148 punonjës.</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vitin 2018 me miratimin ligjit nr. 37/</w:t>
      </w:r>
      <w:proofErr w:type="gramStart"/>
      <w:r w:rsidRPr="00CB6591">
        <w:rPr>
          <w:rFonts w:ascii="Times New Roman" w:hAnsi="Times New Roman" w:cs="Times New Roman"/>
          <w:sz w:val="24"/>
          <w:szCs w:val="24"/>
        </w:rPr>
        <w:t>2017  Kodi</w:t>
      </w:r>
      <w:proofErr w:type="gramEnd"/>
      <w:r w:rsidRPr="00CB6591">
        <w:rPr>
          <w:rFonts w:ascii="Times New Roman" w:hAnsi="Times New Roman" w:cs="Times New Roman"/>
          <w:sz w:val="24"/>
          <w:szCs w:val="24"/>
        </w:rPr>
        <w:t xml:space="preserve"> i Drejtësisë Penale për të Mitur, Shërbimi i Provës u bë pjesë e projektit Suedez të Drejtësisë për të Miturit, një projekt i cili ka ndihmuar të gjitha institucionet e drejtësisë për të miturit në trajtimin e tyre, duke synuar gjithmonë zbatimin e interesit më të lartë të të miturit në konflikt me ligjin në </w:t>
      </w:r>
      <w:r w:rsidRPr="00CB6591">
        <w:rPr>
          <w:rFonts w:ascii="Times New Roman" w:hAnsi="Times New Roman" w:cs="Times New Roman"/>
          <w:sz w:val="24"/>
          <w:szCs w:val="24"/>
        </w:rPr>
        <w:lastRenderedPageBreak/>
        <w:t>rrugëtimin e tij drejt rehabilitimit. Programi Shqiptar-Suedez e ka ndihmuar Shërbimin e Provës në shumë aspekte kryesisht me hartimin e një sërë instrumenteve dhe trajnimit të të gjithë specialistëve të caktuar për trajtimin e çështjeve të të miturve në konflikt me ligjin mbi raportin e vlerësimit individual, me teknika të intervistimit motivues, mbi mënyrën e vlerësimit të riskut dhe hartimit të planit idividual të trajtimit, e deri tek teknikat konkrete të ndërhyrjes gjatë punës me të miturin.</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vitin 2020 me urdhër të Kryeministrit miratohet ndryshimi i organikës dhe strukturës së Shërbimit të Provës.</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vitin 2020 është bërë rikonstruksion total i godines ekzistuese së Shërbimit të Provës dhe shtesë godine.</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 xml:space="preserve">Në vitin 2020, miratohet për herë të parë ligji nr. 78/2020 “për Organizimin dhe Funksionimin e Shërbimit të Provës” i cili ka shfuqizuar vendimin nr. 302, datë 25.03.2009 “Për miratimin e Rregullores për Organizimin e funksionimin e Shërbimit të Provës dhe për përcaktimin e standarteve e të procedurave për mbikëqyrjen e ekzekutimit të dënimeve alternative”. </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 xml:space="preserve">Në dhjetor të vitit 2020, me urdhër të Ministrit të Drejtësisë miratohen aktet nënligjore në zbatim të ligjit nr. 78/2020 “për Organizimin dhe Funksionimin e Shërbimit të Provës”. </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dhjetor të vitit 2020 me urdhër të Ministrit të Drejtësisë, miratohet Rregullorja e Brendshme e Shërbimit të Provës.</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vitin 2021 me VKM nr. 421 datë 08.07.2021 “Për miratimin e Rregullores së Përgjithshme të Shërbimit të Provës”, miratohet Rregullorja e Shërbimit të Provës.</w:t>
      </w:r>
    </w:p>
    <w:p w:rsidR="001A5D00" w:rsidRPr="00CB6591" w:rsidRDefault="001A5D00" w:rsidP="00CB6591">
      <w:pPr>
        <w:pStyle w:val="ListParagraph"/>
        <w:numPr>
          <w:ilvl w:val="0"/>
          <w:numId w:val="52"/>
        </w:numPr>
        <w:jc w:val="both"/>
        <w:rPr>
          <w:rFonts w:ascii="Times New Roman" w:hAnsi="Times New Roman" w:cs="Times New Roman"/>
          <w:sz w:val="24"/>
          <w:szCs w:val="24"/>
        </w:rPr>
      </w:pPr>
      <w:r w:rsidRPr="00CB6591">
        <w:rPr>
          <w:rFonts w:ascii="Times New Roman" w:hAnsi="Times New Roman" w:cs="Times New Roman"/>
          <w:sz w:val="24"/>
          <w:szCs w:val="24"/>
        </w:rPr>
        <w:t>Në vitin 2022 Shërbimi i Provës ka nënshkruar 56 marrëveshje bashkëpunimi dhe për vitin 2023 ka nënshkruar 2 marrëveshje bashkëpunimi. Marrëveshjet e bashkëpunimit janë nënshkruar me Organizata Jofitimprurëse, Universitete, Institucione Shtetërore dhe Bashki.</w:t>
      </w:r>
    </w:p>
    <w:p w:rsidR="003A38DD" w:rsidRPr="00F03525" w:rsidRDefault="003A38DD" w:rsidP="00062B1B">
      <w:pPr>
        <w:rPr>
          <w:rFonts w:ascii="Times New Roman" w:hAnsi="Times New Roman" w:cs="Times New Roman"/>
          <w:b/>
          <w:sz w:val="24"/>
          <w:szCs w:val="24"/>
        </w:rPr>
      </w:pPr>
    </w:p>
    <w:p w:rsidR="003A38DD" w:rsidRPr="00CB6591" w:rsidRDefault="001A5D00" w:rsidP="00CB6591">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DREJTORIA E SHËRBIMIT TË KONTROLLIT TË BRENDSHËM NË SISTEMIN E BURGJEVE</w:t>
      </w:r>
    </w:p>
    <w:p w:rsidR="006E2968" w:rsidRPr="00F03525" w:rsidRDefault="006E2968" w:rsidP="006E2968">
      <w:pPr>
        <w:shd w:val="clear" w:color="auto" w:fill="FFFFFF"/>
        <w:spacing w:after="0" w:line="240" w:lineRule="auto"/>
        <w:rPr>
          <w:rFonts w:ascii="Times New Roman" w:eastAsia="Times New Roman" w:hAnsi="Times New Roman" w:cs="Times New Roman"/>
          <w:i/>
          <w:color w:val="424242"/>
          <w:sz w:val="24"/>
          <w:szCs w:val="24"/>
          <w:bdr w:val="none" w:sz="0" w:space="0" w:color="auto" w:frame="1"/>
        </w:rPr>
      </w:pPr>
    </w:p>
    <w:tbl>
      <w:tblPr>
        <w:tblW w:w="5000" w:type="pct"/>
        <w:tblLook w:val="04A0" w:firstRow="1" w:lastRow="0" w:firstColumn="1" w:lastColumn="0" w:noHBand="0" w:noVBand="1"/>
      </w:tblPr>
      <w:tblGrid>
        <w:gridCol w:w="888"/>
        <w:gridCol w:w="500"/>
        <w:gridCol w:w="500"/>
        <w:gridCol w:w="500"/>
        <w:gridCol w:w="438"/>
        <w:gridCol w:w="500"/>
        <w:gridCol w:w="438"/>
        <w:gridCol w:w="500"/>
        <w:gridCol w:w="858"/>
        <w:gridCol w:w="910"/>
        <w:gridCol w:w="1152"/>
        <w:gridCol w:w="1215"/>
        <w:gridCol w:w="941"/>
      </w:tblGrid>
      <w:tr w:rsidR="006E2968" w:rsidRPr="00F03525" w:rsidTr="006E2968">
        <w:trPr>
          <w:trHeight w:val="744"/>
        </w:trPr>
        <w:tc>
          <w:tcPr>
            <w:tcW w:w="5000" w:type="pct"/>
            <w:gridSpan w:val="13"/>
            <w:tcBorders>
              <w:top w:val="single" w:sz="8" w:space="0" w:color="auto"/>
              <w:left w:val="single" w:sz="8" w:space="0" w:color="auto"/>
              <w:bottom w:val="single" w:sz="8" w:space="0" w:color="000000"/>
              <w:right w:val="single" w:sz="8" w:space="0" w:color="000000"/>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 xml:space="preserve">2014/2015/2016/2017/2018/2019/2020/2021/2022/2023 dhe Janar-21 Qershor 2024 </w:t>
            </w:r>
          </w:p>
        </w:tc>
      </w:tr>
      <w:tr w:rsidR="006E2968" w:rsidRPr="00F03525" w:rsidTr="006E2968">
        <w:trPr>
          <w:trHeight w:val="315"/>
        </w:trPr>
        <w:tc>
          <w:tcPr>
            <w:tcW w:w="468" w:type="pct"/>
            <w:tcBorders>
              <w:top w:val="nil"/>
              <w:left w:val="single" w:sz="8" w:space="0" w:color="auto"/>
              <w:bottom w:val="single" w:sz="8" w:space="0" w:color="000000"/>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 </w:t>
            </w:r>
          </w:p>
        </w:tc>
        <w:tc>
          <w:tcPr>
            <w:tcW w:w="278" w:type="pct"/>
            <w:tcBorders>
              <w:top w:val="nil"/>
              <w:left w:val="nil"/>
              <w:bottom w:val="single" w:sz="8" w:space="0" w:color="000000"/>
              <w:right w:val="single" w:sz="8"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 </w:t>
            </w:r>
          </w:p>
        </w:tc>
        <w:tc>
          <w:tcPr>
            <w:tcW w:w="791" w:type="pct"/>
            <w:gridSpan w:val="3"/>
            <w:tcBorders>
              <w:top w:val="single" w:sz="8" w:space="0" w:color="000000"/>
              <w:left w:val="nil"/>
              <w:bottom w:val="single" w:sz="8" w:space="0" w:color="000000"/>
              <w:right w:val="single" w:sz="8" w:space="0" w:color="000000"/>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rPr>
              <w:t> </w:t>
            </w:r>
          </w:p>
        </w:tc>
        <w:tc>
          <w:tcPr>
            <w:tcW w:w="791" w:type="pct"/>
            <w:gridSpan w:val="3"/>
            <w:tcBorders>
              <w:top w:val="single" w:sz="8" w:space="0" w:color="000000"/>
              <w:left w:val="nil"/>
              <w:bottom w:val="single" w:sz="8" w:space="0" w:color="000000"/>
              <w:right w:val="single" w:sz="8" w:space="0" w:color="000000"/>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 xml:space="preserve">Masa </w:t>
            </w:r>
          </w:p>
        </w:tc>
        <w:tc>
          <w:tcPr>
            <w:tcW w:w="2671" w:type="pct"/>
            <w:gridSpan w:val="5"/>
            <w:tcBorders>
              <w:top w:val="single" w:sz="8" w:space="0" w:color="000000"/>
              <w:left w:val="nil"/>
              <w:bottom w:val="single" w:sz="8" w:space="0" w:color="000000"/>
              <w:right w:val="single" w:sz="8" w:space="0" w:color="000000"/>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lloji i autorëve</w:t>
            </w:r>
          </w:p>
        </w:tc>
      </w:tr>
      <w:tr w:rsidR="006E2968" w:rsidRPr="00F03525" w:rsidTr="006E2968">
        <w:trPr>
          <w:trHeight w:val="705"/>
        </w:trPr>
        <w:tc>
          <w:tcPr>
            <w:tcW w:w="468" w:type="pct"/>
            <w:vMerge w:val="restart"/>
            <w:tcBorders>
              <w:top w:val="nil"/>
              <w:left w:val="single" w:sz="8" w:space="0" w:color="auto"/>
              <w:bottom w:val="nil"/>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Periudha</w:t>
            </w:r>
          </w:p>
        </w:tc>
        <w:tc>
          <w:tcPr>
            <w:tcW w:w="278" w:type="pct"/>
            <w:vMerge w:val="restart"/>
            <w:tcBorders>
              <w:top w:val="nil"/>
              <w:left w:val="single" w:sz="8" w:space="0" w:color="auto"/>
              <w:bottom w:val="single" w:sz="4" w:space="0" w:color="000000"/>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 xml:space="preserve">Vepra penale </w:t>
            </w:r>
          </w:p>
        </w:tc>
        <w:tc>
          <w:tcPr>
            <w:tcW w:w="278" w:type="pct"/>
            <w:vMerge w:val="restart"/>
            <w:tcBorders>
              <w:top w:val="nil"/>
              <w:left w:val="single" w:sz="8" w:space="0" w:color="auto"/>
              <w:bottom w:val="nil"/>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Me autor</w:t>
            </w:r>
          </w:p>
        </w:tc>
        <w:tc>
          <w:tcPr>
            <w:tcW w:w="278" w:type="pct"/>
            <w:vMerge w:val="restart"/>
            <w:tcBorders>
              <w:top w:val="nil"/>
              <w:left w:val="single" w:sz="8" w:space="0" w:color="auto"/>
              <w:bottom w:val="nil"/>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Pa autor</w:t>
            </w:r>
          </w:p>
        </w:tc>
        <w:tc>
          <w:tcPr>
            <w:tcW w:w="236" w:type="pct"/>
            <w:vMerge w:val="restart"/>
            <w:tcBorders>
              <w:top w:val="nil"/>
              <w:left w:val="single" w:sz="8" w:space="0" w:color="auto"/>
              <w:bottom w:val="nil"/>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vlerësime dhe vetdëmtime</w:t>
            </w:r>
          </w:p>
        </w:tc>
        <w:tc>
          <w:tcPr>
            <w:tcW w:w="278" w:type="pct"/>
            <w:vMerge w:val="restart"/>
            <w:tcBorders>
              <w:top w:val="nil"/>
              <w:left w:val="single" w:sz="8" w:space="0" w:color="auto"/>
              <w:bottom w:val="nil"/>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 xml:space="preserve"> Arrest</w:t>
            </w:r>
          </w:p>
        </w:tc>
        <w:tc>
          <w:tcPr>
            <w:tcW w:w="236" w:type="pct"/>
            <w:vMerge w:val="restart"/>
            <w:tcBorders>
              <w:top w:val="nil"/>
              <w:left w:val="single" w:sz="8" w:space="0" w:color="auto"/>
              <w:bottom w:val="nil"/>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Ndalim</w:t>
            </w:r>
          </w:p>
        </w:tc>
        <w:tc>
          <w:tcPr>
            <w:tcW w:w="278" w:type="pct"/>
            <w:vMerge w:val="restart"/>
            <w:tcBorders>
              <w:top w:val="nil"/>
              <w:left w:val="single" w:sz="8" w:space="0" w:color="auto"/>
              <w:bottom w:val="nil"/>
              <w:right w:val="single" w:sz="8" w:space="0" w:color="auto"/>
            </w:tcBorders>
            <w:shd w:val="clear" w:color="auto" w:fill="auto"/>
            <w:textDirection w:val="btLr"/>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Gjendje të lirë</w:t>
            </w:r>
          </w:p>
        </w:tc>
        <w:tc>
          <w:tcPr>
            <w:tcW w:w="452" w:type="pct"/>
            <w:vMerge w:val="restart"/>
            <w:tcBorders>
              <w:top w:val="nil"/>
              <w:left w:val="single" w:sz="8" w:space="0" w:color="auto"/>
              <w:bottom w:val="nil"/>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Drejtues të IEVP-ve</w:t>
            </w:r>
          </w:p>
        </w:tc>
        <w:tc>
          <w:tcPr>
            <w:tcW w:w="479" w:type="pct"/>
            <w:vMerge w:val="restart"/>
            <w:tcBorders>
              <w:top w:val="nil"/>
              <w:left w:val="single" w:sz="8" w:space="0" w:color="auto"/>
              <w:bottom w:val="nil"/>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Punonjës të Policisë së Burgjeve</w:t>
            </w:r>
          </w:p>
        </w:tc>
        <w:tc>
          <w:tcPr>
            <w:tcW w:w="606" w:type="pct"/>
            <w:vMerge w:val="restart"/>
            <w:tcBorders>
              <w:top w:val="nil"/>
              <w:left w:val="single" w:sz="8" w:space="0" w:color="auto"/>
              <w:bottom w:val="nil"/>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Punonjës administrate në IEVP</w:t>
            </w:r>
          </w:p>
        </w:tc>
        <w:tc>
          <w:tcPr>
            <w:tcW w:w="639" w:type="pct"/>
            <w:vMerge w:val="restart"/>
            <w:tcBorders>
              <w:top w:val="nil"/>
              <w:left w:val="single" w:sz="8" w:space="0" w:color="auto"/>
              <w:bottom w:val="nil"/>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Të dënuar/ paraburgosur</w:t>
            </w:r>
          </w:p>
        </w:tc>
        <w:tc>
          <w:tcPr>
            <w:tcW w:w="496" w:type="pct"/>
            <w:vMerge w:val="restart"/>
            <w:tcBorders>
              <w:top w:val="nil"/>
              <w:left w:val="single" w:sz="8" w:space="0" w:color="auto"/>
              <w:bottom w:val="nil"/>
              <w:right w:val="single" w:sz="8"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Familjarë</w:t>
            </w:r>
          </w:p>
        </w:tc>
      </w:tr>
      <w:tr w:rsidR="006E2968" w:rsidRPr="00F03525" w:rsidTr="006E2968">
        <w:trPr>
          <w:trHeight w:val="458"/>
        </w:trPr>
        <w:tc>
          <w:tcPr>
            <w:tcW w:w="468"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78" w:type="pct"/>
            <w:vMerge/>
            <w:tcBorders>
              <w:top w:val="nil"/>
              <w:left w:val="single" w:sz="8" w:space="0" w:color="auto"/>
              <w:bottom w:val="single" w:sz="4" w:space="0" w:color="000000"/>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78"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78"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36"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78"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36"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278"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452"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479"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606"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639"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c>
          <w:tcPr>
            <w:tcW w:w="496" w:type="pct"/>
            <w:vMerge/>
            <w:tcBorders>
              <w:top w:val="nil"/>
              <w:left w:val="single" w:sz="8" w:space="0" w:color="auto"/>
              <w:bottom w:val="nil"/>
              <w:right w:val="single" w:sz="8" w:space="0" w:color="auto"/>
            </w:tcBorders>
            <w:vAlign w:val="center"/>
            <w:hideMark/>
          </w:tcPr>
          <w:p w:rsidR="006E2968" w:rsidRPr="00F03525" w:rsidRDefault="006E2968" w:rsidP="006E2968">
            <w:pPr>
              <w:spacing w:after="0" w:line="240" w:lineRule="auto"/>
              <w:rPr>
                <w:rFonts w:ascii="Times New Roman" w:eastAsia="Times New Roman" w:hAnsi="Times New Roman" w:cs="Times New Roman"/>
                <w:color w:val="000000"/>
                <w:sz w:val="24"/>
                <w:szCs w:val="24"/>
              </w:rPr>
            </w:pPr>
          </w:p>
        </w:tc>
      </w:tr>
      <w:tr w:rsidR="006E2968" w:rsidRPr="00F03525" w:rsidTr="006E2968">
        <w:trPr>
          <w:trHeight w:val="491"/>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2014</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52</w:t>
            </w:r>
          </w:p>
        </w:tc>
        <w:tc>
          <w:tcPr>
            <w:tcW w:w="278" w:type="pct"/>
            <w:tcBorders>
              <w:top w:val="single" w:sz="4" w:space="0" w:color="auto"/>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40</w:t>
            </w:r>
          </w:p>
        </w:tc>
        <w:tc>
          <w:tcPr>
            <w:tcW w:w="278" w:type="pct"/>
            <w:tcBorders>
              <w:top w:val="single" w:sz="4" w:space="0" w:color="auto"/>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11</w:t>
            </w:r>
          </w:p>
        </w:tc>
        <w:tc>
          <w:tcPr>
            <w:tcW w:w="236" w:type="pct"/>
            <w:tcBorders>
              <w:top w:val="single" w:sz="4" w:space="0" w:color="auto"/>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17</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51</w:t>
            </w:r>
          </w:p>
        </w:tc>
        <w:tc>
          <w:tcPr>
            <w:tcW w:w="2671" w:type="pct"/>
            <w:gridSpan w:val="5"/>
            <w:tcBorders>
              <w:top w:val="single" w:sz="4" w:space="0" w:color="auto"/>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68 autorë të pa specifikuar sipas llojit</w:t>
            </w:r>
          </w:p>
        </w:tc>
      </w:tr>
      <w:tr w:rsidR="006E2968" w:rsidRPr="00F03525" w:rsidTr="006E2968">
        <w:trPr>
          <w:trHeight w:val="426"/>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2015</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26</w:t>
            </w:r>
          </w:p>
        </w:tc>
        <w:tc>
          <w:tcPr>
            <w:tcW w:w="278"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24</w:t>
            </w:r>
          </w:p>
        </w:tc>
        <w:tc>
          <w:tcPr>
            <w:tcW w:w="278"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w:t>
            </w:r>
          </w:p>
        </w:tc>
        <w:tc>
          <w:tcPr>
            <w:tcW w:w="236"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w:t>
            </w:r>
          </w:p>
        </w:tc>
        <w:tc>
          <w:tcPr>
            <w:tcW w:w="278"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w:t>
            </w:r>
          </w:p>
        </w:tc>
        <w:tc>
          <w:tcPr>
            <w:tcW w:w="236"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 </w:t>
            </w:r>
          </w:p>
        </w:tc>
        <w:tc>
          <w:tcPr>
            <w:tcW w:w="278"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28</w:t>
            </w:r>
          </w:p>
        </w:tc>
        <w:tc>
          <w:tcPr>
            <w:tcW w:w="2671" w:type="pct"/>
            <w:gridSpan w:val="5"/>
            <w:tcBorders>
              <w:top w:val="single" w:sz="4" w:space="0" w:color="auto"/>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30 autorë të pa specifikuar sipas llojit</w:t>
            </w:r>
          </w:p>
        </w:tc>
      </w:tr>
      <w:tr w:rsidR="006E2968" w:rsidRPr="00F03525" w:rsidTr="006E2968">
        <w:trPr>
          <w:trHeight w:val="546"/>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lastRenderedPageBreak/>
              <w:t>2016</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222</w:t>
            </w:r>
          </w:p>
        </w:tc>
        <w:tc>
          <w:tcPr>
            <w:tcW w:w="278"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119</w:t>
            </w:r>
          </w:p>
        </w:tc>
        <w:tc>
          <w:tcPr>
            <w:tcW w:w="278"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103</w:t>
            </w:r>
          </w:p>
        </w:tc>
        <w:tc>
          <w:tcPr>
            <w:tcW w:w="236"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 </w:t>
            </w:r>
          </w:p>
        </w:tc>
        <w:tc>
          <w:tcPr>
            <w:tcW w:w="278"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80</w:t>
            </w:r>
          </w:p>
        </w:tc>
        <w:tc>
          <w:tcPr>
            <w:tcW w:w="236"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 </w:t>
            </w:r>
          </w:p>
        </w:tc>
        <w:tc>
          <w:tcPr>
            <w:tcW w:w="278"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37</w:t>
            </w:r>
          </w:p>
        </w:tc>
        <w:tc>
          <w:tcPr>
            <w:tcW w:w="2671" w:type="pct"/>
            <w:gridSpan w:val="5"/>
            <w:tcBorders>
              <w:top w:val="single" w:sz="4" w:space="0" w:color="auto"/>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color w:val="000000"/>
                <w:sz w:val="24"/>
                <w:szCs w:val="24"/>
              </w:rPr>
            </w:pPr>
            <w:r w:rsidRPr="00F03525">
              <w:rPr>
                <w:rFonts w:ascii="Times New Roman" w:eastAsia="Times New Roman" w:hAnsi="Times New Roman" w:cs="Times New Roman"/>
                <w:color w:val="000000"/>
                <w:sz w:val="24"/>
                <w:szCs w:val="24"/>
                <w:lang w:val="sq-AL"/>
              </w:rPr>
              <w:t>117 autorë të pa specifikuar sipas llojit</w:t>
            </w:r>
          </w:p>
        </w:tc>
      </w:tr>
      <w:tr w:rsidR="006E2968" w:rsidRPr="00F03525" w:rsidTr="006E2968">
        <w:trPr>
          <w:trHeight w:val="426"/>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2017</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389</w:t>
            </w:r>
          </w:p>
        </w:tc>
        <w:tc>
          <w:tcPr>
            <w:tcW w:w="278"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250</w:t>
            </w:r>
          </w:p>
        </w:tc>
        <w:tc>
          <w:tcPr>
            <w:tcW w:w="278"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118</w:t>
            </w:r>
          </w:p>
        </w:tc>
        <w:tc>
          <w:tcPr>
            <w:tcW w:w="236"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21</w:t>
            </w:r>
          </w:p>
        </w:tc>
        <w:tc>
          <w:tcPr>
            <w:tcW w:w="278"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106</w:t>
            </w:r>
          </w:p>
        </w:tc>
        <w:tc>
          <w:tcPr>
            <w:tcW w:w="236"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8</w:t>
            </w:r>
          </w:p>
        </w:tc>
        <w:tc>
          <w:tcPr>
            <w:tcW w:w="278" w:type="pct"/>
            <w:tcBorders>
              <w:top w:val="nil"/>
              <w:left w:val="nil"/>
              <w:bottom w:val="single" w:sz="4" w:space="0" w:color="auto"/>
              <w:right w:val="single" w:sz="4" w:space="0" w:color="auto"/>
            </w:tcBorders>
            <w:shd w:val="clear" w:color="auto" w:fill="auto"/>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210</w:t>
            </w:r>
          </w:p>
        </w:tc>
        <w:tc>
          <w:tcPr>
            <w:tcW w:w="452"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10</w:t>
            </w:r>
          </w:p>
        </w:tc>
        <w:tc>
          <w:tcPr>
            <w:tcW w:w="479"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66</w:t>
            </w:r>
          </w:p>
        </w:tc>
        <w:tc>
          <w:tcPr>
            <w:tcW w:w="606"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9</w:t>
            </w:r>
          </w:p>
        </w:tc>
        <w:tc>
          <w:tcPr>
            <w:tcW w:w="639"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232</w:t>
            </w:r>
          </w:p>
        </w:tc>
        <w:tc>
          <w:tcPr>
            <w:tcW w:w="496" w:type="pct"/>
            <w:tcBorders>
              <w:top w:val="nil"/>
              <w:left w:val="nil"/>
              <w:bottom w:val="single" w:sz="4" w:space="0" w:color="auto"/>
              <w:right w:val="single" w:sz="4" w:space="0" w:color="auto"/>
            </w:tcBorders>
            <w:shd w:val="clear" w:color="auto" w:fill="F2F2F2"/>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7</w:t>
            </w:r>
          </w:p>
        </w:tc>
      </w:tr>
      <w:tr w:rsidR="006E2968" w:rsidRPr="00F03525" w:rsidTr="006E2968">
        <w:trPr>
          <w:trHeight w:val="533"/>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2018</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325</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204</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99</w:t>
            </w:r>
          </w:p>
        </w:tc>
        <w:tc>
          <w:tcPr>
            <w:tcW w:w="23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22</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42</w:t>
            </w:r>
          </w:p>
        </w:tc>
        <w:tc>
          <w:tcPr>
            <w:tcW w:w="236"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2</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213</w:t>
            </w:r>
          </w:p>
        </w:tc>
        <w:tc>
          <w:tcPr>
            <w:tcW w:w="452"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5</w:t>
            </w:r>
          </w:p>
        </w:tc>
        <w:tc>
          <w:tcPr>
            <w:tcW w:w="47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47</w:t>
            </w:r>
          </w:p>
        </w:tc>
        <w:tc>
          <w:tcPr>
            <w:tcW w:w="60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25</w:t>
            </w:r>
          </w:p>
        </w:tc>
        <w:tc>
          <w:tcPr>
            <w:tcW w:w="63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165</w:t>
            </w:r>
          </w:p>
        </w:tc>
        <w:tc>
          <w:tcPr>
            <w:tcW w:w="49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eastAsia="en-GB"/>
              </w:rPr>
              <w:t>15</w:t>
            </w:r>
          </w:p>
        </w:tc>
      </w:tr>
      <w:tr w:rsidR="006E2968" w:rsidRPr="00F03525" w:rsidTr="006E2968">
        <w:trPr>
          <w:trHeight w:val="42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2019</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373</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264</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79</w:t>
            </w:r>
          </w:p>
        </w:tc>
        <w:tc>
          <w:tcPr>
            <w:tcW w:w="23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30</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73</w:t>
            </w:r>
          </w:p>
        </w:tc>
        <w:tc>
          <w:tcPr>
            <w:tcW w:w="236"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4</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344</w:t>
            </w:r>
          </w:p>
        </w:tc>
        <w:tc>
          <w:tcPr>
            <w:tcW w:w="452"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11</w:t>
            </w:r>
          </w:p>
        </w:tc>
        <w:tc>
          <w:tcPr>
            <w:tcW w:w="47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83</w:t>
            </w:r>
          </w:p>
        </w:tc>
        <w:tc>
          <w:tcPr>
            <w:tcW w:w="60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37</w:t>
            </w:r>
          </w:p>
        </w:tc>
        <w:tc>
          <w:tcPr>
            <w:tcW w:w="63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238</w:t>
            </w:r>
          </w:p>
        </w:tc>
        <w:tc>
          <w:tcPr>
            <w:tcW w:w="49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eastAsia="en-GB"/>
              </w:rPr>
              <w:t>52</w:t>
            </w:r>
          </w:p>
        </w:tc>
      </w:tr>
      <w:tr w:rsidR="006E2968" w:rsidRPr="00F03525" w:rsidTr="006E2968">
        <w:trPr>
          <w:trHeight w:val="419"/>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2020</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189</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en-GB"/>
              </w:rPr>
              <w:t>110</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44</w:t>
            </w:r>
          </w:p>
        </w:tc>
        <w:tc>
          <w:tcPr>
            <w:tcW w:w="23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35</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11</w:t>
            </w:r>
          </w:p>
        </w:tc>
        <w:tc>
          <w:tcPr>
            <w:tcW w:w="236"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 1</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163</w:t>
            </w:r>
          </w:p>
        </w:tc>
        <w:tc>
          <w:tcPr>
            <w:tcW w:w="452"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4</w:t>
            </w:r>
          </w:p>
        </w:tc>
        <w:tc>
          <w:tcPr>
            <w:tcW w:w="47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40</w:t>
            </w:r>
          </w:p>
        </w:tc>
        <w:tc>
          <w:tcPr>
            <w:tcW w:w="60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10</w:t>
            </w:r>
          </w:p>
        </w:tc>
        <w:tc>
          <w:tcPr>
            <w:tcW w:w="63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101</w:t>
            </w:r>
          </w:p>
        </w:tc>
        <w:tc>
          <w:tcPr>
            <w:tcW w:w="49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lang w:val="sq-AL"/>
              </w:rPr>
              <w:t>20</w:t>
            </w:r>
          </w:p>
        </w:tc>
      </w:tr>
      <w:tr w:rsidR="006E2968" w:rsidRPr="00F03525" w:rsidTr="006E2968">
        <w:trPr>
          <w:trHeight w:val="424"/>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2021</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198</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141</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23</w:t>
            </w:r>
          </w:p>
        </w:tc>
        <w:tc>
          <w:tcPr>
            <w:tcW w:w="23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34</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18</w:t>
            </w:r>
          </w:p>
        </w:tc>
        <w:tc>
          <w:tcPr>
            <w:tcW w:w="236"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248</w:t>
            </w:r>
          </w:p>
        </w:tc>
        <w:tc>
          <w:tcPr>
            <w:tcW w:w="452"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w:t>
            </w:r>
          </w:p>
        </w:tc>
        <w:tc>
          <w:tcPr>
            <w:tcW w:w="47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67</w:t>
            </w:r>
          </w:p>
        </w:tc>
        <w:tc>
          <w:tcPr>
            <w:tcW w:w="60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25</w:t>
            </w:r>
          </w:p>
        </w:tc>
        <w:tc>
          <w:tcPr>
            <w:tcW w:w="63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129</w:t>
            </w:r>
          </w:p>
        </w:tc>
        <w:tc>
          <w:tcPr>
            <w:tcW w:w="49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42</w:t>
            </w:r>
          </w:p>
        </w:tc>
      </w:tr>
      <w:tr w:rsidR="006E2968" w:rsidRPr="00F03525" w:rsidTr="006E2968">
        <w:trPr>
          <w:trHeight w:val="351"/>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2022</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261</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199</w:t>
            </w:r>
          </w:p>
        </w:tc>
        <w:tc>
          <w:tcPr>
            <w:tcW w:w="278"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28</w:t>
            </w:r>
          </w:p>
        </w:tc>
        <w:tc>
          <w:tcPr>
            <w:tcW w:w="23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34</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53</w:t>
            </w:r>
          </w:p>
        </w:tc>
        <w:tc>
          <w:tcPr>
            <w:tcW w:w="236"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auto"/>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248</w:t>
            </w:r>
          </w:p>
        </w:tc>
        <w:tc>
          <w:tcPr>
            <w:tcW w:w="452"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w:t>
            </w:r>
          </w:p>
        </w:tc>
        <w:tc>
          <w:tcPr>
            <w:tcW w:w="47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30</w:t>
            </w:r>
          </w:p>
        </w:tc>
        <w:tc>
          <w:tcPr>
            <w:tcW w:w="60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21</w:t>
            </w:r>
          </w:p>
        </w:tc>
        <w:tc>
          <w:tcPr>
            <w:tcW w:w="639"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160</w:t>
            </w:r>
          </w:p>
        </w:tc>
        <w:tc>
          <w:tcPr>
            <w:tcW w:w="496" w:type="pct"/>
            <w:tcBorders>
              <w:top w:val="nil"/>
              <w:left w:val="nil"/>
              <w:bottom w:val="single" w:sz="4" w:space="0" w:color="auto"/>
              <w:right w:val="single" w:sz="4" w:space="0" w:color="auto"/>
            </w:tcBorders>
            <w:shd w:val="clear" w:color="auto" w:fill="F2F2F2"/>
            <w:noWrap/>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87</w:t>
            </w:r>
          </w:p>
        </w:tc>
      </w:tr>
      <w:tr w:rsidR="006E2968" w:rsidRPr="00F03525" w:rsidTr="006E2968">
        <w:trPr>
          <w:trHeight w:val="351"/>
        </w:trPr>
        <w:tc>
          <w:tcPr>
            <w:tcW w:w="468" w:type="pct"/>
            <w:tcBorders>
              <w:top w:val="nil"/>
              <w:left w:val="single" w:sz="4" w:space="0" w:color="auto"/>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2023</w:t>
            </w:r>
          </w:p>
        </w:tc>
        <w:tc>
          <w:tcPr>
            <w:tcW w:w="278"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266</w:t>
            </w:r>
          </w:p>
        </w:tc>
        <w:tc>
          <w:tcPr>
            <w:tcW w:w="278"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233</w:t>
            </w:r>
          </w:p>
        </w:tc>
        <w:tc>
          <w:tcPr>
            <w:tcW w:w="278"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33</w:t>
            </w:r>
          </w:p>
        </w:tc>
        <w:tc>
          <w:tcPr>
            <w:tcW w:w="236"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43</w:t>
            </w:r>
          </w:p>
        </w:tc>
        <w:tc>
          <w:tcPr>
            <w:tcW w:w="278"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31</w:t>
            </w:r>
          </w:p>
        </w:tc>
        <w:tc>
          <w:tcPr>
            <w:tcW w:w="236"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12</w:t>
            </w:r>
          </w:p>
        </w:tc>
        <w:tc>
          <w:tcPr>
            <w:tcW w:w="278"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326</w:t>
            </w:r>
          </w:p>
        </w:tc>
        <w:tc>
          <w:tcPr>
            <w:tcW w:w="452"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5</w:t>
            </w:r>
          </w:p>
        </w:tc>
        <w:tc>
          <w:tcPr>
            <w:tcW w:w="479"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80</w:t>
            </w:r>
          </w:p>
        </w:tc>
        <w:tc>
          <w:tcPr>
            <w:tcW w:w="606"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8</w:t>
            </w:r>
          </w:p>
        </w:tc>
        <w:tc>
          <w:tcPr>
            <w:tcW w:w="639"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224</w:t>
            </w:r>
          </w:p>
        </w:tc>
        <w:tc>
          <w:tcPr>
            <w:tcW w:w="496"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56</w:t>
            </w:r>
          </w:p>
        </w:tc>
      </w:tr>
      <w:tr w:rsidR="006E2968" w:rsidRPr="00F03525" w:rsidTr="006E2968">
        <w:trPr>
          <w:trHeight w:val="351"/>
        </w:trPr>
        <w:tc>
          <w:tcPr>
            <w:tcW w:w="468" w:type="pct"/>
            <w:tcBorders>
              <w:top w:val="nil"/>
              <w:left w:val="single" w:sz="4" w:space="0" w:color="auto"/>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2024</w:t>
            </w:r>
          </w:p>
        </w:tc>
        <w:tc>
          <w:tcPr>
            <w:tcW w:w="278"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168</w:t>
            </w:r>
          </w:p>
        </w:tc>
        <w:tc>
          <w:tcPr>
            <w:tcW w:w="278"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109</w:t>
            </w:r>
          </w:p>
        </w:tc>
        <w:tc>
          <w:tcPr>
            <w:tcW w:w="278"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26</w:t>
            </w:r>
          </w:p>
        </w:tc>
        <w:tc>
          <w:tcPr>
            <w:tcW w:w="236"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37</w:t>
            </w:r>
          </w:p>
        </w:tc>
        <w:tc>
          <w:tcPr>
            <w:tcW w:w="278"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19</w:t>
            </w:r>
          </w:p>
        </w:tc>
        <w:tc>
          <w:tcPr>
            <w:tcW w:w="236"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p>
        </w:tc>
        <w:tc>
          <w:tcPr>
            <w:tcW w:w="278" w:type="pct"/>
            <w:tcBorders>
              <w:top w:val="nil"/>
              <w:left w:val="nil"/>
              <w:bottom w:val="single" w:sz="4" w:space="0" w:color="auto"/>
              <w:right w:val="single" w:sz="4" w:space="0" w:color="auto"/>
            </w:tcBorders>
            <w:shd w:val="clear" w:color="auto" w:fill="auto"/>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157</w:t>
            </w:r>
          </w:p>
        </w:tc>
        <w:tc>
          <w:tcPr>
            <w:tcW w:w="452"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w:t>
            </w:r>
          </w:p>
        </w:tc>
        <w:tc>
          <w:tcPr>
            <w:tcW w:w="479"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20</w:t>
            </w:r>
          </w:p>
        </w:tc>
        <w:tc>
          <w:tcPr>
            <w:tcW w:w="606"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6</w:t>
            </w:r>
          </w:p>
        </w:tc>
        <w:tc>
          <w:tcPr>
            <w:tcW w:w="639"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113</w:t>
            </w:r>
          </w:p>
        </w:tc>
        <w:tc>
          <w:tcPr>
            <w:tcW w:w="496" w:type="pct"/>
            <w:tcBorders>
              <w:top w:val="nil"/>
              <w:left w:val="nil"/>
              <w:bottom w:val="single" w:sz="4" w:space="0" w:color="auto"/>
              <w:right w:val="single" w:sz="4" w:space="0" w:color="auto"/>
            </w:tcBorders>
            <w:shd w:val="clear" w:color="auto" w:fill="F2F2F2"/>
            <w:noWrap/>
            <w:vAlign w:val="center"/>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36</w:t>
            </w:r>
          </w:p>
        </w:tc>
      </w:tr>
      <w:tr w:rsidR="006E2968" w:rsidRPr="00F03525" w:rsidTr="006E2968">
        <w:trPr>
          <w:trHeight w:val="300"/>
        </w:trPr>
        <w:tc>
          <w:tcPr>
            <w:tcW w:w="468" w:type="pct"/>
            <w:tcBorders>
              <w:top w:val="nil"/>
              <w:left w:val="single" w:sz="4" w:space="0" w:color="auto"/>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36"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36"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278"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452"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479"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606"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639"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c>
          <w:tcPr>
            <w:tcW w:w="496" w:type="pct"/>
            <w:tcBorders>
              <w:top w:val="nil"/>
              <w:left w:val="nil"/>
              <w:bottom w:val="single" w:sz="4" w:space="0" w:color="auto"/>
              <w:right w:val="single" w:sz="4" w:space="0" w:color="auto"/>
            </w:tcBorders>
            <w:shd w:val="clear" w:color="auto" w:fill="FBE4D5"/>
            <w:vAlign w:val="center"/>
            <w:hideMark/>
          </w:tcPr>
          <w:p w:rsidR="006E2968" w:rsidRPr="00F03525" w:rsidRDefault="006E2968" w:rsidP="006E2968">
            <w:pPr>
              <w:spacing w:after="0" w:line="240" w:lineRule="auto"/>
              <w:jc w:val="center"/>
              <w:rPr>
                <w:rFonts w:ascii="Times New Roman" w:eastAsia="Times New Roman" w:hAnsi="Times New Roman" w:cs="Times New Roman"/>
                <w:b/>
                <w:bCs/>
                <w:color w:val="000000"/>
                <w:sz w:val="24"/>
                <w:szCs w:val="24"/>
              </w:rPr>
            </w:pPr>
            <w:r w:rsidRPr="00F03525">
              <w:rPr>
                <w:rFonts w:ascii="Times New Roman" w:eastAsia="Times New Roman" w:hAnsi="Times New Roman" w:cs="Times New Roman"/>
                <w:b/>
                <w:bCs/>
                <w:color w:val="000000"/>
                <w:sz w:val="24"/>
                <w:szCs w:val="24"/>
              </w:rPr>
              <w:t> </w:t>
            </w:r>
          </w:p>
        </w:tc>
      </w:tr>
    </w:tbl>
    <w:p w:rsidR="006E2968" w:rsidRPr="00F03525" w:rsidRDefault="006E2968" w:rsidP="006E2968">
      <w:pPr>
        <w:shd w:val="clear" w:color="auto" w:fill="FFFFFF"/>
        <w:spacing w:after="0" w:line="240" w:lineRule="auto"/>
        <w:rPr>
          <w:rFonts w:ascii="Times New Roman" w:eastAsia="Times New Roman" w:hAnsi="Times New Roman" w:cs="Times New Roman"/>
          <w:i/>
          <w:color w:val="424242"/>
          <w:sz w:val="24"/>
          <w:szCs w:val="24"/>
          <w:bdr w:val="none" w:sz="0" w:space="0" w:color="auto" w:frame="1"/>
        </w:rPr>
      </w:pPr>
    </w:p>
    <w:p w:rsidR="006E2968" w:rsidRPr="00F03525" w:rsidRDefault="006E2968" w:rsidP="006E2968">
      <w:pPr>
        <w:shd w:val="clear" w:color="auto" w:fill="FFFFFF"/>
        <w:spacing w:after="0" w:line="240" w:lineRule="auto"/>
        <w:rPr>
          <w:rFonts w:ascii="Times New Roman" w:eastAsia="Times New Roman" w:hAnsi="Times New Roman" w:cs="Times New Roman"/>
          <w:i/>
          <w:color w:val="424242"/>
          <w:sz w:val="24"/>
          <w:szCs w:val="24"/>
          <w:bdr w:val="none" w:sz="0" w:space="0" w:color="auto" w:frame="1"/>
        </w:rPr>
      </w:pPr>
    </w:p>
    <w:p w:rsidR="006E2968" w:rsidRPr="00F03525" w:rsidRDefault="006E2968" w:rsidP="006E2968">
      <w:pPr>
        <w:shd w:val="clear" w:color="auto" w:fill="FFFFFF"/>
        <w:spacing w:after="0" w:line="360" w:lineRule="auto"/>
        <w:rPr>
          <w:rFonts w:ascii="Times New Roman" w:eastAsia="Times New Roman" w:hAnsi="Times New Roman" w:cs="Times New Roman"/>
          <w:b/>
          <w:i/>
          <w:sz w:val="24"/>
          <w:szCs w:val="24"/>
          <w:bdr w:val="none" w:sz="0" w:space="0" w:color="auto" w:frame="1"/>
        </w:rPr>
      </w:pPr>
      <w:r w:rsidRPr="00F03525">
        <w:rPr>
          <w:rFonts w:ascii="Times New Roman" w:eastAsia="Times New Roman" w:hAnsi="Times New Roman" w:cs="Times New Roman"/>
          <w:b/>
          <w:i/>
          <w:sz w:val="24"/>
          <w:szCs w:val="24"/>
          <w:bdr w:val="none" w:sz="0" w:space="0" w:color="auto" w:frame="1"/>
        </w:rPr>
        <w:t xml:space="preserve">Referimet në prokurori, autorë të proceduar </w:t>
      </w:r>
    </w:p>
    <w:p w:rsidR="003A38DD" w:rsidRDefault="006E2968" w:rsidP="003A38DD">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2014-</w:t>
      </w:r>
      <w:r w:rsidRPr="00F03525">
        <w:rPr>
          <w:rFonts w:ascii="Times New Roman" w:eastAsia="Times New Roman" w:hAnsi="Times New Roman" w:cs="Times New Roman"/>
          <w:b/>
          <w:sz w:val="24"/>
          <w:szCs w:val="24"/>
          <w:lang w:val="sq-AL"/>
        </w:rPr>
        <w:t xml:space="preserve"> 52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68</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17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51</w:t>
      </w:r>
      <w:r w:rsidRPr="00F03525">
        <w:rPr>
          <w:rFonts w:ascii="Times New Roman" w:eastAsia="Times New Roman" w:hAnsi="Times New Roman" w:cs="Times New Roman"/>
          <w:sz w:val="24"/>
          <w:szCs w:val="24"/>
          <w:lang w:val="sq-AL"/>
        </w:rPr>
        <w:t xml:space="preserve"> në gjendje të lirë</w:t>
      </w:r>
    </w:p>
    <w:p w:rsidR="006E2968" w:rsidRPr="003A38DD" w:rsidRDefault="006E2968" w:rsidP="003A38DD">
      <w:pPr>
        <w:numPr>
          <w:ilvl w:val="0"/>
          <w:numId w:val="42"/>
        </w:numPr>
        <w:spacing w:after="0" w:line="360" w:lineRule="auto"/>
        <w:ind w:left="426"/>
        <w:jc w:val="both"/>
        <w:rPr>
          <w:rFonts w:ascii="Times New Roman" w:eastAsia="Times New Roman" w:hAnsi="Times New Roman" w:cs="Times New Roman"/>
          <w:sz w:val="24"/>
          <w:szCs w:val="24"/>
          <w:lang w:val="sq-AL"/>
        </w:rPr>
      </w:pPr>
      <w:r w:rsidRPr="003A38DD">
        <w:rPr>
          <w:rFonts w:ascii="Times New Roman" w:eastAsia="Times New Roman" w:hAnsi="Times New Roman" w:cs="Times New Roman"/>
          <w:sz w:val="24"/>
          <w:szCs w:val="24"/>
          <w:lang w:val="sq-AL"/>
        </w:rPr>
        <w:t>Viti 2015-</w:t>
      </w:r>
      <w:r w:rsidRPr="003A38DD">
        <w:rPr>
          <w:rFonts w:ascii="Times New Roman" w:eastAsia="Times New Roman" w:hAnsi="Times New Roman" w:cs="Times New Roman"/>
          <w:b/>
          <w:sz w:val="24"/>
          <w:szCs w:val="24"/>
          <w:lang w:val="sq-AL"/>
        </w:rPr>
        <w:t xml:space="preserve"> 26 </w:t>
      </w:r>
      <w:r w:rsidRPr="003A38DD">
        <w:rPr>
          <w:rFonts w:ascii="Times New Roman" w:eastAsia="Times New Roman" w:hAnsi="Times New Roman" w:cs="Times New Roman"/>
          <w:sz w:val="24"/>
          <w:szCs w:val="24"/>
          <w:lang w:val="sq-AL"/>
        </w:rPr>
        <w:t xml:space="preserve">referime penale, për </w:t>
      </w:r>
      <w:r w:rsidRPr="003A38DD">
        <w:rPr>
          <w:rFonts w:ascii="Times New Roman" w:eastAsia="Times New Roman" w:hAnsi="Times New Roman" w:cs="Times New Roman"/>
          <w:b/>
          <w:sz w:val="24"/>
          <w:szCs w:val="24"/>
          <w:lang w:val="sq-AL"/>
        </w:rPr>
        <w:t>30</w:t>
      </w:r>
      <w:r w:rsidRPr="003A38DD">
        <w:rPr>
          <w:rFonts w:ascii="Times New Roman" w:eastAsia="Times New Roman" w:hAnsi="Times New Roman" w:cs="Times New Roman"/>
          <w:sz w:val="24"/>
          <w:szCs w:val="24"/>
          <w:lang w:val="sq-AL"/>
        </w:rPr>
        <w:t xml:space="preserve"> shtetas, nga këta </w:t>
      </w:r>
      <w:r w:rsidRPr="003A38DD">
        <w:rPr>
          <w:rFonts w:ascii="Times New Roman" w:eastAsia="Times New Roman" w:hAnsi="Times New Roman" w:cs="Times New Roman"/>
          <w:b/>
          <w:sz w:val="24"/>
          <w:szCs w:val="24"/>
          <w:lang w:val="sq-AL"/>
        </w:rPr>
        <w:t xml:space="preserve">2 </w:t>
      </w:r>
      <w:r w:rsidRPr="003A38DD">
        <w:rPr>
          <w:rFonts w:ascii="Times New Roman" w:eastAsia="Times New Roman" w:hAnsi="Times New Roman" w:cs="Times New Roman"/>
          <w:sz w:val="24"/>
          <w:szCs w:val="24"/>
          <w:lang w:val="sq-AL"/>
        </w:rPr>
        <w:t xml:space="preserve">me masë arresti dhe </w:t>
      </w:r>
      <w:r w:rsidRPr="003A38DD">
        <w:rPr>
          <w:rFonts w:ascii="Times New Roman" w:eastAsia="Times New Roman" w:hAnsi="Times New Roman" w:cs="Times New Roman"/>
          <w:b/>
          <w:sz w:val="24"/>
          <w:szCs w:val="24"/>
          <w:lang w:val="sq-AL"/>
        </w:rPr>
        <w:t>28</w:t>
      </w:r>
      <w:r w:rsidRPr="003A38DD">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2016-</w:t>
      </w:r>
      <w:r w:rsidRPr="00F03525">
        <w:rPr>
          <w:rFonts w:ascii="Times New Roman" w:eastAsia="Times New Roman" w:hAnsi="Times New Roman" w:cs="Times New Roman"/>
          <w:b/>
          <w:sz w:val="24"/>
          <w:szCs w:val="24"/>
          <w:lang w:val="sq-AL"/>
        </w:rPr>
        <w:t xml:space="preserve"> 222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117</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80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37</w:t>
      </w:r>
      <w:r w:rsidRPr="00F03525">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2017-</w:t>
      </w:r>
      <w:r w:rsidRPr="00F03525">
        <w:rPr>
          <w:rFonts w:ascii="Times New Roman" w:eastAsia="Times New Roman" w:hAnsi="Times New Roman" w:cs="Times New Roman"/>
          <w:b/>
          <w:sz w:val="24"/>
          <w:szCs w:val="24"/>
          <w:lang w:val="sq-AL"/>
        </w:rPr>
        <w:t xml:space="preserve"> 389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324</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114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210</w:t>
      </w:r>
      <w:r w:rsidRPr="00F03525">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2018-</w:t>
      </w:r>
      <w:r w:rsidRPr="00F03525">
        <w:rPr>
          <w:rFonts w:ascii="Times New Roman" w:eastAsia="Times New Roman" w:hAnsi="Times New Roman" w:cs="Times New Roman"/>
          <w:b/>
          <w:sz w:val="24"/>
          <w:szCs w:val="24"/>
          <w:lang w:val="sq-AL"/>
        </w:rPr>
        <w:t xml:space="preserve"> 325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257</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44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213</w:t>
      </w:r>
      <w:r w:rsidRPr="00F03525">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2019-</w:t>
      </w:r>
      <w:r w:rsidRPr="00F03525">
        <w:rPr>
          <w:rFonts w:ascii="Times New Roman" w:eastAsia="Times New Roman" w:hAnsi="Times New Roman" w:cs="Times New Roman"/>
          <w:b/>
          <w:sz w:val="24"/>
          <w:szCs w:val="24"/>
          <w:lang w:val="sq-AL"/>
        </w:rPr>
        <w:t xml:space="preserve"> 373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421</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77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344</w:t>
      </w:r>
      <w:r w:rsidRPr="00F03525">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2020-</w:t>
      </w:r>
      <w:r w:rsidRPr="00F03525">
        <w:rPr>
          <w:rFonts w:ascii="Times New Roman" w:eastAsia="Times New Roman" w:hAnsi="Times New Roman" w:cs="Times New Roman"/>
          <w:b/>
          <w:sz w:val="24"/>
          <w:szCs w:val="24"/>
          <w:lang w:val="sq-AL"/>
        </w:rPr>
        <w:t xml:space="preserve"> 189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175</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12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163</w:t>
      </w:r>
      <w:r w:rsidRPr="00F03525">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2021-</w:t>
      </w:r>
      <w:r w:rsidRPr="00F03525">
        <w:rPr>
          <w:rFonts w:ascii="Times New Roman" w:eastAsia="Times New Roman" w:hAnsi="Times New Roman" w:cs="Times New Roman"/>
          <w:b/>
          <w:sz w:val="24"/>
          <w:szCs w:val="24"/>
          <w:lang w:val="sq-AL"/>
        </w:rPr>
        <w:t xml:space="preserve"> 198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266</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18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248</w:t>
      </w:r>
      <w:r w:rsidRPr="00F03525">
        <w:rPr>
          <w:rFonts w:ascii="Times New Roman" w:eastAsia="Times New Roman" w:hAnsi="Times New Roman" w:cs="Times New Roman"/>
          <w:sz w:val="24"/>
          <w:szCs w:val="24"/>
          <w:lang w:val="sq-AL"/>
        </w:rPr>
        <w:t xml:space="preserve"> 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b/>
          <w:sz w:val="24"/>
          <w:szCs w:val="24"/>
          <w:lang w:val="sq-AL"/>
        </w:rPr>
        <w:lastRenderedPageBreak/>
        <w:t>Viti 2022</w:t>
      </w:r>
      <w:r w:rsidRPr="00F03525">
        <w:rPr>
          <w:rFonts w:ascii="Times New Roman" w:eastAsia="Times New Roman" w:hAnsi="Times New Roman" w:cs="Times New Roman"/>
          <w:sz w:val="24"/>
          <w:szCs w:val="24"/>
          <w:lang w:val="sq-AL"/>
        </w:rPr>
        <w:t>-</w:t>
      </w:r>
      <w:r w:rsidRPr="00F03525">
        <w:rPr>
          <w:rFonts w:ascii="Times New Roman" w:eastAsia="Times New Roman" w:hAnsi="Times New Roman" w:cs="Times New Roman"/>
          <w:b/>
          <w:sz w:val="24"/>
          <w:szCs w:val="24"/>
          <w:lang w:val="sq-AL"/>
        </w:rPr>
        <w:t xml:space="preserve"> 261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301</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53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 xml:space="preserve">248 </w:t>
      </w:r>
      <w:r w:rsidRPr="00F03525">
        <w:rPr>
          <w:rFonts w:ascii="Times New Roman" w:eastAsia="Times New Roman" w:hAnsi="Times New Roman" w:cs="Times New Roman"/>
          <w:sz w:val="24"/>
          <w:szCs w:val="24"/>
          <w:lang w:val="sq-AL"/>
        </w:rPr>
        <w:t>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b/>
          <w:sz w:val="24"/>
          <w:szCs w:val="24"/>
          <w:lang w:val="sq-AL"/>
        </w:rPr>
        <w:t>Viti 2023</w:t>
      </w:r>
      <w:r w:rsidRPr="00F03525">
        <w:rPr>
          <w:rFonts w:ascii="Times New Roman" w:eastAsia="Times New Roman" w:hAnsi="Times New Roman" w:cs="Times New Roman"/>
          <w:sz w:val="24"/>
          <w:szCs w:val="24"/>
          <w:lang w:val="sq-AL"/>
        </w:rPr>
        <w:t xml:space="preserve">- </w:t>
      </w:r>
      <w:r w:rsidRPr="00F03525">
        <w:rPr>
          <w:rFonts w:ascii="Times New Roman" w:eastAsia="Times New Roman" w:hAnsi="Times New Roman" w:cs="Times New Roman"/>
          <w:b/>
          <w:sz w:val="24"/>
          <w:szCs w:val="24"/>
          <w:lang w:val="sq-AL"/>
        </w:rPr>
        <w:t xml:space="preserve">266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382</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44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 xml:space="preserve">338 </w:t>
      </w:r>
      <w:r w:rsidRPr="00F03525">
        <w:rPr>
          <w:rFonts w:ascii="Times New Roman" w:eastAsia="Times New Roman" w:hAnsi="Times New Roman" w:cs="Times New Roman"/>
          <w:sz w:val="24"/>
          <w:szCs w:val="24"/>
          <w:lang w:val="sq-AL"/>
        </w:rPr>
        <w:t>në gjendje të lirë.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 xml:space="preserve">Janar-Qershor </w:t>
      </w:r>
      <w:r w:rsidRPr="00F03525">
        <w:rPr>
          <w:rFonts w:ascii="Times New Roman" w:eastAsia="Times New Roman" w:hAnsi="Times New Roman" w:cs="Times New Roman"/>
          <w:b/>
          <w:bCs/>
          <w:sz w:val="24"/>
          <w:szCs w:val="24"/>
          <w:lang w:val="sq-AL"/>
        </w:rPr>
        <w:t>Viti 2024</w:t>
      </w:r>
      <w:r w:rsidRPr="00F03525">
        <w:rPr>
          <w:rFonts w:ascii="Times New Roman" w:eastAsia="Times New Roman" w:hAnsi="Times New Roman" w:cs="Times New Roman"/>
          <w:sz w:val="24"/>
          <w:szCs w:val="24"/>
          <w:lang w:val="sq-AL"/>
        </w:rPr>
        <w:t xml:space="preserve"> - </w:t>
      </w:r>
      <w:r w:rsidRPr="00F03525">
        <w:rPr>
          <w:rFonts w:ascii="Times New Roman" w:eastAsia="Times New Roman" w:hAnsi="Times New Roman" w:cs="Times New Roman"/>
          <w:b/>
          <w:sz w:val="24"/>
          <w:szCs w:val="24"/>
          <w:lang w:val="sq-AL"/>
        </w:rPr>
        <w:t xml:space="preserve">168 </w:t>
      </w:r>
      <w:r w:rsidRPr="00F03525">
        <w:rPr>
          <w:rFonts w:ascii="Times New Roman" w:eastAsia="Times New Roman" w:hAnsi="Times New Roman" w:cs="Times New Roman"/>
          <w:sz w:val="24"/>
          <w:szCs w:val="24"/>
          <w:lang w:val="sq-AL"/>
        </w:rPr>
        <w:t xml:space="preserve">referime penale, për </w:t>
      </w:r>
      <w:r w:rsidRPr="00F03525">
        <w:rPr>
          <w:rFonts w:ascii="Times New Roman" w:eastAsia="Times New Roman" w:hAnsi="Times New Roman" w:cs="Times New Roman"/>
          <w:b/>
          <w:sz w:val="24"/>
          <w:szCs w:val="24"/>
          <w:lang w:val="sq-AL"/>
        </w:rPr>
        <w:t>176</w:t>
      </w:r>
      <w:r w:rsidRPr="00F03525">
        <w:rPr>
          <w:rFonts w:ascii="Times New Roman" w:eastAsia="Times New Roman" w:hAnsi="Times New Roman" w:cs="Times New Roman"/>
          <w:sz w:val="24"/>
          <w:szCs w:val="24"/>
          <w:lang w:val="sq-AL"/>
        </w:rPr>
        <w:t xml:space="preserve"> shtetas, nga këta </w:t>
      </w:r>
      <w:r w:rsidRPr="00F03525">
        <w:rPr>
          <w:rFonts w:ascii="Times New Roman" w:eastAsia="Times New Roman" w:hAnsi="Times New Roman" w:cs="Times New Roman"/>
          <w:b/>
          <w:sz w:val="24"/>
          <w:szCs w:val="24"/>
          <w:lang w:val="sq-AL"/>
        </w:rPr>
        <w:t xml:space="preserve">19 </w:t>
      </w:r>
      <w:r w:rsidRPr="00F03525">
        <w:rPr>
          <w:rFonts w:ascii="Times New Roman" w:eastAsia="Times New Roman" w:hAnsi="Times New Roman" w:cs="Times New Roman"/>
          <w:sz w:val="24"/>
          <w:szCs w:val="24"/>
          <w:lang w:val="sq-AL"/>
        </w:rPr>
        <w:t xml:space="preserve">me masë arresti dhe </w:t>
      </w:r>
      <w:r w:rsidRPr="00F03525">
        <w:rPr>
          <w:rFonts w:ascii="Times New Roman" w:eastAsia="Times New Roman" w:hAnsi="Times New Roman" w:cs="Times New Roman"/>
          <w:b/>
          <w:sz w:val="24"/>
          <w:szCs w:val="24"/>
          <w:lang w:val="sq-AL"/>
        </w:rPr>
        <w:t xml:space="preserve">157 </w:t>
      </w:r>
      <w:r w:rsidRPr="00F03525">
        <w:rPr>
          <w:rFonts w:ascii="Times New Roman" w:eastAsia="Times New Roman" w:hAnsi="Times New Roman" w:cs="Times New Roman"/>
          <w:sz w:val="24"/>
          <w:szCs w:val="24"/>
          <w:lang w:val="sq-AL"/>
        </w:rPr>
        <w:t>në gjendje të lirë.</w:t>
      </w:r>
    </w:p>
    <w:p w:rsidR="006E2968" w:rsidRPr="00F03525" w:rsidRDefault="006E2968" w:rsidP="006E2968">
      <w:pPr>
        <w:spacing w:after="0" w:line="360" w:lineRule="auto"/>
        <w:jc w:val="both"/>
        <w:rPr>
          <w:rFonts w:ascii="Times New Roman" w:eastAsia="Times New Roman" w:hAnsi="Times New Roman" w:cs="Times New Roman"/>
          <w:sz w:val="24"/>
          <w:szCs w:val="24"/>
          <w:lang w:val="en-GB"/>
        </w:rPr>
      </w:pPr>
    </w:p>
    <w:p w:rsidR="006E2968" w:rsidRPr="00F03525" w:rsidRDefault="006E2968" w:rsidP="006E2968">
      <w:pPr>
        <w:spacing w:after="0" w:line="360" w:lineRule="auto"/>
        <w:jc w:val="both"/>
        <w:rPr>
          <w:rFonts w:ascii="Times New Roman" w:eastAsia="Times New Roman" w:hAnsi="Times New Roman" w:cs="Times New Roman"/>
          <w:b/>
          <w:sz w:val="24"/>
          <w:szCs w:val="24"/>
          <w:lang w:val="sq-AL"/>
        </w:rPr>
      </w:pPr>
      <w:r w:rsidRPr="00F03525">
        <w:rPr>
          <w:rFonts w:ascii="Times New Roman" w:eastAsia="Times New Roman" w:hAnsi="Times New Roman" w:cs="Times New Roman"/>
          <w:b/>
          <w:sz w:val="24"/>
          <w:szCs w:val="24"/>
          <w:lang w:val="sq-AL"/>
        </w:rPr>
        <w:t>Nga shtetasit e proceduar, punonjës të sistemit të burgjeve janë si më poshtë:</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2014-</w:t>
      </w:r>
      <w:r w:rsidRPr="00F03525">
        <w:rPr>
          <w:rFonts w:ascii="Times New Roman" w:eastAsia="Times New Roman" w:hAnsi="Times New Roman" w:cs="Times New Roman"/>
          <w:b/>
          <w:sz w:val="24"/>
          <w:szCs w:val="24"/>
          <w:lang w:val="sq-AL"/>
        </w:rPr>
        <w:t xml:space="preserve"> nga 68</w:t>
      </w:r>
      <w:r w:rsidRPr="00F03525">
        <w:rPr>
          <w:rFonts w:ascii="Times New Roman" w:eastAsia="Times New Roman" w:hAnsi="Times New Roman" w:cs="Times New Roman"/>
          <w:sz w:val="24"/>
          <w:szCs w:val="24"/>
          <w:lang w:val="sq-AL"/>
        </w:rPr>
        <w:t xml:space="preserve"> shtetas të proceduar, nuk janë të specifikuar sipas llojit</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2015-</w:t>
      </w:r>
      <w:r w:rsidRPr="00F03525">
        <w:rPr>
          <w:rFonts w:ascii="Times New Roman" w:eastAsia="Times New Roman" w:hAnsi="Times New Roman" w:cs="Times New Roman"/>
          <w:b/>
          <w:sz w:val="24"/>
          <w:szCs w:val="24"/>
          <w:lang w:val="sq-AL"/>
        </w:rPr>
        <w:t xml:space="preserve"> nga 30</w:t>
      </w:r>
      <w:r w:rsidRPr="00F03525">
        <w:rPr>
          <w:rFonts w:ascii="Times New Roman" w:eastAsia="Times New Roman" w:hAnsi="Times New Roman" w:cs="Times New Roman"/>
          <w:sz w:val="24"/>
          <w:szCs w:val="24"/>
          <w:lang w:val="sq-AL"/>
        </w:rPr>
        <w:t xml:space="preserve"> shtetas të proceduar, nuk janë të specifikuar sipas llojit</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2016-</w:t>
      </w:r>
      <w:r w:rsidRPr="00F03525">
        <w:rPr>
          <w:rFonts w:ascii="Times New Roman" w:eastAsia="Times New Roman" w:hAnsi="Times New Roman" w:cs="Times New Roman"/>
          <w:b/>
          <w:sz w:val="24"/>
          <w:szCs w:val="24"/>
          <w:lang w:val="sq-AL"/>
        </w:rPr>
        <w:t xml:space="preserve"> nga 117</w:t>
      </w:r>
      <w:r w:rsidRPr="00F03525">
        <w:rPr>
          <w:rFonts w:ascii="Times New Roman" w:eastAsia="Times New Roman" w:hAnsi="Times New Roman" w:cs="Times New Roman"/>
          <w:sz w:val="24"/>
          <w:szCs w:val="24"/>
          <w:lang w:val="sq-AL"/>
        </w:rPr>
        <w:t xml:space="preserve"> shtetas të proceduar, nuk janë të specifikuar sipas llojit</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2017-</w:t>
      </w:r>
      <w:r w:rsidRPr="00F03525">
        <w:rPr>
          <w:rFonts w:ascii="Times New Roman" w:eastAsia="Times New Roman" w:hAnsi="Times New Roman" w:cs="Times New Roman"/>
          <w:b/>
          <w:sz w:val="24"/>
          <w:szCs w:val="24"/>
          <w:lang w:val="sq-AL"/>
        </w:rPr>
        <w:t xml:space="preserve"> nga</w:t>
      </w:r>
      <w:r w:rsidRPr="00F03525">
        <w:rPr>
          <w:rFonts w:ascii="Times New Roman" w:eastAsia="Times New Roman" w:hAnsi="Times New Roman" w:cs="Times New Roman"/>
          <w:sz w:val="24"/>
          <w:szCs w:val="24"/>
          <w:lang w:val="sq-AL"/>
        </w:rPr>
        <w:t xml:space="preserve"> </w:t>
      </w:r>
      <w:r w:rsidRPr="00F03525">
        <w:rPr>
          <w:rFonts w:ascii="Times New Roman" w:eastAsia="Times New Roman" w:hAnsi="Times New Roman" w:cs="Times New Roman"/>
          <w:b/>
          <w:sz w:val="24"/>
          <w:szCs w:val="24"/>
          <w:lang w:val="sq-AL"/>
        </w:rPr>
        <w:t>324</w:t>
      </w:r>
      <w:r w:rsidRPr="00F03525">
        <w:rPr>
          <w:rFonts w:ascii="Times New Roman" w:eastAsia="Times New Roman" w:hAnsi="Times New Roman" w:cs="Times New Roman"/>
          <w:sz w:val="24"/>
          <w:szCs w:val="24"/>
          <w:lang w:val="sq-AL"/>
        </w:rPr>
        <w:t xml:space="preserve"> shtetas të proceduar, </w:t>
      </w:r>
      <w:r w:rsidRPr="00F03525">
        <w:rPr>
          <w:rFonts w:ascii="Times New Roman" w:eastAsia="Times New Roman" w:hAnsi="Times New Roman" w:cs="Times New Roman"/>
          <w:b/>
          <w:sz w:val="24"/>
          <w:szCs w:val="24"/>
          <w:lang w:val="sq-AL"/>
        </w:rPr>
        <w:t xml:space="preserve">85 </w:t>
      </w:r>
      <w:r w:rsidRPr="00F03525">
        <w:rPr>
          <w:rFonts w:ascii="Times New Roman" w:eastAsia="Times New Roman" w:hAnsi="Times New Roman" w:cs="Times New Roman"/>
          <w:sz w:val="24"/>
          <w:szCs w:val="24"/>
          <w:lang w:val="sq-AL"/>
        </w:rPr>
        <w:t>janë</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punonjës të sistemit të burgjeve,</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2018-</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 xml:space="preserve">nga </w:t>
      </w:r>
      <w:r w:rsidRPr="00F03525">
        <w:rPr>
          <w:rFonts w:ascii="Times New Roman" w:eastAsia="Times New Roman" w:hAnsi="Times New Roman" w:cs="Times New Roman"/>
          <w:b/>
          <w:sz w:val="24"/>
          <w:szCs w:val="24"/>
          <w:lang w:val="sq-AL"/>
        </w:rPr>
        <w:t xml:space="preserve">257 </w:t>
      </w:r>
      <w:r w:rsidRPr="00F03525">
        <w:rPr>
          <w:rFonts w:ascii="Times New Roman" w:eastAsia="Times New Roman" w:hAnsi="Times New Roman" w:cs="Times New Roman"/>
          <w:sz w:val="24"/>
          <w:szCs w:val="24"/>
          <w:lang w:val="sq-AL"/>
        </w:rPr>
        <w:t>shtetas të proceduar</w:t>
      </w:r>
      <w:r w:rsidRPr="00F03525">
        <w:rPr>
          <w:rFonts w:ascii="Times New Roman" w:eastAsia="Times New Roman" w:hAnsi="Times New Roman" w:cs="Times New Roman"/>
          <w:b/>
          <w:sz w:val="24"/>
          <w:szCs w:val="24"/>
          <w:lang w:val="sq-AL"/>
        </w:rPr>
        <w:t xml:space="preserve">, 77 </w:t>
      </w:r>
      <w:r w:rsidRPr="00F03525">
        <w:rPr>
          <w:rFonts w:ascii="Times New Roman" w:eastAsia="Times New Roman" w:hAnsi="Times New Roman" w:cs="Times New Roman"/>
          <w:sz w:val="24"/>
          <w:szCs w:val="24"/>
          <w:lang w:val="sq-AL"/>
        </w:rPr>
        <w:t>janë</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punonjës të sistemit të burgjeve,</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2019-</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nga</w:t>
      </w:r>
      <w:r w:rsidRPr="00F03525">
        <w:rPr>
          <w:rFonts w:ascii="Times New Roman" w:eastAsia="Times New Roman" w:hAnsi="Times New Roman" w:cs="Times New Roman"/>
          <w:b/>
          <w:sz w:val="24"/>
          <w:szCs w:val="24"/>
          <w:lang w:val="sq-AL"/>
        </w:rPr>
        <w:t xml:space="preserve"> 421</w:t>
      </w:r>
      <w:r w:rsidRPr="00F03525">
        <w:rPr>
          <w:rFonts w:ascii="Times New Roman" w:eastAsia="Times New Roman" w:hAnsi="Times New Roman" w:cs="Times New Roman"/>
          <w:sz w:val="24"/>
          <w:szCs w:val="24"/>
          <w:lang w:val="sq-AL"/>
        </w:rPr>
        <w:t xml:space="preserve"> shtetas të proceduar, </w:t>
      </w:r>
      <w:r w:rsidRPr="00F03525">
        <w:rPr>
          <w:rFonts w:ascii="Times New Roman" w:eastAsia="Times New Roman" w:hAnsi="Times New Roman" w:cs="Times New Roman"/>
          <w:b/>
          <w:sz w:val="24"/>
          <w:szCs w:val="24"/>
          <w:lang w:val="sq-AL"/>
        </w:rPr>
        <w:t xml:space="preserve">131 </w:t>
      </w:r>
      <w:r w:rsidRPr="00F03525">
        <w:rPr>
          <w:rFonts w:ascii="Times New Roman" w:eastAsia="Times New Roman" w:hAnsi="Times New Roman" w:cs="Times New Roman"/>
          <w:sz w:val="24"/>
          <w:szCs w:val="24"/>
          <w:lang w:val="sq-AL"/>
        </w:rPr>
        <w:t>janë</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punonjës të sistemit të burgjeve,</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2020-</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nga</w:t>
      </w:r>
      <w:r w:rsidRPr="00F03525">
        <w:rPr>
          <w:rFonts w:ascii="Times New Roman" w:eastAsia="Times New Roman" w:hAnsi="Times New Roman" w:cs="Times New Roman"/>
          <w:b/>
          <w:sz w:val="24"/>
          <w:szCs w:val="24"/>
          <w:lang w:val="sq-AL"/>
        </w:rPr>
        <w:t xml:space="preserve"> 175</w:t>
      </w:r>
      <w:r w:rsidRPr="00F03525">
        <w:rPr>
          <w:rFonts w:ascii="Times New Roman" w:eastAsia="Times New Roman" w:hAnsi="Times New Roman" w:cs="Times New Roman"/>
          <w:sz w:val="24"/>
          <w:szCs w:val="24"/>
          <w:lang w:val="sq-AL"/>
        </w:rPr>
        <w:t xml:space="preserve"> shtetas</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të proceduar,</w:t>
      </w:r>
      <w:r w:rsidRPr="00F03525">
        <w:rPr>
          <w:rFonts w:ascii="Times New Roman" w:eastAsia="Times New Roman" w:hAnsi="Times New Roman" w:cs="Times New Roman"/>
          <w:b/>
          <w:sz w:val="24"/>
          <w:szCs w:val="24"/>
          <w:lang w:val="sq-AL"/>
        </w:rPr>
        <w:t xml:space="preserve"> 54 </w:t>
      </w:r>
      <w:r w:rsidRPr="00F03525">
        <w:rPr>
          <w:rFonts w:ascii="Times New Roman" w:eastAsia="Times New Roman" w:hAnsi="Times New Roman" w:cs="Times New Roman"/>
          <w:sz w:val="24"/>
          <w:szCs w:val="24"/>
          <w:lang w:val="sq-AL"/>
        </w:rPr>
        <w:t>janë punonjës të sistemit të burgjeve,</w:t>
      </w:r>
    </w:p>
    <w:p w:rsidR="006E2968" w:rsidRPr="00F03525" w:rsidRDefault="006E2968" w:rsidP="007E0444">
      <w:pPr>
        <w:numPr>
          <w:ilvl w:val="0"/>
          <w:numId w:val="42"/>
        </w:numPr>
        <w:spacing w:after="0" w:line="360" w:lineRule="auto"/>
        <w:ind w:left="426"/>
        <w:jc w:val="both"/>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Viti 2021-</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 xml:space="preserve">nga </w:t>
      </w:r>
      <w:r w:rsidRPr="00F03525">
        <w:rPr>
          <w:rFonts w:ascii="Times New Roman" w:eastAsia="Times New Roman" w:hAnsi="Times New Roman" w:cs="Times New Roman"/>
          <w:b/>
          <w:sz w:val="24"/>
          <w:szCs w:val="24"/>
          <w:lang w:val="sq-AL"/>
        </w:rPr>
        <w:t>266</w:t>
      </w:r>
      <w:r w:rsidRPr="00F03525">
        <w:rPr>
          <w:rFonts w:ascii="Times New Roman" w:eastAsia="Times New Roman" w:hAnsi="Times New Roman" w:cs="Times New Roman"/>
          <w:sz w:val="24"/>
          <w:szCs w:val="24"/>
          <w:lang w:val="sq-AL"/>
        </w:rPr>
        <w:t xml:space="preserve"> shtetas</w:t>
      </w:r>
      <w:r w:rsidRPr="00F03525">
        <w:rPr>
          <w:rFonts w:ascii="Times New Roman" w:eastAsia="Times New Roman" w:hAnsi="Times New Roman" w:cs="Times New Roman"/>
          <w:b/>
          <w:sz w:val="24"/>
          <w:szCs w:val="24"/>
          <w:lang w:val="sq-AL"/>
        </w:rPr>
        <w:t xml:space="preserve"> </w:t>
      </w:r>
      <w:r w:rsidRPr="00F03525">
        <w:rPr>
          <w:rFonts w:ascii="Times New Roman" w:eastAsia="Times New Roman" w:hAnsi="Times New Roman" w:cs="Times New Roman"/>
          <w:sz w:val="24"/>
          <w:szCs w:val="24"/>
          <w:lang w:val="sq-AL"/>
        </w:rPr>
        <w:t>të proceduar,</w:t>
      </w:r>
      <w:r w:rsidRPr="00F03525">
        <w:rPr>
          <w:rFonts w:ascii="Times New Roman" w:eastAsia="Times New Roman" w:hAnsi="Times New Roman" w:cs="Times New Roman"/>
          <w:b/>
          <w:sz w:val="24"/>
          <w:szCs w:val="24"/>
          <w:lang w:val="sq-AL"/>
        </w:rPr>
        <w:t xml:space="preserve"> 95 </w:t>
      </w:r>
      <w:r w:rsidRPr="00F03525">
        <w:rPr>
          <w:rFonts w:ascii="Times New Roman" w:eastAsia="Times New Roman" w:hAnsi="Times New Roman" w:cs="Times New Roman"/>
          <w:sz w:val="24"/>
          <w:szCs w:val="24"/>
          <w:lang w:val="sq-AL"/>
        </w:rPr>
        <w:t>janë punonjës të sistemit të burgjeve,</w:t>
      </w:r>
    </w:p>
    <w:p w:rsidR="006E2968" w:rsidRPr="00F03525" w:rsidRDefault="006E2968" w:rsidP="007E0444">
      <w:pPr>
        <w:numPr>
          <w:ilvl w:val="0"/>
          <w:numId w:val="42"/>
        </w:numPr>
        <w:spacing w:after="0" w:line="360" w:lineRule="auto"/>
        <w:ind w:left="426"/>
        <w:rPr>
          <w:rFonts w:ascii="Times New Roman" w:eastAsia="Times New Roman" w:hAnsi="Times New Roman" w:cs="Times New Roman"/>
          <w:sz w:val="24"/>
          <w:szCs w:val="24"/>
          <w:lang w:val="sq-AL"/>
        </w:rPr>
      </w:pPr>
      <w:r w:rsidRPr="00F03525">
        <w:rPr>
          <w:rFonts w:ascii="Times New Roman" w:eastAsia="Times New Roman" w:hAnsi="Times New Roman" w:cs="Times New Roman"/>
          <w:b/>
          <w:sz w:val="24"/>
          <w:szCs w:val="24"/>
          <w:lang w:val="sq-AL"/>
        </w:rPr>
        <w:t>Viti 2022</w:t>
      </w:r>
      <w:r w:rsidRPr="00F03525">
        <w:rPr>
          <w:rFonts w:ascii="Times New Roman" w:eastAsia="Times New Roman" w:hAnsi="Times New Roman" w:cs="Times New Roman"/>
          <w:sz w:val="24"/>
          <w:szCs w:val="24"/>
          <w:lang w:val="sq-AL"/>
        </w:rPr>
        <w:t>- nga</w:t>
      </w:r>
      <w:r w:rsidRPr="00F03525">
        <w:rPr>
          <w:rFonts w:ascii="Times New Roman" w:eastAsia="Times New Roman" w:hAnsi="Times New Roman" w:cs="Times New Roman"/>
          <w:b/>
          <w:sz w:val="24"/>
          <w:szCs w:val="24"/>
          <w:lang w:val="sq-AL"/>
        </w:rPr>
        <w:t xml:space="preserve"> 301</w:t>
      </w:r>
      <w:r w:rsidRPr="00F03525">
        <w:rPr>
          <w:rFonts w:ascii="Times New Roman" w:eastAsia="Times New Roman" w:hAnsi="Times New Roman" w:cs="Times New Roman"/>
          <w:sz w:val="24"/>
          <w:szCs w:val="24"/>
          <w:lang w:val="sq-AL"/>
        </w:rPr>
        <w:t xml:space="preserve"> shtetas të proceduar, </w:t>
      </w:r>
      <w:r w:rsidRPr="00F03525">
        <w:rPr>
          <w:rFonts w:ascii="Times New Roman" w:eastAsia="Times New Roman" w:hAnsi="Times New Roman" w:cs="Times New Roman"/>
          <w:b/>
          <w:sz w:val="24"/>
          <w:szCs w:val="24"/>
          <w:lang w:val="sq-AL"/>
        </w:rPr>
        <w:t xml:space="preserve">54 </w:t>
      </w:r>
      <w:r w:rsidRPr="00F03525">
        <w:rPr>
          <w:rFonts w:ascii="Times New Roman" w:eastAsia="Times New Roman" w:hAnsi="Times New Roman" w:cs="Times New Roman"/>
          <w:sz w:val="24"/>
          <w:szCs w:val="24"/>
          <w:lang w:val="sq-AL"/>
        </w:rPr>
        <w:t>janë punonjës të sistemit të burgjeve.</w:t>
      </w:r>
    </w:p>
    <w:p w:rsidR="006E2968" w:rsidRPr="00F03525" w:rsidRDefault="006E2968" w:rsidP="007E0444">
      <w:pPr>
        <w:numPr>
          <w:ilvl w:val="0"/>
          <w:numId w:val="42"/>
        </w:numPr>
        <w:spacing w:after="0" w:line="360" w:lineRule="auto"/>
        <w:ind w:left="426"/>
        <w:rPr>
          <w:rFonts w:ascii="Times New Roman" w:eastAsia="Times New Roman" w:hAnsi="Times New Roman" w:cs="Times New Roman"/>
          <w:sz w:val="24"/>
          <w:szCs w:val="24"/>
          <w:lang w:val="sq-AL"/>
        </w:rPr>
      </w:pPr>
      <w:r w:rsidRPr="00F03525">
        <w:rPr>
          <w:rFonts w:ascii="Times New Roman" w:eastAsia="Times New Roman" w:hAnsi="Times New Roman" w:cs="Times New Roman"/>
          <w:b/>
          <w:sz w:val="24"/>
          <w:szCs w:val="24"/>
          <w:lang w:val="sq-AL"/>
        </w:rPr>
        <w:t>Viti 2023</w:t>
      </w:r>
      <w:r w:rsidRPr="00F03525">
        <w:rPr>
          <w:rFonts w:ascii="Times New Roman" w:eastAsia="Times New Roman" w:hAnsi="Times New Roman" w:cs="Times New Roman"/>
          <w:sz w:val="24"/>
          <w:szCs w:val="24"/>
          <w:lang w:val="sq-AL"/>
        </w:rPr>
        <w:t xml:space="preserve">- nga </w:t>
      </w:r>
      <w:r w:rsidRPr="00F03525">
        <w:rPr>
          <w:rFonts w:ascii="Times New Roman" w:eastAsia="Times New Roman" w:hAnsi="Times New Roman" w:cs="Times New Roman"/>
          <w:b/>
          <w:bCs/>
          <w:sz w:val="24"/>
          <w:szCs w:val="24"/>
          <w:lang w:val="sq-AL"/>
        </w:rPr>
        <w:t>382</w:t>
      </w:r>
      <w:r w:rsidRPr="00F03525">
        <w:rPr>
          <w:rFonts w:ascii="Times New Roman" w:eastAsia="Times New Roman" w:hAnsi="Times New Roman" w:cs="Times New Roman"/>
          <w:sz w:val="24"/>
          <w:szCs w:val="24"/>
          <w:lang w:val="sq-AL"/>
        </w:rPr>
        <w:t xml:space="preserve"> shtetas të proceduar, </w:t>
      </w:r>
      <w:r w:rsidRPr="00F03525">
        <w:rPr>
          <w:rFonts w:ascii="Times New Roman" w:eastAsia="Times New Roman" w:hAnsi="Times New Roman" w:cs="Times New Roman"/>
          <w:b/>
          <w:sz w:val="24"/>
          <w:szCs w:val="24"/>
          <w:lang w:val="sq-AL"/>
        </w:rPr>
        <w:t xml:space="preserve">93 </w:t>
      </w:r>
      <w:r w:rsidRPr="00F03525">
        <w:rPr>
          <w:rFonts w:ascii="Times New Roman" w:eastAsia="Times New Roman" w:hAnsi="Times New Roman" w:cs="Times New Roman"/>
          <w:sz w:val="24"/>
          <w:szCs w:val="24"/>
          <w:lang w:val="sq-AL"/>
        </w:rPr>
        <w:t>janë punonjës të sistemit të burgjeve.</w:t>
      </w:r>
    </w:p>
    <w:p w:rsidR="006E2968" w:rsidRPr="00F03525" w:rsidRDefault="006E2968" w:rsidP="007E0444">
      <w:pPr>
        <w:numPr>
          <w:ilvl w:val="0"/>
          <w:numId w:val="42"/>
        </w:numPr>
        <w:spacing w:after="0" w:line="360" w:lineRule="auto"/>
        <w:ind w:left="426"/>
        <w:rPr>
          <w:rFonts w:ascii="Times New Roman" w:eastAsia="Times New Roman" w:hAnsi="Times New Roman" w:cs="Times New Roman"/>
          <w:sz w:val="24"/>
          <w:szCs w:val="24"/>
          <w:lang w:val="sq-AL"/>
        </w:rPr>
      </w:pPr>
      <w:r w:rsidRPr="00F03525">
        <w:rPr>
          <w:rFonts w:ascii="Times New Roman" w:eastAsia="Times New Roman" w:hAnsi="Times New Roman" w:cs="Times New Roman"/>
          <w:sz w:val="24"/>
          <w:szCs w:val="24"/>
          <w:lang w:val="sq-AL"/>
        </w:rPr>
        <w:t xml:space="preserve">Janar-Qershor </w:t>
      </w:r>
      <w:r w:rsidRPr="00F03525">
        <w:rPr>
          <w:rFonts w:ascii="Times New Roman" w:eastAsia="Times New Roman" w:hAnsi="Times New Roman" w:cs="Times New Roman"/>
          <w:b/>
          <w:bCs/>
          <w:sz w:val="24"/>
          <w:szCs w:val="24"/>
          <w:lang w:val="sq-AL"/>
        </w:rPr>
        <w:t>Viti 2024</w:t>
      </w:r>
      <w:r w:rsidRPr="00F03525">
        <w:rPr>
          <w:rFonts w:ascii="Times New Roman" w:eastAsia="Times New Roman" w:hAnsi="Times New Roman" w:cs="Times New Roman"/>
          <w:sz w:val="24"/>
          <w:szCs w:val="24"/>
          <w:lang w:val="sq-AL"/>
        </w:rPr>
        <w:t xml:space="preserve"> - nga </w:t>
      </w:r>
      <w:r w:rsidRPr="00F03525">
        <w:rPr>
          <w:rFonts w:ascii="Times New Roman" w:eastAsia="Times New Roman" w:hAnsi="Times New Roman" w:cs="Times New Roman"/>
          <w:b/>
          <w:bCs/>
          <w:sz w:val="24"/>
          <w:szCs w:val="24"/>
          <w:lang w:val="sq-AL"/>
        </w:rPr>
        <w:t>176</w:t>
      </w:r>
      <w:r w:rsidRPr="00F03525">
        <w:rPr>
          <w:rFonts w:ascii="Times New Roman" w:eastAsia="Times New Roman" w:hAnsi="Times New Roman" w:cs="Times New Roman"/>
          <w:sz w:val="24"/>
          <w:szCs w:val="24"/>
          <w:lang w:val="sq-AL"/>
        </w:rPr>
        <w:t xml:space="preserve"> shtetas të proceduar, </w:t>
      </w:r>
      <w:r w:rsidRPr="00F03525">
        <w:rPr>
          <w:rFonts w:ascii="Times New Roman" w:eastAsia="Times New Roman" w:hAnsi="Times New Roman" w:cs="Times New Roman"/>
          <w:b/>
          <w:sz w:val="24"/>
          <w:szCs w:val="24"/>
          <w:lang w:val="sq-AL"/>
        </w:rPr>
        <w:t xml:space="preserve">27 </w:t>
      </w:r>
      <w:r w:rsidRPr="00F03525">
        <w:rPr>
          <w:rFonts w:ascii="Times New Roman" w:eastAsia="Times New Roman" w:hAnsi="Times New Roman" w:cs="Times New Roman"/>
          <w:sz w:val="24"/>
          <w:szCs w:val="24"/>
          <w:lang w:val="sq-AL"/>
        </w:rPr>
        <w:t>janë punonjës të sistemit të burgjeve.</w:t>
      </w:r>
    </w:p>
    <w:p w:rsidR="006E2968" w:rsidRPr="00F03525" w:rsidRDefault="006E2968" w:rsidP="006E2968">
      <w:pPr>
        <w:spacing w:after="0" w:line="360" w:lineRule="auto"/>
        <w:ind w:left="426"/>
        <w:rPr>
          <w:rFonts w:ascii="Times New Roman" w:eastAsia="Times New Roman" w:hAnsi="Times New Roman" w:cs="Times New Roman"/>
          <w:sz w:val="24"/>
          <w:szCs w:val="24"/>
          <w:lang w:val="sq-AL"/>
        </w:rPr>
      </w:pP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b/>
          <w:bCs/>
          <w:sz w:val="24"/>
          <w:szCs w:val="24"/>
          <w:lang w:val="sq-AL" w:eastAsia="en-GB"/>
        </w:rPr>
      </w:pPr>
      <w:r w:rsidRPr="00F03525">
        <w:rPr>
          <w:rFonts w:ascii="Times New Roman" w:eastAsia="Times New Roman" w:hAnsi="Times New Roman" w:cs="Times New Roman"/>
          <w:b/>
          <w:bCs/>
          <w:sz w:val="24"/>
          <w:szCs w:val="24"/>
          <w:lang w:val="sq-AL" w:eastAsia="en-GB"/>
        </w:rPr>
        <w:t>Veprimtaria administrative mbi ankesat,</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2014</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47 ankesa</w:t>
      </w:r>
      <w:r w:rsidRPr="00F03525">
        <w:rPr>
          <w:rFonts w:ascii="Times New Roman" w:eastAsia="Times New Roman" w:hAnsi="Times New Roman" w:cs="Times New Roman"/>
          <w:sz w:val="24"/>
          <w:szCs w:val="24"/>
          <w:lang w:val="sq-AL" w:eastAsia="en-GB"/>
        </w:rPr>
        <w:t>.</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2015</w:t>
      </w:r>
      <w:r w:rsidRPr="00F03525">
        <w:rPr>
          <w:rFonts w:ascii="Times New Roman" w:eastAsia="Times New Roman" w:hAnsi="Times New Roman" w:cs="Times New Roman"/>
          <w:sz w:val="24"/>
          <w:szCs w:val="24"/>
          <w:lang w:val="sq-AL" w:eastAsia="en-GB"/>
        </w:rPr>
        <w:t xml:space="preserve"> pranë SHKBB nuk ka të dhëna për ankesat e administruara.</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2016</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65 ankesa</w:t>
      </w:r>
      <w:r w:rsidRPr="00F03525">
        <w:rPr>
          <w:rFonts w:ascii="Times New Roman" w:eastAsia="Times New Roman" w:hAnsi="Times New Roman" w:cs="Times New Roman"/>
          <w:sz w:val="24"/>
          <w:szCs w:val="24"/>
          <w:lang w:val="sq-AL" w:eastAsia="en-GB"/>
        </w:rPr>
        <w:t>.</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2017</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49 ankesa</w:t>
      </w:r>
      <w:r w:rsidRPr="00F03525">
        <w:rPr>
          <w:rFonts w:ascii="Times New Roman" w:eastAsia="Times New Roman" w:hAnsi="Times New Roman" w:cs="Times New Roman"/>
          <w:sz w:val="24"/>
          <w:szCs w:val="24"/>
          <w:lang w:val="sq-AL" w:eastAsia="en-GB"/>
        </w:rPr>
        <w:t>.</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2018</w:t>
      </w:r>
      <w:r w:rsidRPr="00F03525">
        <w:rPr>
          <w:rFonts w:ascii="Times New Roman" w:eastAsia="Times New Roman" w:hAnsi="Times New Roman" w:cs="Times New Roman"/>
          <w:sz w:val="24"/>
          <w:szCs w:val="24"/>
          <w:lang w:val="sq-AL" w:eastAsia="en-GB"/>
        </w:rPr>
        <w:t xml:space="preserve"> pranë SHKBB nuk ka të dhëna për ankesat e administruara.</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2019</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 xml:space="preserve">170 ankesa </w:t>
      </w:r>
      <w:r w:rsidRPr="00F03525">
        <w:rPr>
          <w:rFonts w:ascii="Times New Roman" w:eastAsia="Times New Roman" w:hAnsi="Times New Roman" w:cs="Times New Roman"/>
          <w:sz w:val="24"/>
          <w:szCs w:val="24"/>
          <w:lang w:val="sq-AL" w:eastAsia="en-GB"/>
        </w:rPr>
        <w:t>nga të cilat 126 nga telefonatat në Ministrinë e Drejtësisë.</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 xml:space="preserve">vitit 2020 </w:t>
      </w:r>
      <w:r w:rsidRPr="00F03525">
        <w:rPr>
          <w:rFonts w:ascii="Times New Roman" w:eastAsia="Times New Roman" w:hAnsi="Times New Roman" w:cs="Times New Roman"/>
          <w:sz w:val="24"/>
          <w:szCs w:val="24"/>
          <w:lang w:val="sq-AL" w:eastAsia="en-GB"/>
        </w:rPr>
        <w:t xml:space="preserve">pranë SHKBB janë administruar </w:t>
      </w:r>
      <w:r w:rsidRPr="00F03525">
        <w:rPr>
          <w:rFonts w:ascii="Times New Roman" w:eastAsia="Times New Roman" w:hAnsi="Times New Roman" w:cs="Times New Roman"/>
          <w:b/>
          <w:bCs/>
          <w:sz w:val="24"/>
          <w:szCs w:val="24"/>
          <w:lang w:val="sq-AL" w:eastAsia="en-GB"/>
        </w:rPr>
        <w:t xml:space="preserve">32 ankesa </w:t>
      </w:r>
      <w:r w:rsidRPr="00F03525">
        <w:rPr>
          <w:rFonts w:ascii="Times New Roman" w:eastAsia="Times New Roman" w:hAnsi="Times New Roman" w:cs="Times New Roman"/>
          <w:sz w:val="24"/>
          <w:szCs w:val="24"/>
          <w:lang w:val="sq-AL" w:eastAsia="en-GB"/>
        </w:rPr>
        <w:t>nga të cilat 5 nga telefonatat në Ministrinë e Drejtësisë.</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2021</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45 ankesa</w:t>
      </w:r>
      <w:r w:rsidRPr="00F03525">
        <w:rPr>
          <w:rFonts w:ascii="Times New Roman" w:eastAsia="Times New Roman" w:hAnsi="Times New Roman" w:cs="Times New Roman"/>
          <w:sz w:val="24"/>
          <w:szCs w:val="24"/>
          <w:lang w:val="sq-AL" w:eastAsia="en-GB"/>
        </w:rPr>
        <w:t>.</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lastRenderedPageBreak/>
        <w:t xml:space="preserve">Gjatë </w:t>
      </w:r>
      <w:r w:rsidRPr="00F03525">
        <w:rPr>
          <w:rFonts w:ascii="Times New Roman" w:eastAsia="Times New Roman" w:hAnsi="Times New Roman" w:cs="Times New Roman"/>
          <w:b/>
          <w:bCs/>
          <w:sz w:val="24"/>
          <w:szCs w:val="24"/>
          <w:lang w:val="sq-AL" w:eastAsia="en-GB"/>
        </w:rPr>
        <w:t>vitit 2022</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 xml:space="preserve">232 ankesa </w:t>
      </w:r>
      <w:r w:rsidRPr="00F03525">
        <w:rPr>
          <w:rFonts w:ascii="Times New Roman" w:eastAsia="Times New Roman" w:hAnsi="Times New Roman" w:cs="Times New Roman"/>
          <w:sz w:val="24"/>
          <w:szCs w:val="24"/>
          <w:lang w:val="sq-AL" w:eastAsia="en-GB"/>
        </w:rPr>
        <w:t>nga të cilat 149 nga telefonatat në linjën jeshile në Drejtorinë e SHKBB-së.</w:t>
      </w:r>
    </w:p>
    <w:p w:rsidR="003A38DD"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2023</w:t>
      </w:r>
      <w:r w:rsidRPr="00F03525">
        <w:rPr>
          <w:rFonts w:ascii="Times New Roman" w:eastAsia="Times New Roman" w:hAnsi="Times New Roman" w:cs="Times New Roman"/>
          <w:sz w:val="24"/>
          <w:szCs w:val="24"/>
          <w:lang w:val="sq-AL" w:eastAsia="en-GB"/>
        </w:rPr>
        <w:t xml:space="preserve"> pranë SHKBB janë administruar </w:t>
      </w:r>
      <w:r w:rsidRPr="00F03525">
        <w:rPr>
          <w:rFonts w:ascii="Times New Roman" w:eastAsia="Times New Roman" w:hAnsi="Times New Roman" w:cs="Times New Roman"/>
          <w:b/>
          <w:bCs/>
          <w:sz w:val="24"/>
          <w:szCs w:val="24"/>
          <w:lang w:val="sq-AL" w:eastAsia="en-GB"/>
        </w:rPr>
        <w:t>975 ankesa</w:t>
      </w:r>
      <w:r w:rsidRPr="00F03525">
        <w:rPr>
          <w:rFonts w:ascii="Times New Roman" w:eastAsia="Times New Roman" w:hAnsi="Times New Roman" w:cs="Times New Roman"/>
          <w:sz w:val="24"/>
          <w:szCs w:val="24"/>
          <w:lang w:val="sq-AL" w:eastAsia="en-GB"/>
        </w:rPr>
        <w:t xml:space="preserve"> nga të cilat 917 ankesa të ardhur në linjën jeshile, 17 ankesa të ardhura në rrugë shkresore, 12 ankesa në rrugë elektronike, 15 ankesa në Institucionet e Ekzekutimit të Vendimeve Penale, 14 shtetas të paraqitur fizikisht në institucion. </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Për periudhën </w:t>
      </w:r>
      <w:r w:rsidRPr="00F03525">
        <w:rPr>
          <w:rFonts w:ascii="Times New Roman" w:eastAsia="Times New Roman" w:hAnsi="Times New Roman" w:cs="Times New Roman"/>
          <w:b/>
          <w:bCs/>
          <w:sz w:val="24"/>
          <w:szCs w:val="24"/>
          <w:lang w:val="sq-AL" w:eastAsia="en-GB"/>
        </w:rPr>
        <w:t>1 Janar- 21 Qershor 2024</w:t>
      </w:r>
      <w:r w:rsidRPr="00F03525">
        <w:rPr>
          <w:rFonts w:ascii="Times New Roman" w:eastAsia="Times New Roman" w:hAnsi="Times New Roman" w:cs="Times New Roman"/>
          <w:sz w:val="24"/>
          <w:szCs w:val="24"/>
          <w:lang w:val="sq-AL" w:eastAsia="en-GB"/>
        </w:rPr>
        <w:t xml:space="preserve"> janë administruar </w:t>
      </w:r>
      <w:r w:rsidRPr="00F03525">
        <w:rPr>
          <w:rFonts w:ascii="Times New Roman" w:eastAsia="Times New Roman" w:hAnsi="Times New Roman" w:cs="Times New Roman"/>
          <w:b/>
          <w:bCs/>
          <w:sz w:val="24"/>
          <w:szCs w:val="24"/>
          <w:lang w:val="sq-AL" w:eastAsia="en-GB"/>
        </w:rPr>
        <w:t>615 ankesa</w:t>
      </w:r>
      <w:r w:rsidRPr="00F03525">
        <w:rPr>
          <w:rFonts w:ascii="Times New Roman" w:eastAsia="Times New Roman" w:hAnsi="Times New Roman" w:cs="Times New Roman"/>
          <w:sz w:val="24"/>
          <w:szCs w:val="24"/>
          <w:lang w:val="sq-AL" w:eastAsia="en-GB"/>
        </w:rPr>
        <w:t xml:space="preserve"> nga të cilat </w:t>
      </w:r>
      <w:r w:rsidRPr="00F03525">
        <w:rPr>
          <w:rFonts w:ascii="Times New Roman" w:eastAsia="Times New Roman" w:hAnsi="Times New Roman" w:cs="Times New Roman"/>
          <w:b/>
          <w:bCs/>
          <w:sz w:val="24"/>
          <w:szCs w:val="24"/>
          <w:lang w:val="sq-AL" w:eastAsia="en-GB"/>
        </w:rPr>
        <w:t>586</w:t>
      </w:r>
      <w:r w:rsidRPr="00F03525">
        <w:rPr>
          <w:rFonts w:ascii="Times New Roman" w:eastAsia="Times New Roman" w:hAnsi="Times New Roman" w:cs="Times New Roman"/>
          <w:sz w:val="24"/>
          <w:szCs w:val="24"/>
          <w:lang w:val="sq-AL" w:eastAsia="en-GB"/>
        </w:rPr>
        <w:t xml:space="preserve"> ankesa të ardhura në linjën jeshile, </w:t>
      </w:r>
      <w:r w:rsidRPr="00F03525">
        <w:rPr>
          <w:rFonts w:ascii="Times New Roman" w:eastAsia="Times New Roman" w:hAnsi="Times New Roman" w:cs="Times New Roman"/>
          <w:b/>
          <w:bCs/>
          <w:sz w:val="24"/>
          <w:szCs w:val="24"/>
          <w:lang w:val="sq-AL" w:eastAsia="en-GB"/>
        </w:rPr>
        <w:t>20</w:t>
      </w:r>
      <w:r w:rsidRPr="00F03525">
        <w:rPr>
          <w:rFonts w:ascii="Times New Roman" w:eastAsia="Times New Roman" w:hAnsi="Times New Roman" w:cs="Times New Roman"/>
          <w:sz w:val="24"/>
          <w:szCs w:val="24"/>
          <w:lang w:val="sq-AL" w:eastAsia="en-GB"/>
        </w:rPr>
        <w:t xml:space="preserve"> ankesa të ardhura në rrugë shkresore, 5 ankesa në rrugë elektronike, </w:t>
      </w:r>
      <w:r w:rsidRPr="00F03525">
        <w:rPr>
          <w:rFonts w:ascii="Times New Roman" w:eastAsia="Times New Roman" w:hAnsi="Times New Roman" w:cs="Times New Roman"/>
          <w:b/>
          <w:bCs/>
          <w:sz w:val="24"/>
          <w:szCs w:val="24"/>
          <w:lang w:val="sq-AL" w:eastAsia="en-GB"/>
        </w:rPr>
        <w:t>1</w:t>
      </w:r>
      <w:r w:rsidRPr="00F03525">
        <w:rPr>
          <w:rFonts w:ascii="Times New Roman" w:eastAsia="Times New Roman" w:hAnsi="Times New Roman" w:cs="Times New Roman"/>
          <w:sz w:val="24"/>
          <w:szCs w:val="24"/>
          <w:lang w:val="sq-AL" w:eastAsia="en-GB"/>
        </w:rPr>
        <w:t xml:space="preserve"> ankesa në institucionet e ekzekutimit të vendimeve penale, </w:t>
      </w:r>
      <w:r w:rsidRPr="00F03525">
        <w:rPr>
          <w:rFonts w:ascii="Times New Roman" w:eastAsia="Times New Roman" w:hAnsi="Times New Roman" w:cs="Times New Roman"/>
          <w:b/>
          <w:bCs/>
          <w:sz w:val="24"/>
          <w:szCs w:val="24"/>
          <w:lang w:val="sq-AL" w:eastAsia="en-GB"/>
        </w:rPr>
        <w:t>3</w:t>
      </w:r>
      <w:r w:rsidRPr="00F03525">
        <w:rPr>
          <w:rFonts w:ascii="Times New Roman" w:eastAsia="Times New Roman" w:hAnsi="Times New Roman" w:cs="Times New Roman"/>
          <w:sz w:val="24"/>
          <w:szCs w:val="24"/>
          <w:lang w:val="sq-AL" w:eastAsia="en-GB"/>
        </w:rPr>
        <w:t xml:space="preserve"> shtetas të paraqitur fizikisht në institucion.</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b/>
          <w:bCs/>
          <w:sz w:val="24"/>
          <w:szCs w:val="24"/>
          <w:lang w:val="sq-AL" w:eastAsia="en-GB"/>
        </w:rPr>
        <w:t>Veprimtaria proceduriale</w:t>
      </w:r>
      <w:r w:rsidRPr="00F03525">
        <w:rPr>
          <w:rFonts w:ascii="Times New Roman" w:eastAsia="Times New Roman" w:hAnsi="Times New Roman" w:cs="Times New Roman"/>
          <w:sz w:val="24"/>
          <w:szCs w:val="24"/>
          <w:lang w:val="sq-AL" w:eastAsia="en-GB"/>
        </w:rPr>
        <w:t xml:space="preserve">, </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Gjatë </w:t>
      </w:r>
      <w:r w:rsidRPr="00F03525">
        <w:rPr>
          <w:rFonts w:ascii="Times New Roman" w:eastAsia="Times New Roman" w:hAnsi="Times New Roman" w:cs="Times New Roman"/>
          <w:b/>
          <w:bCs/>
          <w:sz w:val="24"/>
          <w:szCs w:val="24"/>
          <w:lang w:val="sq-AL" w:eastAsia="en-GB"/>
        </w:rPr>
        <w:t>vitit 2023</w:t>
      </w:r>
      <w:r w:rsidRPr="00F03525">
        <w:rPr>
          <w:rFonts w:ascii="Times New Roman" w:eastAsia="Times New Roman" w:hAnsi="Times New Roman" w:cs="Times New Roman"/>
          <w:sz w:val="24"/>
          <w:szCs w:val="24"/>
          <w:lang w:val="sq-AL" w:eastAsia="en-GB"/>
        </w:rPr>
        <w:t xml:space="preserve"> janë referuar pranë organit të prokurorisë </w:t>
      </w:r>
      <w:r w:rsidRPr="00F03525">
        <w:rPr>
          <w:rFonts w:ascii="Times New Roman" w:eastAsia="Times New Roman" w:hAnsi="Times New Roman" w:cs="Times New Roman"/>
          <w:b/>
          <w:bCs/>
          <w:sz w:val="24"/>
          <w:szCs w:val="24"/>
          <w:lang w:val="sq-AL" w:eastAsia="en-GB"/>
        </w:rPr>
        <w:t>266</w:t>
      </w:r>
      <w:r w:rsidRPr="00F03525">
        <w:rPr>
          <w:rFonts w:ascii="Times New Roman" w:eastAsia="Times New Roman" w:hAnsi="Times New Roman" w:cs="Times New Roman"/>
          <w:sz w:val="24"/>
          <w:szCs w:val="24"/>
          <w:lang w:val="sq-AL" w:eastAsia="en-GB"/>
        </w:rPr>
        <w:t xml:space="preserve"> referime penale në ngarkim të 382 shtetasve nga të cilët 44 me masë arresti dhe 338 në gjendje të lirë. Krahasuar me vitin 2022 janë referuar pranë organit të prokurorisë </w:t>
      </w:r>
      <w:r w:rsidRPr="00F03525">
        <w:rPr>
          <w:rFonts w:ascii="Times New Roman" w:eastAsia="Times New Roman" w:hAnsi="Times New Roman" w:cs="Times New Roman"/>
          <w:b/>
          <w:bCs/>
          <w:sz w:val="24"/>
          <w:szCs w:val="24"/>
          <w:lang w:val="sq-AL" w:eastAsia="en-GB"/>
        </w:rPr>
        <w:t xml:space="preserve">261 </w:t>
      </w:r>
      <w:r w:rsidRPr="00F03525">
        <w:rPr>
          <w:rFonts w:ascii="Times New Roman" w:eastAsia="Times New Roman" w:hAnsi="Times New Roman" w:cs="Times New Roman"/>
          <w:sz w:val="24"/>
          <w:szCs w:val="24"/>
          <w:lang w:val="sq-AL" w:eastAsia="en-GB"/>
        </w:rPr>
        <w:t>referime penale në ngarkim të 301 shtetasve nga të cilët 53 me masë arresti dhe 248 në gjendje të lirë.</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r w:rsidRPr="00F03525">
        <w:rPr>
          <w:rFonts w:ascii="Times New Roman" w:eastAsia="Times New Roman" w:hAnsi="Times New Roman" w:cs="Times New Roman"/>
          <w:sz w:val="24"/>
          <w:szCs w:val="24"/>
          <w:lang w:val="sq-AL" w:eastAsia="en-GB"/>
        </w:rPr>
        <w:t xml:space="preserve">Për periudhën </w:t>
      </w:r>
      <w:r w:rsidRPr="00F03525">
        <w:rPr>
          <w:rFonts w:ascii="Times New Roman" w:eastAsia="Times New Roman" w:hAnsi="Times New Roman" w:cs="Times New Roman"/>
          <w:b/>
          <w:bCs/>
          <w:sz w:val="24"/>
          <w:szCs w:val="24"/>
          <w:lang w:val="sq-AL" w:eastAsia="en-GB"/>
        </w:rPr>
        <w:t>1 Janar- 21 Qershor 2024</w:t>
      </w:r>
      <w:r w:rsidRPr="00F03525">
        <w:rPr>
          <w:rFonts w:ascii="Times New Roman" w:eastAsia="Times New Roman" w:hAnsi="Times New Roman" w:cs="Times New Roman"/>
          <w:sz w:val="24"/>
          <w:szCs w:val="24"/>
          <w:lang w:val="sq-AL" w:eastAsia="en-GB"/>
        </w:rPr>
        <w:t xml:space="preserve"> janë referuar pranë organit të prokurorisë </w:t>
      </w:r>
      <w:r w:rsidRPr="00F03525">
        <w:rPr>
          <w:rFonts w:ascii="Times New Roman" w:eastAsia="Times New Roman" w:hAnsi="Times New Roman" w:cs="Times New Roman"/>
          <w:b/>
          <w:bCs/>
          <w:sz w:val="24"/>
          <w:szCs w:val="24"/>
          <w:lang w:val="sq-AL" w:eastAsia="en-GB"/>
        </w:rPr>
        <w:t>168</w:t>
      </w:r>
      <w:r w:rsidRPr="00F03525">
        <w:rPr>
          <w:rFonts w:ascii="Times New Roman" w:eastAsia="Times New Roman" w:hAnsi="Times New Roman" w:cs="Times New Roman"/>
          <w:sz w:val="24"/>
          <w:szCs w:val="24"/>
          <w:lang w:val="sq-AL" w:eastAsia="en-GB"/>
        </w:rPr>
        <w:t xml:space="preserve"> referime penale në ngarkim të 176 shtetasve nga të cilët 16 me masë arresti dhe 160 në gjendje të lirë.</w:t>
      </w:r>
    </w:p>
    <w:p w:rsidR="006E2968" w:rsidRPr="00F03525" w:rsidRDefault="006E2968" w:rsidP="006E2968">
      <w:pPr>
        <w:spacing w:before="100" w:beforeAutospacing="1" w:after="0" w:line="276" w:lineRule="auto"/>
        <w:contextualSpacing/>
        <w:jc w:val="both"/>
        <w:rPr>
          <w:rFonts w:ascii="Times New Roman" w:eastAsia="Times New Roman" w:hAnsi="Times New Roman" w:cs="Times New Roman"/>
          <w:sz w:val="24"/>
          <w:szCs w:val="24"/>
          <w:lang w:val="sq-AL" w:eastAsia="en-GB"/>
        </w:rPr>
      </w:pPr>
    </w:p>
    <w:p w:rsidR="006E2968" w:rsidRPr="00F03525" w:rsidRDefault="003A38DD" w:rsidP="006E2968">
      <w:pPr>
        <w:shd w:val="clear" w:color="auto" w:fill="FFFFFF"/>
        <w:spacing w:after="0" w:line="276"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O</w:t>
      </w:r>
      <w:r w:rsidRPr="00F03525">
        <w:rPr>
          <w:rFonts w:ascii="Times New Roman" w:eastAsia="Times New Roman" w:hAnsi="Times New Roman" w:cs="Times New Roman"/>
          <w:b/>
          <w:bCs/>
          <w:color w:val="000000"/>
          <w:sz w:val="24"/>
          <w:szCs w:val="24"/>
          <w:bdr w:val="none" w:sz="0" w:space="0" w:color="auto" w:frame="1"/>
        </w:rPr>
        <w:t>bjektivat kryesorë të arritur ndër vite</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b/>
          <w:bCs/>
          <w:color w:val="000000"/>
          <w:sz w:val="24"/>
          <w:szCs w:val="24"/>
          <w:bdr w:val="none" w:sz="0" w:space="0" w:color="auto" w:frame="1"/>
        </w:rPr>
        <w:t>Viti 2015</w:t>
      </w:r>
      <w:r w:rsidRPr="00F03525">
        <w:rPr>
          <w:rFonts w:ascii="Times New Roman" w:eastAsia="Times New Roman" w:hAnsi="Times New Roman" w:cs="Times New Roman"/>
          <w:color w:val="000000"/>
          <w:sz w:val="24"/>
          <w:szCs w:val="24"/>
          <w:bdr w:val="none" w:sz="0" w:space="0" w:color="auto" w:frame="1"/>
        </w:rPr>
        <w:t xml:space="preserve"> është mirartuar struktura e SHKBB-së nr.49 datë 16.04.2014 me urdhër të Kryeministrit “Për miratimin e strukturës organikës së Drejtorisë së Përgjithshme të Burgjeve dhe Sistemit të Institucioneve në varësi të saj” nëpërmjet këtij ndryshimi strukturorë nga 18 punonjës u ndryshua në 56 punonjës.  </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b/>
          <w:bCs/>
          <w:color w:val="000000"/>
          <w:sz w:val="24"/>
          <w:szCs w:val="24"/>
          <w:bdr w:val="none" w:sz="0" w:space="0" w:color="auto" w:frame="1"/>
        </w:rPr>
        <w:t xml:space="preserve">Viti 2019 </w:t>
      </w:r>
      <w:r w:rsidRPr="00F03525">
        <w:rPr>
          <w:rFonts w:ascii="Times New Roman" w:eastAsia="Times New Roman" w:hAnsi="Times New Roman" w:cs="Times New Roman"/>
          <w:color w:val="000000"/>
          <w:sz w:val="24"/>
          <w:szCs w:val="24"/>
          <w:bdr w:val="none" w:sz="0" w:space="0" w:color="auto" w:frame="1"/>
        </w:rPr>
        <w:t>janë përpiluar kurrikula për trajnimin e punonjësve të SHKBB-së në bashkëpunim me akademinë e Sigurisë</w:t>
      </w:r>
      <w:r w:rsidRPr="00F03525">
        <w:rPr>
          <w:rFonts w:ascii="Times New Roman" w:eastAsia="Times New Roman" w:hAnsi="Times New Roman" w:cs="Times New Roman"/>
          <w:b/>
          <w:bCs/>
          <w:color w:val="000000"/>
          <w:sz w:val="24"/>
          <w:szCs w:val="24"/>
          <w:bdr w:val="none" w:sz="0" w:space="0" w:color="auto" w:frame="1"/>
        </w:rPr>
        <w:t xml:space="preserve">. </w:t>
      </w:r>
      <w:r w:rsidRPr="00F03525">
        <w:rPr>
          <w:rFonts w:ascii="Times New Roman" w:eastAsia="Times New Roman" w:hAnsi="Times New Roman" w:cs="Times New Roman"/>
          <w:color w:val="000000"/>
          <w:sz w:val="24"/>
          <w:szCs w:val="24"/>
          <w:bdr w:val="none" w:sz="0" w:space="0" w:color="auto" w:frame="1"/>
        </w:rPr>
        <w:t xml:space="preserve">Eshtë realizuar zyrë pritje për qytetarët. Në bashkëpunim me AKSH-in janë administruar paisje elektronike, kompjuter, printer dhe UPS. </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b/>
          <w:bCs/>
          <w:color w:val="000000"/>
          <w:sz w:val="24"/>
          <w:szCs w:val="24"/>
          <w:bdr w:val="none" w:sz="0" w:space="0" w:color="auto" w:frame="1"/>
        </w:rPr>
        <w:t xml:space="preserve">Viti 2022 </w:t>
      </w:r>
      <w:r w:rsidRPr="00F03525">
        <w:rPr>
          <w:rFonts w:ascii="Times New Roman" w:eastAsia="Times New Roman" w:hAnsi="Times New Roman" w:cs="Times New Roman"/>
          <w:color w:val="000000"/>
          <w:sz w:val="24"/>
          <w:szCs w:val="24"/>
          <w:bdr w:val="none" w:sz="0" w:space="0" w:color="auto" w:frame="1"/>
        </w:rPr>
        <w:t xml:space="preserve">Është krijuar dhe vendsour ne funskion linja jeshile e SHKBB-së. Janë përgatitur dhe është bërë shpërndarja e posterave, broshura në të gjithë Institucionet e Ekzekutimit të Vendimeve Penale për numrin jeshil 044204020. Ka përfunduar dhe është miratuar urdhri për ndarjen e zonave të sigurisë. Është hapur faqja ueb shkbb.gov.al si dhe adresa e kontaktit </w:t>
      </w:r>
      <w:hyperlink r:id="rId9" w:history="1">
        <w:r w:rsidRPr="00F03525">
          <w:rPr>
            <w:rFonts w:ascii="Times New Roman" w:eastAsia="Times New Roman" w:hAnsi="Times New Roman" w:cs="Times New Roman"/>
            <w:color w:val="0000FF"/>
            <w:sz w:val="24"/>
            <w:szCs w:val="24"/>
            <w:u w:val="single"/>
            <w:bdr w:val="none" w:sz="0" w:space="0" w:color="auto" w:frame="1"/>
          </w:rPr>
          <w:t>info@shkbb.gov.al</w:t>
        </w:r>
      </w:hyperlink>
      <w:r w:rsidRPr="00F03525">
        <w:rPr>
          <w:rFonts w:ascii="Times New Roman" w:eastAsia="Times New Roman" w:hAnsi="Times New Roman" w:cs="Times New Roman"/>
          <w:color w:val="000000"/>
          <w:sz w:val="24"/>
          <w:szCs w:val="24"/>
          <w:bdr w:val="none" w:sz="0" w:space="0" w:color="auto" w:frame="1"/>
        </w:rPr>
        <w:t>. Janë miratuar detyrat funksionale për cdo punonjës sipas strukturës së miratuar Urdhërin Nr. 174 datë 19.10.2022. të Kryeministrit për Miratimin e Strukturës dhe të Organikës së Drejtorisë së Përgjithshme të Burgjeve dhe të Sistemit të Institucioneve në Varësi të Saj”. Është realizuar vendosja e paisjes së identifikimit biometrik për punonjësi e SHKBB-së. Janë instaluar sisteme të përshtatshme kundër zjarrit me qëllim marrjen e masave parandaluese. Është marrë akses mbi systemin e kartelave të të dënuarve në përmbushje të veprimtarisë së shërbimit.</w:t>
      </w:r>
    </w:p>
    <w:p w:rsidR="006E2968" w:rsidRPr="00F03525" w:rsidRDefault="006E2968" w:rsidP="006E2968">
      <w:pPr>
        <w:shd w:val="clear" w:color="auto" w:fill="FFFFFF"/>
        <w:spacing w:after="0" w:line="276" w:lineRule="auto"/>
        <w:jc w:val="both"/>
        <w:rPr>
          <w:rFonts w:ascii="Times New Roman" w:eastAsia="Times New Roman" w:hAnsi="Times New Roman" w:cs="Times New Roman"/>
          <w:b/>
          <w:bCs/>
          <w:color w:val="000000"/>
          <w:sz w:val="24"/>
          <w:szCs w:val="24"/>
          <w:bdr w:val="none" w:sz="0" w:space="0" w:color="auto" w:frame="1"/>
        </w:rPr>
      </w:pP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b/>
          <w:bCs/>
          <w:color w:val="000000"/>
          <w:sz w:val="24"/>
          <w:szCs w:val="24"/>
          <w:bdr w:val="none" w:sz="0" w:space="0" w:color="auto" w:frame="1"/>
        </w:rPr>
        <w:lastRenderedPageBreak/>
        <w:t>Viti 2023</w:t>
      </w:r>
      <w:r w:rsidRPr="00F03525">
        <w:rPr>
          <w:rFonts w:ascii="Times New Roman" w:eastAsia="Times New Roman" w:hAnsi="Times New Roman" w:cs="Times New Roman"/>
          <w:color w:val="000000"/>
          <w:sz w:val="24"/>
          <w:szCs w:val="24"/>
          <w:bdr w:val="none" w:sz="0" w:space="0" w:color="auto" w:frame="1"/>
        </w:rPr>
        <w:t xml:space="preserve"> Implementimi i strukturës organike aktuale të SHKBB-së, e miratuar me Urdhër të Kryeministrit Nr. 30, datë 15.03.2023 “Për disa ndryshime në Urdhërin Nr. 174 datë 19.10.2022. të Kryeministrit për Miratimin e Strukturës dhe të Organikës së Drejtorisë së Përgjithshme të Burgjeve dhe të Sistemit të Institucioneve në Varësi të Saj”.</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Është rritur bashkëpunimi Drejtorinë e Përgjithshme të Policisë së Shtetit në lidhje me veprimtarinë e informative-gjurmuese, korrespondencën mbi personat me rrezikshmëri të lartë shoqërore që lirohet nga institucionet e vuajtjes së dënimit, luftës kundër ekstremizmit të dhunshëm dhe radikalizmit fetar, luftën ndaj krimit të organizuar dhe trajnimet vazhduese për punonjësit e shërbimit.</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Janë shtuar elementët e sigurisë në Drejtorinë e SHKBB-së. Në kuadër të procesit të akreditimit, për pjesën që lidhet me sitemin standalone, nga Drjetoria e SHKBB shërbimit janë përpiluar urdhërat:</w:t>
      </w:r>
    </w:p>
    <w:p w:rsidR="006E2968" w:rsidRPr="00F03525" w:rsidRDefault="006E2968" w:rsidP="006E2968">
      <w:pPr>
        <w:shd w:val="clear" w:color="auto" w:fill="FFFFFF"/>
        <w:spacing w:after="0" w:line="276" w:lineRule="auto"/>
        <w:ind w:left="720"/>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1-Për ndarjen e zonave të sigurisë nr. 125 datë 20.07.2023</w:t>
      </w:r>
    </w:p>
    <w:p w:rsidR="006E2968" w:rsidRPr="00F03525" w:rsidRDefault="006E2968" w:rsidP="006E2968">
      <w:pPr>
        <w:shd w:val="clear" w:color="auto" w:fill="FFFFFF"/>
        <w:spacing w:after="0" w:line="276" w:lineRule="auto"/>
        <w:ind w:left="720"/>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2-Për caktimin e strukturës së sigurisë në SHKBB nr. 126 datë 20.07.2023</w:t>
      </w:r>
    </w:p>
    <w:p w:rsidR="006E2968" w:rsidRPr="00F03525" w:rsidRDefault="006E2968" w:rsidP="006E2968">
      <w:pPr>
        <w:shd w:val="clear" w:color="auto" w:fill="FFFFFF"/>
        <w:spacing w:after="0" w:line="276" w:lineRule="auto"/>
        <w:ind w:left="720"/>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3- Për caktimin e oficerit së sigurisë për systemin dhe administrator i sistemit SKI në SHKBB, nr. 127 datë 20.07.2023.</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 xml:space="preserve">Për rritjen e elementëve të sigurisë është vendosur aparat (shenja gishtash) për hyrje/daljet e punonjësve, janë instaluar system kamerash (kjo e evidentuar edhe në konceptin e operimit i dërguar për akreditimin e sistemit standalon). </w:t>
      </w:r>
    </w:p>
    <w:p w:rsidR="006E2968" w:rsidRPr="00F03525" w:rsidRDefault="006E2968" w:rsidP="006E296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F03525">
        <w:rPr>
          <w:rFonts w:ascii="Times New Roman" w:eastAsia="Times New Roman" w:hAnsi="Times New Roman" w:cs="Times New Roman"/>
          <w:color w:val="000000"/>
          <w:sz w:val="24"/>
          <w:szCs w:val="24"/>
          <w:bdr w:val="none" w:sz="0" w:space="0" w:color="auto" w:frame="1"/>
        </w:rPr>
        <w:t>Është dërguar draft ligji i SHKBB-së për mendim si dhe janë konceptuar akte nën ligjore në funksion të veprimtarisë së SHKBB-së.</w:t>
      </w:r>
    </w:p>
    <w:p w:rsidR="00062B1B" w:rsidRPr="00F03525" w:rsidRDefault="00062B1B" w:rsidP="00062B1B">
      <w:pPr>
        <w:rPr>
          <w:rFonts w:ascii="Times New Roman" w:hAnsi="Times New Roman" w:cs="Times New Roman"/>
          <w:b/>
          <w:sz w:val="24"/>
          <w:szCs w:val="24"/>
        </w:rPr>
      </w:pPr>
    </w:p>
    <w:p w:rsidR="001A5D00" w:rsidRPr="00F03525" w:rsidRDefault="001A5D00" w:rsidP="003A38DD">
      <w:pPr>
        <w:pStyle w:val="ListParagraph"/>
        <w:ind w:left="810"/>
        <w:rPr>
          <w:rFonts w:ascii="Times New Roman" w:hAnsi="Times New Roman" w:cs="Times New Roman"/>
          <w:b/>
          <w:sz w:val="24"/>
          <w:szCs w:val="24"/>
        </w:rPr>
      </w:pPr>
      <w:r w:rsidRPr="00F03525">
        <w:rPr>
          <w:rFonts w:ascii="Times New Roman" w:hAnsi="Times New Roman" w:cs="Times New Roman"/>
          <w:b/>
          <w:sz w:val="24"/>
          <w:szCs w:val="24"/>
        </w:rPr>
        <w:t>QENDRA E PARANDALIMIT TË KRIMEVE TË TË MITURVE DHE TË RINJVE</w:t>
      </w:r>
      <w:bookmarkEnd w:id="0"/>
    </w:p>
    <w:p w:rsidR="001A5D00" w:rsidRPr="00F03525" w:rsidRDefault="001A5D00" w:rsidP="00CB6591">
      <w:pPr>
        <w:spacing w:after="0" w:line="276" w:lineRule="auto"/>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Në vijim të politikave që Ministria e Drejtësisë dhe QPKMR ka me qellim uljen e kriminalitetit tek të miturit, parandalimin e recidivizmit, riintegrimin e të miturve pas kryerjes së denimit, ka realizuar si objektiva </w:t>
      </w:r>
      <w:proofErr w:type="gramStart"/>
      <w:r w:rsidRPr="00F03525">
        <w:rPr>
          <w:rFonts w:ascii="Times New Roman" w:eastAsiaTheme="minorEastAsia" w:hAnsi="Times New Roman" w:cs="Times New Roman"/>
          <w:kern w:val="2"/>
          <w:sz w:val="24"/>
          <w:szCs w:val="24"/>
          <w:lang w:eastAsia="en-GB"/>
          <w14:ligatures w14:val="standardContextual"/>
        </w:rPr>
        <w:t>kryesorë :</w:t>
      </w:r>
      <w:proofErr w:type="gramEnd"/>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Forcimin </w:t>
      </w:r>
      <w:proofErr w:type="gramStart"/>
      <w:r w:rsidRPr="00F03525">
        <w:rPr>
          <w:rFonts w:ascii="Times New Roman" w:eastAsiaTheme="minorEastAsia" w:hAnsi="Times New Roman" w:cs="Times New Roman"/>
          <w:kern w:val="2"/>
          <w:sz w:val="24"/>
          <w:szCs w:val="24"/>
          <w:lang w:eastAsia="en-GB"/>
          <w14:ligatures w14:val="standardContextual"/>
        </w:rPr>
        <w:t>e  kapaciteve</w:t>
      </w:r>
      <w:proofErr w:type="gramEnd"/>
      <w:r w:rsidRPr="00F03525">
        <w:rPr>
          <w:rFonts w:ascii="Times New Roman" w:eastAsiaTheme="minorEastAsia" w:hAnsi="Times New Roman" w:cs="Times New Roman"/>
          <w:kern w:val="2"/>
          <w:sz w:val="24"/>
          <w:szCs w:val="24"/>
          <w:lang w:eastAsia="en-GB"/>
          <w14:ligatures w14:val="standardContextual"/>
        </w:rPr>
        <w:t xml:space="preserve"> të punojësve dhe logjistikës së QPKMR-së</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Trajnimi I stafit dhe I eksperteve të drejtesisë me qëllim dhënien e një shërbimi sa më cilesor dhe eficent </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Ndryshimi I akteve ligjore konkretisht </w:t>
      </w:r>
      <w:r w:rsidRPr="00F03525">
        <w:rPr>
          <w:rFonts w:ascii="Times New Roman" w:eastAsia="SimSun" w:hAnsi="Times New Roman" w:cs="Times New Roman"/>
          <w:kern w:val="2"/>
          <w:sz w:val="24"/>
          <w:szCs w:val="24"/>
          <w:lang w:eastAsia="en-GB"/>
          <w14:ligatures w14:val="standardContextual"/>
        </w:rPr>
        <w:t xml:space="preserve">të </w:t>
      </w:r>
      <w:r w:rsidRPr="00F03525">
        <w:rPr>
          <w:rFonts w:ascii="Times New Roman" w:eastAsiaTheme="minorEastAsia" w:hAnsi="Times New Roman" w:cs="Times New Roman"/>
          <w:kern w:val="2"/>
          <w:sz w:val="24"/>
          <w:szCs w:val="24"/>
          <w:lang w:eastAsia="en-GB"/>
          <w14:ligatures w14:val="standardContextual"/>
        </w:rPr>
        <w:t xml:space="preserve">VKM nr.314, datë 15.05.2019 </w:t>
      </w:r>
      <w:r w:rsidRPr="00F03525">
        <w:rPr>
          <w:rFonts w:ascii="Times New Roman" w:eastAsia="SimSun" w:hAnsi="Times New Roman" w:cs="Times New Roman"/>
          <w:kern w:val="2"/>
          <w:sz w:val="24"/>
          <w:szCs w:val="24"/>
          <w:lang w:eastAsia="en-GB"/>
          <w14:ligatures w14:val="standardContextual"/>
        </w:rPr>
        <w:t>“</w:t>
      </w:r>
      <w:r w:rsidRPr="00F03525">
        <w:rPr>
          <w:rFonts w:ascii="Times New Roman" w:eastAsia="SimSun" w:hAnsi="Times New Roman" w:cs="Times New Roman"/>
          <w:i/>
          <w:kern w:val="2"/>
          <w:sz w:val="24"/>
          <w:szCs w:val="24"/>
          <w:lang w:eastAsia="en-GB"/>
          <w14:ligatures w14:val="standardContextual"/>
        </w:rPr>
        <w:t>Për organizimin, funksionimin, si dhe përcaktimin e rregullimeve specifike lidhur me strukturën dhe organikën e Qendrës së Parandalimit të Krimeve të të Miturve dhe të Rinjve</w:t>
      </w:r>
      <w:r w:rsidRPr="00F03525">
        <w:rPr>
          <w:rFonts w:ascii="Times New Roman" w:eastAsia="SimSun" w:hAnsi="Times New Roman" w:cs="Times New Roman"/>
          <w:kern w:val="2"/>
          <w:sz w:val="24"/>
          <w:szCs w:val="24"/>
          <w:lang w:eastAsia="en-GB"/>
          <w14:ligatures w14:val="standardContextual"/>
        </w:rPr>
        <w:t xml:space="preserve">” dhe të </w:t>
      </w:r>
      <w:r w:rsidRPr="00F03525">
        <w:rPr>
          <w:rFonts w:ascii="Times New Roman" w:eastAsia="Times New Roman" w:hAnsi="Times New Roman" w:cs="Times New Roman"/>
          <w:kern w:val="2"/>
          <w:sz w:val="24"/>
          <w:szCs w:val="24"/>
          <w:lang w:val="sq-AL" w:eastAsia="en-GB"/>
          <w14:ligatures w14:val="standardContextual"/>
        </w:rPr>
        <w:t>VKM-së nr. 149, datë 20.03.2019, “</w:t>
      </w:r>
      <w:r w:rsidRPr="00F03525">
        <w:rPr>
          <w:rFonts w:ascii="Times New Roman" w:eastAsia="Times New Roman" w:hAnsi="Times New Roman" w:cs="Times New Roman"/>
          <w:i/>
          <w:kern w:val="2"/>
          <w:sz w:val="24"/>
          <w:szCs w:val="24"/>
          <w:lang w:val="sq-AL" w:eastAsia="en-GB"/>
          <w14:ligatures w14:val="standardContextual"/>
        </w:rPr>
        <w:t>Për krijimin, organizimin, funksionimin, karakteristikat e përdorimit e aksesimit të të dhënave parësore e dytësore dhe dhënësin e informacionit të Sistemit të Integruar të të Dhënave të Drejtësisë Penale për të Mitur</w:t>
      </w:r>
      <w:r w:rsidRPr="00F03525">
        <w:rPr>
          <w:rFonts w:ascii="Times New Roman" w:eastAsia="Times New Roman" w:hAnsi="Times New Roman" w:cs="Times New Roman"/>
          <w:kern w:val="2"/>
          <w:sz w:val="24"/>
          <w:szCs w:val="24"/>
          <w:lang w:val="sq-AL" w:eastAsia="en-GB"/>
          <w14:ligatures w14:val="standardContextual"/>
        </w:rPr>
        <w:t>”</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Zhvdendosja e stafit në zyra të reja me ambiente miqësore për të miturit</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Ri-konceptimi I faqes ËEB me qëllim kthimin ne një dritare informacioni</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Krijimi dhe realizimi i programeve të edukimit ligjor në shkolla në të gjithë territorin e vendit</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lastRenderedPageBreak/>
        <w:t xml:space="preserve"> Hartimi I manualit “Për parandalimin e sjelljeve të kundraligjshme tek femijet dhe njohjen e tyre me drejtësine penale”, i perkthyer gjithashtu edhe ne gjuhen audio-vizive per fëmijet në shqip dhe anglisht</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Hartimi I librit “NEVOJAT E TË MITURVE NE KONFLIKT ME LIGJIN DHE PERSHTATJA E PROGRAMIT REHABILITUES”, si nje libër ndihues për të gjithë profesionistët e drejtesisë penale për të mitur</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Hartimi dhe realizimi I materialeve audiovizive Informuese dhe edukuese për të miturit ne konflikt me ligjin gjithashtu te realizuara edhe në gjuhën e shenjave në funksion të fëmijeve me nevoja të vecanta </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Hartimi I planeve individuale rehabilituese dhe riintegruese referuar tipologjive të veprave penale dhe nevojave të cdo te mituri</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Realizimi I programit te prinderimit pozitiv, I cili konsiston ne bashkepunimin e ngushtë me prinderit ose kujdestaret ligjore të të miturve në konflikt me ligjin </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Riintegrimi në komunitet pas kryerjes se denimit të rreth 20 te miturve cdo vitit Duke I mundesiar rikthim në shkolle, kurse profesionale mbështetje të ideve inovatore qe mund te kene</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Mbështetje psikologjike për të miturit dhe familiarët e tyre </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Riintegrim nëpermjet shembujve pozitivë, sportit, aktiviteteve artistike kjo falë edhe bashkepunimit me shoqatat apo personazhet publike </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 xml:space="preserve">QPKMR ka realizuar marrjen </w:t>
      </w:r>
      <w:proofErr w:type="gramStart"/>
      <w:r w:rsidRPr="00F03525">
        <w:rPr>
          <w:rFonts w:ascii="Times New Roman" w:eastAsiaTheme="minorEastAsia" w:hAnsi="Times New Roman" w:cs="Times New Roman"/>
          <w:kern w:val="2"/>
          <w:sz w:val="24"/>
          <w:szCs w:val="24"/>
          <w:lang w:eastAsia="en-GB"/>
          <w14:ligatures w14:val="standardContextual"/>
        </w:rPr>
        <w:t>e  lidershipit</w:t>
      </w:r>
      <w:proofErr w:type="gramEnd"/>
      <w:r w:rsidRPr="00F03525">
        <w:rPr>
          <w:rFonts w:ascii="Times New Roman" w:eastAsiaTheme="minorEastAsia" w:hAnsi="Times New Roman" w:cs="Times New Roman"/>
          <w:kern w:val="2"/>
          <w:sz w:val="24"/>
          <w:szCs w:val="24"/>
          <w:lang w:eastAsia="en-GB"/>
          <w14:ligatures w14:val="standardContextual"/>
        </w:rPr>
        <w:t xml:space="preserve"> për forumin e parandalimit të krimit të rinjve të ballkanit perendimor nga OSCE</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Përzgjedhja si një ndër praktikat me të mira dhe prezantimi i qasjes sonë në panelin e Këshillit të Sigurisë të OSCE</w:t>
      </w:r>
    </w:p>
    <w:p w:rsidR="001A5D00" w:rsidRPr="00F03525" w:rsidRDefault="001A5D00" w:rsidP="00CB6591">
      <w:pPr>
        <w:numPr>
          <w:ilvl w:val="0"/>
          <w:numId w:val="41"/>
        </w:numPr>
        <w:spacing w:after="0" w:line="276" w:lineRule="auto"/>
        <w:contextualSpacing/>
        <w:jc w:val="both"/>
        <w:rPr>
          <w:rFonts w:ascii="Times New Roman" w:eastAsiaTheme="minorEastAsia" w:hAnsi="Times New Roman" w:cs="Times New Roman"/>
          <w:kern w:val="2"/>
          <w:sz w:val="24"/>
          <w:szCs w:val="24"/>
          <w:lang w:eastAsia="en-GB"/>
          <w14:ligatures w14:val="standardContextual"/>
        </w:rPr>
      </w:pPr>
      <w:r w:rsidRPr="00F03525">
        <w:rPr>
          <w:rFonts w:ascii="Times New Roman" w:eastAsiaTheme="minorEastAsia" w:hAnsi="Times New Roman" w:cs="Times New Roman"/>
          <w:kern w:val="2"/>
          <w:sz w:val="24"/>
          <w:szCs w:val="24"/>
          <w:lang w:eastAsia="en-GB"/>
          <w14:ligatures w14:val="standardContextual"/>
        </w:rPr>
        <w:t>Nisur bashkëpunimi me Iniciativën Gjermane për parandalimin e krimit tek të rinjte</w:t>
      </w:r>
    </w:p>
    <w:p w:rsidR="001A5D00" w:rsidRPr="00F03525" w:rsidRDefault="001A5D00" w:rsidP="00CB6591">
      <w:pPr>
        <w:spacing w:after="0" w:line="240" w:lineRule="auto"/>
        <w:jc w:val="both"/>
        <w:rPr>
          <w:rFonts w:ascii="Times New Roman" w:eastAsiaTheme="minorEastAsia" w:hAnsi="Times New Roman" w:cs="Times New Roman"/>
          <w:sz w:val="24"/>
          <w:szCs w:val="24"/>
          <w:lang w:eastAsia="en-GB"/>
        </w:rPr>
      </w:pPr>
    </w:p>
    <w:p w:rsidR="001A5D00" w:rsidRPr="00F03525" w:rsidRDefault="001A5D00" w:rsidP="001A5D00">
      <w:pPr>
        <w:spacing w:after="0" w:line="240" w:lineRule="auto"/>
        <w:ind w:left="720"/>
        <w:contextualSpacing/>
        <w:rPr>
          <w:rFonts w:ascii="Times New Roman" w:eastAsiaTheme="minorEastAsia" w:hAnsi="Times New Roman" w:cs="Times New Roman"/>
          <w:kern w:val="2"/>
          <w:sz w:val="24"/>
          <w:szCs w:val="24"/>
          <w:lang w:eastAsia="en-GB"/>
          <w14:ligatures w14:val="standardContextual"/>
        </w:rPr>
      </w:pPr>
    </w:p>
    <w:p w:rsidR="001A5D00" w:rsidRPr="00F03525" w:rsidRDefault="001A5D00" w:rsidP="001A5D00">
      <w:pPr>
        <w:rPr>
          <w:rFonts w:ascii="Times New Roman" w:hAnsi="Times New Roman" w:cs="Times New Roman"/>
          <w:b/>
          <w:sz w:val="24"/>
          <w:szCs w:val="24"/>
        </w:rPr>
      </w:pPr>
    </w:p>
    <w:p w:rsidR="00E1401C" w:rsidRPr="00F03525" w:rsidRDefault="00E1401C" w:rsidP="001A5D00">
      <w:pPr>
        <w:rPr>
          <w:rFonts w:ascii="Times New Roman" w:hAnsi="Times New Roman" w:cs="Times New Roman"/>
          <w:b/>
          <w:sz w:val="24"/>
          <w:szCs w:val="24"/>
        </w:rPr>
      </w:pPr>
    </w:p>
    <w:p w:rsidR="00E1401C" w:rsidRPr="00F03525" w:rsidRDefault="00E1401C" w:rsidP="003A38DD">
      <w:pPr>
        <w:pStyle w:val="ListParagraph"/>
        <w:ind w:left="810"/>
        <w:rPr>
          <w:rFonts w:ascii="Times New Roman" w:hAnsi="Times New Roman" w:cs="Times New Roman"/>
          <w:b/>
          <w:sz w:val="24"/>
          <w:szCs w:val="24"/>
        </w:rPr>
      </w:pPr>
    </w:p>
    <w:sectPr w:rsidR="00E1401C" w:rsidRPr="00F035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E2" w:rsidRDefault="004859E2" w:rsidP="00064FC5">
      <w:pPr>
        <w:spacing w:after="0" w:line="240" w:lineRule="auto"/>
      </w:pPr>
      <w:r>
        <w:separator/>
      </w:r>
    </w:p>
  </w:endnote>
  <w:endnote w:type="continuationSeparator" w:id="0">
    <w:p w:rsidR="004859E2" w:rsidRDefault="004859E2" w:rsidP="0006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Trade Gothic Next Ligh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B1" w:rsidRPr="00323A90" w:rsidRDefault="00380CB1" w:rsidP="00064FC5">
    <w:pPr>
      <w:tabs>
        <w:tab w:val="left" w:pos="780"/>
      </w:tabs>
      <w:spacing w:after="200" w:line="240" w:lineRule="auto"/>
      <w:rPr>
        <w:rFonts w:ascii="Garamond" w:eastAsia="Times New Roman" w:hAnsi="Garamond" w:cs="Arial"/>
        <w:sz w:val="16"/>
        <w:szCs w:val="16"/>
        <w:lang w:eastAsia="sq-AL"/>
      </w:rPr>
    </w:pPr>
    <w:r w:rsidRPr="00323A90">
      <w:rPr>
        <w:rFonts w:ascii="Calibri" w:eastAsia="Times New Roman" w:hAnsi="Calibri" w:cs="Times New Roman"/>
        <w:noProof/>
        <w:sz w:val="16"/>
        <w:szCs w:val="16"/>
      </w:rPr>
      <mc:AlternateContent>
        <mc:Choice Requires="wps">
          <w:drawing>
            <wp:anchor distT="4294967293" distB="4294967293" distL="114300" distR="114300" simplePos="0" relativeHeight="251659264" behindDoc="0" locked="0" layoutInCell="1" allowOverlap="1" wp14:anchorId="0DCF1B25" wp14:editId="5D511901">
              <wp:simplePos x="0" y="0"/>
              <wp:positionH relativeFrom="column">
                <wp:posOffset>123825</wp:posOffset>
              </wp:positionH>
              <wp:positionV relativeFrom="paragraph">
                <wp:posOffset>170180</wp:posOffset>
              </wp:positionV>
              <wp:extent cx="5724525" cy="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E11298" id="_x0000_t32" coordsize="21600,21600" o:spt="32" o:oned="t" path="m,l21600,21600e" filled="f">
              <v:path arrowok="t" fillok="f" o:connecttype="none"/>
              <o:lock v:ext="edit" shapetype="t"/>
            </v:shapetype>
            <v:shape id="AutoShape 2" o:spid="_x0000_s1026" type="#_x0000_t32" style="position:absolute;margin-left:9.75pt;margin-top:13.4pt;width:450.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oo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"/>
          </w:pict>
        </mc:Fallback>
      </mc:AlternateContent>
    </w:r>
  </w:p>
  <w:p w:rsidR="00380CB1" w:rsidRPr="00064FC5" w:rsidRDefault="00380CB1" w:rsidP="00064FC5">
    <w:pPr>
      <w:tabs>
        <w:tab w:val="center" w:pos="4680"/>
        <w:tab w:val="right" w:pos="9360"/>
      </w:tabs>
      <w:spacing w:after="0" w:line="240" w:lineRule="auto"/>
      <w:jc w:val="center"/>
      <w:rPr>
        <w:rFonts w:ascii="Times New Roman" w:eastAsia="Times New Roman" w:hAnsi="Times New Roman" w:cs="Times New Roman"/>
        <w:noProof/>
        <w:color w:val="1F3864" w:themeColor="accent1" w:themeShade="80"/>
        <w:sz w:val="18"/>
        <w:szCs w:val="18"/>
      </w:rPr>
    </w:pPr>
    <w:r w:rsidRPr="00323A90">
      <w:rPr>
        <w:rFonts w:ascii="Times New Roman" w:eastAsia="Times New Roman" w:hAnsi="Times New Roman" w:cs="Times New Roman"/>
        <w:noProof/>
        <w:color w:val="1F3864" w:themeColor="accent1" w:themeShade="80"/>
        <w:sz w:val="18"/>
        <w:szCs w:val="18"/>
      </w:rPr>
      <w:t xml:space="preserve">     Bulevardi “Zogu I-rë”, Tiranë     Tel: + 355 4 2259 390    </w:t>
    </w:r>
    <w:r w:rsidRPr="00323A90">
      <w:rPr>
        <w:rFonts w:ascii="Times New Roman" w:eastAsia="Times New Roman" w:hAnsi="Times New Roman" w:cs="Times New Roman"/>
        <w:noProof/>
        <w:color w:val="1F3864" w:themeColor="accent1" w:themeShade="80"/>
        <w:sz w:val="18"/>
        <w:szCs w:val="18"/>
        <w:u w:val="single"/>
      </w:rPr>
      <w:t>http://www. drejtesia.gov.al</w:t>
    </w:r>
    <w:r w:rsidRPr="00323A90">
      <w:rPr>
        <w:rFonts w:ascii="Times New Roman" w:eastAsia="Times New Roman" w:hAnsi="Times New Roman" w:cs="Times New Roman"/>
        <w:noProof/>
        <w:color w:val="1F3864" w:themeColor="accent1" w:themeShade="80"/>
        <w:sz w:val="18"/>
        <w:szCs w:val="18"/>
      </w:rPr>
      <w:t xml:space="preserve">      info@drejtesia.gov.al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E2" w:rsidRDefault="004859E2" w:rsidP="00064FC5">
      <w:pPr>
        <w:spacing w:after="0" w:line="240" w:lineRule="auto"/>
      </w:pPr>
      <w:r>
        <w:separator/>
      </w:r>
    </w:p>
  </w:footnote>
  <w:footnote w:type="continuationSeparator" w:id="0">
    <w:p w:rsidR="004859E2" w:rsidRDefault="004859E2" w:rsidP="00064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D7"/>
    <w:multiLevelType w:val="hybridMultilevel"/>
    <w:tmpl w:val="2D3EF91E"/>
    <w:lvl w:ilvl="0" w:tplc="909E9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41204"/>
    <w:multiLevelType w:val="hybridMultilevel"/>
    <w:tmpl w:val="3746C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E40F1"/>
    <w:multiLevelType w:val="hybridMultilevel"/>
    <w:tmpl w:val="5F3C1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12152"/>
    <w:multiLevelType w:val="hybridMultilevel"/>
    <w:tmpl w:val="D0643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B4FCA"/>
    <w:multiLevelType w:val="hybridMultilevel"/>
    <w:tmpl w:val="7EDEAD60"/>
    <w:lvl w:ilvl="0" w:tplc="34A8833E">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51E4B"/>
    <w:multiLevelType w:val="hybridMultilevel"/>
    <w:tmpl w:val="BEC42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175D1"/>
    <w:multiLevelType w:val="hybridMultilevel"/>
    <w:tmpl w:val="6172BD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61F66"/>
    <w:multiLevelType w:val="hybridMultilevel"/>
    <w:tmpl w:val="6A3ACE1A"/>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80DFF"/>
    <w:multiLevelType w:val="hybridMultilevel"/>
    <w:tmpl w:val="17EC0F72"/>
    <w:lvl w:ilvl="0" w:tplc="0409000F">
      <w:start w:val="1"/>
      <w:numFmt w:val="decimal"/>
      <w:lvlText w:val="%1."/>
      <w:lvlJc w:val="left"/>
      <w:pPr>
        <w:ind w:left="420" w:hanging="36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9" w15:restartNumberingAfterBreak="0">
    <w:nsid w:val="142E6B80"/>
    <w:multiLevelType w:val="hybridMultilevel"/>
    <w:tmpl w:val="8DBCDCE6"/>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7D1560C"/>
    <w:multiLevelType w:val="hybridMultilevel"/>
    <w:tmpl w:val="C78C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03017"/>
    <w:multiLevelType w:val="hybridMultilevel"/>
    <w:tmpl w:val="6018FBB0"/>
    <w:lvl w:ilvl="0" w:tplc="0DE0C132">
      <w:start w:val="2"/>
      <w:numFmt w:val="bullet"/>
      <w:lvlText w:val="-"/>
      <w:lvlJc w:val="left"/>
      <w:pPr>
        <w:ind w:left="783" w:hanging="360"/>
      </w:pPr>
      <w:rPr>
        <w:rFonts w:ascii="Calibri" w:eastAsiaTheme="minorHAnsi" w:hAnsi="Calibri" w:cs="Calibri"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1CD54A6E"/>
    <w:multiLevelType w:val="hybridMultilevel"/>
    <w:tmpl w:val="400A1004"/>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0591B"/>
    <w:multiLevelType w:val="hybridMultilevel"/>
    <w:tmpl w:val="82662CE8"/>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0F">
      <w:start w:val="1"/>
      <w:numFmt w:val="decimal"/>
      <w:lvlText w:val="%3."/>
      <w:lvlJc w:val="left"/>
      <w:pPr>
        <w:ind w:left="270" w:hanging="180"/>
      </w:pPr>
    </w:lvl>
    <w:lvl w:ilvl="3" w:tplc="3A88EB56">
      <w:start w:val="1"/>
      <w:numFmt w:val="upperRoman"/>
      <w:lvlText w:val="%4."/>
      <w:lvlJc w:val="left"/>
      <w:pPr>
        <w:ind w:left="81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758CE"/>
    <w:multiLevelType w:val="hybridMultilevel"/>
    <w:tmpl w:val="31CE2CBE"/>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454F2"/>
    <w:multiLevelType w:val="hybridMultilevel"/>
    <w:tmpl w:val="93E64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7269DD"/>
    <w:multiLevelType w:val="hybridMultilevel"/>
    <w:tmpl w:val="132CF1F2"/>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47D40"/>
    <w:multiLevelType w:val="hybridMultilevel"/>
    <w:tmpl w:val="860E5310"/>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68C3"/>
    <w:multiLevelType w:val="hybridMultilevel"/>
    <w:tmpl w:val="3F586D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2E612F"/>
    <w:multiLevelType w:val="hybridMultilevel"/>
    <w:tmpl w:val="0B9A8EC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3A0C1D0A"/>
    <w:multiLevelType w:val="hybridMultilevel"/>
    <w:tmpl w:val="59E89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321A2D"/>
    <w:multiLevelType w:val="hybridMultilevel"/>
    <w:tmpl w:val="76841EA0"/>
    <w:lvl w:ilvl="0" w:tplc="3328D6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70A5E"/>
    <w:multiLevelType w:val="hybridMultilevel"/>
    <w:tmpl w:val="B40EF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166DE"/>
    <w:multiLevelType w:val="hybridMultilevel"/>
    <w:tmpl w:val="159A2772"/>
    <w:lvl w:ilvl="0" w:tplc="1E26F544">
      <w:start w:val="1"/>
      <w:numFmt w:val="upperRoman"/>
      <w:lvlText w:val="%1."/>
      <w:lvlJc w:val="left"/>
      <w:pPr>
        <w:ind w:left="720" w:hanging="720"/>
      </w:pPr>
      <w:rPr>
        <w:rFonts w:hint="default"/>
        <w:w w:val="95"/>
      </w:rPr>
    </w:lvl>
    <w:lvl w:ilvl="1" w:tplc="04090019">
      <w:start w:val="1"/>
      <w:numFmt w:val="lowerLetter"/>
      <w:lvlText w:val="%2."/>
      <w:lvlJc w:val="left"/>
      <w:pPr>
        <w:ind w:left="450" w:hanging="360"/>
      </w:pPr>
    </w:lvl>
    <w:lvl w:ilvl="2" w:tplc="9F3A1F54">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D772F6"/>
    <w:multiLevelType w:val="hybridMultilevel"/>
    <w:tmpl w:val="15E2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A642A"/>
    <w:multiLevelType w:val="hybridMultilevel"/>
    <w:tmpl w:val="3E8012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A4099D"/>
    <w:multiLevelType w:val="hybridMultilevel"/>
    <w:tmpl w:val="D2523D56"/>
    <w:lvl w:ilvl="0" w:tplc="55CABDB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618D8"/>
    <w:multiLevelType w:val="hybridMultilevel"/>
    <w:tmpl w:val="904E7B5A"/>
    <w:lvl w:ilvl="0" w:tplc="D7BA9BDA">
      <w:start w:val="2"/>
      <w:numFmt w:val="bullet"/>
      <w:lvlText w:val="-"/>
      <w:lvlJc w:val="left"/>
      <w:pPr>
        <w:ind w:left="900" w:hanging="360"/>
      </w:pPr>
      <w:rPr>
        <w:rFonts w:ascii="Times" w:eastAsiaTheme="minorHAnsi" w:hAnsi="Times" w:cs="Time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4F07DC7"/>
    <w:multiLevelType w:val="hybridMultilevel"/>
    <w:tmpl w:val="299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15263"/>
    <w:multiLevelType w:val="hybridMultilevel"/>
    <w:tmpl w:val="B2284A34"/>
    <w:lvl w:ilvl="0" w:tplc="34A8833E">
      <w:start w:val="26"/>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A3441"/>
    <w:multiLevelType w:val="hybridMultilevel"/>
    <w:tmpl w:val="4490D3CA"/>
    <w:lvl w:ilvl="0" w:tplc="F248414A">
      <w:start w:val="2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4AE27C56"/>
    <w:multiLevelType w:val="hybridMultilevel"/>
    <w:tmpl w:val="8D0EC74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4FF10BD7"/>
    <w:multiLevelType w:val="hybridMultilevel"/>
    <w:tmpl w:val="428C8486"/>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70EB6"/>
    <w:multiLevelType w:val="hybridMultilevel"/>
    <w:tmpl w:val="E856A7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0C435D"/>
    <w:multiLevelType w:val="hybridMultilevel"/>
    <w:tmpl w:val="334EC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174E0"/>
    <w:multiLevelType w:val="multilevel"/>
    <w:tmpl w:val="5D2A6E80"/>
    <w:lvl w:ilvl="0">
      <w:start w:val="1"/>
      <w:numFmt w:val="decimal"/>
      <w:lvlText w:val="%1."/>
      <w:lvlJc w:val="left"/>
      <w:pPr>
        <w:tabs>
          <w:tab w:val="num" w:pos="360"/>
        </w:tabs>
        <w:ind w:left="360" w:hanging="360"/>
      </w:pPr>
      <w:rPr>
        <w:rFonts w:ascii="Times New Roman" w:eastAsia="Times New Roman" w:hAnsi="Times New Roman" w:cs="Times New Roman"/>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DCF06AA"/>
    <w:multiLevelType w:val="hybridMultilevel"/>
    <w:tmpl w:val="D8D879B8"/>
    <w:lvl w:ilvl="0" w:tplc="674C504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FC2690C"/>
    <w:multiLevelType w:val="hybridMultilevel"/>
    <w:tmpl w:val="A048514E"/>
    <w:lvl w:ilvl="0" w:tplc="0DE0C132">
      <w:start w:val="2"/>
      <w:numFmt w:val="bullet"/>
      <w:lvlText w:val="-"/>
      <w:lvlJc w:val="left"/>
      <w:pPr>
        <w:ind w:left="783" w:hanging="360"/>
      </w:pPr>
      <w:rPr>
        <w:rFonts w:ascii="Calibri" w:eastAsiaTheme="minorHAnsi" w:hAnsi="Calibri" w:cs="Calibri"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8" w15:restartNumberingAfterBreak="0">
    <w:nsid w:val="61E8573C"/>
    <w:multiLevelType w:val="hybridMultilevel"/>
    <w:tmpl w:val="CB2CE0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15:restartNumberingAfterBreak="0">
    <w:nsid w:val="68AE296D"/>
    <w:multiLevelType w:val="hybridMultilevel"/>
    <w:tmpl w:val="FE00FBE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6BEA4323"/>
    <w:multiLevelType w:val="hybridMultilevel"/>
    <w:tmpl w:val="B9602DBC"/>
    <w:lvl w:ilvl="0" w:tplc="34A8833E">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0447A"/>
    <w:multiLevelType w:val="hybridMultilevel"/>
    <w:tmpl w:val="BCAA6F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DC02AD0"/>
    <w:multiLevelType w:val="hybridMultilevel"/>
    <w:tmpl w:val="89947CC4"/>
    <w:lvl w:ilvl="0" w:tplc="9072FC58">
      <w:start w:val="2"/>
      <w:numFmt w:val="bullet"/>
      <w:lvlText w:val="-"/>
      <w:lvlJc w:val="left"/>
      <w:pPr>
        <w:ind w:left="780" w:hanging="360"/>
      </w:pPr>
      <w:rPr>
        <w:rFonts w:ascii="Times New Roman" w:eastAsia="Times New Roman"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E5F02A1"/>
    <w:multiLevelType w:val="hybridMultilevel"/>
    <w:tmpl w:val="24B46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D434A"/>
    <w:multiLevelType w:val="hybridMultilevel"/>
    <w:tmpl w:val="40067F42"/>
    <w:lvl w:ilvl="0" w:tplc="81CA8B32">
      <w:start w:val="1"/>
      <w:numFmt w:val="bullet"/>
      <w:lvlText w:val="•"/>
      <w:lvlJc w:val="left"/>
      <w:pPr>
        <w:tabs>
          <w:tab w:val="num" w:pos="720"/>
        </w:tabs>
        <w:ind w:left="720" w:hanging="360"/>
      </w:pPr>
      <w:rPr>
        <w:rFonts w:ascii="Arial" w:hAnsi="Arial" w:hint="default"/>
      </w:rPr>
    </w:lvl>
    <w:lvl w:ilvl="1" w:tplc="9A4E4A4E" w:tentative="1">
      <w:start w:val="1"/>
      <w:numFmt w:val="bullet"/>
      <w:lvlText w:val="•"/>
      <w:lvlJc w:val="left"/>
      <w:pPr>
        <w:tabs>
          <w:tab w:val="num" w:pos="1440"/>
        </w:tabs>
        <w:ind w:left="1440" w:hanging="360"/>
      </w:pPr>
      <w:rPr>
        <w:rFonts w:ascii="Arial" w:hAnsi="Arial" w:hint="default"/>
      </w:rPr>
    </w:lvl>
    <w:lvl w:ilvl="2" w:tplc="FA3A2B2C" w:tentative="1">
      <w:start w:val="1"/>
      <w:numFmt w:val="bullet"/>
      <w:lvlText w:val="•"/>
      <w:lvlJc w:val="left"/>
      <w:pPr>
        <w:tabs>
          <w:tab w:val="num" w:pos="2160"/>
        </w:tabs>
        <w:ind w:left="2160" w:hanging="360"/>
      </w:pPr>
      <w:rPr>
        <w:rFonts w:ascii="Arial" w:hAnsi="Arial" w:hint="default"/>
      </w:rPr>
    </w:lvl>
    <w:lvl w:ilvl="3" w:tplc="A8F06890" w:tentative="1">
      <w:start w:val="1"/>
      <w:numFmt w:val="bullet"/>
      <w:lvlText w:val="•"/>
      <w:lvlJc w:val="left"/>
      <w:pPr>
        <w:tabs>
          <w:tab w:val="num" w:pos="2880"/>
        </w:tabs>
        <w:ind w:left="2880" w:hanging="360"/>
      </w:pPr>
      <w:rPr>
        <w:rFonts w:ascii="Arial" w:hAnsi="Arial" w:hint="default"/>
      </w:rPr>
    </w:lvl>
    <w:lvl w:ilvl="4" w:tplc="C1267662" w:tentative="1">
      <w:start w:val="1"/>
      <w:numFmt w:val="bullet"/>
      <w:lvlText w:val="•"/>
      <w:lvlJc w:val="left"/>
      <w:pPr>
        <w:tabs>
          <w:tab w:val="num" w:pos="3600"/>
        </w:tabs>
        <w:ind w:left="3600" w:hanging="360"/>
      </w:pPr>
      <w:rPr>
        <w:rFonts w:ascii="Arial" w:hAnsi="Arial" w:hint="default"/>
      </w:rPr>
    </w:lvl>
    <w:lvl w:ilvl="5" w:tplc="0938F9AE" w:tentative="1">
      <w:start w:val="1"/>
      <w:numFmt w:val="bullet"/>
      <w:lvlText w:val="•"/>
      <w:lvlJc w:val="left"/>
      <w:pPr>
        <w:tabs>
          <w:tab w:val="num" w:pos="4320"/>
        </w:tabs>
        <w:ind w:left="4320" w:hanging="360"/>
      </w:pPr>
      <w:rPr>
        <w:rFonts w:ascii="Arial" w:hAnsi="Arial" w:hint="default"/>
      </w:rPr>
    </w:lvl>
    <w:lvl w:ilvl="6" w:tplc="3A4E4978" w:tentative="1">
      <w:start w:val="1"/>
      <w:numFmt w:val="bullet"/>
      <w:lvlText w:val="•"/>
      <w:lvlJc w:val="left"/>
      <w:pPr>
        <w:tabs>
          <w:tab w:val="num" w:pos="5040"/>
        </w:tabs>
        <w:ind w:left="5040" w:hanging="360"/>
      </w:pPr>
      <w:rPr>
        <w:rFonts w:ascii="Arial" w:hAnsi="Arial" w:hint="default"/>
      </w:rPr>
    </w:lvl>
    <w:lvl w:ilvl="7" w:tplc="F1A83DD8" w:tentative="1">
      <w:start w:val="1"/>
      <w:numFmt w:val="bullet"/>
      <w:lvlText w:val="•"/>
      <w:lvlJc w:val="left"/>
      <w:pPr>
        <w:tabs>
          <w:tab w:val="num" w:pos="5760"/>
        </w:tabs>
        <w:ind w:left="5760" w:hanging="360"/>
      </w:pPr>
      <w:rPr>
        <w:rFonts w:ascii="Arial" w:hAnsi="Arial" w:hint="default"/>
      </w:rPr>
    </w:lvl>
    <w:lvl w:ilvl="8" w:tplc="16064BF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5A63E36"/>
    <w:multiLevelType w:val="hybridMultilevel"/>
    <w:tmpl w:val="43188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A2BD6"/>
    <w:multiLevelType w:val="hybridMultilevel"/>
    <w:tmpl w:val="55425450"/>
    <w:lvl w:ilvl="0" w:tplc="132493F2">
      <w:start w:val="1"/>
      <w:numFmt w:val="bullet"/>
      <w:lvlText w:val="•"/>
      <w:lvlJc w:val="left"/>
      <w:pPr>
        <w:tabs>
          <w:tab w:val="num" w:pos="720"/>
        </w:tabs>
        <w:ind w:left="720" w:hanging="360"/>
      </w:pPr>
      <w:rPr>
        <w:rFonts w:ascii="Arial" w:hAnsi="Arial" w:hint="default"/>
      </w:rPr>
    </w:lvl>
    <w:lvl w:ilvl="1" w:tplc="352A1368">
      <w:numFmt w:val="bullet"/>
      <w:lvlText w:val="•"/>
      <w:lvlJc w:val="left"/>
      <w:pPr>
        <w:tabs>
          <w:tab w:val="num" w:pos="450"/>
        </w:tabs>
        <w:ind w:left="450" w:hanging="360"/>
      </w:pPr>
      <w:rPr>
        <w:rFonts w:ascii="Arial" w:hAnsi="Arial" w:hint="default"/>
      </w:rPr>
    </w:lvl>
    <w:lvl w:ilvl="2" w:tplc="FD38F3D6">
      <w:numFmt w:val="bullet"/>
      <w:lvlText w:val="•"/>
      <w:lvlJc w:val="left"/>
      <w:pPr>
        <w:tabs>
          <w:tab w:val="num" w:pos="810"/>
        </w:tabs>
        <w:ind w:left="810" w:hanging="360"/>
      </w:pPr>
      <w:rPr>
        <w:rFonts w:ascii="Arial" w:hAnsi="Arial" w:hint="default"/>
      </w:rPr>
    </w:lvl>
    <w:lvl w:ilvl="3" w:tplc="0DE0C132">
      <w:start w:val="2"/>
      <w:numFmt w:val="bullet"/>
      <w:lvlText w:val="-"/>
      <w:lvlJc w:val="left"/>
      <w:pPr>
        <w:ind w:left="900" w:hanging="360"/>
      </w:pPr>
      <w:rPr>
        <w:rFonts w:ascii="Calibri" w:eastAsiaTheme="minorHAnsi" w:hAnsi="Calibri" w:cs="Calibri" w:hint="default"/>
      </w:rPr>
    </w:lvl>
    <w:lvl w:ilvl="4" w:tplc="09EC19B0" w:tentative="1">
      <w:start w:val="1"/>
      <w:numFmt w:val="bullet"/>
      <w:lvlText w:val="•"/>
      <w:lvlJc w:val="left"/>
      <w:pPr>
        <w:tabs>
          <w:tab w:val="num" w:pos="3600"/>
        </w:tabs>
        <w:ind w:left="3600" w:hanging="360"/>
      </w:pPr>
      <w:rPr>
        <w:rFonts w:ascii="Arial" w:hAnsi="Arial" w:hint="default"/>
      </w:rPr>
    </w:lvl>
    <w:lvl w:ilvl="5" w:tplc="F61A0E26" w:tentative="1">
      <w:start w:val="1"/>
      <w:numFmt w:val="bullet"/>
      <w:lvlText w:val="•"/>
      <w:lvlJc w:val="left"/>
      <w:pPr>
        <w:tabs>
          <w:tab w:val="num" w:pos="4320"/>
        </w:tabs>
        <w:ind w:left="4320" w:hanging="360"/>
      </w:pPr>
      <w:rPr>
        <w:rFonts w:ascii="Arial" w:hAnsi="Arial" w:hint="default"/>
      </w:rPr>
    </w:lvl>
    <w:lvl w:ilvl="6" w:tplc="4D1228A2" w:tentative="1">
      <w:start w:val="1"/>
      <w:numFmt w:val="bullet"/>
      <w:lvlText w:val="•"/>
      <w:lvlJc w:val="left"/>
      <w:pPr>
        <w:tabs>
          <w:tab w:val="num" w:pos="5040"/>
        </w:tabs>
        <w:ind w:left="5040" w:hanging="360"/>
      </w:pPr>
      <w:rPr>
        <w:rFonts w:ascii="Arial" w:hAnsi="Arial" w:hint="default"/>
      </w:rPr>
    </w:lvl>
    <w:lvl w:ilvl="7" w:tplc="188ABD0C" w:tentative="1">
      <w:start w:val="1"/>
      <w:numFmt w:val="bullet"/>
      <w:lvlText w:val="•"/>
      <w:lvlJc w:val="left"/>
      <w:pPr>
        <w:tabs>
          <w:tab w:val="num" w:pos="5760"/>
        </w:tabs>
        <w:ind w:left="5760" w:hanging="360"/>
      </w:pPr>
      <w:rPr>
        <w:rFonts w:ascii="Arial" w:hAnsi="Arial" w:hint="default"/>
      </w:rPr>
    </w:lvl>
    <w:lvl w:ilvl="8" w:tplc="0F88220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EF0327"/>
    <w:multiLevelType w:val="hybridMultilevel"/>
    <w:tmpl w:val="7BC8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68632D"/>
    <w:multiLevelType w:val="hybridMultilevel"/>
    <w:tmpl w:val="AFF61146"/>
    <w:lvl w:ilvl="0" w:tplc="3C48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566AAD"/>
    <w:multiLevelType w:val="hybridMultilevel"/>
    <w:tmpl w:val="6E508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75152A"/>
    <w:multiLevelType w:val="hybridMultilevel"/>
    <w:tmpl w:val="31CA9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72855"/>
    <w:multiLevelType w:val="hybridMultilevel"/>
    <w:tmpl w:val="7DE07F20"/>
    <w:lvl w:ilvl="0" w:tplc="0DE0C1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1"/>
  </w:num>
  <w:num w:numId="4">
    <w:abstractNumId w:val="39"/>
  </w:num>
  <w:num w:numId="5">
    <w:abstractNumId w:val="23"/>
  </w:num>
  <w:num w:numId="6">
    <w:abstractNumId w:val="46"/>
  </w:num>
  <w:num w:numId="7">
    <w:abstractNumId w:val="44"/>
  </w:num>
  <w:num w:numId="8">
    <w:abstractNumId w:val="35"/>
  </w:num>
  <w:num w:numId="9">
    <w:abstractNumId w:val="3"/>
  </w:num>
  <w:num w:numId="10">
    <w:abstractNumId w:val="27"/>
  </w:num>
  <w:num w:numId="11">
    <w:abstractNumId w:val="29"/>
  </w:num>
  <w:num w:numId="12">
    <w:abstractNumId w:val="8"/>
  </w:num>
  <w:num w:numId="13">
    <w:abstractNumId w:val="42"/>
  </w:num>
  <w:num w:numId="14">
    <w:abstractNumId w:val="50"/>
  </w:num>
  <w:num w:numId="15">
    <w:abstractNumId w:val="4"/>
  </w:num>
  <w:num w:numId="16">
    <w:abstractNumId w:val="25"/>
  </w:num>
  <w:num w:numId="17">
    <w:abstractNumId w:val="40"/>
  </w:num>
  <w:num w:numId="18">
    <w:abstractNumId w:val="41"/>
  </w:num>
  <w:num w:numId="19">
    <w:abstractNumId w:val="36"/>
  </w:num>
  <w:num w:numId="20">
    <w:abstractNumId w:val="48"/>
  </w:num>
  <w:num w:numId="21">
    <w:abstractNumId w:val="0"/>
  </w:num>
  <w:num w:numId="22">
    <w:abstractNumId w:val="43"/>
  </w:num>
  <w:num w:numId="23">
    <w:abstractNumId w:val="10"/>
  </w:num>
  <w:num w:numId="24">
    <w:abstractNumId w:val="49"/>
  </w:num>
  <w:num w:numId="25">
    <w:abstractNumId w:val="21"/>
  </w:num>
  <w:num w:numId="26">
    <w:abstractNumId w:val="45"/>
  </w:num>
  <w:num w:numId="27">
    <w:abstractNumId w:val="47"/>
  </w:num>
  <w:num w:numId="28">
    <w:abstractNumId w:val="24"/>
  </w:num>
  <w:num w:numId="29">
    <w:abstractNumId w:val="30"/>
  </w:num>
  <w:num w:numId="30">
    <w:abstractNumId w:val="2"/>
  </w:num>
  <w:num w:numId="31">
    <w:abstractNumId w:val="34"/>
  </w:num>
  <w:num w:numId="32">
    <w:abstractNumId w:val="28"/>
  </w:num>
  <w:num w:numId="33">
    <w:abstractNumId w:val="26"/>
  </w:num>
  <w:num w:numId="34">
    <w:abstractNumId w:val="38"/>
  </w:num>
  <w:num w:numId="35">
    <w:abstractNumId w:val="1"/>
  </w:num>
  <w:num w:numId="36">
    <w:abstractNumId w:val="20"/>
  </w:num>
  <w:num w:numId="37">
    <w:abstractNumId w:val="22"/>
  </w:num>
  <w:num w:numId="38">
    <w:abstractNumId w:val="15"/>
  </w:num>
  <w:num w:numId="39">
    <w:abstractNumId w:val="33"/>
  </w:num>
  <w:num w:numId="40">
    <w:abstractNumId w:val="18"/>
  </w:num>
  <w:num w:numId="41">
    <w:abstractNumId w:val="6"/>
  </w:num>
  <w:num w:numId="42">
    <w:abstractNumId w:val="32"/>
  </w:num>
  <w:num w:numId="43">
    <w:abstractNumId w:val="17"/>
  </w:num>
  <w:num w:numId="44">
    <w:abstractNumId w:val="16"/>
  </w:num>
  <w:num w:numId="45">
    <w:abstractNumId w:val="7"/>
  </w:num>
  <w:num w:numId="46">
    <w:abstractNumId w:val="14"/>
  </w:num>
  <w:num w:numId="47">
    <w:abstractNumId w:val="37"/>
  </w:num>
  <w:num w:numId="48">
    <w:abstractNumId w:val="13"/>
  </w:num>
  <w:num w:numId="49">
    <w:abstractNumId w:val="51"/>
  </w:num>
  <w:num w:numId="50">
    <w:abstractNumId w:val="11"/>
  </w:num>
  <w:num w:numId="51">
    <w:abstractNumId w:val="12"/>
  </w:num>
  <w:num w:numId="5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1B"/>
    <w:rsid w:val="00062B1B"/>
    <w:rsid w:val="00064FC5"/>
    <w:rsid w:val="001A5D00"/>
    <w:rsid w:val="001A6D6D"/>
    <w:rsid w:val="00216DEE"/>
    <w:rsid w:val="00327BFE"/>
    <w:rsid w:val="00380CB1"/>
    <w:rsid w:val="003A38DD"/>
    <w:rsid w:val="00430A29"/>
    <w:rsid w:val="004859E2"/>
    <w:rsid w:val="00565ECC"/>
    <w:rsid w:val="005E6320"/>
    <w:rsid w:val="0064209F"/>
    <w:rsid w:val="006E2968"/>
    <w:rsid w:val="006E658D"/>
    <w:rsid w:val="00764B21"/>
    <w:rsid w:val="007C5D21"/>
    <w:rsid w:val="007E0444"/>
    <w:rsid w:val="00923AC4"/>
    <w:rsid w:val="00946A48"/>
    <w:rsid w:val="009C575C"/>
    <w:rsid w:val="00B034C0"/>
    <w:rsid w:val="00CA5C16"/>
    <w:rsid w:val="00CB6591"/>
    <w:rsid w:val="00CE6E6B"/>
    <w:rsid w:val="00D12EE9"/>
    <w:rsid w:val="00D72DF0"/>
    <w:rsid w:val="00E1401C"/>
    <w:rsid w:val="00F03525"/>
    <w:rsid w:val="00F71220"/>
    <w:rsid w:val="00FB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7698A"/>
  <w15:chartTrackingRefBased/>
  <w15:docId w15:val="{7BD4D8EA-332B-4250-8E13-63C44BB2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1B"/>
  </w:style>
  <w:style w:type="paragraph" w:styleId="Heading2">
    <w:name w:val="heading 2"/>
    <w:basedOn w:val="Normal"/>
    <w:next w:val="Normal"/>
    <w:link w:val="Heading2Char"/>
    <w:uiPriority w:val="9"/>
    <w:semiHidden/>
    <w:unhideWhenUsed/>
    <w:qFormat/>
    <w:rsid w:val="007C5D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062B1B"/>
    <w:pPr>
      <w:widowControl w:val="0"/>
      <w:autoSpaceDE w:val="0"/>
      <w:autoSpaceDN w:val="0"/>
      <w:spacing w:before="48" w:after="0" w:line="240" w:lineRule="auto"/>
      <w:jc w:val="center"/>
      <w:outlineLvl w:val="2"/>
    </w:pPr>
    <w:rPr>
      <w:rFonts w:ascii="Times New Roman" w:eastAsia="Times New Roman" w:hAnsi="Times New Roman" w:cs="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2B1B"/>
    <w:rPr>
      <w:rFonts w:ascii="Times New Roman" w:eastAsia="Times New Roman" w:hAnsi="Times New Roman" w:cs="Times New Roman"/>
      <w:b/>
      <w:bCs/>
      <w:sz w:val="24"/>
      <w:szCs w:val="24"/>
      <w:lang w:val="sq-AL"/>
    </w:rPr>
  </w:style>
  <w:style w:type="paragraph" w:styleId="ListParagraph">
    <w:name w:val="List Paragraph"/>
    <w:aliases w:val="Normal 1,Dot pt,List Paragraph1,F5 List Paragraph,List Paragraph Char Char Char,Indicator Text,Numbered Para 1,Bullet 1,Bullet Points,MAIN CONTENT,Párrafo de lista,Recommendation,List Paragraph2,List Paragraph (numbered (a)),NumberedParas"/>
    <w:basedOn w:val="Normal"/>
    <w:link w:val="ListParagraphChar"/>
    <w:uiPriority w:val="34"/>
    <w:qFormat/>
    <w:rsid w:val="00062B1B"/>
    <w:pPr>
      <w:ind w:left="720"/>
      <w:contextualSpacing/>
    </w:pPr>
  </w:style>
  <w:style w:type="paragraph" w:styleId="Header">
    <w:name w:val="header"/>
    <w:basedOn w:val="Normal"/>
    <w:link w:val="HeaderChar"/>
    <w:uiPriority w:val="99"/>
    <w:unhideWhenUsed/>
    <w:rsid w:val="0006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FC5"/>
  </w:style>
  <w:style w:type="paragraph" w:styleId="Footer">
    <w:name w:val="footer"/>
    <w:basedOn w:val="Normal"/>
    <w:link w:val="FooterChar"/>
    <w:uiPriority w:val="99"/>
    <w:unhideWhenUsed/>
    <w:rsid w:val="0006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FC5"/>
  </w:style>
  <w:style w:type="character" w:customStyle="1" w:styleId="Heading2Char">
    <w:name w:val="Heading 2 Char"/>
    <w:basedOn w:val="DefaultParagraphFont"/>
    <w:link w:val="Heading2"/>
    <w:uiPriority w:val="9"/>
    <w:semiHidden/>
    <w:rsid w:val="007C5D2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7C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1 Char,Dot pt Char,List Paragraph1 Char,F5 List Paragraph Char,List Paragraph Char Char Char Char,Indicator Text Char,Numbered Para 1 Char,Bullet 1 Char,Bullet Points Char,MAIN CONTENT Char,Párrafo de lista Char"/>
    <w:link w:val="ListParagraph"/>
    <w:uiPriority w:val="34"/>
    <w:qFormat/>
    <w:rsid w:val="007C5D21"/>
  </w:style>
  <w:style w:type="character" w:styleId="Emphasis">
    <w:name w:val="Emphasis"/>
    <w:basedOn w:val="DefaultParagraphFont"/>
    <w:uiPriority w:val="20"/>
    <w:qFormat/>
    <w:rsid w:val="007C5D21"/>
    <w:rPr>
      <w:i/>
      <w:iCs/>
    </w:rPr>
  </w:style>
  <w:style w:type="character" w:customStyle="1" w:styleId="jlqj4b">
    <w:name w:val="jlqj4b"/>
    <w:basedOn w:val="DefaultParagraphFont"/>
    <w:rsid w:val="00565ECC"/>
  </w:style>
  <w:style w:type="paragraph" w:customStyle="1" w:styleId="Default">
    <w:name w:val="Default"/>
    <w:rsid w:val="00565EC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rsid w:val="00565ECC"/>
    <w:pPr>
      <w:spacing w:after="0" w:line="240" w:lineRule="auto"/>
      <w:jc w:val="both"/>
    </w:pPr>
    <w:rPr>
      <w:rFonts w:ascii="Times New Roman" w:eastAsia="Times New Roman" w:hAnsi="Times New Roman" w:cs="Times New Roman"/>
      <w:sz w:val="28"/>
      <w:szCs w:val="20"/>
      <w:lang w:eastAsia="it-IT"/>
    </w:rPr>
  </w:style>
  <w:style w:type="character" w:customStyle="1" w:styleId="BodyTextChar">
    <w:name w:val="Body Text Char"/>
    <w:basedOn w:val="DefaultParagraphFont"/>
    <w:link w:val="BodyText"/>
    <w:rsid w:val="00565ECC"/>
    <w:rPr>
      <w:rFonts w:ascii="Times New Roman" w:eastAsia="Times New Roman" w:hAnsi="Times New Roman" w:cs="Times New Roman"/>
      <w:sz w:val="28"/>
      <w:szCs w:val="20"/>
      <w:lang w:eastAsia="it-IT"/>
    </w:rPr>
  </w:style>
  <w:style w:type="paragraph" w:styleId="NormalWeb">
    <w:name w:val="Normal (Web)"/>
    <w:basedOn w:val="Normal"/>
    <w:uiPriority w:val="99"/>
    <w:unhideWhenUsed/>
    <w:rsid w:val="00565ECC"/>
    <w:pPr>
      <w:spacing w:after="0" w:line="240" w:lineRule="auto"/>
    </w:pPr>
    <w:rPr>
      <w:rFonts w:ascii="Times New Roman" w:hAnsi="Times New Roman" w:cs="Times New Roman"/>
      <w:sz w:val="24"/>
      <w:szCs w:val="24"/>
      <w:lang w:val="sq-AL" w:eastAsia="sq-AL"/>
    </w:rPr>
  </w:style>
  <w:style w:type="character" w:customStyle="1" w:styleId="ParagrafiChar">
    <w:name w:val="Paragrafi Char"/>
    <w:link w:val="Paragrafi"/>
    <w:locked/>
    <w:rsid w:val="00D72DF0"/>
    <w:rPr>
      <w:rFonts w:ascii="CG Times" w:eastAsia="Times New Roman" w:hAnsi="CG Times"/>
    </w:rPr>
  </w:style>
  <w:style w:type="paragraph" w:customStyle="1" w:styleId="Paragrafi">
    <w:name w:val="Paragrafi"/>
    <w:link w:val="ParagrafiChar"/>
    <w:qFormat/>
    <w:rsid w:val="00D72DF0"/>
    <w:pPr>
      <w:widowControl w:val="0"/>
      <w:spacing w:after="0" w:line="240" w:lineRule="auto"/>
      <w:ind w:firstLine="720"/>
      <w:jc w:val="both"/>
    </w:pPr>
    <w:rPr>
      <w:rFonts w:ascii="CG Times" w:eastAsia="Times New Roman" w:hAnsi="CG Times"/>
    </w:rPr>
  </w:style>
  <w:style w:type="character" w:customStyle="1" w:styleId="NeniTitullChar">
    <w:name w:val="Neni_Titull Char"/>
    <w:link w:val="NeniTitull"/>
    <w:locked/>
    <w:rsid w:val="00D72DF0"/>
    <w:rPr>
      <w:rFonts w:ascii="CG Times" w:eastAsia="MS Mincho" w:hAnsi="CG Times" w:cs="CG Times"/>
      <w:b/>
      <w:bCs/>
      <w:lang w:val="en-GB"/>
    </w:rPr>
  </w:style>
  <w:style w:type="paragraph" w:customStyle="1" w:styleId="NeniTitull">
    <w:name w:val="Neni_Titull"/>
    <w:next w:val="Normal"/>
    <w:link w:val="NeniTitullChar"/>
    <w:qFormat/>
    <w:rsid w:val="00D72DF0"/>
    <w:pPr>
      <w:keepNext/>
      <w:widowControl w:val="0"/>
      <w:spacing w:after="0" w:line="240" w:lineRule="auto"/>
      <w:jc w:val="center"/>
      <w:outlineLvl w:val="2"/>
    </w:pPr>
    <w:rPr>
      <w:rFonts w:ascii="CG Times" w:eastAsia="MS Mincho" w:hAnsi="CG Times" w:cs="CG Times"/>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hkb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13548</Words>
  <Characters>73975</Characters>
  <Application>Microsoft Office Word</Application>
  <DocSecurity>0</DocSecurity>
  <Lines>1896</Lines>
  <Paragraphs>1067</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86456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bode</dc:creator>
  <cp:keywords/>
  <dc:description/>
  <cp:lastModifiedBy>Elona Bano</cp:lastModifiedBy>
  <cp:revision>2</cp:revision>
  <dcterms:created xsi:type="dcterms:W3CDTF">2024-09-24T07:30:00Z</dcterms:created>
  <dcterms:modified xsi:type="dcterms:W3CDTF">2024-09-24T07:30:00Z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42e283eef314073492ae5a441d7d715a5fca1879d253cd0f4b5a35bf3fdc2983</vt:lpwstr>
  </property>
</Properties>
</file>