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545" w:rsidRPr="003C65E6" w:rsidRDefault="00655545" w:rsidP="00615535">
      <w:pPr>
        <w:tabs>
          <w:tab w:val="left" w:pos="2730"/>
        </w:tabs>
        <w:spacing w:line="276" w:lineRule="auto"/>
        <w:jc w:val="both"/>
        <w:rPr>
          <w:rFonts w:eastAsiaTheme="minorEastAsia"/>
          <w:b/>
          <w:lang w:val="sq-AL" w:eastAsia="en-GB"/>
        </w:rPr>
      </w:pPr>
    </w:p>
    <w:p w:rsidR="00655545" w:rsidRPr="003C65E6" w:rsidRDefault="00655545" w:rsidP="00615535">
      <w:pPr>
        <w:tabs>
          <w:tab w:val="left" w:pos="2730"/>
        </w:tabs>
        <w:spacing w:line="276" w:lineRule="auto"/>
        <w:jc w:val="both"/>
        <w:rPr>
          <w:rFonts w:eastAsiaTheme="minorEastAsia"/>
          <w:b/>
          <w:lang w:val="sq-AL" w:eastAsia="en-GB"/>
        </w:rPr>
      </w:pPr>
      <w:r w:rsidRPr="003C65E6">
        <w:rPr>
          <w:rFonts w:eastAsiaTheme="minorEastAsia"/>
          <w:b/>
          <w:lang w:val="sq-AL" w:eastAsia="en-GB"/>
        </w:rPr>
        <w:tab/>
      </w:r>
      <w:r w:rsidRPr="003C65E6">
        <w:rPr>
          <w:rFonts w:eastAsiaTheme="minorEastAsia"/>
          <w:b/>
          <w:lang w:val="sq-AL" w:eastAsia="en-GB"/>
        </w:rPr>
        <w:tab/>
        <w:t xml:space="preserve">REPUBLIKA E SHQIPËRISË </w:t>
      </w:r>
      <w:r w:rsidRPr="003C65E6">
        <w:rPr>
          <w:rFonts w:eastAsiaTheme="minorEastAsia"/>
          <w:b/>
          <w:noProof/>
        </w:rPr>
        <w:drawing>
          <wp:anchor distT="0" distB="0" distL="114300" distR="114300" simplePos="0" relativeHeight="251659264" behindDoc="0" locked="0" layoutInCell="1" allowOverlap="1" wp14:anchorId="265D8C36" wp14:editId="6DD8AF55">
            <wp:simplePos x="0" y="0"/>
            <wp:positionH relativeFrom="column">
              <wp:posOffset>329184</wp:posOffset>
            </wp:positionH>
            <wp:positionV relativeFrom="paragraph">
              <wp:posOffset>533</wp:posOffset>
            </wp:positionV>
            <wp:extent cx="5848350" cy="7245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8">
                      <a:extLst>
                        <a:ext uri="{28A0092B-C50C-407E-A947-70E740481C1C}">
                          <a14:useLocalDpi xmlns:a14="http://schemas.microsoft.com/office/drawing/2010/main" val="0"/>
                        </a:ext>
                      </a:extLst>
                    </a:blip>
                    <a:stretch>
                      <a:fillRect/>
                    </a:stretch>
                  </pic:blipFill>
                  <pic:spPr>
                    <a:xfrm>
                      <a:off x="0" y="0"/>
                      <a:ext cx="5848350" cy="724535"/>
                    </a:xfrm>
                    <a:prstGeom prst="rect">
                      <a:avLst/>
                    </a:prstGeom>
                  </pic:spPr>
                </pic:pic>
              </a:graphicData>
            </a:graphic>
            <wp14:sizeRelH relativeFrom="page">
              <wp14:pctWidth>0</wp14:pctWidth>
            </wp14:sizeRelH>
            <wp14:sizeRelV relativeFrom="page">
              <wp14:pctHeight>0</wp14:pctHeight>
            </wp14:sizeRelV>
          </wp:anchor>
        </w:drawing>
      </w:r>
      <w:r w:rsidRPr="003C65E6">
        <w:rPr>
          <w:rFonts w:eastAsiaTheme="minorEastAsia"/>
          <w:b/>
          <w:lang w:val="sq-AL" w:eastAsia="en-GB"/>
        </w:rPr>
        <w:t xml:space="preserve">      </w:t>
      </w:r>
    </w:p>
    <w:p w:rsidR="00655545" w:rsidRPr="003C65E6" w:rsidRDefault="00655545" w:rsidP="00615535">
      <w:pPr>
        <w:tabs>
          <w:tab w:val="center" w:pos="4680"/>
        </w:tabs>
        <w:spacing w:line="276" w:lineRule="auto"/>
        <w:jc w:val="both"/>
        <w:rPr>
          <w:b/>
          <w:sz w:val="22"/>
          <w:szCs w:val="22"/>
          <w:lang w:val="sq-AL"/>
        </w:rPr>
      </w:pPr>
      <w:r w:rsidRPr="003C65E6">
        <w:rPr>
          <w:b/>
          <w:lang w:val="sq-AL"/>
        </w:rPr>
        <w:t xml:space="preserve">                                        </w:t>
      </w:r>
      <w:r w:rsidR="00A15716" w:rsidRPr="003C65E6">
        <w:rPr>
          <w:b/>
          <w:lang w:val="sq-AL"/>
        </w:rPr>
        <w:t xml:space="preserve">          </w:t>
      </w:r>
      <w:r w:rsidRPr="003C65E6">
        <w:rPr>
          <w:b/>
          <w:sz w:val="22"/>
          <w:szCs w:val="22"/>
          <w:lang w:val="sq-AL"/>
        </w:rPr>
        <w:t>MINISTRIA E DREJTËSISË</w:t>
      </w:r>
    </w:p>
    <w:p w:rsidR="00655545" w:rsidRPr="003C65E6" w:rsidRDefault="00655545" w:rsidP="00615535">
      <w:pPr>
        <w:tabs>
          <w:tab w:val="left" w:pos="1170"/>
          <w:tab w:val="left" w:pos="1260"/>
          <w:tab w:val="left" w:pos="1350"/>
          <w:tab w:val="left" w:pos="1710"/>
          <w:tab w:val="left" w:pos="1800"/>
          <w:tab w:val="left" w:pos="1890"/>
        </w:tabs>
        <w:spacing w:line="276" w:lineRule="auto"/>
        <w:jc w:val="center"/>
        <w:rPr>
          <w:b/>
          <w:sz w:val="22"/>
          <w:szCs w:val="22"/>
          <w:lang w:val="sq-AL"/>
        </w:rPr>
      </w:pPr>
      <w:r w:rsidRPr="003C65E6">
        <w:rPr>
          <w:b/>
          <w:sz w:val="22"/>
          <w:szCs w:val="22"/>
          <w:lang w:val="sq-AL"/>
        </w:rPr>
        <w:t>DREJTORIA E PËRGJITHSHME EKONOMIKE DHE SHËRBIMEVE MBËSHTETËSE</w:t>
      </w:r>
    </w:p>
    <w:p w:rsidR="00655545" w:rsidRPr="003C65E6" w:rsidRDefault="00655545" w:rsidP="00615535">
      <w:pPr>
        <w:keepNext/>
        <w:spacing w:line="276" w:lineRule="auto"/>
        <w:jc w:val="center"/>
        <w:outlineLvl w:val="0"/>
        <w:rPr>
          <w:rFonts w:eastAsia="MS Mincho"/>
          <w:b/>
          <w:sz w:val="22"/>
          <w:szCs w:val="22"/>
        </w:rPr>
      </w:pPr>
      <w:r w:rsidRPr="003C65E6">
        <w:rPr>
          <w:rFonts w:eastAsia="MS Mincho"/>
          <w:b/>
          <w:sz w:val="22"/>
          <w:szCs w:val="22"/>
        </w:rPr>
        <w:t>DREJTORIA E BUXHETIT DHE MENAXHIMIT FINANCIAR</w:t>
      </w:r>
    </w:p>
    <w:p w:rsidR="00655545" w:rsidRPr="003C65E6" w:rsidRDefault="00655545" w:rsidP="00615535">
      <w:pPr>
        <w:tabs>
          <w:tab w:val="left" w:pos="1170"/>
          <w:tab w:val="left" w:pos="1260"/>
          <w:tab w:val="left" w:pos="1350"/>
          <w:tab w:val="left" w:pos="1710"/>
          <w:tab w:val="left" w:pos="1800"/>
          <w:tab w:val="left" w:pos="1890"/>
        </w:tabs>
        <w:spacing w:line="276" w:lineRule="auto"/>
        <w:jc w:val="both"/>
        <w:rPr>
          <w:b/>
          <w:sz w:val="22"/>
          <w:szCs w:val="22"/>
        </w:rPr>
      </w:pPr>
      <w:r w:rsidRPr="003C65E6">
        <w:rPr>
          <w:b/>
          <w:sz w:val="22"/>
          <w:szCs w:val="22"/>
        </w:rPr>
        <w:t xml:space="preserve">                                                         </w:t>
      </w:r>
      <w:r w:rsidR="00B741F6">
        <w:rPr>
          <w:b/>
          <w:sz w:val="22"/>
          <w:szCs w:val="22"/>
        </w:rPr>
        <w:t xml:space="preserve"> </w:t>
      </w:r>
      <w:r w:rsidRPr="003C65E6">
        <w:rPr>
          <w:b/>
          <w:sz w:val="22"/>
          <w:szCs w:val="22"/>
        </w:rPr>
        <w:t>SEKTORI I BUXHETIT</w:t>
      </w:r>
    </w:p>
    <w:p w:rsidR="00655545" w:rsidRPr="003C65E6" w:rsidRDefault="00655545" w:rsidP="00615535">
      <w:pPr>
        <w:tabs>
          <w:tab w:val="left" w:pos="2730"/>
        </w:tabs>
        <w:spacing w:line="276" w:lineRule="auto"/>
        <w:jc w:val="both"/>
        <w:rPr>
          <w:b/>
          <w:bCs/>
          <w:smallCaps/>
          <w:sz w:val="22"/>
          <w:szCs w:val="22"/>
          <w:lang w:val="sq-AL"/>
        </w:rPr>
      </w:pPr>
    </w:p>
    <w:p w:rsidR="00655545" w:rsidRPr="003C65E6" w:rsidRDefault="00655545" w:rsidP="00615535">
      <w:pPr>
        <w:tabs>
          <w:tab w:val="left" w:pos="2730"/>
        </w:tabs>
        <w:spacing w:line="276" w:lineRule="auto"/>
        <w:jc w:val="both"/>
        <w:rPr>
          <w:rFonts w:eastAsiaTheme="minorEastAsia"/>
          <w:lang w:val="sq-AL"/>
        </w:rPr>
      </w:pPr>
      <w:r w:rsidRPr="003C65E6">
        <w:rPr>
          <w:rFonts w:eastAsiaTheme="minorEastAsia"/>
          <w:lang w:val="sq-AL"/>
        </w:rPr>
        <w:t xml:space="preserve">Nr.______prot.                                                                     </w:t>
      </w:r>
      <w:r w:rsidR="00F1383D" w:rsidRPr="003C65E6">
        <w:rPr>
          <w:rFonts w:eastAsiaTheme="minorEastAsia"/>
          <w:lang w:val="sq-AL"/>
        </w:rPr>
        <w:t xml:space="preserve">              Tiranë, më___.___</w:t>
      </w:r>
      <w:r w:rsidRPr="003C65E6">
        <w:rPr>
          <w:rFonts w:eastAsiaTheme="minorEastAsia"/>
          <w:lang w:val="sq-AL"/>
        </w:rPr>
        <w:t>202</w:t>
      </w:r>
      <w:r w:rsidR="00C0341F" w:rsidRPr="003C65E6">
        <w:rPr>
          <w:rFonts w:eastAsiaTheme="minorEastAsia"/>
          <w:lang w:val="sq-AL"/>
        </w:rPr>
        <w:t>6</w:t>
      </w:r>
    </w:p>
    <w:p w:rsidR="00DB6B35" w:rsidRPr="003C65E6" w:rsidRDefault="00DB6B35" w:rsidP="00615535">
      <w:pPr>
        <w:spacing w:line="276" w:lineRule="auto"/>
        <w:jc w:val="both"/>
        <w:rPr>
          <w:bCs/>
        </w:rPr>
      </w:pPr>
    </w:p>
    <w:p w:rsidR="0008660F" w:rsidRPr="003C65E6" w:rsidRDefault="0008660F" w:rsidP="00615535">
      <w:pPr>
        <w:spacing w:line="276" w:lineRule="auto"/>
        <w:jc w:val="both"/>
        <w:rPr>
          <w:bCs/>
        </w:rPr>
      </w:pPr>
    </w:p>
    <w:p w:rsidR="0008660F" w:rsidRPr="003C65E6" w:rsidRDefault="0008660F" w:rsidP="00615535">
      <w:pPr>
        <w:spacing w:line="276" w:lineRule="auto"/>
        <w:jc w:val="both"/>
        <w:rPr>
          <w:bCs/>
        </w:rPr>
      </w:pPr>
    </w:p>
    <w:p w:rsidR="00611B7B" w:rsidRPr="003C65E6" w:rsidRDefault="00611B7B" w:rsidP="00615535">
      <w:pPr>
        <w:spacing w:line="276" w:lineRule="auto"/>
        <w:jc w:val="both"/>
        <w:rPr>
          <w:bCs/>
        </w:rPr>
      </w:pPr>
    </w:p>
    <w:p w:rsidR="00611B7B" w:rsidRPr="003C65E6" w:rsidRDefault="00611B7B" w:rsidP="00615535">
      <w:pPr>
        <w:spacing w:line="276" w:lineRule="auto"/>
        <w:jc w:val="both"/>
        <w:rPr>
          <w:lang w:val="it-IT"/>
        </w:rPr>
      </w:pPr>
      <w:r w:rsidRPr="003C65E6">
        <w:rPr>
          <w:bCs/>
          <w:lang w:val="it-IT"/>
        </w:rPr>
        <w:t>Lënda</w:t>
      </w:r>
      <w:r w:rsidRPr="003C65E6">
        <w:rPr>
          <w:b/>
          <w:bCs/>
          <w:lang w:val="it-IT"/>
        </w:rPr>
        <w:t xml:space="preserve">: </w:t>
      </w:r>
      <w:r w:rsidR="009D6712" w:rsidRPr="003C65E6">
        <w:rPr>
          <w:b/>
          <w:bCs/>
          <w:lang w:val="it-IT"/>
        </w:rPr>
        <w:t xml:space="preserve">         </w:t>
      </w:r>
      <w:r w:rsidRPr="003C65E6">
        <w:rPr>
          <w:lang w:val="it-IT"/>
        </w:rPr>
        <w:t xml:space="preserve">Dërgohen raportet e monitorimit për </w:t>
      </w:r>
      <w:r w:rsidR="004578F8" w:rsidRPr="003C65E6">
        <w:rPr>
          <w:lang w:val="it-IT"/>
        </w:rPr>
        <w:t xml:space="preserve">4-mujorin e </w:t>
      </w:r>
      <w:r w:rsidR="00306384">
        <w:rPr>
          <w:lang w:val="it-IT"/>
        </w:rPr>
        <w:t xml:space="preserve">parë të </w:t>
      </w:r>
      <w:r w:rsidR="004578F8" w:rsidRPr="003C65E6">
        <w:rPr>
          <w:lang w:val="it-IT"/>
        </w:rPr>
        <w:t>vitit 2026</w:t>
      </w:r>
    </w:p>
    <w:p w:rsidR="00C10D06" w:rsidRPr="003C65E6" w:rsidRDefault="00C10D06" w:rsidP="00615535">
      <w:pPr>
        <w:spacing w:line="276" w:lineRule="auto"/>
        <w:jc w:val="both"/>
        <w:rPr>
          <w:bCs/>
          <w:lang w:val="it-IT"/>
        </w:rPr>
      </w:pPr>
    </w:p>
    <w:p w:rsidR="00611B7B" w:rsidRPr="003C65E6" w:rsidRDefault="00611B7B" w:rsidP="00615535">
      <w:pPr>
        <w:tabs>
          <w:tab w:val="left" w:pos="1260"/>
        </w:tabs>
        <w:spacing w:line="276" w:lineRule="auto"/>
        <w:jc w:val="both"/>
        <w:rPr>
          <w:b/>
          <w:lang w:val="it-IT"/>
        </w:rPr>
      </w:pPr>
      <w:r w:rsidRPr="003C65E6">
        <w:rPr>
          <w:b/>
          <w:lang w:val="it-IT"/>
        </w:rPr>
        <w:t xml:space="preserve">                              </w:t>
      </w:r>
    </w:p>
    <w:p w:rsidR="00611B7B" w:rsidRPr="003C65E6" w:rsidRDefault="00611B7B" w:rsidP="00615535">
      <w:pPr>
        <w:tabs>
          <w:tab w:val="left" w:pos="1260"/>
        </w:tabs>
        <w:spacing w:line="276" w:lineRule="auto"/>
        <w:jc w:val="center"/>
        <w:rPr>
          <w:b/>
          <w:lang w:val="it-IT"/>
        </w:rPr>
      </w:pPr>
      <w:r w:rsidRPr="003C65E6">
        <w:rPr>
          <w:b/>
          <w:lang w:val="it-IT"/>
        </w:rPr>
        <w:t>MINISTRISË SË FINANCAVE</w:t>
      </w:r>
    </w:p>
    <w:p w:rsidR="00611B7B" w:rsidRPr="003C65E6" w:rsidRDefault="00611B7B" w:rsidP="00615535">
      <w:pPr>
        <w:pStyle w:val="Subtitle"/>
        <w:spacing w:line="276" w:lineRule="auto"/>
        <w:jc w:val="both"/>
        <w:rPr>
          <w:b w:val="0"/>
        </w:rPr>
      </w:pPr>
      <w:r w:rsidRPr="003C65E6">
        <w:rPr>
          <w:b w:val="0"/>
        </w:rPr>
        <w:t xml:space="preserve">                                                                                                                                                 </w:t>
      </w:r>
    </w:p>
    <w:p w:rsidR="00C80007" w:rsidRPr="003C65E6" w:rsidRDefault="00611B7B" w:rsidP="00615535">
      <w:pPr>
        <w:pStyle w:val="Subtitle"/>
        <w:spacing w:line="276" w:lineRule="auto"/>
        <w:jc w:val="right"/>
      </w:pPr>
      <w:r w:rsidRPr="003C65E6">
        <w:t>Tiranë</w:t>
      </w:r>
    </w:p>
    <w:p w:rsidR="00306384" w:rsidRDefault="00615535" w:rsidP="00615535">
      <w:pPr>
        <w:spacing w:before="100" w:beforeAutospacing="1" w:after="100" w:afterAutospacing="1" w:line="276" w:lineRule="auto"/>
        <w:jc w:val="both"/>
      </w:pPr>
      <w:r>
        <w:t xml:space="preserve">Në zbatim të Ligjit nr. 9936, datë 26.06.2008, “Për menaxhimin e sistemit buxhetor në Republikën e Shqipërisë”, të ndryshuar, Ligjit nr. 87, datë 12.12.2025, “Për buxhetin e vitit 2026”, Udhëzimit Plotësues nr. 2, datë 14.01.2026, “Për zbatimin e Buxhetit të vitit 2026”, Udhëzimit të Ministrisë së Financave nr. 9, datë 20.03.2018, “Për procedurat standarde të zbatimit të buxhetit”, të ndryshuar, si dhe Udhëzimit nr. 14, datë 30.05.2023, “Për procedurat standarde të monitorimit të buxhetit në njësitë e qeverisjes qendrore”, </w:t>
      </w:r>
      <w:r w:rsidR="00306384">
        <w:t>Ministria e Drejtësisë ka kryer analizën e realizimit të fondeve buxhetore për 4-mujorin e parë të vitit 2026. Kjo analizë është fokusuar në ecurinë e zbatimit të buxhetit për të gjitha programet buxhetore të institucionit, në përputhje me objektivat e përcaktuara dhe nivelin e arritjes së treguesve të performancës, me qëllim vlerësimin e eficiencës dhe efektivitetit në përdorimin e fondeve publike.</w:t>
      </w:r>
    </w:p>
    <w:p w:rsidR="00A55F09" w:rsidRPr="003C65E6" w:rsidRDefault="00A55F09" w:rsidP="00615535">
      <w:pPr>
        <w:spacing w:before="100" w:beforeAutospacing="1" w:after="100" w:afterAutospacing="1" w:line="276" w:lineRule="auto"/>
        <w:jc w:val="both"/>
      </w:pPr>
      <w:r>
        <w:t>Gjatë 4-mujorit të parë të vitit 2026, Ministria e Drejtësisë ka monitoruar fondet buxhetore për nëntë programeve buxhetore, si më poshtë</w:t>
      </w:r>
      <w:r w:rsidR="003409F5">
        <w:t>:</w:t>
      </w:r>
    </w:p>
    <w:p w:rsidR="00F1383D" w:rsidRPr="003C65E6" w:rsidRDefault="00F1383D" w:rsidP="00615535">
      <w:pPr>
        <w:numPr>
          <w:ilvl w:val="0"/>
          <w:numId w:val="20"/>
        </w:numPr>
        <w:spacing w:before="100" w:beforeAutospacing="1" w:after="100" w:afterAutospacing="1" w:line="276" w:lineRule="auto"/>
        <w:jc w:val="both"/>
      </w:pPr>
      <w:r w:rsidRPr="003C65E6">
        <w:t>Planifikim, Menaxhim dhe Administrim</w:t>
      </w:r>
    </w:p>
    <w:p w:rsidR="00F1383D" w:rsidRPr="003C65E6" w:rsidRDefault="00F1383D" w:rsidP="00615535">
      <w:pPr>
        <w:numPr>
          <w:ilvl w:val="0"/>
          <w:numId w:val="20"/>
        </w:numPr>
        <w:spacing w:before="100" w:beforeAutospacing="1" w:after="100" w:afterAutospacing="1" w:line="276" w:lineRule="auto"/>
        <w:jc w:val="both"/>
      </w:pPr>
      <w:r w:rsidRPr="003C65E6">
        <w:t>Ndihma Juridike Falas</w:t>
      </w:r>
    </w:p>
    <w:p w:rsidR="00F1383D" w:rsidRPr="003C65E6" w:rsidRDefault="00F1383D" w:rsidP="00615535">
      <w:pPr>
        <w:numPr>
          <w:ilvl w:val="0"/>
          <w:numId w:val="20"/>
        </w:numPr>
        <w:spacing w:before="100" w:beforeAutospacing="1" w:after="100" w:afterAutospacing="1" w:line="276" w:lineRule="auto"/>
        <w:jc w:val="both"/>
      </w:pPr>
      <w:r w:rsidRPr="003C65E6">
        <w:t>Publikime Zyrtare</w:t>
      </w:r>
    </w:p>
    <w:p w:rsidR="00F1383D" w:rsidRPr="003C65E6" w:rsidRDefault="00F1383D" w:rsidP="00615535">
      <w:pPr>
        <w:numPr>
          <w:ilvl w:val="0"/>
          <w:numId w:val="20"/>
        </w:numPr>
        <w:spacing w:before="100" w:beforeAutospacing="1" w:after="100" w:afterAutospacing="1" w:line="276" w:lineRule="auto"/>
        <w:jc w:val="both"/>
      </w:pPr>
      <w:r w:rsidRPr="003C65E6">
        <w:t>Mjekësia Ligjore</w:t>
      </w:r>
    </w:p>
    <w:p w:rsidR="00F1383D" w:rsidRPr="003C65E6" w:rsidRDefault="00F1383D" w:rsidP="00615535">
      <w:pPr>
        <w:numPr>
          <w:ilvl w:val="0"/>
          <w:numId w:val="20"/>
        </w:numPr>
        <w:spacing w:before="100" w:beforeAutospacing="1" w:after="100" w:afterAutospacing="1" w:line="276" w:lineRule="auto"/>
        <w:jc w:val="both"/>
      </w:pPr>
      <w:r w:rsidRPr="003C65E6">
        <w:t>Sistemi i Burgjeve</w:t>
      </w:r>
    </w:p>
    <w:p w:rsidR="00F1383D" w:rsidRPr="003C65E6" w:rsidRDefault="00F1383D" w:rsidP="00615535">
      <w:pPr>
        <w:numPr>
          <w:ilvl w:val="0"/>
          <w:numId w:val="20"/>
        </w:numPr>
        <w:spacing w:before="100" w:beforeAutospacing="1" w:after="100" w:afterAutospacing="1" w:line="276" w:lineRule="auto"/>
        <w:jc w:val="both"/>
      </w:pPr>
      <w:r w:rsidRPr="003C65E6">
        <w:t>Shërbimi i Përmbarimit Gjyqësor</w:t>
      </w:r>
    </w:p>
    <w:p w:rsidR="00F1383D" w:rsidRPr="003C65E6" w:rsidRDefault="00F1383D" w:rsidP="00615535">
      <w:pPr>
        <w:numPr>
          <w:ilvl w:val="0"/>
          <w:numId w:val="20"/>
        </w:numPr>
        <w:spacing w:before="100" w:beforeAutospacing="1" w:after="100" w:afterAutospacing="1" w:line="276" w:lineRule="auto"/>
        <w:jc w:val="both"/>
      </w:pPr>
      <w:r w:rsidRPr="003C65E6">
        <w:t>Shërbimet për Çështjet e Birësimeve</w:t>
      </w:r>
    </w:p>
    <w:p w:rsidR="00F1383D" w:rsidRPr="003C65E6" w:rsidRDefault="00F1383D" w:rsidP="00615535">
      <w:pPr>
        <w:numPr>
          <w:ilvl w:val="0"/>
          <w:numId w:val="20"/>
        </w:numPr>
        <w:spacing w:before="100" w:beforeAutospacing="1" w:after="100" w:afterAutospacing="1" w:line="276" w:lineRule="auto"/>
        <w:jc w:val="both"/>
      </w:pPr>
      <w:r w:rsidRPr="003C65E6">
        <w:t>Shërbimi i Kthimit dhe Kompensimit të Pronave</w:t>
      </w:r>
    </w:p>
    <w:p w:rsidR="00615535" w:rsidRDefault="00F1383D" w:rsidP="00615535">
      <w:pPr>
        <w:numPr>
          <w:ilvl w:val="0"/>
          <w:numId w:val="20"/>
        </w:numPr>
        <w:spacing w:before="100" w:beforeAutospacing="1" w:after="100" w:afterAutospacing="1" w:line="276" w:lineRule="auto"/>
        <w:jc w:val="both"/>
      </w:pPr>
      <w:r w:rsidRPr="003C65E6">
        <w:t>Shërbimi i Provës</w:t>
      </w:r>
    </w:p>
    <w:p w:rsidR="0024353C" w:rsidRPr="003C65E6" w:rsidRDefault="00F1383D" w:rsidP="00615535">
      <w:pPr>
        <w:spacing w:before="100" w:beforeAutospacing="1" w:after="100" w:afterAutospacing="1" w:line="276" w:lineRule="auto"/>
        <w:jc w:val="both"/>
      </w:pPr>
      <w:r w:rsidRPr="003C65E6">
        <w:lastRenderedPageBreak/>
        <w:t xml:space="preserve">Realizimi i fondeve buxhetore për </w:t>
      </w:r>
      <w:r w:rsidR="004578F8" w:rsidRPr="003C65E6">
        <w:t xml:space="preserve">4-mujorin e </w:t>
      </w:r>
      <w:r w:rsidR="00BA5F2E">
        <w:t xml:space="preserve">parë të </w:t>
      </w:r>
      <w:r w:rsidRPr="003C65E6">
        <w:t>viti</w:t>
      </w:r>
      <w:r w:rsidR="004578F8" w:rsidRPr="003C65E6">
        <w:t>t</w:t>
      </w:r>
      <w:r w:rsidRPr="003C65E6">
        <w:t xml:space="preserve"> 202</w:t>
      </w:r>
      <w:r w:rsidR="004578F8" w:rsidRPr="003C65E6">
        <w:t>6</w:t>
      </w:r>
      <w:r w:rsidRPr="003C65E6">
        <w:t xml:space="preserve">, sipas programeve të </w:t>
      </w:r>
      <w:r w:rsidRPr="003C65E6">
        <w:rPr>
          <w:bCs/>
        </w:rPr>
        <w:t>Ministri</w:t>
      </w:r>
      <w:r w:rsidR="009C5BE8" w:rsidRPr="003C65E6">
        <w:rPr>
          <w:bCs/>
        </w:rPr>
        <w:t>s</w:t>
      </w:r>
      <w:r w:rsidR="00D12177" w:rsidRPr="003C65E6">
        <w:rPr>
          <w:bCs/>
        </w:rPr>
        <w:t>ë</w:t>
      </w:r>
      <w:r w:rsidRPr="003C65E6">
        <w:rPr>
          <w:bCs/>
        </w:rPr>
        <w:t xml:space="preserve"> </w:t>
      </w:r>
      <w:r w:rsidR="009C5BE8" w:rsidRPr="003C65E6">
        <w:rPr>
          <w:bCs/>
        </w:rPr>
        <w:t>s</w:t>
      </w:r>
      <w:r w:rsidR="00D12177" w:rsidRPr="003C65E6">
        <w:rPr>
          <w:bCs/>
        </w:rPr>
        <w:t>ë</w:t>
      </w:r>
      <w:r w:rsidRPr="003C65E6">
        <w:rPr>
          <w:bCs/>
        </w:rPr>
        <w:t xml:space="preserve"> Drejtësisë</w:t>
      </w:r>
      <w:r w:rsidRPr="003C65E6">
        <w:t>, paraqitet në mënyrë të detajuar në tabelën e mëposhtme.</w:t>
      </w:r>
    </w:p>
    <w:p w:rsidR="0024353C" w:rsidRPr="003C65E6" w:rsidRDefault="0024353C" w:rsidP="00615535">
      <w:pPr>
        <w:pStyle w:val="Subtitle"/>
        <w:tabs>
          <w:tab w:val="left" w:pos="3240"/>
          <w:tab w:val="left" w:pos="3330"/>
          <w:tab w:val="left" w:pos="3510"/>
          <w:tab w:val="left" w:pos="5580"/>
          <w:tab w:val="left" w:pos="6030"/>
        </w:tabs>
        <w:spacing w:line="276" w:lineRule="auto"/>
        <w:jc w:val="both"/>
      </w:pPr>
    </w:p>
    <w:p w:rsidR="00677C7A" w:rsidRPr="003C65E6" w:rsidRDefault="00677C7A" w:rsidP="00615535">
      <w:pPr>
        <w:pStyle w:val="Subtitle"/>
        <w:tabs>
          <w:tab w:val="left" w:pos="3240"/>
          <w:tab w:val="left" w:pos="3330"/>
          <w:tab w:val="left" w:pos="3510"/>
          <w:tab w:val="left" w:pos="5580"/>
          <w:tab w:val="left" w:pos="6030"/>
        </w:tabs>
        <w:spacing w:line="276" w:lineRule="auto"/>
      </w:pPr>
      <w:r w:rsidRPr="003C65E6">
        <w:t>Realizimi i fondeve buxhetore sipas programeve në Ministrinë e Drejtësisë</w:t>
      </w:r>
    </w:p>
    <w:p w:rsidR="00224426" w:rsidRPr="003C65E6" w:rsidRDefault="00224426" w:rsidP="00615535">
      <w:pPr>
        <w:pStyle w:val="Subtitle"/>
        <w:tabs>
          <w:tab w:val="left" w:pos="3240"/>
          <w:tab w:val="left" w:pos="3330"/>
          <w:tab w:val="left" w:pos="3510"/>
          <w:tab w:val="left" w:pos="5580"/>
          <w:tab w:val="left" w:pos="6030"/>
        </w:tabs>
        <w:spacing w:line="276" w:lineRule="auto"/>
        <w:jc w:val="both"/>
      </w:pPr>
    </w:p>
    <w:p w:rsidR="00CA252E" w:rsidRPr="003C65E6" w:rsidRDefault="004B2782" w:rsidP="00615535">
      <w:pPr>
        <w:spacing w:line="276" w:lineRule="auto"/>
        <w:jc w:val="both"/>
        <w:rPr>
          <w:i/>
        </w:rPr>
      </w:pPr>
      <w:r w:rsidRPr="003C65E6">
        <w:rPr>
          <w:noProof/>
        </w:rPr>
        <w:drawing>
          <wp:inline distT="0" distB="0" distL="0" distR="0">
            <wp:extent cx="6116955" cy="2564029"/>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6955" cy="2564029"/>
                    </a:xfrm>
                    <a:prstGeom prst="rect">
                      <a:avLst/>
                    </a:prstGeom>
                    <a:noFill/>
                    <a:ln>
                      <a:noFill/>
                    </a:ln>
                  </pic:spPr>
                </pic:pic>
              </a:graphicData>
            </a:graphic>
          </wp:inline>
        </w:drawing>
      </w:r>
      <w:r w:rsidR="008A4198" w:rsidRPr="003C65E6">
        <w:rPr>
          <w:i/>
        </w:rPr>
        <w:t xml:space="preserve"> </w:t>
      </w:r>
    </w:p>
    <w:p w:rsidR="003B6D76" w:rsidRPr="003C65E6" w:rsidRDefault="003B6D76" w:rsidP="00615535">
      <w:pPr>
        <w:pStyle w:val="Subtitle"/>
        <w:tabs>
          <w:tab w:val="left" w:pos="3240"/>
          <w:tab w:val="left" w:pos="3330"/>
          <w:tab w:val="left" w:pos="3510"/>
          <w:tab w:val="left" w:pos="5580"/>
          <w:tab w:val="left" w:pos="6030"/>
        </w:tabs>
        <w:spacing w:line="276" w:lineRule="auto"/>
        <w:jc w:val="both"/>
        <w:rPr>
          <w:noProof/>
          <w:lang w:val="en-US"/>
        </w:rPr>
      </w:pPr>
    </w:p>
    <w:p w:rsidR="00B960AD" w:rsidRPr="003C65E6" w:rsidRDefault="00B960AD" w:rsidP="00615535">
      <w:pPr>
        <w:pStyle w:val="Subtitle"/>
        <w:tabs>
          <w:tab w:val="left" w:pos="3240"/>
          <w:tab w:val="left" w:pos="3330"/>
          <w:tab w:val="left" w:pos="3510"/>
          <w:tab w:val="left" w:pos="5580"/>
          <w:tab w:val="left" w:pos="6030"/>
        </w:tabs>
        <w:spacing w:line="276" w:lineRule="auto"/>
        <w:jc w:val="both"/>
      </w:pPr>
    </w:p>
    <w:p w:rsidR="00677C7A" w:rsidRPr="003C65E6" w:rsidRDefault="00677C7A" w:rsidP="00615535">
      <w:pPr>
        <w:pStyle w:val="Subtitle"/>
        <w:tabs>
          <w:tab w:val="left" w:pos="3240"/>
          <w:tab w:val="left" w:pos="3330"/>
          <w:tab w:val="left" w:pos="3510"/>
          <w:tab w:val="left" w:pos="5580"/>
          <w:tab w:val="left" w:pos="6030"/>
        </w:tabs>
        <w:spacing w:line="276" w:lineRule="auto"/>
        <w:jc w:val="both"/>
      </w:pPr>
    </w:p>
    <w:p w:rsidR="00B960AD" w:rsidRPr="003C65E6" w:rsidRDefault="00B960AD" w:rsidP="00615535">
      <w:pPr>
        <w:pStyle w:val="Subtitle"/>
        <w:tabs>
          <w:tab w:val="left" w:pos="3240"/>
          <w:tab w:val="left" w:pos="3330"/>
          <w:tab w:val="left" w:pos="3510"/>
          <w:tab w:val="left" w:pos="5580"/>
          <w:tab w:val="left" w:pos="6030"/>
        </w:tabs>
        <w:spacing w:line="276" w:lineRule="auto"/>
        <w:rPr>
          <w:bCs w:val="0"/>
          <w:lang w:val="da-DK"/>
        </w:rPr>
      </w:pPr>
      <w:r w:rsidRPr="003C65E6">
        <w:t xml:space="preserve">Realizimi i fondeve buxhetore </w:t>
      </w:r>
      <w:r w:rsidR="008A4198" w:rsidRPr="003C65E6">
        <w:t xml:space="preserve">sipas programeve në </w:t>
      </w:r>
      <w:r w:rsidRPr="003C65E6">
        <w:t>Ministrinë e Drejtësisë</w:t>
      </w:r>
    </w:p>
    <w:p w:rsidR="00563D8D" w:rsidRPr="00615535" w:rsidRDefault="00B960AD" w:rsidP="00615535">
      <w:pPr>
        <w:pStyle w:val="Subtitle"/>
        <w:tabs>
          <w:tab w:val="left" w:pos="3240"/>
          <w:tab w:val="left" w:pos="3330"/>
          <w:tab w:val="left" w:pos="3510"/>
          <w:tab w:val="left" w:pos="5580"/>
          <w:tab w:val="left" w:pos="6030"/>
        </w:tabs>
        <w:spacing w:line="276" w:lineRule="auto"/>
        <w:jc w:val="right"/>
        <w:rPr>
          <w:b w:val="0"/>
          <w:bCs w:val="0"/>
          <w:i/>
        </w:rPr>
      </w:pPr>
      <w:r w:rsidRPr="003C65E6">
        <w:rPr>
          <w:b w:val="0"/>
          <w:bCs w:val="0"/>
          <w:i/>
          <w:lang w:val="da-DK"/>
        </w:rPr>
        <w:t>në mijë lekë</w:t>
      </w:r>
    </w:p>
    <w:p w:rsidR="00563D8D" w:rsidRPr="003C65E6" w:rsidRDefault="00563D8D" w:rsidP="00615535">
      <w:pPr>
        <w:spacing w:line="276" w:lineRule="auto"/>
        <w:ind w:hanging="90"/>
        <w:jc w:val="both"/>
      </w:pPr>
      <w:r w:rsidRPr="003C65E6">
        <w:rPr>
          <w:b/>
          <w:bCs/>
          <w:noProof/>
        </w:rPr>
        <w:drawing>
          <wp:inline distT="0" distB="0" distL="0" distR="0" wp14:anchorId="4684F4D3" wp14:editId="75B11106">
            <wp:extent cx="6225871" cy="3905250"/>
            <wp:effectExtent l="0" t="0" r="381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95D47" w:rsidRPr="003C65E6" w:rsidRDefault="003B6D76" w:rsidP="00615535">
      <w:pPr>
        <w:pStyle w:val="Subtitle"/>
        <w:tabs>
          <w:tab w:val="left" w:pos="3240"/>
          <w:tab w:val="left" w:pos="3330"/>
          <w:tab w:val="left" w:pos="3510"/>
          <w:tab w:val="left" w:pos="5580"/>
          <w:tab w:val="left" w:pos="6030"/>
        </w:tabs>
        <w:spacing w:line="276" w:lineRule="auto"/>
        <w:jc w:val="both"/>
        <w:rPr>
          <w:bCs w:val="0"/>
          <w:lang w:val="da-DK"/>
        </w:rPr>
      </w:pPr>
      <w:r w:rsidRPr="003C65E6">
        <w:rPr>
          <w:bCs w:val="0"/>
          <w:lang w:val="da-DK"/>
        </w:rPr>
        <w:t xml:space="preserve">                  </w:t>
      </w:r>
    </w:p>
    <w:p w:rsidR="00D84652" w:rsidRDefault="00615535" w:rsidP="00615535">
      <w:pPr>
        <w:pStyle w:val="Subtitle"/>
        <w:tabs>
          <w:tab w:val="left" w:pos="3240"/>
          <w:tab w:val="left" w:pos="3330"/>
          <w:tab w:val="left" w:pos="3510"/>
          <w:tab w:val="left" w:pos="5580"/>
          <w:tab w:val="left" w:pos="6030"/>
        </w:tabs>
        <w:spacing w:line="276" w:lineRule="auto"/>
        <w:jc w:val="both"/>
        <w:rPr>
          <w:bCs w:val="0"/>
          <w:lang w:val="da-DK"/>
        </w:rPr>
      </w:pPr>
      <w:r>
        <w:rPr>
          <w:bCs w:val="0"/>
          <w:lang w:val="da-DK"/>
        </w:rPr>
        <w:t xml:space="preserve">             </w:t>
      </w:r>
      <w:r w:rsidR="003B6D76" w:rsidRPr="003C65E6">
        <w:rPr>
          <w:bCs w:val="0"/>
          <w:lang w:val="da-DK"/>
        </w:rPr>
        <w:t xml:space="preserve">   </w:t>
      </w:r>
    </w:p>
    <w:p w:rsidR="00615535" w:rsidRPr="003C65E6" w:rsidRDefault="00615535" w:rsidP="00615535">
      <w:pPr>
        <w:pStyle w:val="Subtitle"/>
        <w:tabs>
          <w:tab w:val="left" w:pos="3240"/>
          <w:tab w:val="left" w:pos="3330"/>
          <w:tab w:val="left" w:pos="3510"/>
          <w:tab w:val="left" w:pos="5580"/>
          <w:tab w:val="left" w:pos="6030"/>
        </w:tabs>
        <w:spacing w:line="276" w:lineRule="auto"/>
        <w:jc w:val="both"/>
        <w:rPr>
          <w:bCs w:val="0"/>
          <w:lang w:val="da-DK"/>
        </w:rPr>
      </w:pPr>
    </w:p>
    <w:p w:rsidR="00B960AD" w:rsidRPr="003C65E6" w:rsidRDefault="00C76260" w:rsidP="00615535">
      <w:pPr>
        <w:pStyle w:val="Subtitle"/>
        <w:tabs>
          <w:tab w:val="left" w:pos="3240"/>
          <w:tab w:val="left" w:pos="3330"/>
          <w:tab w:val="left" w:pos="3510"/>
          <w:tab w:val="left" w:pos="5580"/>
          <w:tab w:val="left" w:pos="6030"/>
        </w:tabs>
        <w:spacing w:line="276" w:lineRule="auto"/>
        <w:jc w:val="both"/>
        <w:rPr>
          <w:bCs w:val="0"/>
          <w:lang w:val="da-DK"/>
        </w:rPr>
      </w:pPr>
      <w:r w:rsidRPr="003C65E6">
        <w:rPr>
          <w:bCs w:val="0"/>
          <w:lang w:val="da-DK"/>
        </w:rPr>
        <w:lastRenderedPageBreak/>
        <w:t>Paraqitja grafike e r</w:t>
      </w:r>
      <w:r w:rsidR="00B960AD" w:rsidRPr="003C65E6">
        <w:rPr>
          <w:bCs w:val="0"/>
          <w:lang w:val="da-DK"/>
        </w:rPr>
        <w:t xml:space="preserve">ealizimi </w:t>
      </w:r>
      <w:r w:rsidRPr="003C65E6">
        <w:rPr>
          <w:bCs w:val="0"/>
          <w:lang w:val="da-DK"/>
        </w:rPr>
        <w:t>të</w:t>
      </w:r>
      <w:r w:rsidR="00B960AD" w:rsidRPr="003C65E6">
        <w:rPr>
          <w:bCs w:val="0"/>
          <w:lang w:val="da-DK"/>
        </w:rPr>
        <w:t xml:space="preserve"> </w:t>
      </w:r>
      <w:r w:rsidRPr="003C65E6">
        <w:rPr>
          <w:bCs w:val="0"/>
          <w:lang w:val="da-DK"/>
        </w:rPr>
        <w:t>buxhetit sipas z</w:t>
      </w:r>
      <w:r w:rsidR="00B960AD" w:rsidRPr="003C65E6">
        <w:rPr>
          <w:bCs w:val="0"/>
          <w:lang w:val="da-DK"/>
        </w:rPr>
        <w:t xml:space="preserve">ërave </w:t>
      </w:r>
      <w:r w:rsidRPr="003C65E6">
        <w:rPr>
          <w:bCs w:val="0"/>
          <w:lang w:val="da-DK"/>
        </w:rPr>
        <w:t>k</w:t>
      </w:r>
      <w:r w:rsidR="00B960AD" w:rsidRPr="003C65E6">
        <w:rPr>
          <w:bCs w:val="0"/>
          <w:lang w:val="da-DK"/>
        </w:rPr>
        <w:t xml:space="preserve">ryesorë të </w:t>
      </w:r>
      <w:r w:rsidRPr="003C65E6">
        <w:rPr>
          <w:bCs w:val="0"/>
          <w:lang w:val="da-DK"/>
        </w:rPr>
        <w:t>s</w:t>
      </w:r>
      <w:r w:rsidR="00B960AD" w:rsidRPr="003C65E6">
        <w:rPr>
          <w:bCs w:val="0"/>
          <w:lang w:val="da-DK"/>
        </w:rPr>
        <w:t>hpenzimeve</w:t>
      </w:r>
    </w:p>
    <w:p w:rsidR="00B960AD" w:rsidRPr="00615535" w:rsidRDefault="00B960AD" w:rsidP="00615535">
      <w:pPr>
        <w:pStyle w:val="Subtitle"/>
        <w:tabs>
          <w:tab w:val="left" w:pos="3240"/>
          <w:tab w:val="left" w:pos="3330"/>
          <w:tab w:val="left" w:pos="3510"/>
          <w:tab w:val="left" w:pos="5580"/>
          <w:tab w:val="left" w:pos="6030"/>
        </w:tabs>
        <w:spacing w:line="276" w:lineRule="auto"/>
        <w:jc w:val="right"/>
        <w:rPr>
          <w:b w:val="0"/>
          <w:bCs w:val="0"/>
          <w:i/>
        </w:rPr>
      </w:pPr>
      <w:r w:rsidRPr="003C65E6">
        <w:rPr>
          <w:bCs w:val="0"/>
          <w:i/>
          <w:lang w:val="da-DK"/>
        </w:rPr>
        <w:t xml:space="preserve">                               </w:t>
      </w:r>
      <w:r w:rsidRPr="003C65E6">
        <w:rPr>
          <w:b w:val="0"/>
          <w:bCs w:val="0"/>
          <w:i/>
          <w:lang w:val="da-DK"/>
        </w:rPr>
        <w:t>në mijë lekë</w:t>
      </w:r>
    </w:p>
    <w:p w:rsidR="00B960AD" w:rsidRPr="003C65E6" w:rsidRDefault="00A60043" w:rsidP="00615535">
      <w:pPr>
        <w:spacing w:line="276" w:lineRule="auto"/>
        <w:ind w:hanging="90"/>
        <w:jc w:val="both"/>
      </w:pPr>
      <w:r w:rsidRPr="003C65E6">
        <w:rPr>
          <w:b/>
          <w:bCs/>
          <w:noProof/>
        </w:rPr>
        <w:drawing>
          <wp:inline distT="0" distB="0" distL="0" distR="0" wp14:anchorId="05D5CD63" wp14:editId="72D4D0A0">
            <wp:extent cx="6190615" cy="4419600"/>
            <wp:effectExtent l="0" t="0" r="63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63D8D" w:rsidRPr="003C65E6" w:rsidRDefault="00563D8D" w:rsidP="00A16B6F">
      <w:pPr>
        <w:spacing w:line="276" w:lineRule="auto"/>
        <w:jc w:val="both"/>
      </w:pPr>
    </w:p>
    <w:p w:rsidR="00C4492D" w:rsidRPr="003C65E6" w:rsidRDefault="00C4492D" w:rsidP="00615535">
      <w:pPr>
        <w:spacing w:before="100" w:beforeAutospacing="1" w:after="100" w:afterAutospacing="1" w:line="276" w:lineRule="auto"/>
        <w:jc w:val="both"/>
      </w:pPr>
      <w:r w:rsidRPr="003C65E6">
        <w:t xml:space="preserve">Në total Ministria e Drejtësisë, për </w:t>
      </w:r>
      <w:r w:rsidR="004B2782" w:rsidRPr="003C65E6">
        <w:t>4-mujorin e vitit 2026</w:t>
      </w:r>
      <w:r w:rsidRPr="003C65E6">
        <w:t xml:space="preserve">, </w:t>
      </w:r>
      <w:r w:rsidR="00615535">
        <w:t xml:space="preserve">ka </w:t>
      </w:r>
      <w:r w:rsidRPr="003C65E6">
        <w:t>realizuar</w:t>
      </w:r>
      <w:r w:rsidR="00615535">
        <w:t xml:space="preserve"> fondet</w:t>
      </w:r>
      <w:r w:rsidRPr="003C65E6">
        <w:t xml:space="preserve"> në masën </w:t>
      </w:r>
      <w:r w:rsidR="004B2782" w:rsidRPr="003C65E6">
        <w:t>21</w:t>
      </w:r>
      <w:r w:rsidRPr="003C65E6">
        <w:t>%.</w:t>
      </w:r>
    </w:p>
    <w:p w:rsidR="00C4492D" w:rsidRPr="003C65E6" w:rsidRDefault="00C4492D" w:rsidP="00615535">
      <w:pPr>
        <w:spacing w:before="100" w:beforeAutospacing="1" w:after="100" w:afterAutospacing="1" w:line="276" w:lineRule="auto"/>
        <w:jc w:val="both"/>
      </w:pPr>
      <w:r w:rsidRPr="003C65E6">
        <w:t>Fondet buxhetore sipas zërave janë realizuar si më poshtë:</w:t>
      </w:r>
    </w:p>
    <w:p w:rsidR="00C4492D" w:rsidRPr="003C65E6" w:rsidRDefault="00C4492D" w:rsidP="00615535">
      <w:pPr>
        <w:numPr>
          <w:ilvl w:val="0"/>
          <w:numId w:val="9"/>
        </w:numPr>
        <w:spacing w:before="100" w:beforeAutospacing="1" w:after="100" w:afterAutospacing="1" w:line="276" w:lineRule="auto"/>
        <w:jc w:val="both"/>
      </w:pPr>
      <w:r w:rsidRPr="003C65E6">
        <w:t xml:space="preserve">Shpenzimet e personelit në masën </w:t>
      </w:r>
      <w:r w:rsidR="004B2782" w:rsidRPr="003C65E6">
        <w:t>31</w:t>
      </w:r>
      <w:r w:rsidRPr="003C65E6">
        <w:t>%</w:t>
      </w:r>
    </w:p>
    <w:p w:rsidR="00C4492D" w:rsidRPr="003C65E6" w:rsidRDefault="00C4492D" w:rsidP="00615535">
      <w:pPr>
        <w:numPr>
          <w:ilvl w:val="0"/>
          <w:numId w:val="9"/>
        </w:numPr>
        <w:spacing w:before="100" w:beforeAutospacing="1" w:after="100" w:afterAutospacing="1" w:line="276" w:lineRule="auto"/>
        <w:jc w:val="both"/>
      </w:pPr>
      <w:r w:rsidRPr="003C65E6">
        <w:t xml:space="preserve">Shpenzimet operative në masën </w:t>
      </w:r>
      <w:r w:rsidR="004B2782" w:rsidRPr="003C65E6">
        <w:t>1</w:t>
      </w:r>
      <w:r w:rsidR="006A2E63" w:rsidRPr="003C65E6">
        <w:t>8</w:t>
      </w:r>
      <w:r w:rsidRPr="003C65E6">
        <w:t>%</w:t>
      </w:r>
    </w:p>
    <w:p w:rsidR="00C4492D" w:rsidRPr="003C65E6" w:rsidRDefault="00C4492D" w:rsidP="00615535">
      <w:pPr>
        <w:numPr>
          <w:ilvl w:val="0"/>
          <w:numId w:val="9"/>
        </w:numPr>
        <w:spacing w:before="100" w:beforeAutospacing="1" w:after="100" w:afterAutospacing="1" w:line="276" w:lineRule="auto"/>
        <w:jc w:val="both"/>
      </w:pPr>
      <w:r w:rsidRPr="003C65E6">
        <w:t xml:space="preserve">Shpenzimet kapitale në masën </w:t>
      </w:r>
      <w:r w:rsidR="004B2782" w:rsidRPr="003C65E6">
        <w:t>8</w:t>
      </w:r>
      <w:r w:rsidRPr="003C65E6">
        <w:t>%</w:t>
      </w:r>
    </w:p>
    <w:p w:rsidR="00C4492D" w:rsidRPr="003C65E6" w:rsidRDefault="00C4492D" w:rsidP="00615535">
      <w:pPr>
        <w:numPr>
          <w:ilvl w:val="0"/>
          <w:numId w:val="9"/>
        </w:numPr>
        <w:spacing w:before="100" w:beforeAutospacing="1" w:after="100" w:afterAutospacing="1" w:line="276" w:lineRule="auto"/>
        <w:jc w:val="both"/>
      </w:pPr>
      <w:r w:rsidRPr="003C65E6">
        <w:t xml:space="preserve">Fondi për kompensimin e ish-pronarëve në masën </w:t>
      </w:r>
      <w:r w:rsidR="004B2782" w:rsidRPr="003C65E6">
        <w:t>0</w:t>
      </w:r>
      <w:r w:rsidRPr="003C65E6">
        <w:t>%</w:t>
      </w:r>
    </w:p>
    <w:p w:rsidR="00C4492D" w:rsidRPr="003C65E6" w:rsidRDefault="00C4492D" w:rsidP="00615535">
      <w:pPr>
        <w:numPr>
          <w:ilvl w:val="0"/>
          <w:numId w:val="9"/>
        </w:numPr>
        <w:spacing w:before="100" w:beforeAutospacing="1" w:after="100" w:afterAutospacing="1" w:line="276" w:lineRule="auto"/>
        <w:jc w:val="both"/>
      </w:pPr>
      <w:r w:rsidRPr="003C65E6">
        <w:t xml:space="preserve">Financimi i huaj në masën </w:t>
      </w:r>
      <w:r w:rsidR="004B2782" w:rsidRPr="003C65E6">
        <w:t>100</w:t>
      </w:r>
      <w:r w:rsidRPr="003C65E6">
        <w:t>%</w:t>
      </w:r>
    </w:p>
    <w:p w:rsidR="007C7BA6" w:rsidRPr="008B563F" w:rsidRDefault="00C4492D" w:rsidP="008B563F">
      <w:pPr>
        <w:spacing w:before="100" w:beforeAutospacing="1" w:after="100" w:afterAutospacing="1" w:line="276" w:lineRule="auto"/>
        <w:ind w:left="360"/>
        <w:jc w:val="both"/>
      </w:pPr>
      <w:r w:rsidRPr="00BC64B1">
        <w:t xml:space="preserve">Fondet buxhetore, të detajuara sipas zërave kryesorë të shpenzimeve, rezultojnë të realizuara në nivele </w:t>
      </w:r>
      <w:r w:rsidR="004B2782" w:rsidRPr="00BC64B1">
        <w:t>t</w:t>
      </w:r>
      <w:r w:rsidR="00D12177" w:rsidRPr="00BC64B1">
        <w:t>ë</w:t>
      </w:r>
      <w:r w:rsidR="004B2782" w:rsidRPr="00BC64B1">
        <w:t xml:space="preserve"> mira</w:t>
      </w:r>
      <w:r w:rsidR="006A2E63" w:rsidRPr="00BC64B1">
        <w:t xml:space="preserve"> p</w:t>
      </w:r>
      <w:r w:rsidR="00D12177" w:rsidRPr="00BC64B1">
        <w:t>ë</w:t>
      </w:r>
      <w:r w:rsidR="006A2E63" w:rsidRPr="00BC64B1">
        <w:t>r 4-mujorin e</w:t>
      </w:r>
      <w:r w:rsidR="00A55F09" w:rsidRPr="00BC64B1">
        <w:t xml:space="preserve"> </w:t>
      </w:r>
      <w:r w:rsidR="006A2E63" w:rsidRPr="00BC64B1">
        <w:t>vitit 2026. P</w:t>
      </w:r>
      <w:r w:rsidR="004B2782" w:rsidRPr="00BC64B1">
        <w:t>rocedurat e prokurimeve kan</w:t>
      </w:r>
      <w:r w:rsidR="00D12177" w:rsidRPr="00BC64B1">
        <w:t>ë</w:t>
      </w:r>
      <w:r w:rsidR="004B2782" w:rsidRPr="00BC64B1">
        <w:t xml:space="preserve"> nisur por do t</w:t>
      </w:r>
      <w:r w:rsidR="00D12177" w:rsidRPr="00BC64B1">
        <w:t>ë</w:t>
      </w:r>
      <w:r w:rsidR="004B2782" w:rsidRPr="00BC64B1">
        <w:t xml:space="preserve"> realizohen gjat</w:t>
      </w:r>
      <w:r w:rsidR="00D12177" w:rsidRPr="00BC64B1">
        <w:t>ë</w:t>
      </w:r>
      <w:r w:rsidR="004B2782" w:rsidRPr="00BC64B1">
        <w:t xml:space="preserve"> </w:t>
      </w:r>
      <w:r w:rsidR="00536CD5" w:rsidRPr="00BC64B1">
        <w:t>periudhave t</w:t>
      </w:r>
      <w:r w:rsidR="000517F5" w:rsidRPr="00BC64B1">
        <w:t>ë</w:t>
      </w:r>
      <w:r w:rsidR="00536CD5" w:rsidRPr="00BC64B1">
        <w:t xml:space="preserve"> m</w:t>
      </w:r>
      <w:r w:rsidR="000517F5" w:rsidRPr="00BC64B1">
        <w:t>ë</w:t>
      </w:r>
      <w:r w:rsidR="00536CD5" w:rsidRPr="00BC64B1">
        <w:t>vonshme</w:t>
      </w:r>
      <w:r w:rsidRPr="00BC64B1">
        <w:t xml:space="preserve">. Konkretisht, shpenzimet e personelit </w:t>
      </w:r>
      <w:r w:rsidR="006A2E63" w:rsidRPr="00BC64B1">
        <w:t>rezultojn</w:t>
      </w:r>
      <w:r w:rsidR="00D12177" w:rsidRPr="00BC64B1">
        <w:t>ë</w:t>
      </w:r>
      <w:r w:rsidR="006A2E63" w:rsidRPr="00BC64B1">
        <w:t xml:space="preserve"> n</w:t>
      </w:r>
      <w:r w:rsidR="00D12177" w:rsidRPr="00BC64B1">
        <w:t>ë</w:t>
      </w:r>
      <w:r w:rsidR="006A2E63" w:rsidRPr="00BC64B1">
        <w:t xml:space="preserve"> k</w:t>
      </w:r>
      <w:r w:rsidR="00D12177" w:rsidRPr="00BC64B1">
        <w:t>ë</w:t>
      </w:r>
      <w:r w:rsidR="006A2E63" w:rsidRPr="00BC64B1">
        <w:t>t</w:t>
      </w:r>
      <w:r w:rsidR="00D12177" w:rsidRPr="00BC64B1">
        <w:t>ë</w:t>
      </w:r>
      <w:r w:rsidR="006A2E63" w:rsidRPr="00BC64B1">
        <w:t xml:space="preserve"> nivel pasi vendet vakante p</w:t>
      </w:r>
      <w:r w:rsidR="00D12177" w:rsidRPr="00BC64B1">
        <w:t>ë</w:t>
      </w:r>
      <w:r w:rsidR="006A2E63" w:rsidRPr="00BC64B1">
        <w:t>r Ministrin</w:t>
      </w:r>
      <w:r w:rsidR="00D12177" w:rsidRPr="00BC64B1">
        <w:t>ë</w:t>
      </w:r>
      <w:r w:rsidR="006A2E63" w:rsidRPr="00BC64B1">
        <w:t xml:space="preserve"> e Drejt</w:t>
      </w:r>
      <w:r w:rsidR="00D12177" w:rsidRPr="00BC64B1">
        <w:t>ë</w:t>
      </w:r>
      <w:r w:rsidR="006A2E63" w:rsidRPr="00BC64B1">
        <w:t>sis</w:t>
      </w:r>
      <w:r w:rsidR="00D12177" w:rsidRPr="00BC64B1">
        <w:t>ë</w:t>
      </w:r>
      <w:r w:rsidR="006A2E63" w:rsidRPr="00BC64B1">
        <w:t xml:space="preserve"> jan</w:t>
      </w:r>
      <w:r w:rsidR="00D12177" w:rsidRPr="00BC64B1">
        <w:t>ë</w:t>
      </w:r>
      <w:r w:rsidR="006A2E63" w:rsidRPr="00BC64B1">
        <w:t xml:space="preserve"> rreth 500 punonj</w:t>
      </w:r>
      <w:r w:rsidR="00D12177" w:rsidRPr="00BC64B1">
        <w:t>ë</w:t>
      </w:r>
      <w:r w:rsidR="006A2E63" w:rsidRPr="00BC64B1">
        <w:t>s. S</w:t>
      </w:r>
      <w:r w:rsidRPr="00BC64B1">
        <w:t xml:space="preserve">hpenzimet operative janë realizuar në masën </w:t>
      </w:r>
      <w:r w:rsidR="006A2E63" w:rsidRPr="00BC64B1">
        <w:t>18</w:t>
      </w:r>
      <w:r w:rsidRPr="00BC64B1">
        <w:t xml:space="preserve">%, ndërsa shpenzimet </w:t>
      </w:r>
      <w:r w:rsidR="006A2E63" w:rsidRPr="00BC64B1">
        <w:t>p</w:t>
      </w:r>
      <w:r w:rsidR="00D12177" w:rsidRPr="00BC64B1">
        <w:t>ë</w:t>
      </w:r>
      <w:r w:rsidR="006A2E63" w:rsidRPr="00BC64B1">
        <w:t>r mallra dhe sh</w:t>
      </w:r>
      <w:r w:rsidR="00D12177" w:rsidRPr="00BC64B1">
        <w:t>ë</w:t>
      </w:r>
      <w:r w:rsidR="006A2E63" w:rsidRPr="00BC64B1">
        <w:t xml:space="preserve">rbime (art 602) </w:t>
      </w:r>
      <w:r w:rsidR="00D12177" w:rsidRPr="00BC64B1">
        <w:t>ë</w:t>
      </w:r>
      <w:r w:rsidR="006A2E63" w:rsidRPr="00BC64B1">
        <w:t>sht</w:t>
      </w:r>
      <w:r w:rsidR="00D12177" w:rsidRPr="00BC64B1">
        <w:t>ë</w:t>
      </w:r>
      <w:r w:rsidR="006A2E63" w:rsidRPr="00BC64B1">
        <w:t xml:space="preserve"> realizuar n</w:t>
      </w:r>
      <w:r w:rsidR="00D12177" w:rsidRPr="00BC64B1">
        <w:t>ë</w:t>
      </w:r>
      <w:r w:rsidR="006A2E63" w:rsidRPr="00BC64B1">
        <w:t xml:space="preserve"> vler</w:t>
      </w:r>
      <w:r w:rsidR="00D12177" w:rsidRPr="00BC64B1">
        <w:t>ë</w:t>
      </w:r>
      <w:r w:rsidR="006A2E63" w:rsidRPr="00BC64B1">
        <w:t xml:space="preserve">n 470,749,970 </w:t>
      </w:r>
      <w:r w:rsidR="003221D5" w:rsidRPr="00BC64B1">
        <w:t xml:space="preserve">lekë </w:t>
      </w:r>
      <w:r w:rsidR="006A2E63" w:rsidRPr="00BC64B1">
        <w:t>dhe jan</w:t>
      </w:r>
      <w:r w:rsidR="00D12177" w:rsidRPr="00BC64B1">
        <w:t>ë</w:t>
      </w:r>
      <w:r w:rsidR="006A2E63" w:rsidRPr="00BC64B1">
        <w:t xml:space="preserve"> t</w:t>
      </w:r>
      <w:r w:rsidR="00D12177" w:rsidRPr="00BC64B1">
        <w:t>ë</w:t>
      </w:r>
      <w:r w:rsidR="006A2E63" w:rsidRPr="00BC64B1">
        <w:t xml:space="preserve"> obliguara n</w:t>
      </w:r>
      <w:r w:rsidR="00D12177" w:rsidRPr="00BC64B1">
        <w:t>ë</w:t>
      </w:r>
      <w:r w:rsidR="006A2E63" w:rsidRPr="00BC64B1">
        <w:t xml:space="preserve"> thesar kontratat me vler</w:t>
      </w:r>
      <w:r w:rsidR="00D12177" w:rsidRPr="00BC64B1">
        <w:t>ë</w:t>
      </w:r>
      <w:r w:rsidR="006A2E63" w:rsidRPr="00BC64B1">
        <w:t xml:space="preserve"> 204 milion lek</w:t>
      </w:r>
      <w:r w:rsidR="00D12177" w:rsidRPr="00BC64B1">
        <w:t>ë</w:t>
      </w:r>
      <w:r w:rsidR="006A2E63" w:rsidRPr="00BC64B1">
        <w:t xml:space="preserve">. </w:t>
      </w:r>
      <w:r w:rsidRPr="00BC64B1">
        <w:t xml:space="preserve">Fondi për kompensimin e ish-pronarëve </w:t>
      </w:r>
      <w:r w:rsidR="006A2E63" w:rsidRPr="00BC64B1">
        <w:t>do t</w:t>
      </w:r>
      <w:r w:rsidR="00D12177" w:rsidRPr="00BC64B1">
        <w:t>ë</w:t>
      </w:r>
      <w:r w:rsidR="006A2E63" w:rsidRPr="00BC64B1">
        <w:t xml:space="preserve"> realizohet n</w:t>
      </w:r>
      <w:r w:rsidR="00D12177" w:rsidRPr="00BC64B1">
        <w:t>ë</w:t>
      </w:r>
      <w:r w:rsidR="006A2E63" w:rsidRPr="00BC64B1">
        <w:t xml:space="preserve"> periudh</w:t>
      </w:r>
      <w:r w:rsidR="00D12177" w:rsidRPr="00BC64B1">
        <w:t>ë</w:t>
      </w:r>
      <w:r w:rsidR="006A2E63" w:rsidRPr="00BC64B1">
        <w:t>n e m</w:t>
      </w:r>
      <w:r w:rsidR="00D12177" w:rsidRPr="00BC64B1">
        <w:t>ë</w:t>
      </w:r>
      <w:r w:rsidR="006A2E63" w:rsidRPr="00BC64B1">
        <w:t>vonshme pasi Agjencia e Trajtimit t</w:t>
      </w:r>
      <w:r w:rsidR="00D12177" w:rsidRPr="00BC64B1">
        <w:t>ë</w:t>
      </w:r>
      <w:r w:rsidR="006A2E63" w:rsidRPr="00BC64B1">
        <w:t xml:space="preserve"> Pronave ka akoma fonde n</w:t>
      </w:r>
      <w:r w:rsidR="00D12177" w:rsidRPr="00BC64B1">
        <w:t>ë</w:t>
      </w:r>
      <w:r w:rsidR="006A2E63" w:rsidRPr="00BC64B1">
        <w:t xml:space="preserve"> Bank</w:t>
      </w:r>
      <w:r w:rsidR="00D12177" w:rsidRPr="00BC64B1">
        <w:t>ë</w:t>
      </w:r>
      <w:r w:rsidR="006A2E63" w:rsidRPr="00BC64B1">
        <w:t>n e Shqip</w:t>
      </w:r>
      <w:r w:rsidR="00D12177" w:rsidRPr="00BC64B1">
        <w:t>ë</w:t>
      </w:r>
      <w:r w:rsidR="006A2E63" w:rsidRPr="00BC64B1">
        <w:t>ris</w:t>
      </w:r>
      <w:r w:rsidR="00D12177" w:rsidRPr="00BC64B1">
        <w:t>ë</w:t>
      </w:r>
      <w:r w:rsidRPr="00BC64B1">
        <w:t xml:space="preserve">. Financimi i huaj </w:t>
      </w:r>
      <w:r w:rsidR="00D12177" w:rsidRPr="00BC64B1">
        <w:t>ë</w:t>
      </w:r>
      <w:r w:rsidR="007C7BA6" w:rsidRPr="00BC64B1">
        <w:t>sht</w:t>
      </w:r>
      <w:r w:rsidR="00D12177" w:rsidRPr="00BC64B1">
        <w:t>ë</w:t>
      </w:r>
      <w:r w:rsidR="007C7BA6" w:rsidRPr="00BC64B1">
        <w:t xml:space="preserve"> realizuar 100</w:t>
      </w:r>
      <w:r w:rsidRPr="00BC64B1">
        <w:t>%</w:t>
      </w:r>
      <w:r w:rsidR="007C7BA6" w:rsidRPr="00BC64B1">
        <w:t>.</w:t>
      </w:r>
      <w:r w:rsidRPr="00BC64B1">
        <w:t xml:space="preserve"> </w:t>
      </w:r>
      <w:r w:rsidR="007C7BA6" w:rsidRPr="00BC64B1">
        <w:t>Shpenzimet kapitale do t</w:t>
      </w:r>
      <w:r w:rsidR="00D12177" w:rsidRPr="00BC64B1">
        <w:t>ë</w:t>
      </w:r>
      <w:r w:rsidR="007C7BA6" w:rsidRPr="00BC64B1">
        <w:t xml:space="preserve"> realizohen n</w:t>
      </w:r>
      <w:r w:rsidR="00D12177" w:rsidRPr="00BC64B1">
        <w:t>ë</w:t>
      </w:r>
      <w:r w:rsidR="007C7BA6" w:rsidRPr="00BC64B1">
        <w:t xml:space="preserve"> periudha t</w:t>
      </w:r>
      <w:r w:rsidR="00D12177" w:rsidRPr="00BC64B1">
        <w:t>ë</w:t>
      </w:r>
      <w:r w:rsidR="007C7BA6" w:rsidRPr="00BC64B1">
        <w:t xml:space="preserve"> m</w:t>
      </w:r>
      <w:r w:rsidR="00D12177" w:rsidRPr="00BC64B1">
        <w:t>ë</w:t>
      </w:r>
      <w:r w:rsidR="007C7BA6" w:rsidRPr="00BC64B1">
        <w:t>vonshme. Gjat</w:t>
      </w:r>
      <w:r w:rsidR="00D12177" w:rsidRPr="00BC64B1">
        <w:t>ë</w:t>
      </w:r>
      <w:r w:rsidR="007C7BA6" w:rsidRPr="00BC64B1">
        <w:t xml:space="preserve"> muajit Maj jan</w:t>
      </w:r>
      <w:r w:rsidR="00D12177" w:rsidRPr="00BC64B1">
        <w:t>ë</w:t>
      </w:r>
      <w:r w:rsidR="007C7BA6" w:rsidRPr="00BC64B1">
        <w:t xml:space="preserve"> likuiduar vlera t</w:t>
      </w:r>
      <w:r w:rsidR="00D12177" w:rsidRPr="00BC64B1">
        <w:t>ë</w:t>
      </w:r>
      <w:r w:rsidR="007C7BA6" w:rsidRPr="00BC64B1">
        <w:t xml:space="preserve"> konsiderueshme n</w:t>
      </w:r>
      <w:r w:rsidR="00D12177" w:rsidRPr="00BC64B1">
        <w:t>ë</w:t>
      </w:r>
      <w:r w:rsidR="007C7BA6" w:rsidRPr="00BC64B1">
        <w:t xml:space="preserve"> shpenzimet kapitale, konkretisht </w:t>
      </w:r>
      <w:r w:rsidR="00D12177" w:rsidRPr="00BC64B1">
        <w:t>ë</w:t>
      </w:r>
      <w:r w:rsidR="007C7BA6" w:rsidRPr="00BC64B1">
        <w:t>sht</w:t>
      </w:r>
      <w:r w:rsidR="00D12177" w:rsidRPr="00BC64B1">
        <w:t>ë</w:t>
      </w:r>
      <w:r w:rsidR="007C7BA6" w:rsidRPr="00BC64B1">
        <w:t xml:space="preserve"> likuid</w:t>
      </w:r>
      <w:r w:rsidR="00536CD5" w:rsidRPr="00BC64B1">
        <w:t>uar</w:t>
      </w:r>
      <w:r w:rsidR="007C7BA6" w:rsidRPr="00BC64B1">
        <w:t xml:space="preserve"> situacioni i</w:t>
      </w:r>
      <w:r w:rsidR="007C7BA6" w:rsidRPr="003C65E6">
        <w:t xml:space="preserve"> </w:t>
      </w:r>
      <w:r w:rsidR="00CB74A5" w:rsidRPr="003C65E6">
        <w:lastRenderedPageBreak/>
        <w:t>gjasht</w:t>
      </w:r>
      <w:r w:rsidR="00D12177" w:rsidRPr="003C65E6">
        <w:t>ë</w:t>
      </w:r>
      <w:r w:rsidR="007C7BA6" w:rsidRPr="003C65E6">
        <w:t xml:space="preserve"> i punimeve p</w:t>
      </w:r>
      <w:r w:rsidR="00D12177" w:rsidRPr="003C65E6">
        <w:t>ë</w:t>
      </w:r>
      <w:r w:rsidR="007C7BA6" w:rsidRPr="003C65E6">
        <w:t>r Nd</w:t>
      </w:r>
      <w:r w:rsidR="00D12177" w:rsidRPr="003C65E6">
        <w:t>ë</w:t>
      </w:r>
      <w:r w:rsidR="007C7BA6" w:rsidRPr="003C65E6">
        <w:t>rtimin e Institutit për Edukim dhe Rehabilitim të të Miturve n</w:t>
      </w:r>
      <w:r w:rsidR="00D12177" w:rsidRPr="003C65E6">
        <w:t>ë</w:t>
      </w:r>
      <w:r w:rsidR="007C7BA6" w:rsidRPr="003C65E6">
        <w:t xml:space="preserve"> vler</w:t>
      </w:r>
      <w:r w:rsidR="00D12177" w:rsidRPr="003C65E6">
        <w:t>ë</w:t>
      </w:r>
      <w:r w:rsidR="007C7BA6" w:rsidRPr="003C65E6">
        <w:t xml:space="preserve">n rreth </w:t>
      </w:r>
      <w:r w:rsidR="00F010E1" w:rsidRPr="003C65E6">
        <w:t>23</w:t>
      </w:r>
      <w:r w:rsidR="007C7BA6" w:rsidRPr="003C65E6">
        <w:t>0 milion lek</w:t>
      </w:r>
      <w:r w:rsidR="00D12177" w:rsidRPr="003C65E6">
        <w:t>ë</w:t>
      </w:r>
      <w:r w:rsidR="007C7BA6" w:rsidRPr="003C65E6">
        <w:t>.</w:t>
      </w:r>
    </w:p>
    <w:p w:rsidR="00FC4B2A" w:rsidRPr="003C65E6" w:rsidRDefault="00C4492D" w:rsidP="00615535">
      <w:pPr>
        <w:spacing w:before="100" w:beforeAutospacing="1" w:after="100" w:afterAutospacing="1" w:line="276" w:lineRule="auto"/>
        <w:jc w:val="both"/>
      </w:pPr>
      <w:r w:rsidRPr="003C65E6">
        <w:t xml:space="preserve">Siç evidentohet edhe nga grafiku, niveli i realizimit të shpenzimeve për institucionet në varësi të Ministrisë së Drejtësisë paraqitet i </w:t>
      </w:r>
      <w:r w:rsidR="004B2782" w:rsidRPr="003C65E6">
        <w:t>mir</w:t>
      </w:r>
      <w:r w:rsidRPr="003C65E6">
        <w:t xml:space="preserve">ë dhe në përputhje me planifikimin buxhetor. </w:t>
      </w:r>
    </w:p>
    <w:p w:rsidR="00F377EE" w:rsidRPr="003C65E6" w:rsidRDefault="00F377EE" w:rsidP="00615535">
      <w:pPr>
        <w:spacing w:before="100" w:beforeAutospacing="1" w:after="100" w:afterAutospacing="1" w:line="276" w:lineRule="auto"/>
        <w:jc w:val="both"/>
        <w:outlineLvl w:val="1"/>
        <w:rPr>
          <w:bCs/>
        </w:rPr>
      </w:pPr>
      <w:r w:rsidRPr="003C65E6">
        <w:rPr>
          <w:bCs/>
        </w:rPr>
        <w:t>Realizimi i shpenzimeve p</w:t>
      </w:r>
      <w:r w:rsidR="000517F5">
        <w:rPr>
          <w:bCs/>
        </w:rPr>
        <w:t>ë</w:t>
      </w:r>
      <w:r w:rsidRPr="003C65E6">
        <w:rPr>
          <w:bCs/>
        </w:rPr>
        <w:t>r periudh</w:t>
      </w:r>
      <w:r w:rsidR="000517F5">
        <w:rPr>
          <w:bCs/>
        </w:rPr>
        <w:t>ë</w:t>
      </w:r>
      <w:r w:rsidRPr="003C65E6">
        <w:rPr>
          <w:bCs/>
        </w:rPr>
        <w:t>n 4-mujore paraqitet si m</w:t>
      </w:r>
      <w:r w:rsidR="000517F5">
        <w:rPr>
          <w:bCs/>
        </w:rPr>
        <w:t>ë</w:t>
      </w:r>
      <w:r w:rsidRPr="003C65E6">
        <w:rPr>
          <w:bCs/>
        </w:rPr>
        <w:t xml:space="preserve"> poshtë:</w:t>
      </w:r>
    </w:p>
    <w:p w:rsidR="00C4492D" w:rsidRPr="003C65E6" w:rsidRDefault="00C4492D" w:rsidP="00615535">
      <w:pPr>
        <w:numPr>
          <w:ilvl w:val="0"/>
          <w:numId w:val="45"/>
        </w:numPr>
        <w:spacing w:after="100" w:afterAutospacing="1" w:line="276" w:lineRule="auto"/>
        <w:jc w:val="both"/>
      </w:pPr>
      <w:r w:rsidRPr="003C65E6">
        <w:t xml:space="preserve">Shpenzimet e personelit janë realizuar në vlerën </w:t>
      </w:r>
      <w:r w:rsidR="004B2782" w:rsidRPr="003C65E6">
        <w:t>2</w:t>
      </w:r>
      <w:r w:rsidRPr="003C65E6">
        <w:t>,</w:t>
      </w:r>
      <w:r w:rsidR="007C7BA6" w:rsidRPr="003C65E6">
        <w:t>562</w:t>
      </w:r>
      <w:r w:rsidRPr="003C65E6">
        <w:t>,</w:t>
      </w:r>
      <w:r w:rsidR="007C7BA6" w:rsidRPr="003C65E6">
        <w:t>193</w:t>
      </w:r>
      <w:r w:rsidRPr="003C65E6">
        <w:t>,</w:t>
      </w:r>
      <w:r w:rsidR="007C7BA6" w:rsidRPr="003C65E6">
        <w:t>787</w:t>
      </w:r>
      <w:r w:rsidRPr="003C65E6">
        <w:t xml:space="preserve"> lekë nga </w:t>
      </w:r>
      <w:r w:rsidR="007C7BA6" w:rsidRPr="003C65E6">
        <w:t>8</w:t>
      </w:r>
      <w:r w:rsidRPr="003C65E6">
        <w:t>,</w:t>
      </w:r>
      <w:r w:rsidR="007C7BA6" w:rsidRPr="003C65E6">
        <w:t>378</w:t>
      </w:r>
      <w:r w:rsidRPr="003C65E6">
        <w:t>,</w:t>
      </w:r>
      <w:r w:rsidR="007C7BA6" w:rsidRPr="003C65E6">
        <w:t>408</w:t>
      </w:r>
      <w:r w:rsidRPr="003C65E6">
        <w:t xml:space="preserve">,000 lekë të planifikuara, ose rreth </w:t>
      </w:r>
      <w:r w:rsidR="007C7BA6" w:rsidRPr="003C65E6">
        <w:t>31</w:t>
      </w:r>
      <w:r w:rsidRPr="003C65E6">
        <w:t>%. Realizimi për secilin program pasqyrohet në analizat përkatëse.</w:t>
      </w:r>
    </w:p>
    <w:p w:rsidR="00C4492D" w:rsidRPr="003C65E6" w:rsidRDefault="00C4492D" w:rsidP="00615535">
      <w:pPr>
        <w:numPr>
          <w:ilvl w:val="0"/>
          <w:numId w:val="45"/>
        </w:numPr>
        <w:spacing w:after="100" w:afterAutospacing="1" w:line="276" w:lineRule="auto"/>
        <w:jc w:val="both"/>
      </w:pPr>
      <w:r w:rsidRPr="003C65E6">
        <w:t xml:space="preserve">Shpenzimet operative janë realizuar në vlerën </w:t>
      </w:r>
      <w:r w:rsidR="00D20AC5" w:rsidRPr="003C65E6">
        <w:t>510,512,025</w:t>
      </w:r>
      <w:r w:rsidRPr="003C65E6">
        <w:t xml:space="preserve"> lekë nga </w:t>
      </w:r>
      <w:r w:rsidR="00D20AC5" w:rsidRPr="003C65E6">
        <w:t>2</w:t>
      </w:r>
      <w:r w:rsidRPr="003C65E6">
        <w:t>,</w:t>
      </w:r>
      <w:r w:rsidR="00D20AC5" w:rsidRPr="003C65E6">
        <w:t>811,552</w:t>
      </w:r>
      <w:r w:rsidRPr="003C65E6">
        <w:t xml:space="preserve"> lekë të planifikuara.</w:t>
      </w:r>
    </w:p>
    <w:p w:rsidR="00111E4A" w:rsidRPr="003C65E6" w:rsidRDefault="007C7BA6" w:rsidP="00615535">
      <w:pPr>
        <w:pStyle w:val="ListParagraph"/>
        <w:numPr>
          <w:ilvl w:val="0"/>
          <w:numId w:val="45"/>
        </w:numPr>
        <w:spacing w:after="100" w:afterAutospacing="1" w:line="276" w:lineRule="auto"/>
        <w:jc w:val="both"/>
      </w:pPr>
      <w:r w:rsidRPr="003C65E6">
        <w:t xml:space="preserve">Shpenzimet kapitale janë realizuar në vlerën </w:t>
      </w:r>
      <w:r w:rsidR="00111E4A" w:rsidRPr="003C65E6">
        <w:t>9</w:t>
      </w:r>
      <w:r w:rsidRPr="003C65E6">
        <w:t>8</w:t>
      </w:r>
      <w:r w:rsidR="00111E4A" w:rsidRPr="003C65E6">
        <w:t>,399</w:t>
      </w:r>
      <w:r w:rsidRPr="003C65E6">
        <w:t>,</w:t>
      </w:r>
      <w:r w:rsidR="00111E4A" w:rsidRPr="003C65E6">
        <w:t>678</w:t>
      </w:r>
      <w:r w:rsidRPr="003C65E6">
        <w:t xml:space="preserve"> lekë nga 1,</w:t>
      </w:r>
      <w:r w:rsidR="00111E4A" w:rsidRPr="003C65E6">
        <w:t>264</w:t>
      </w:r>
      <w:r w:rsidRPr="003C65E6">
        <w:t>,</w:t>
      </w:r>
      <w:r w:rsidR="00111E4A" w:rsidRPr="003C65E6">
        <w:t>2</w:t>
      </w:r>
      <w:r w:rsidRPr="003C65E6">
        <w:t xml:space="preserve">87,000 lekë të planifikuara, ose rreth </w:t>
      </w:r>
      <w:r w:rsidR="00111E4A" w:rsidRPr="003C65E6">
        <w:t>8</w:t>
      </w:r>
      <w:r w:rsidRPr="003C65E6">
        <w:t xml:space="preserve">%. </w:t>
      </w:r>
    </w:p>
    <w:p w:rsidR="00111E4A" w:rsidRPr="003C65E6" w:rsidRDefault="00111E4A" w:rsidP="00615535">
      <w:pPr>
        <w:pStyle w:val="ListParagraph"/>
        <w:spacing w:before="100" w:beforeAutospacing="1" w:after="100" w:afterAutospacing="1" w:line="276" w:lineRule="auto"/>
        <w:jc w:val="both"/>
      </w:pPr>
    </w:p>
    <w:p w:rsidR="00C4492D" w:rsidRPr="003C65E6" w:rsidRDefault="00C4492D" w:rsidP="00615535">
      <w:pPr>
        <w:spacing w:before="100" w:beforeAutospacing="1" w:after="100" w:afterAutospacing="1" w:line="276" w:lineRule="auto"/>
        <w:jc w:val="both"/>
      </w:pPr>
      <w:r w:rsidRPr="003C65E6">
        <w:t xml:space="preserve">Ministria e Drejtësisë ka arritur një realizim prej rreth </w:t>
      </w:r>
      <w:r w:rsidR="007C7BA6" w:rsidRPr="003C65E6">
        <w:t>21</w:t>
      </w:r>
      <w:r w:rsidRPr="003C65E6">
        <w:t>% të buxhetit të miratuar. Fondet e planifikuara janë përdorur në mënyrë efektive për përmbushjen e objektivave dhe treguesve të performancës së Aparatit të Ministrisë dhe institucioneve vartëse. Realizimi për çdo program paraqitet në analizat përkatëse më poshtë.</w:t>
      </w:r>
    </w:p>
    <w:p w:rsidR="00C4492D" w:rsidRPr="003C65E6" w:rsidRDefault="00C4492D" w:rsidP="00615535">
      <w:pPr>
        <w:spacing w:before="100" w:beforeAutospacing="1" w:after="100" w:afterAutospacing="1" w:line="276" w:lineRule="auto"/>
        <w:jc w:val="both"/>
      </w:pPr>
      <w:r w:rsidRPr="003C65E6">
        <w:t xml:space="preserve">Në zbatim të Ligjit nr. </w:t>
      </w:r>
      <w:r w:rsidR="00111E4A" w:rsidRPr="003C65E6">
        <w:t>87, dat</w:t>
      </w:r>
      <w:r w:rsidR="00D12177" w:rsidRPr="003C65E6">
        <w:t>ë</w:t>
      </w:r>
      <w:r w:rsidR="00111E4A" w:rsidRPr="003C65E6">
        <w:t xml:space="preserve"> 12.12.2025</w:t>
      </w:r>
      <w:r w:rsidRPr="003C65E6">
        <w:t xml:space="preserve"> “Për buxhetin e vitit 202</w:t>
      </w:r>
      <w:r w:rsidR="00111E4A" w:rsidRPr="003C65E6">
        <w:t>6</w:t>
      </w:r>
      <w:r w:rsidRPr="003C65E6">
        <w:t xml:space="preserve">”, fondet e miratuara për Ministrinë e Drejtësisë </w:t>
      </w:r>
      <w:r w:rsidR="00111E4A" w:rsidRPr="003C65E6">
        <w:t>jan</w:t>
      </w:r>
      <w:r w:rsidR="00D12177" w:rsidRPr="003C65E6">
        <w:t>ë</w:t>
      </w:r>
      <w:r w:rsidRPr="003C65E6">
        <w:t xml:space="preserve"> në vlerë totale 14,</w:t>
      </w:r>
      <w:r w:rsidR="00111E4A" w:rsidRPr="003C65E6">
        <w:t>963</w:t>
      </w:r>
      <w:r w:rsidRPr="003C65E6">
        <w:t>,</w:t>
      </w:r>
      <w:r w:rsidR="00111E4A" w:rsidRPr="003C65E6">
        <w:t>847</w:t>
      </w:r>
      <w:r w:rsidRPr="003C65E6">
        <w:t>,000 lekë, nga të cilat 1</w:t>
      </w:r>
      <w:r w:rsidR="00111E4A" w:rsidRPr="003C65E6">
        <w:t>3</w:t>
      </w:r>
      <w:r w:rsidRPr="003C65E6">
        <w:t>,</w:t>
      </w:r>
      <w:r w:rsidR="00111E4A" w:rsidRPr="003C65E6">
        <w:t>679</w:t>
      </w:r>
      <w:r w:rsidRPr="003C65E6">
        <w:t>,</w:t>
      </w:r>
      <w:r w:rsidR="00111E4A" w:rsidRPr="003C65E6">
        <w:t>56</w:t>
      </w:r>
      <w:r w:rsidRPr="003C65E6">
        <w:t>0,000 lekë për shpenzime korrente dhe 1,</w:t>
      </w:r>
      <w:r w:rsidR="00111E4A" w:rsidRPr="003C65E6">
        <w:t>284</w:t>
      </w:r>
      <w:r w:rsidRPr="003C65E6">
        <w:t>,</w:t>
      </w:r>
      <w:r w:rsidR="00111E4A" w:rsidRPr="003C65E6">
        <w:t>287</w:t>
      </w:r>
      <w:r w:rsidRPr="003C65E6">
        <w:t>,000 lekë për shpenzime kapitale.</w:t>
      </w:r>
      <w:r w:rsidR="00111E4A" w:rsidRPr="003C65E6">
        <w:t xml:space="preserve"> Gjat</w:t>
      </w:r>
      <w:r w:rsidR="00D12177" w:rsidRPr="003C65E6">
        <w:t>ë</w:t>
      </w:r>
      <w:r w:rsidR="00111E4A" w:rsidRPr="003C65E6">
        <w:t xml:space="preserve"> 4-mujorit t</w:t>
      </w:r>
      <w:r w:rsidR="00D12177" w:rsidRPr="003C65E6">
        <w:t>ë</w:t>
      </w:r>
      <w:r w:rsidR="00111E4A" w:rsidRPr="003C65E6">
        <w:t xml:space="preserve"> par</w:t>
      </w:r>
      <w:r w:rsidR="00D12177" w:rsidRPr="003C65E6">
        <w:t>ë</w:t>
      </w:r>
      <w:r w:rsidR="00111E4A" w:rsidRPr="003C65E6">
        <w:t xml:space="preserve"> t</w:t>
      </w:r>
      <w:r w:rsidR="00D12177" w:rsidRPr="003C65E6">
        <w:t>ë</w:t>
      </w:r>
      <w:r w:rsidR="00111E4A" w:rsidRPr="003C65E6">
        <w:t xml:space="preserve"> vitit 2026 p</w:t>
      </w:r>
      <w:r w:rsidR="00D12177" w:rsidRPr="003C65E6">
        <w:t>ë</w:t>
      </w:r>
      <w:r w:rsidR="00111E4A" w:rsidRPr="003C65E6">
        <w:t>r Ministrin</w:t>
      </w:r>
      <w:r w:rsidR="00D12177" w:rsidRPr="003C65E6">
        <w:t>ë</w:t>
      </w:r>
      <w:r w:rsidR="00111E4A" w:rsidRPr="003C65E6">
        <w:t xml:space="preserve"> e Drejt</w:t>
      </w:r>
      <w:r w:rsidR="00D12177" w:rsidRPr="003C65E6">
        <w:t>ë</w:t>
      </w:r>
      <w:r w:rsidR="00111E4A" w:rsidRPr="003C65E6">
        <w:t>sis</w:t>
      </w:r>
      <w:r w:rsidR="00D12177" w:rsidRPr="003C65E6">
        <w:t>ë</w:t>
      </w:r>
      <w:r w:rsidR="00111E4A" w:rsidRPr="003C65E6">
        <w:t>, me shkres</w:t>
      </w:r>
      <w:r w:rsidR="00D12177" w:rsidRPr="003C65E6">
        <w:t>ë</w:t>
      </w:r>
      <w:r w:rsidR="00111E4A" w:rsidRPr="003C65E6">
        <w:t>n nr.1637/1 dat</w:t>
      </w:r>
      <w:r w:rsidR="00D12177" w:rsidRPr="003C65E6">
        <w:t>ë</w:t>
      </w:r>
      <w:r w:rsidR="00111E4A" w:rsidRPr="003C65E6">
        <w:t xml:space="preserve"> 09.02.2026 t</w:t>
      </w:r>
      <w:r w:rsidR="00D12177" w:rsidRPr="003C65E6">
        <w:t>ë</w:t>
      </w:r>
      <w:r w:rsidR="00111E4A" w:rsidRPr="003C65E6">
        <w:t xml:space="preserve"> Ministris</w:t>
      </w:r>
      <w:r w:rsidR="00D12177" w:rsidRPr="003C65E6">
        <w:t>ë</w:t>
      </w:r>
      <w:r w:rsidR="00111E4A" w:rsidRPr="003C65E6">
        <w:t xml:space="preserve"> s</w:t>
      </w:r>
      <w:r w:rsidR="00D12177" w:rsidRPr="003C65E6">
        <w:t>ë</w:t>
      </w:r>
      <w:r w:rsidR="00111E4A" w:rsidRPr="003C65E6">
        <w:t xml:space="preserve"> Financave, </w:t>
      </w:r>
      <w:r w:rsidR="00D12177" w:rsidRPr="003C65E6">
        <w:t>ë</w:t>
      </w:r>
      <w:r w:rsidR="00111E4A" w:rsidRPr="003C65E6">
        <w:t>sht</w:t>
      </w:r>
      <w:r w:rsidR="00D12177" w:rsidRPr="003C65E6">
        <w:t>ë</w:t>
      </w:r>
      <w:r w:rsidR="00111E4A" w:rsidRPr="003C65E6">
        <w:t xml:space="preserve"> shtuar fondi i ve</w:t>
      </w:r>
      <w:r w:rsidR="00290B51">
        <w:t>ç</w:t>
      </w:r>
      <w:r w:rsidR="00111E4A" w:rsidRPr="003C65E6">
        <w:t>ant</w:t>
      </w:r>
      <w:r w:rsidR="00D12177" w:rsidRPr="003C65E6">
        <w:t>ë</w:t>
      </w:r>
      <w:r w:rsidR="00111E4A" w:rsidRPr="003C65E6">
        <w:t xml:space="preserve"> n</w:t>
      </w:r>
      <w:r w:rsidR="00D12177" w:rsidRPr="003C65E6">
        <w:t>ë</w:t>
      </w:r>
      <w:r w:rsidR="00111E4A" w:rsidRPr="003C65E6">
        <w:t xml:space="preserve"> vler</w:t>
      </w:r>
      <w:r w:rsidR="00D12177" w:rsidRPr="003C65E6">
        <w:t>ë</w:t>
      </w:r>
      <w:r w:rsidR="00111E4A" w:rsidRPr="003C65E6">
        <w:t>n 10,400,000 lek</w:t>
      </w:r>
      <w:r w:rsidR="00D12177" w:rsidRPr="003C65E6">
        <w:t>ë</w:t>
      </w:r>
      <w:r w:rsidR="00111E4A" w:rsidRPr="003C65E6">
        <w:t xml:space="preserve">. </w:t>
      </w:r>
    </w:p>
    <w:p w:rsidR="00D848AD" w:rsidRPr="003C65E6" w:rsidRDefault="009C5BE8" w:rsidP="00615535">
      <w:pPr>
        <w:spacing w:before="100" w:beforeAutospacing="1" w:after="100" w:afterAutospacing="1" w:line="276" w:lineRule="auto"/>
        <w:jc w:val="both"/>
      </w:pPr>
      <w:r w:rsidRPr="003C65E6">
        <w:t>Plani i buxhetit i rishikuar, për vitin 202</w:t>
      </w:r>
      <w:r w:rsidR="0009175F">
        <w:t>6</w:t>
      </w:r>
      <w:r w:rsidRPr="003C65E6">
        <w:t>, në total për Ministrinë e Drejtësisë është 1</w:t>
      </w:r>
      <w:r w:rsidR="00F7282D" w:rsidRPr="003C65E6">
        <w:t>4</w:t>
      </w:r>
      <w:r w:rsidRPr="003C65E6">
        <w:t>,</w:t>
      </w:r>
      <w:r w:rsidR="00A9768A" w:rsidRPr="003C65E6">
        <w:t>974</w:t>
      </w:r>
      <w:r w:rsidRPr="003C65E6">
        <w:t>,24</w:t>
      </w:r>
      <w:r w:rsidR="00A9768A" w:rsidRPr="003C65E6">
        <w:t>7</w:t>
      </w:r>
      <w:r w:rsidRPr="003C65E6">
        <w:t>,</w:t>
      </w:r>
      <w:r w:rsidR="00A9768A" w:rsidRPr="003C65E6">
        <w:t>000</w:t>
      </w:r>
      <w:r w:rsidRPr="003C65E6">
        <w:t xml:space="preserve"> lekë.</w:t>
      </w:r>
    </w:p>
    <w:p w:rsidR="00E94F48" w:rsidRDefault="00E94F48" w:rsidP="00615535">
      <w:pPr>
        <w:pStyle w:val="Subtitle"/>
        <w:spacing w:line="276" w:lineRule="auto"/>
        <w:jc w:val="both"/>
        <w:rPr>
          <w:sz w:val="28"/>
          <w:szCs w:val="28"/>
          <w:lang w:val="en-US"/>
        </w:rPr>
      </w:pPr>
    </w:p>
    <w:p w:rsidR="003B6D76" w:rsidRPr="003C65E6" w:rsidRDefault="003B6D76" w:rsidP="00615535">
      <w:pPr>
        <w:pStyle w:val="Subtitle"/>
        <w:spacing w:line="276" w:lineRule="auto"/>
        <w:jc w:val="both"/>
      </w:pPr>
      <w:r w:rsidRPr="003C65E6">
        <w:rPr>
          <w:sz w:val="28"/>
          <w:szCs w:val="28"/>
          <w:lang w:val="en-US"/>
        </w:rPr>
        <w:t xml:space="preserve"> </w:t>
      </w:r>
      <w:r w:rsidRPr="003C65E6">
        <w:t xml:space="preserve">Monitorimi i Shpenzimeve </w:t>
      </w:r>
      <w:r w:rsidR="0024353C" w:rsidRPr="003C65E6">
        <w:t>dhe Produkteve sipas programeve</w:t>
      </w:r>
    </w:p>
    <w:p w:rsidR="00D848AD" w:rsidRPr="003C65E6" w:rsidRDefault="00D848AD" w:rsidP="00615535">
      <w:pPr>
        <w:pStyle w:val="Subtitle"/>
        <w:spacing w:line="276" w:lineRule="auto"/>
        <w:jc w:val="both"/>
      </w:pPr>
    </w:p>
    <w:p w:rsidR="003B6D76" w:rsidRPr="003C65E6" w:rsidRDefault="003B6D76" w:rsidP="00615535">
      <w:pPr>
        <w:pStyle w:val="Subtitle"/>
        <w:numPr>
          <w:ilvl w:val="0"/>
          <w:numId w:val="7"/>
        </w:numPr>
        <w:spacing w:line="276" w:lineRule="auto"/>
        <w:jc w:val="both"/>
      </w:pPr>
      <w:r w:rsidRPr="003C65E6">
        <w:t>Programi “Planifikim, Menaxhim dhe Administrim”</w:t>
      </w:r>
    </w:p>
    <w:p w:rsidR="003B6D76" w:rsidRPr="003C65E6" w:rsidRDefault="003B6D76" w:rsidP="00615535">
      <w:pPr>
        <w:spacing w:line="276" w:lineRule="auto"/>
        <w:jc w:val="both"/>
      </w:pPr>
    </w:p>
    <w:p w:rsidR="003B6D76" w:rsidRPr="003C65E6" w:rsidRDefault="00782F10" w:rsidP="00615535">
      <w:pPr>
        <w:spacing w:line="276" w:lineRule="auto"/>
        <w:jc w:val="both"/>
      </w:pPr>
      <w:r w:rsidRPr="003C65E6">
        <w:t>N</w:t>
      </w:r>
      <w:r w:rsidR="00303BCB" w:rsidRPr="003C65E6">
        <w:t>ë</w:t>
      </w:r>
      <w:r w:rsidRPr="003C65E6">
        <w:t xml:space="preserve"> k</w:t>
      </w:r>
      <w:r w:rsidR="00303BCB" w:rsidRPr="003C65E6">
        <w:t>ë</w:t>
      </w:r>
      <w:r w:rsidRPr="003C65E6">
        <w:t>t</w:t>
      </w:r>
      <w:r w:rsidR="00303BCB" w:rsidRPr="003C65E6">
        <w:t>ë</w:t>
      </w:r>
      <w:r w:rsidRPr="003C65E6">
        <w:t xml:space="preserve"> </w:t>
      </w:r>
      <w:r w:rsidR="00C61F5F" w:rsidRPr="003C65E6">
        <w:t xml:space="preserve">program, planifikohen dhe monitorohen fondet buxhetore për </w:t>
      </w:r>
      <w:r w:rsidR="006436DC" w:rsidRPr="003C65E6">
        <w:t>4</w:t>
      </w:r>
      <w:r w:rsidR="003B6D76" w:rsidRPr="003C65E6">
        <w:t xml:space="preserve"> (</w:t>
      </w:r>
      <w:r w:rsidR="00412EA1" w:rsidRPr="003C65E6">
        <w:t>kat</w:t>
      </w:r>
      <w:r w:rsidR="00D64850" w:rsidRPr="003C65E6">
        <w:t>ë</w:t>
      </w:r>
      <w:r w:rsidR="00412EA1" w:rsidRPr="003C65E6">
        <w:t>r</w:t>
      </w:r>
      <w:r w:rsidR="00C61F5F" w:rsidRPr="003C65E6">
        <w:t>) institucione;</w:t>
      </w:r>
    </w:p>
    <w:p w:rsidR="00193C63" w:rsidRPr="003C65E6" w:rsidRDefault="00193C63" w:rsidP="00615535">
      <w:pPr>
        <w:spacing w:line="276" w:lineRule="auto"/>
        <w:jc w:val="both"/>
      </w:pPr>
    </w:p>
    <w:p w:rsidR="003B6D76" w:rsidRPr="003C65E6" w:rsidRDefault="003B6D76" w:rsidP="00615535">
      <w:pPr>
        <w:pStyle w:val="ListParagraph"/>
        <w:numPr>
          <w:ilvl w:val="0"/>
          <w:numId w:val="6"/>
        </w:numPr>
        <w:spacing w:line="276" w:lineRule="auto"/>
        <w:ind w:left="1512"/>
        <w:jc w:val="both"/>
        <w:rPr>
          <w:i/>
        </w:rPr>
      </w:pPr>
      <w:r w:rsidRPr="003C65E6">
        <w:rPr>
          <w:i/>
        </w:rPr>
        <w:t>Aparatin e Ministrisë</w:t>
      </w:r>
    </w:p>
    <w:p w:rsidR="003B6D76" w:rsidRPr="003C65E6" w:rsidRDefault="003B6D76" w:rsidP="00615535">
      <w:pPr>
        <w:pStyle w:val="ListParagraph"/>
        <w:numPr>
          <w:ilvl w:val="0"/>
          <w:numId w:val="6"/>
        </w:numPr>
        <w:spacing w:line="276" w:lineRule="auto"/>
        <w:ind w:left="1512"/>
        <w:jc w:val="both"/>
        <w:rPr>
          <w:i/>
        </w:rPr>
      </w:pPr>
      <w:r w:rsidRPr="003C65E6">
        <w:rPr>
          <w:i/>
        </w:rPr>
        <w:t>Agjen</w:t>
      </w:r>
      <w:r w:rsidR="00305896" w:rsidRPr="003C65E6">
        <w:rPr>
          <w:i/>
        </w:rPr>
        <w:t>c</w:t>
      </w:r>
      <w:r w:rsidRPr="003C65E6">
        <w:rPr>
          <w:i/>
        </w:rPr>
        <w:t xml:space="preserve">inë </w:t>
      </w:r>
      <w:r w:rsidR="001F0F95" w:rsidRPr="003C65E6">
        <w:rPr>
          <w:i/>
        </w:rPr>
        <w:t>Komb</w:t>
      </w:r>
      <w:r w:rsidR="00AA0B6E" w:rsidRPr="003C65E6">
        <w:rPr>
          <w:i/>
        </w:rPr>
        <w:t>ë</w:t>
      </w:r>
      <w:r w:rsidR="001F0F95" w:rsidRPr="003C65E6">
        <w:rPr>
          <w:i/>
        </w:rPr>
        <w:t xml:space="preserve">tare </w:t>
      </w:r>
      <w:r w:rsidR="00824716" w:rsidRPr="003C65E6">
        <w:rPr>
          <w:i/>
        </w:rPr>
        <w:t>t</w:t>
      </w:r>
      <w:r w:rsidR="00AA0B6E" w:rsidRPr="003C65E6">
        <w:rPr>
          <w:i/>
        </w:rPr>
        <w:t>ë</w:t>
      </w:r>
      <w:r w:rsidRPr="003C65E6">
        <w:rPr>
          <w:i/>
        </w:rPr>
        <w:t xml:space="preserve"> Falimentimit</w:t>
      </w:r>
    </w:p>
    <w:p w:rsidR="002410FD" w:rsidRPr="003C65E6" w:rsidRDefault="003B6D76" w:rsidP="00615535">
      <w:pPr>
        <w:pStyle w:val="ListParagraph"/>
        <w:numPr>
          <w:ilvl w:val="0"/>
          <w:numId w:val="6"/>
        </w:numPr>
        <w:spacing w:line="276" w:lineRule="auto"/>
        <w:ind w:left="1512"/>
        <w:jc w:val="both"/>
        <w:rPr>
          <w:i/>
        </w:rPr>
      </w:pPr>
      <w:r w:rsidRPr="003C65E6">
        <w:rPr>
          <w:i/>
        </w:rPr>
        <w:t>Arkivën Shtetërore të Sistemit Gjyqësor</w:t>
      </w:r>
    </w:p>
    <w:p w:rsidR="006436DC" w:rsidRPr="003C65E6" w:rsidRDefault="0054598E" w:rsidP="00615535">
      <w:pPr>
        <w:pStyle w:val="ListParagraph"/>
        <w:numPr>
          <w:ilvl w:val="0"/>
          <w:numId w:val="6"/>
        </w:numPr>
        <w:spacing w:line="276" w:lineRule="auto"/>
        <w:ind w:left="1512"/>
        <w:jc w:val="both"/>
        <w:rPr>
          <w:i/>
        </w:rPr>
      </w:pPr>
      <w:r w:rsidRPr="003C65E6">
        <w:rPr>
          <w:i/>
        </w:rPr>
        <w:t>Qendr</w:t>
      </w:r>
      <w:r w:rsidR="00084ED5" w:rsidRPr="003C65E6">
        <w:rPr>
          <w:i/>
        </w:rPr>
        <w:t>ë</w:t>
      </w:r>
      <w:r w:rsidRPr="003C65E6">
        <w:rPr>
          <w:i/>
        </w:rPr>
        <w:t>n</w:t>
      </w:r>
      <w:r w:rsidR="006436DC" w:rsidRPr="003C65E6">
        <w:rPr>
          <w:i/>
        </w:rPr>
        <w:t xml:space="preserve"> e P</w:t>
      </w:r>
      <w:r w:rsidR="00604509" w:rsidRPr="003C65E6">
        <w:rPr>
          <w:i/>
        </w:rPr>
        <w:t>a</w:t>
      </w:r>
      <w:r w:rsidR="006436DC" w:rsidRPr="003C65E6">
        <w:rPr>
          <w:i/>
        </w:rPr>
        <w:t>randalimit t</w:t>
      </w:r>
      <w:r w:rsidR="00AA0B6E" w:rsidRPr="003C65E6">
        <w:rPr>
          <w:i/>
        </w:rPr>
        <w:t>ë</w:t>
      </w:r>
      <w:r w:rsidR="006436DC" w:rsidRPr="003C65E6">
        <w:rPr>
          <w:i/>
        </w:rPr>
        <w:t xml:space="preserve"> Krimeve </w:t>
      </w:r>
      <w:r w:rsidR="00412EA1" w:rsidRPr="003C65E6">
        <w:rPr>
          <w:i/>
        </w:rPr>
        <w:t>t</w:t>
      </w:r>
      <w:r w:rsidR="00D64850" w:rsidRPr="003C65E6">
        <w:rPr>
          <w:i/>
        </w:rPr>
        <w:t>ë</w:t>
      </w:r>
      <w:r w:rsidR="006436DC" w:rsidRPr="003C65E6">
        <w:rPr>
          <w:i/>
        </w:rPr>
        <w:t xml:space="preserve"> t</w:t>
      </w:r>
      <w:r w:rsidR="00AA0B6E" w:rsidRPr="003C65E6">
        <w:rPr>
          <w:i/>
        </w:rPr>
        <w:t>ë</w:t>
      </w:r>
      <w:r w:rsidR="006436DC" w:rsidRPr="003C65E6">
        <w:rPr>
          <w:i/>
        </w:rPr>
        <w:t xml:space="preserve"> Mitur</w:t>
      </w:r>
      <w:r w:rsidR="00412EA1" w:rsidRPr="003C65E6">
        <w:rPr>
          <w:i/>
        </w:rPr>
        <w:t>ve</w:t>
      </w:r>
      <w:r w:rsidR="006436DC" w:rsidRPr="003C65E6">
        <w:rPr>
          <w:i/>
        </w:rPr>
        <w:t xml:space="preserve"> dhe t</w:t>
      </w:r>
      <w:r w:rsidR="00AA0B6E" w:rsidRPr="003C65E6">
        <w:rPr>
          <w:i/>
        </w:rPr>
        <w:t>ë</w:t>
      </w:r>
      <w:r w:rsidR="006436DC" w:rsidRPr="003C65E6">
        <w:rPr>
          <w:i/>
        </w:rPr>
        <w:t xml:space="preserve"> Rinj</w:t>
      </w:r>
      <w:r w:rsidR="00412EA1" w:rsidRPr="003C65E6">
        <w:rPr>
          <w:i/>
        </w:rPr>
        <w:t>ve</w:t>
      </w:r>
    </w:p>
    <w:p w:rsidR="00193C63" w:rsidRPr="003C65E6" w:rsidRDefault="00193C63" w:rsidP="00615535">
      <w:pPr>
        <w:spacing w:line="276" w:lineRule="auto"/>
        <w:jc w:val="both"/>
      </w:pPr>
    </w:p>
    <w:p w:rsidR="00D10268" w:rsidRDefault="00364326" w:rsidP="00615535">
      <w:pPr>
        <w:spacing w:line="276" w:lineRule="auto"/>
        <w:jc w:val="both"/>
      </w:pPr>
      <w:r w:rsidRPr="003C65E6">
        <w:rPr>
          <w:lang w:val="it-IT"/>
        </w:rPr>
        <w:t xml:space="preserve">Shpenzimet buxhetore </w:t>
      </w:r>
      <w:r w:rsidRPr="003C65E6">
        <w:t xml:space="preserve">për </w:t>
      </w:r>
      <w:r w:rsidR="00D848AD" w:rsidRPr="003C65E6">
        <w:t xml:space="preserve">4-mujorin e </w:t>
      </w:r>
      <w:r w:rsidR="00E94F48">
        <w:t xml:space="preserve">parë të </w:t>
      </w:r>
      <w:r w:rsidRPr="003C65E6">
        <w:rPr>
          <w:lang w:val="it-IT"/>
        </w:rPr>
        <w:t>viti</w:t>
      </w:r>
      <w:r w:rsidR="00D848AD" w:rsidRPr="003C65E6">
        <w:rPr>
          <w:lang w:val="it-IT"/>
        </w:rPr>
        <w:t>t</w:t>
      </w:r>
      <w:r w:rsidRPr="003C65E6">
        <w:rPr>
          <w:lang w:val="it-IT"/>
        </w:rPr>
        <w:t xml:space="preserve"> </w:t>
      </w:r>
      <w:r w:rsidR="00632A8D" w:rsidRPr="003C65E6">
        <w:rPr>
          <w:lang w:val="it-IT"/>
        </w:rPr>
        <w:t>202</w:t>
      </w:r>
      <w:r w:rsidR="00D848AD" w:rsidRPr="003C65E6">
        <w:rPr>
          <w:lang w:val="it-IT"/>
        </w:rPr>
        <w:t>6</w:t>
      </w:r>
      <w:r w:rsidRPr="003C65E6">
        <w:rPr>
          <w:lang w:val="it-IT"/>
        </w:rPr>
        <w:t xml:space="preserve">, krahasuar me buxhetin janë realizuar </w:t>
      </w:r>
      <w:r w:rsidRPr="003C65E6">
        <w:t xml:space="preserve">rreth </w:t>
      </w:r>
      <w:r w:rsidR="006A4214">
        <w:t>12</w:t>
      </w:r>
      <w:r w:rsidR="008847E1" w:rsidRPr="003C65E6">
        <w:t>%</w:t>
      </w:r>
      <w:r w:rsidR="0024353C" w:rsidRPr="003C65E6">
        <w:t>.</w:t>
      </w:r>
    </w:p>
    <w:p w:rsidR="00E94F48" w:rsidRDefault="00E94F48" w:rsidP="00615535">
      <w:pPr>
        <w:spacing w:line="276" w:lineRule="auto"/>
        <w:jc w:val="both"/>
      </w:pPr>
    </w:p>
    <w:p w:rsidR="00E94F48" w:rsidRDefault="00E94F48" w:rsidP="00615535">
      <w:pPr>
        <w:spacing w:line="276" w:lineRule="auto"/>
        <w:jc w:val="both"/>
      </w:pPr>
    </w:p>
    <w:p w:rsidR="00E94F48" w:rsidRPr="003C65E6" w:rsidRDefault="00E94F48" w:rsidP="00615535">
      <w:pPr>
        <w:spacing w:line="276" w:lineRule="auto"/>
        <w:jc w:val="both"/>
      </w:pPr>
    </w:p>
    <w:p w:rsidR="003E04EA" w:rsidRPr="003C65E6" w:rsidRDefault="00D10268" w:rsidP="00615535">
      <w:pPr>
        <w:spacing w:line="276" w:lineRule="auto"/>
        <w:jc w:val="both"/>
      </w:pPr>
      <w:r w:rsidRPr="003C65E6">
        <w:t>Më poshtë paraqesim realizimin</w:t>
      </w:r>
      <w:r w:rsidR="008847E1" w:rsidRPr="003C65E6">
        <w:t xml:space="preserve"> sipas zërave kryesorë të </w:t>
      </w:r>
      <w:r w:rsidR="00FB69A9" w:rsidRPr="003C65E6">
        <w:t>shpenzimeve</w:t>
      </w:r>
      <w:r w:rsidR="008847E1" w:rsidRPr="003C65E6">
        <w:t>:</w:t>
      </w:r>
    </w:p>
    <w:p w:rsidR="00193C63" w:rsidRPr="003C65E6" w:rsidRDefault="00193C63" w:rsidP="00615535">
      <w:pPr>
        <w:spacing w:line="276" w:lineRule="auto"/>
        <w:jc w:val="both"/>
        <w:rPr>
          <w:b/>
        </w:rPr>
      </w:pPr>
    </w:p>
    <w:p w:rsidR="00C7600C" w:rsidRPr="003C65E6" w:rsidRDefault="00C7600C" w:rsidP="00615535">
      <w:pPr>
        <w:pStyle w:val="Subtitle"/>
        <w:numPr>
          <w:ilvl w:val="1"/>
          <w:numId w:val="5"/>
        </w:numPr>
        <w:tabs>
          <w:tab w:val="num" w:pos="1440"/>
        </w:tabs>
        <w:spacing w:line="276" w:lineRule="auto"/>
        <w:ind w:left="1152"/>
        <w:jc w:val="both"/>
        <w:rPr>
          <w:b w:val="0"/>
          <w:bCs w:val="0"/>
          <w:lang w:val="da-DK"/>
        </w:rPr>
      </w:pPr>
      <w:r w:rsidRPr="003C65E6">
        <w:rPr>
          <w:b w:val="0"/>
          <w:bCs w:val="0"/>
          <w:lang w:val="da-DK"/>
        </w:rPr>
        <w:t xml:space="preserve">Shpenzimet e personelit                          </w:t>
      </w:r>
      <w:r w:rsidR="006A4214">
        <w:rPr>
          <w:b w:val="0"/>
          <w:bCs w:val="0"/>
          <w:lang w:val="da-DK"/>
        </w:rPr>
        <w:t>2</w:t>
      </w:r>
      <w:r w:rsidR="00207F79" w:rsidRPr="003C65E6">
        <w:rPr>
          <w:b w:val="0"/>
          <w:bCs w:val="0"/>
          <w:lang w:val="da-DK"/>
        </w:rPr>
        <w:t>8</w:t>
      </w:r>
      <w:r w:rsidRPr="003C65E6">
        <w:rPr>
          <w:b w:val="0"/>
          <w:bCs w:val="0"/>
          <w:lang w:val="da-DK"/>
        </w:rPr>
        <w:t xml:space="preserve"> %</w:t>
      </w:r>
    </w:p>
    <w:p w:rsidR="00C7600C" w:rsidRPr="003C65E6" w:rsidRDefault="00C7600C" w:rsidP="00615535">
      <w:pPr>
        <w:pStyle w:val="Subtitle"/>
        <w:numPr>
          <w:ilvl w:val="1"/>
          <w:numId w:val="5"/>
        </w:numPr>
        <w:tabs>
          <w:tab w:val="num" w:pos="1440"/>
        </w:tabs>
        <w:spacing w:line="276" w:lineRule="auto"/>
        <w:ind w:left="1152"/>
        <w:jc w:val="both"/>
        <w:rPr>
          <w:b w:val="0"/>
          <w:bCs w:val="0"/>
        </w:rPr>
      </w:pPr>
      <w:r w:rsidRPr="003C65E6">
        <w:rPr>
          <w:b w:val="0"/>
          <w:bCs w:val="0"/>
        </w:rPr>
        <w:t xml:space="preserve">Shpenzimet e tjera operative                   </w:t>
      </w:r>
      <w:r w:rsidR="006A4214">
        <w:rPr>
          <w:b w:val="0"/>
          <w:bCs w:val="0"/>
        </w:rPr>
        <w:t>1</w:t>
      </w:r>
      <w:r w:rsidR="00207F79" w:rsidRPr="003C65E6">
        <w:rPr>
          <w:b w:val="0"/>
          <w:bCs w:val="0"/>
        </w:rPr>
        <w:t>5</w:t>
      </w:r>
      <w:r w:rsidRPr="003C65E6">
        <w:rPr>
          <w:b w:val="0"/>
          <w:bCs w:val="0"/>
        </w:rPr>
        <w:t xml:space="preserve"> %</w:t>
      </w:r>
    </w:p>
    <w:p w:rsidR="00C7600C" w:rsidRPr="003C65E6" w:rsidRDefault="00C7600C" w:rsidP="00615535">
      <w:pPr>
        <w:pStyle w:val="Subtitle"/>
        <w:numPr>
          <w:ilvl w:val="1"/>
          <w:numId w:val="5"/>
        </w:numPr>
        <w:tabs>
          <w:tab w:val="num" w:pos="1440"/>
        </w:tabs>
        <w:spacing w:line="276" w:lineRule="auto"/>
        <w:ind w:left="1152"/>
        <w:jc w:val="both"/>
        <w:rPr>
          <w:b w:val="0"/>
          <w:bCs w:val="0"/>
        </w:rPr>
      </w:pPr>
      <w:r w:rsidRPr="003C65E6">
        <w:rPr>
          <w:b w:val="0"/>
          <w:bCs w:val="0"/>
        </w:rPr>
        <w:t xml:space="preserve">Shpenzimet kapitale </w:t>
      </w:r>
      <w:r w:rsidR="00345DF2" w:rsidRPr="003C65E6">
        <w:rPr>
          <w:b w:val="0"/>
          <w:bCs w:val="0"/>
        </w:rPr>
        <w:t xml:space="preserve">                                </w:t>
      </w:r>
      <w:r w:rsidR="006A4214">
        <w:rPr>
          <w:b w:val="0"/>
          <w:bCs w:val="0"/>
        </w:rPr>
        <w:t>0</w:t>
      </w:r>
      <w:r w:rsidR="00E438EB" w:rsidRPr="003C65E6">
        <w:rPr>
          <w:b w:val="0"/>
          <w:bCs w:val="0"/>
        </w:rPr>
        <w:t xml:space="preserve"> </w:t>
      </w:r>
      <w:r w:rsidRPr="003C65E6">
        <w:rPr>
          <w:b w:val="0"/>
          <w:bCs w:val="0"/>
        </w:rPr>
        <w:t>%</w:t>
      </w:r>
    </w:p>
    <w:p w:rsidR="0000690A" w:rsidRPr="003C65E6" w:rsidRDefault="0000690A" w:rsidP="00615535">
      <w:pPr>
        <w:pStyle w:val="Subtitle"/>
        <w:tabs>
          <w:tab w:val="num" w:pos="1440"/>
        </w:tabs>
        <w:spacing w:line="276" w:lineRule="auto"/>
        <w:ind w:left="1152"/>
        <w:jc w:val="both"/>
        <w:rPr>
          <w:b w:val="0"/>
          <w:bCs w:val="0"/>
        </w:rPr>
      </w:pPr>
    </w:p>
    <w:p w:rsidR="00EF040D" w:rsidRPr="003C65E6" w:rsidRDefault="00EF040D" w:rsidP="00615535">
      <w:pPr>
        <w:spacing w:line="276" w:lineRule="auto"/>
        <w:jc w:val="both"/>
        <w:rPr>
          <w:b/>
        </w:rPr>
      </w:pPr>
    </w:p>
    <w:p w:rsidR="00C95D47" w:rsidRPr="003C65E6" w:rsidRDefault="00C95D47" w:rsidP="00615535">
      <w:pPr>
        <w:spacing w:line="276" w:lineRule="auto"/>
        <w:jc w:val="both"/>
        <w:rPr>
          <w:b/>
        </w:rPr>
      </w:pPr>
    </w:p>
    <w:p w:rsidR="00310C70" w:rsidRPr="003C65E6" w:rsidRDefault="00310C70" w:rsidP="00615535">
      <w:pPr>
        <w:spacing w:line="276" w:lineRule="auto"/>
        <w:jc w:val="both"/>
        <w:rPr>
          <w:b/>
        </w:rPr>
      </w:pPr>
    </w:p>
    <w:p w:rsidR="00471194" w:rsidRPr="003C65E6" w:rsidRDefault="00471194" w:rsidP="00615535">
      <w:pPr>
        <w:spacing w:line="276" w:lineRule="auto"/>
        <w:jc w:val="center"/>
        <w:rPr>
          <w:b/>
        </w:rPr>
      </w:pPr>
      <w:r w:rsidRPr="003C65E6">
        <w:rPr>
          <w:b/>
        </w:rPr>
        <w:t>Realizimi i Fondeve të Programit</w:t>
      </w:r>
    </w:p>
    <w:p w:rsidR="00D0123E" w:rsidRPr="003C65E6" w:rsidRDefault="00471194" w:rsidP="00615535">
      <w:pPr>
        <w:spacing w:line="276" w:lineRule="auto"/>
        <w:jc w:val="both"/>
        <w:rPr>
          <w:b/>
          <w:i/>
          <w:u w:val="single"/>
        </w:rPr>
      </w:pPr>
      <w:r w:rsidRPr="003C65E6">
        <w:rPr>
          <w:i/>
        </w:rPr>
        <w:t xml:space="preserve">                                                                                                                            </w:t>
      </w:r>
      <w:r w:rsidR="00E926F0" w:rsidRPr="003C65E6">
        <w:rPr>
          <w:i/>
        </w:rPr>
        <w:t xml:space="preserve">          </w:t>
      </w:r>
      <w:r w:rsidR="00CD7421" w:rsidRPr="003C65E6">
        <w:rPr>
          <w:i/>
        </w:rPr>
        <w:t xml:space="preserve">     </w:t>
      </w:r>
      <w:r w:rsidR="00E926F0" w:rsidRPr="003C65E6">
        <w:rPr>
          <w:i/>
        </w:rPr>
        <w:t xml:space="preserve"> </w:t>
      </w:r>
      <w:r w:rsidRPr="003C65E6">
        <w:rPr>
          <w:i/>
        </w:rPr>
        <w:t xml:space="preserve"> në mijë lekë</w:t>
      </w:r>
    </w:p>
    <w:p w:rsidR="00945C73" w:rsidRPr="003C65E6" w:rsidRDefault="00945C73" w:rsidP="00615535">
      <w:pPr>
        <w:pStyle w:val="Subtitle"/>
        <w:spacing w:line="276" w:lineRule="auto"/>
        <w:jc w:val="both"/>
      </w:pPr>
      <w:r w:rsidRPr="003C65E6">
        <w:rPr>
          <w:noProof/>
          <w:lang w:val="en-US"/>
        </w:rPr>
        <w:drawing>
          <wp:inline distT="0" distB="0" distL="0" distR="0" wp14:anchorId="684CF602" wp14:editId="054B2EAC">
            <wp:extent cx="630555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C7105" w:rsidRPr="003C65E6" w:rsidRDefault="002C7105" w:rsidP="00615535">
      <w:pPr>
        <w:spacing w:line="276" w:lineRule="auto"/>
        <w:jc w:val="both"/>
      </w:pPr>
    </w:p>
    <w:p w:rsidR="00C43296" w:rsidRPr="003C65E6" w:rsidRDefault="00575242" w:rsidP="00615535">
      <w:pPr>
        <w:spacing w:before="100" w:beforeAutospacing="1" w:after="100" w:afterAutospacing="1" w:line="276" w:lineRule="auto"/>
        <w:jc w:val="both"/>
      </w:pPr>
      <w:r w:rsidRPr="003C65E6">
        <w:t>Shpenzimet sipas zërave për programin “Planifikim, Menaxhim dhe Administrim” paraqiten si më poshtë, sipas institucioneve të përfshira në këtë program.</w:t>
      </w:r>
    </w:p>
    <w:p w:rsidR="00C4492D" w:rsidRPr="003C65E6" w:rsidRDefault="00C4492D" w:rsidP="00615535">
      <w:pPr>
        <w:spacing w:before="100" w:beforeAutospacing="1" w:after="100" w:afterAutospacing="1" w:line="276" w:lineRule="auto"/>
        <w:jc w:val="both"/>
        <w:outlineLvl w:val="1"/>
        <w:rPr>
          <w:b/>
          <w:bCs/>
        </w:rPr>
      </w:pPr>
      <w:r w:rsidRPr="003C65E6">
        <w:rPr>
          <w:b/>
          <w:bCs/>
        </w:rPr>
        <w:t>Aparati i Ministri</w:t>
      </w:r>
      <w:r w:rsidR="00290B51">
        <w:rPr>
          <w:b/>
          <w:bCs/>
        </w:rPr>
        <w:t>së</w:t>
      </w:r>
      <w:r w:rsidRPr="003C65E6">
        <w:rPr>
          <w:b/>
          <w:bCs/>
        </w:rPr>
        <w:t xml:space="preserve"> </w:t>
      </w:r>
      <w:r w:rsidR="00290B51">
        <w:rPr>
          <w:b/>
          <w:bCs/>
        </w:rPr>
        <w:t>së</w:t>
      </w:r>
      <w:r w:rsidRPr="003C65E6">
        <w:rPr>
          <w:b/>
          <w:bCs/>
        </w:rPr>
        <w:t xml:space="preserve"> Drejtësisë</w:t>
      </w:r>
    </w:p>
    <w:p w:rsidR="00C4492D" w:rsidRPr="003C65E6" w:rsidRDefault="00C4492D" w:rsidP="00615535">
      <w:pPr>
        <w:spacing w:before="100" w:beforeAutospacing="1" w:after="100" w:afterAutospacing="1" w:line="276" w:lineRule="auto"/>
        <w:jc w:val="both"/>
      </w:pPr>
      <w:r w:rsidRPr="003C65E6">
        <w:t xml:space="preserve">Buxheti fillestar </w:t>
      </w:r>
      <w:r w:rsidR="002F3A8B" w:rsidRPr="003C65E6">
        <w:t>i akorduar me Ligjin nr. 87, dat</w:t>
      </w:r>
      <w:r w:rsidR="00D12177" w:rsidRPr="003C65E6">
        <w:t>ë</w:t>
      </w:r>
      <w:r w:rsidR="002F3A8B" w:rsidRPr="003C65E6">
        <w:t xml:space="preserve"> 12.12.2025 “Për buxhetin e vitit 2026 </w:t>
      </w:r>
      <w:r w:rsidRPr="003C65E6">
        <w:t>për Aparatin e Ministrisë ishte 1,</w:t>
      </w:r>
      <w:r w:rsidR="00A9768A" w:rsidRPr="003C65E6">
        <w:t>200</w:t>
      </w:r>
      <w:r w:rsidRPr="003C65E6">
        <w:t>,</w:t>
      </w:r>
      <w:r w:rsidR="00A9768A" w:rsidRPr="003C65E6">
        <w:t>33</w:t>
      </w:r>
      <w:r w:rsidRPr="003C65E6">
        <w:t>6,000 lekë, nga të cilat 5</w:t>
      </w:r>
      <w:r w:rsidR="00A9768A" w:rsidRPr="003C65E6">
        <w:t>63</w:t>
      </w:r>
      <w:r w:rsidRPr="003C65E6">
        <w:t>,</w:t>
      </w:r>
      <w:r w:rsidR="00A9768A" w:rsidRPr="003C65E6">
        <w:t>23</w:t>
      </w:r>
      <w:r w:rsidRPr="003C65E6">
        <w:t xml:space="preserve">6,000 lekë për shpenzime korrente dhe </w:t>
      </w:r>
      <w:r w:rsidR="00A9768A" w:rsidRPr="003C65E6">
        <w:t>637</w:t>
      </w:r>
      <w:r w:rsidRPr="003C65E6">
        <w:t>,</w:t>
      </w:r>
      <w:r w:rsidR="00A9768A" w:rsidRPr="003C65E6">
        <w:t>10</w:t>
      </w:r>
      <w:r w:rsidRPr="003C65E6">
        <w:t>0,000 lekë për shpenzime kapitale.</w:t>
      </w:r>
      <w:r w:rsidR="00A9768A" w:rsidRPr="003C65E6">
        <w:t xml:space="preserve"> Me shkres</w:t>
      </w:r>
      <w:r w:rsidR="00D12177" w:rsidRPr="003C65E6">
        <w:t>ë</w:t>
      </w:r>
      <w:r w:rsidR="00A9768A" w:rsidRPr="003C65E6">
        <w:t>n nr.1637/1 dat</w:t>
      </w:r>
      <w:r w:rsidR="00D12177" w:rsidRPr="003C65E6">
        <w:t>ë</w:t>
      </w:r>
      <w:r w:rsidR="00A9768A" w:rsidRPr="003C65E6">
        <w:t xml:space="preserve"> 09.02.2026 t</w:t>
      </w:r>
      <w:r w:rsidR="00D12177" w:rsidRPr="003C65E6">
        <w:t>ë</w:t>
      </w:r>
      <w:r w:rsidR="00A9768A" w:rsidRPr="003C65E6">
        <w:t xml:space="preserve"> Ministris</w:t>
      </w:r>
      <w:r w:rsidR="00D12177" w:rsidRPr="003C65E6">
        <w:t>ë</w:t>
      </w:r>
      <w:r w:rsidR="00A9768A" w:rsidRPr="003C65E6">
        <w:t xml:space="preserve"> s</w:t>
      </w:r>
      <w:r w:rsidR="00D12177" w:rsidRPr="003C65E6">
        <w:t>ë</w:t>
      </w:r>
      <w:r w:rsidR="00A9768A" w:rsidRPr="003C65E6">
        <w:t xml:space="preserve"> Financave, </w:t>
      </w:r>
      <w:r w:rsidR="00D12177" w:rsidRPr="003C65E6">
        <w:t>ë</w:t>
      </w:r>
      <w:r w:rsidR="00A9768A" w:rsidRPr="003C65E6">
        <w:t>sht</w:t>
      </w:r>
      <w:r w:rsidR="00D12177" w:rsidRPr="003C65E6">
        <w:t>ë</w:t>
      </w:r>
      <w:r w:rsidR="00A9768A" w:rsidRPr="003C65E6">
        <w:t xml:space="preserve"> shtuar fondi i ve</w:t>
      </w:r>
      <w:r w:rsidR="00290B51">
        <w:t>ç</w:t>
      </w:r>
      <w:r w:rsidR="00A9768A" w:rsidRPr="003C65E6">
        <w:t>ant</w:t>
      </w:r>
      <w:r w:rsidR="00D12177" w:rsidRPr="003C65E6">
        <w:t>ë</w:t>
      </w:r>
      <w:r w:rsidR="00A9768A" w:rsidRPr="003C65E6">
        <w:t xml:space="preserve"> n</w:t>
      </w:r>
      <w:r w:rsidR="00D12177" w:rsidRPr="003C65E6">
        <w:t>ë</w:t>
      </w:r>
      <w:r w:rsidR="00A9768A" w:rsidRPr="003C65E6">
        <w:t xml:space="preserve"> vler</w:t>
      </w:r>
      <w:r w:rsidR="00D12177" w:rsidRPr="003C65E6">
        <w:t>ë</w:t>
      </w:r>
      <w:r w:rsidR="00A9768A" w:rsidRPr="003C65E6">
        <w:t>n 450,000 lek</w:t>
      </w:r>
      <w:r w:rsidR="00D12177" w:rsidRPr="003C65E6">
        <w:t>ë</w:t>
      </w:r>
      <w:r w:rsidR="00A9768A" w:rsidRPr="003C65E6">
        <w:t>, nga t</w:t>
      </w:r>
      <w:r w:rsidR="00D12177" w:rsidRPr="003C65E6">
        <w:t>ë</w:t>
      </w:r>
      <w:r w:rsidR="00A9768A" w:rsidRPr="003C65E6">
        <w:t xml:space="preserve"> cilat 50,000 lek</w:t>
      </w:r>
      <w:r w:rsidR="00D12177" w:rsidRPr="003C65E6">
        <w:t>ë</w:t>
      </w:r>
      <w:r w:rsidR="00A9768A" w:rsidRPr="003C65E6">
        <w:t xml:space="preserve"> ju transferuan Qe</w:t>
      </w:r>
      <w:r w:rsidR="0004041C" w:rsidRPr="003C65E6">
        <w:t>ndr</w:t>
      </w:r>
      <w:r w:rsidR="00D12177" w:rsidRPr="003C65E6">
        <w:t>ë</w:t>
      </w:r>
      <w:r w:rsidR="0004041C" w:rsidRPr="003C65E6">
        <w:t>s s</w:t>
      </w:r>
      <w:r w:rsidR="00D12177" w:rsidRPr="003C65E6">
        <w:t>ë</w:t>
      </w:r>
      <w:r w:rsidR="0004041C" w:rsidRPr="003C65E6">
        <w:t xml:space="preserve"> Parandalimit t</w:t>
      </w:r>
      <w:r w:rsidR="00D12177" w:rsidRPr="003C65E6">
        <w:t>ë</w:t>
      </w:r>
      <w:r w:rsidR="0004041C" w:rsidRPr="003C65E6">
        <w:t xml:space="preserve"> </w:t>
      </w:r>
      <w:r w:rsidR="00764807">
        <w:t>K</w:t>
      </w:r>
      <w:r w:rsidR="0004041C" w:rsidRPr="003C65E6">
        <w:t>rimeve t</w:t>
      </w:r>
      <w:r w:rsidR="00D12177" w:rsidRPr="003C65E6">
        <w:t>ë</w:t>
      </w:r>
      <w:r w:rsidR="0004041C" w:rsidRPr="003C65E6">
        <w:t xml:space="preserve"> t</w:t>
      </w:r>
      <w:r w:rsidR="00D12177" w:rsidRPr="003C65E6">
        <w:t>ë</w:t>
      </w:r>
      <w:r w:rsidR="0004041C" w:rsidRPr="003C65E6">
        <w:t xml:space="preserve"> Miturve dhe t</w:t>
      </w:r>
      <w:r w:rsidR="00D12177" w:rsidRPr="003C65E6">
        <w:t>ë</w:t>
      </w:r>
      <w:r w:rsidR="0004041C" w:rsidRPr="003C65E6">
        <w:t xml:space="preserve"> Rinjve.</w:t>
      </w:r>
      <w:r w:rsidR="00543AD5" w:rsidRPr="003C65E6">
        <w:t xml:space="preserve"> Gjithashtu </w:t>
      </w:r>
      <w:r w:rsidR="00D12177" w:rsidRPr="003C65E6">
        <w:t>ë</w:t>
      </w:r>
      <w:r w:rsidR="00543AD5" w:rsidRPr="003C65E6">
        <w:t>sht</w:t>
      </w:r>
      <w:r w:rsidR="00D12177" w:rsidRPr="003C65E6">
        <w:t>ë</w:t>
      </w:r>
      <w:r w:rsidR="00543AD5" w:rsidRPr="003C65E6">
        <w:t xml:space="preserve"> transferuar fondi n</w:t>
      </w:r>
      <w:r w:rsidR="00D12177" w:rsidRPr="003C65E6">
        <w:t>ë</w:t>
      </w:r>
      <w:r w:rsidR="00543AD5" w:rsidRPr="003C65E6">
        <w:t xml:space="preserve"> vler</w:t>
      </w:r>
      <w:r w:rsidR="00D12177" w:rsidRPr="003C65E6">
        <w:t>ë</w:t>
      </w:r>
      <w:r w:rsidR="00543AD5" w:rsidRPr="003C65E6">
        <w:t>n 4,000,000 lek</w:t>
      </w:r>
      <w:r w:rsidR="00D12177" w:rsidRPr="003C65E6">
        <w:t>ë</w:t>
      </w:r>
      <w:r w:rsidR="00543AD5" w:rsidRPr="003C65E6">
        <w:t xml:space="preserve"> p</w:t>
      </w:r>
      <w:r w:rsidR="00D12177" w:rsidRPr="003C65E6">
        <w:t>ë</w:t>
      </w:r>
      <w:r w:rsidR="00543AD5" w:rsidRPr="003C65E6">
        <w:t>r Arkivin Qendror Shtet</w:t>
      </w:r>
      <w:r w:rsidR="00D12177" w:rsidRPr="003C65E6">
        <w:t>ë</w:t>
      </w:r>
      <w:r w:rsidR="00543AD5" w:rsidRPr="003C65E6">
        <w:t>ror t</w:t>
      </w:r>
      <w:r w:rsidR="00D12177" w:rsidRPr="003C65E6">
        <w:t>ë</w:t>
      </w:r>
      <w:r w:rsidR="00543AD5" w:rsidRPr="003C65E6">
        <w:t xml:space="preserve"> Drejt</w:t>
      </w:r>
      <w:r w:rsidR="00D12177" w:rsidRPr="003C65E6">
        <w:t>ë</w:t>
      </w:r>
      <w:r w:rsidR="00543AD5" w:rsidRPr="003C65E6">
        <w:t>sis</w:t>
      </w:r>
      <w:r w:rsidR="00D12177" w:rsidRPr="003C65E6">
        <w:t>ë</w:t>
      </w:r>
      <w:r w:rsidR="00543AD5" w:rsidRPr="003C65E6">
        <w:t xml:space="preserve"> p</w:t>
      </w:r>
      <w:r w:rsidR="00D12177" w:rsidRPr="003C65E6">
        <w:t>ë</w:t>
      </w:r>
      <w:r w:rsidR="00543AD5" w:rsidRPr="003C65E6">
        <w:t>r shly</w:t>
      </w:r>
      <w:r w:rsidR="00932214" w:rsidRPr="003C65E6">
        <w:t>e</w:t>
      </w:r>
      <w:r w:rsidR="00543AD5" w:rsidRPr="003C65E6">
        <w:t>rjen e nj</w:t>
      </w:r>
      <w:r w:rsidR="000517F5">
        <w:t>ë</w:t>
      </w:r>
      <w:r w:rsidR="00543AD5" w:rsidRPr="003C65E6">
        <w:t xml:space="preserve"> vendimi gjyq</w:t>
      </w:r>
      <w:r w:rsidR="00D12177" w:rsidRPr="003C65E6">
        <w:t>ë</w:t>
      </w:r>
      <w:r w:rsidR="00543AD5" w:rsidRPr="003C65E6">
        <w:t>sor.</w:t>
      </w:r>
      <w:r w:rsidR="0004041C" w:rsidRPr="003C65E6">
        <w:t xml:space="preserve"> Plani </w:t>
      </w:r>
      <w:r w:rsidR="00E33C44" w:rsidRPr="003C65E6">
        <w:t>i</w:t>
      </w:r>
      <w:r w:rsidR="0004041C" w:rsidRPr="003C65E6">
        <w:t xml:space="preserve"> rishikuar </w:t>
      </w:r>
      <w:r w:rsidR="00E33C44" w:rsidRPr="003C65E6">
        <w:t>i</w:t>
      </w:r>
      <w:r w:rsidR="0004041C" w:rsidRPr="003C65E6">
        <w:t xml:space="preserve"> f</w:t>
      </w:r>
      <w:r w:rsidR="00E66598" w:rsidRPr="003C65E6">
        <w:t>o</w:t>
      </w:r>
      <w:r w:rsidR="0004041C" w:rsidRPr="003C65E6">
        <w:t xml:space="preserve">ndeve buxhetore </w:t>
      </w:r>
      <w:r w:rsidR="00D12177" w:rsidRPr="003C65E6">
        <w:t>ë</w:t>
      </w:r>
      <w:r w:rsidR="0004041C" w:rsidRPr="003C65E6">
        <w:t>sht</w:t>
      </w:r>
      <w:r w:rsidR="00D12177" w:rsidRPr="003C65E6">
        <w:t>ë</w:t>
      </w:r>
      <w:r w:rsidR="0004041C" w:rsidRPr="003C65E6">
        <w:t xml:space="preserve"> 1,</w:t>
      </w:r>
      <w:r w:rsidR="00932214" w:rsidRPr="003C65E6">
        <w:t>196</w:t>
      </w:r>
      <w:r w:rsidR="0004041C" w:rsidRPr="003C65E6">
        <w:t>,736,000 lek</w:t>
      </w:r>
      <w:r w:rsidR="00D12177" w:rsidRPr="003C65E6">
        <w:t>ë</w:t>
      </w:r>
      <w:r w:rsidR="0004041C" w:rsidRPr="003C65E6">
        <w:t>.</w:t>
      </w:r>
      <w:r w:rsidR="00A9768A" w:rsidRPr="003C65E6">
        <w:t xml:space="preserve"> </w:t>
      </w:r>
      <w:r w:rsidR="00E33C44" w:rsidRPr="003C65E6">
        <w:t xml:space="preserve"> </w:t>
      </w:r>
      <w:r w:rsidR="00EB45AE" w:rsidRPr="003C65E6">
        <w:t>P</w:t>
      </w:r>
      <w:r w:rsidR="00D12177" w:rsidRPr="003C65E6">
        <w:t>ë</w:t>
      </w:r>
      <w:r w:rsidR="00E33C44" w:rsidRPr="003C65E6">
        <w:t>r periudh</w:t>
      </w:r>
      <w:r w:rsidR="000517F5">
        <w:t>ë</w:t>
      </w:r>
      <w:r w:rsidR="00E33C44" w:rsidRPr="003C65E6">
        <w:t xml:space="preserve">n 4-mujore </w:t>
      </w:r>
      <w:r w:rsidR="00EB45AE" w:rsidRPr="003C65E6">
        <w:t>fondet jan</w:t>
      </w:r>
      <w:r w:rsidR="00D12177" w:rsidRPr="003C65E6">
        <w:t>ë</w:t>
      </w:r>
      <w:r w:rsidR="00EB45AE" w:rsidRPr="003C65E6">
        <w:t xml:space="preserve"> realizuar </w:t>
      </w:r>
      <w:r w:rsidR="00E33C44" w:rsidRPr="003C65E6">
        <w:t>n</w:t>
      </w:r>
      <w:r w:rsidR="00D12177" w:rsidRPr="003C65E6">
        <w:t>ë</w:t>
      </w:r>
      <w:r w:rsidR="00E33C44" w:rsidRPr="003C65E6">
        <w:t xml:space="preserve"> total </w:t>
      </w:r>
      <w:r w:rsidR="00E90065" w:rsidRPr="003C65E6">
        <w:t>125,401,265 lek</w:t>
      </w:r>
      <w:r w:rsidR="00D12177" w:rsidRPr="003C65E6">
        <w:t>ë</w:t>
      </w:r>
      <w:r w:rsidR="00E90065" w:rsidRPr="003C65E6">
        <w:t xml:space="preserve"> nga 1,196,736,000 lek</w:t>
      </w:r>
      <w:r w:rsidR="00D12177" w:rsidRPr="003C65E6">
        <w:t>ë</w:t>
      </w:r>
      <w:r w:rsidR="00E90065" w:rsidRPr="003C65E6">
        <w:t>, rreth 10%.</w:t>
      </w:r>
      <w:r w:rsidR="003C65E6">
        <w:t xml:space="preserve"> </w:t>
      </w:r>
      <w:r w:rsidRPr="003C65E6">
        <w:t xml:space="preserve">Realizimi i shpenzimeve paraqitet në nivele </w:t>
      </w:r>
      <w:r w:rsidR="0004041C" w:rsidRPr="003C65E6">
        <w:t>mesatare</w:t>
      </w:r>
      <w:r w:rsidR="00F377EE" w:rsidRPr="003C65E6">
        <w:t>.</w:t>
      </w:r>
    </w:p>
    <w:p w:rsidR="00E94F48" w:rsidRDefault="00E94F48" w:rsidP="00615535">
      <w:pPr>
        <w:spacing w:before="100" w:beforeAutospacing="1" w:after="100" w:afterAutospacing="1" w:line="276" w:lineRule="auto"/>
        <w:jc w:val="both"/>
        <w:outlineLvl w:val="1"/>
        <w:rPr>
          <w:bCs/>
        </w:rPr>
      </w:pPr>
    </w:p>
    <w:p w:rsidR="00E94F48" w:rsidRDefault="00E94F48" w:rsidP="00615535">
      <w:pPr>
        <w:spacing w:before="100" w:beforeAutospacing="1" w:after="100" w:afterAutospacing="1" w:line="276" w:lineRule="auto"/>
        <w:jc w:val="both"/>
        <w:outlineLvl w:val="1"/>
        <w:rPr>
          <w:bCs/>
        </w:rPr>
      </w:pPr>
    </w:p>
    <w:p w:rsidR="00F377EE" w:rsidRPr="003C65E6" w:rsidRDefault="00F377EE" w:rsidP="00615535">
      <w:pPr>
        <w:spacing w:before="100" w:beforeAutospacing="1" w:after="100" w:afterAutospacing="1" w:line="276" w:lineRule="auto"/>
        <w:jc w:val="both"/>
        <w:outlineLvl w:val="1"/>
        <w:rPr>
          <w:bCs/>
        </w:rPr>
      </w:pPr>
      <w:r w:rsidRPr="003C65E6">
        <w:rPr>
          <w:bCs/>
        </w:rPr>
        <w:t>Realizimi i shpenzimeve p</w:t>
      </w:r>
      <w:r w:rsidR="000517F5">
        <w:rPr>
          <w:bCs/>
        </w:rPr>
        <w:t>ë</w:t>
      </w:r>
      <w:r w:rsidRPr="003C65E6">
        <w:rPr>
          <w:bCs/>
        </w:rPr>
        <w:t>r periudh</w:t>
      </w:r>
      <w:r w:rsidR="000517F5">
        <w:rPr>
          <w:bCs/>
        </w:rPr>
        <w:t>ë</w:t>
      </w:r>
      <w:r w:rsidRPr="003C65E6">
        <w:rPr>
          <w:bCs/>
        </w:rPr>
        <w:t>n 4-mujore paraqitet si m</w:t>
      </w:r>
      <w:r w:rsidR="000517F5">
        <w:rPr>
          <w:bCs/>
        </w:rPr>
        <w:t>ë</w:t>
      </w:r>
      <w:r w:rsidRPr="003C65E6">
        <w:rPr>
          <w:bCs/>
        </w:rPr>
        <w:t xml:space="preserve"> poshtë:</w:t>
      </w:r>
    </w:p>
    <w:p w:rsidR="00C4492D" w:rsidRPr="003C65E6" w:rsidRDefault="00C4492D" w:rsidP="00615535">
      <w:pPr>
        <w:numPr>
          <w:ilvl w:val="0"/>
          <w:numId w:val="11"/>
        </w:numPr>
        <w:spacing w:before="100" w:beforeAutospacing="1" w:after="100" w:afterAutospacing="1" w:line="276" w:lineRule="auto"/>
        <w:jc w:val="both"/>
      </w:pPr>
      <w:r w:rsidRPr="003C65E6">
        <w:t xml:space="preserve">Shpenzimet e personelit janë realizuar </w:t>
      </w:r>
      <w:r w:rsidR="0004041C" w:rsidRPr="003C65E6">
        <w:t>95</w:t>
      </w:r>
      <w:r w:rsidRPr="003C65E6">
        <w:t>,</w:t>
      </w:r>
      <w:r w:rsidR="0004041C" w:rsidRPr="003C65E6">
        <w:t>744</w:t>
      </w:r>
      <w:r w:rsidRPr="003C65E6">
        <w:t>,</w:t>
      </w:r>
      <w:r w:rsidR="0004041C" w:rsidRPr="003C65E6">
        <w:t>162</w:t>
      </w:r>
      <w:r w:rsidRPr="003C65E6">
        <w:t xml:space="preserve"> lekë nga </w:t>
      </w:r>
      <w:r w:rsidR="0004041C" w:rsidRPr="003C65E6">
        <w:t>345</w:t>
      </w:r>
      <w:r w:rsidRPr="003C65E6">
        <w:t>,</w:t>
      </w:r>
      <w:r w:rsidR="0004041C" w:rsidRPr="003C65E6">
        <w:t>30</w:t>
      </w:r>
      <w:r w:rsidRPr="003C65E6">
        <w:t xml:space="preserve">6,000 lekë (rreth </w:t>
      </w:r>
      <w:r w:rsidR="0004041C" w:rsidRPr="003C65E6">
        <w:t>28</w:t>
      </w:r>
      <w:r w:rsidRPr="003C65E6">
        <w:t>%)</w:t>
      </w:r>
      <w:r w:rsidR="0004041C" w:rsidRPr="003C65E6">
        <w:t>, pasi Aparati i Ministris</w:t>
      </w:r>
      <w:r w:rsidR="00D12177" w:rsidRPr="003C65E6">
        <w:t>ë</w:t>
      </w:r>
      <w:r w:rsidR="0004041C" w:rsidRPr="003C65E6">
        <w:t xml:space="preserve"> ka rreth 26 vende vakante p</w:t>
      </w:r>
      <w:r w:rsidR="00D12177" w:rsidRPr="003C65E6">
        <w:t>ë</w:t>
      </w:r>
      <w:r w:rsidR="0004041C" w:rsidRPr="003C65E6">
        <w:t>r 4-mujorin e vitit 2026.</w:t>
      </w:r>
    </w:p>
    <w:p w:rsidR="00C4492D" w:rsidRPr="003C65E6" w:rsidRDefault="00C4492D" w:rsidP="00615535">
      <w:pPr>
        <w:numPr>
          <w:ilvl w:val="0"/>
          <w:numId w:val="11"/>
        </w:numPr>
        <w:spacing w:before="100" w:beforeAutospacing="1" w:after="100" w:afterAutospacing="1" w:line="276" w:lineRule="auto"/>
        <w:jc w:val="both"/>
      </w:pPr>
      <w:r w:rsidRPr="003C65E6">
        <w:t xml:space="preserve">Shpenzimet operative janë realizuar </w:t>
      </w:r>
      <w:r w:rsidR="0004041C" w:rsidRPr="003C65E6">
        <w:t>29</w:t>
      </w:r>
      <w:r w:rsidRPr="003C65E6">
        <w:t>,6</w:t>
      </w:r>
      <w:r w:rsidR="0004041C" w:rsidRPr="003C65E6">
        <w:t>57</w:t>
      </w:r>
      <w:r w:rsidRPr="003C65E6">
        <w:t>,1</w:t>
      </w:r>
      <w:r w:rsidR="0004041C" w:rsidRPr="003C65E6">
        <w:t>03</w:t>
      </w:r>
      <w:r w:rsidRPr="003C65E6">
        <w:t xml:space="preserve"> lekë nga </w:t>
      </w:r>
      <w:r w:rsidR="0004041C" w:rsidRPr="003C65E6">
        <w:t>214</w:t>
      </w:r>
      <w:r w:rsidRPr="003C65E6">
        <w:t>,</w:t>
      </w:r>
      <w:r w:rsidR="0004041C" w:rsidRPr="003C65E6">
        <w:t>33</w:t>
      </w:r>
      <w:r w:rsidRPr="003C65E6">
        <w:t>0,</w:t>
      </w:r>
      <w:r w:rsidR="0004041C" w:rsidRPr="003C65E6">
        <w:t xml:space="preserve">000 </w:t>
      </w:r>
      <w:r w:rsidRPr="003C65E6">
        <w:t xml:space="preserve">lekë (rreth </w:t>
      </w:r>
      <w:r w:rsidR="0004041C" w:rsidRPr="003C65E6">
        <w:t>14</w:t>
      </w:r>
      <w:r w:rsidRPr="003C65E6">
        <w:t>%)</w:t>
      </w:r>
      <w:r w:rsidR="0004041C" w:rsidRPr="003C65E6">
        <w:t>, pasi nuk jan</w:t>
      </w:r>
      <w:r w:rsidR="00D12177" w:rsidRPr="003C65E6">
        <w:t>ë</w:t>
      </w:r>
      <w:r w:rsidR="0004041C" w:rsidRPr="003C65E6">
        <w:t xml:space="preserve"> mbylluar akoma procedurat e prokurimit </w:t>
      </w:r>
      <w:r w:rsidR="00BC2A9E" w:rsidRPr="003C65E6">
        <w:t>nga Operatori i Blerjeve t</w:t>
      </w:r>
      <w:r w:rsidR="00D12177" w:rsidRPr="003C65E6">
        <w:t>ë</w:t>
      </w:r>
      <w:r w:rsidR="00BC2A9E" w:rsidRPr="003C65E6">
        <w:t xml:space="preserve"> P</w:t>
      </w:r>
      <w:r w:rsidR="00D12177" w:rsidRPr="003C65E6">
        <w:t>ë</w:t>
      </w:r>
      <w:r w:rsidR="00BC2A9E" w:rsidRPr="003C65E6">
        <w:t xml:space="preserve">rqendruara dhe </w:t>
      </w:r>
      <w:r w:rsidR="00E66598" w:rsidRPr="003C65E6">
        <w:t>pagesat e p</w:t>
      </w:r>
      <w:r w:rsidR="00D12177" w:rsidRPr="003C65E6">
        <w:t>ë</w:t>
      </w:r>
      <w:r w:rsidR="00E66598" w:rsidRPr="003C65E6">
        <w:t>rkthimeve zyrtare t</w:t>
      </w:r>
      <w:r w:rsidR="00D12177" w:rsidRPr="003C65E6">
        <w:t>ë</w:t>
      </w:r>
      <w:r w:rsidR="00E66598" w:rsidRPr="003C65E6">
        <w:t xml:space="preserve"> cilat z</w:t>
      </w:r>
      <w:r w:rsidR="00D12177" w:rsidRPr="003C65E6">
        <w:t>ë</w:t>
      </w:r>
      <w:r w:rsidR="00E66598" w:rsidRPr="003C65E6">
        <w:t>n</w:t>
      </w:r>
      <w:r w:rsidR="00D12177" w:rsidRPr="003C65E6">
        <w:t>ë</w:t>
      </w:r>
      <w:r w:rsidR="00E66598" w:rsidRPr="003C65E6">
        <w:t xml:space="preserve"> 47% t</w:t>
      </w:r>
      <w:r w:rsidR="00D12177" w:rsidRPr="003C65E6">
        <w:t>ë</w:t>
      </w:r>
      <w:r w:rsidR="00E66598" w:rsidRPr="003C65E6">
        <w:t xml:space="preserve"> totalit t</w:t>
      </w:r>
      <w:r w:rsidR="00D12177" w:rsidRPr="003C65E6">
        <w:t>ë</w:t>
      </w:r>
      <w:r w:rsidR="00E66598" w:rsidRPr="003C65E6">
        <w:t xml:space="preserve"> fondeve.</w:t>
      </w:r>
    </w:p>
    <w:p w:rsidR="00C4492D" w:rsidRPr="003C65E6" w:rsidRDefault="00C4492D" w:rsidP="00615535">
      <w:pPr>
        <w:numPr>
          <w:ilvl w:val="0"/>
          <w:numId w:val="11"/>
        </w:numPr>
        <w:spacing w:before="100" w:beforeAutospacing="1" w:after="100" w:afterAutospacing="1" w:line="276" w:lineRule="auto"/>
        <w:jc w:val="both"/>
      </w:pPr>
      <w:r w:rsidRPr="003C65E6">
        <w:t xml:space="preserve">Shpenzimet kapitale janë realizuar </w:t>
      </w:r>
      <w:r w:rsidR="0004041C" w:rsidRPr="003C65E6">
        <w:t>0</w:t>
      </w:r>
      <w:r w:rsidRPr="003C65E6">
        <w:t xml:space="preserve"> lekë nga </w:t>
      </w:r>
      <w:r w:rsidR="0004041C" w:rsidRPr="003C65E6">
        <w:t>637,1</w:t>
      </w:r>
      <w:r w:rsidRPr="003C65E6">
        <w:t>00,000 lekë</w:t>
      </w:r>
      <w:r w:rsidR="00E66598" w:rsidRPr="003C65E6">
        <w:t>. Gjat</w:t>
      </w:r>
      <w:r w:rsidR="00D12177" w:rsidRPr="003C65E6">
        <w:t>ë</w:t>
      </w:r>
      <w:r w:rsidR="00E66598" w:rsidRPr="003C65E6">
        <w:t xml:space="preserve"> muajit Maj </w:t>
      </w:r>
      <w:r w:rsidR="00D12177" w:rsidRPr="003C65E6">
        <w:t>ë</w:t>
      </w:r>
      <w:r w:rsidR="00E66598" w:rsidRPr="003C65E6">
        <w:t>sht</w:t>
      </w:r>
      <w:r w:rsidR="00D12177" w:rsidRPr="003C65E6">
        <w:t>ë</w:t>
      </w:r>
      <w:r w:rsidR="00E66598" w:rsidRPr="003C65E6">
        <w:t xml:space="preserve"> likuiduar situacioni i </w:t>
      </w:r>
      <w:r w:rsidR="00BC2A9E" w:rsidRPr="003C65E6">
        <w:t>gjasht</w:t>
      </w:r>
      <w:r w:rsidR="00D12177" w:rsidRPr="003C65E6">
        <w:t>ë</w:t>
      </w:r>
      <w:r w:rsidR="00E66598" w:rsidRPr="003C65E6">
        <w:t xml:space="preserve"> i punimeve p</w:t>
      </w:r>
      <w:r w:rsidR="00D12177" w:rsidRPr="003C65E6">
        <w:t>ë</w:t>
      </w:r>
      <w:r w:rsidR="00E66598" w:rsidRPr="003C65E6">
        <w:t>r Nd</w:t>
      </w:r>
      <w:r w:rsidR="00D12177" w:rsidRPr="003C65E6">
        <w:t>ë</w:t>
      </w:r>
      <w:r w:rsidR="00E66598" w:rsidRPr="003C65E6">
        <w:t>rtimin e Institutit t</w:t>
      </w:r>
      <w:r w:rsidR="00D12177" w:rsidRPr="003C65E6">
        <w:t>ë</w:t>
      </w:r>
      <w:r w:rsidR="00E66598" w:rsidRPr="003C65E6">
        <w:t xml:space="preserve"> t</w:t>
      </w:r>
      <w:r w:rsidR="00D12177" w:rsidRPr="003C65E6">
        <w:t>ë</w:t>
      </w:r>
      <w:r w:rsidR="00E66598" w:rsidRPr="003C65E6">
        <w:t xml:space="preserve"> Miturve dhe t</w:t>
      </w:r>
      <w:r w:rsidR="00D12177" w:rsidRPr="003C65E6">
        <w:t>ë</w:t>
      </w:r>
      <w:r w:rsidR="00E66598" w:rsidRPr="003C65E6">
        <w:t xml:space="preserve"> rinjve n</w:t>
      </w:r>
      <w:r w:rsidR="00D12177" w:rsidRPr="003C65E6">
        <w:t>ë</w:t>
      </w:r>
      <w:r w:rsidR="00E66598" w:rsidRPr="003C65E6">
        <w:t xml:space="preserve"> vler</w:t>
      </w:r>
      <w:r w:rsidR="00D12177" w:rsidRPr="003C65E6">
        <w:t>ë</w:t>
      </w:r>
      <w:r w:rsidR="00E66598" w:rsidRPr="003C65E6">
        <w:t xml:space="preserve">n </w:t>
      </w:r>
      <w:r w:rsidR="00BC2A9E" w:rsidRPr="003C65E6">
        <w:t>23</w:t>
      </w:r>
      <w:r w:rsidR="009E4F9A">
        <w:t>1</w:t>
      </w:r>
      <w:r w:rsidR="00BC2A9E" w:rsidRPr="003C65E6">
        <w:t xml:space="preserve"> milion lek</w:t>
      </w:r>
      <w:r w:rsidR="00D12177" w:rsidRPr="003C65E6">
        <w:t>ë</w:t>
      </w:r>
      <w:r w:rsidR="00BC2A9E" w:rsidRPr="003C65E6">
        <w:t>.</w:t>
      </w:r>
    </w:p>
    <w:p w:rsidR="00C4492D" w:rsidRPr="003C65E6" w:rsidRDefault="00C4492D" w:rsidP="00615535">
      <w:pPr>
        <w:spacing w:line="276" w:lineRule="auto"/>
        <w:jc w:val="both"/>
      </w:pPr>
      <w:r w:rsidRPr="003C65E6">
        <w:t>Aparati i Ministrisë ka si objektiv kryesor hartimin dhe përmirësimin e legjislacionit në fushën e përgjegjësisë shtetërore, dhënien e mendimit të specializuar për projektaktet e ardhura nga ministritë e linjës, monitorimin e profesioneve të lira dhe administrimin e përkthimeve zyrtare në fushën penale dhe civile.</w:t>
      </w:r>
    </w:p>
    <w:p w:rsidR="00932214" w:rsidRPr="003C65E6" w:rsidRDefault="00932214" w:rsidP="00615535">
      <w:pPr>
        <w:spacing w:line="276" w:lineRule="auto"/>
        <w:jc w:val="both"/>
      </w:pPr>
    </w:p>
    <w:p w:rsidR="00C4492D" w:rsidRPr="003C65E6" w:rsidRDefault="00C4492D" w:rsidP="00615535">
      <w:pPr>
        <w:spacing w:line="276" w:lineRule="auto"/>
        <w:jc w:val="both"/>
      </w:pPr>
      <w:r w:rsidRPr="003C65E6">
        <w:t>Në kuadër të këtyre objektivave</w:t>
      </w:r>
      <w:r w:rsidR="00932214" w:rsidRPr="003C65E6">
        <w:t xml:space="preserve"> p</w:t>
      </w:r>
      <w:r w:rsidR="000517F5">
        <w:t>ë</w:t>
      </w:r>
      <w:r w:rsidR="00932214" w:rsidRPr="003C65E6">
        <w:t>r peiudh</w:t>
      </w:r>
      <w:r w:rsidR="000517F5">
        <w:t>ë</w:t>
      </w:r>
      <w:r w:rsidR="00932214" w:rsidRPr="003C65E6">
        <w:t>n 4-mujore jan</w:t>
      </w:r>
      <w:r w:rsidR="000517F5">
        <w:t>ë</w:t>
      </w:r>
      <w:r w:rsidR="00932214" w:rsidRPr="003C65E6">
        <w:t xml:space="preserve"> realizuar produktet si m</w:t>
      </w:r>
      <w:r w:rsidR="000517F5">
        <w:t>ë</w:t>
      </w:r>
      <w:r w:rsidR="00932214" w:rsidRPr="003C65E6">
        <w:t xml:space="preserve"> posht</w:t>
      </w:r>
      <w:r w:rsidR="000517F5">
        <w:t>ë</w:t>
      </w:r>
      <w:r w:rsidR="00932214" w:rsidRPr="003C65E6">
        <w:t>:</w:t>
      </w:r>
    </w:p>
    <w:p w:rsidR="00C4492D" w:rsidRPr="003C65E6" w:rsidRDefault="00C4492D" w:rsidP="00615535">
      <w:pPr>
        <w:numPr>
          <w:ilvl w:val="0"/>
          <w:numId w:val="12"/>
        </w:numPr>
        <w:spacing w:before="100" w:beforeAutospacing="1" w:after="100" w:afterAutospacing="1" w:line="276" w:lineRule="auto"/>
        <w:jc w:val="both"/>
      </w:pPr>
      <w:r w:rsidRPr="003C65E6">
        <w:t xml:space="preserve">Janë hartuar dhe vlerësuar </w:t>
      </w:r>
      <w:r w:rsidR="00BC2A9E" w:rsidRPr="003C65E6">
        <w:t>573</w:t>
      </w:r>
      <w:r w:rsidRPr="003C65E6">
        <w:t xml:space="preserve"> akte ligjore dhe nënligjore nga 1,344 të planifikuara.</w:t>
      </w:r>
    </w:p>
    <w:p w:rsidR="00BC2A9E" w:rsidRPr="003C65E6" w:rsidRDefault="00C4492D" w:rsidP="00615535">
      <w:pPr>
        <w:numPr>
          <w:ilvl w:val="0"/>
          <w:numId w:val="12"/>
        </w:numPr>
        <w:spacing w:before="100" w:beforeAutospacing="1" w:after="100" w:afterAutospacing="1" w:line="276" w:lineRule="auto"/>
        <w:jc w:val="both"/>
      </w:pPr>
      <w:r w:rsidRPr="003C65E6">
        <w:t xml:space="preserve">Janë realizuar </w:t>
      </w:r>
      <w:r w:rsidR="00BC2A9E" w:rsidRPr="003C65E6">
        <w:t>34</w:t>
      </w:r>
      <w:r w:rsidRPr="003C65E6">
        <w:t xml:space="preserve"> inspektime për profesionet e lira nga 110 të planifikuara</w:t>
      </w:r>
      <w:r w:rsidR="00BC2A9E" w:rsidRPr="003C65E6">
        <w:t>.</w:t>
      </w:r>
      <w:r w:rsidRPr="003C65E6">
        <w:t xml:space="preserve"> </w:t>
      </w:r>
    </w:p>
    <w:p w:rsidR="00CB74A5" w:rsidRPr="003C65E6" w:rsidRDefault="00C4492D" w:rsidP="00615535">
      <w:pPr>
        <w:numPr>
          <w:ilvl w:val="0"/>
          <w:numId w:val="12"/>
        </w:numPr>
        <w:spacing w:before="100" w:beforeAutospacing="1" w:after="100" w:afterAutospacing="1" w:line="276" w:lineRule="auto"/>
        <w:jc w:val="both"/>
      </w:pPr>
      <w:r w:rsidRPr="003C65E6">
        <w:t>Janë kryer 1,</w:t>
      </w:r>
      <w:r w:rsidR="00BC2A9E" w:rsidRPr="003C65E6">
        <w:t>644</w:t>
      </w:r>
      <w:r w:rsidRPr="003C65E6">
        <w:t xml:space="preserve"> faqe përkthime zyrtare nga </w:t>
      </w:r>
      <w:r w:rsidR="00BC2A9E" w:rsidRPr="003C65E6">
        <w:t>47</w:t>
      </w:r>
      <w:r w:rsidRPr="003C65E6">
        <w:t>,</w:t>
      </w:r>
      <w:r w:rsidR="00BC2A9E" w:rsidRPr="003C65E6">
        <w:t>856</w:t>
      </w:r>
      <w:r w:rsidRPr="003C65E6">
        <w:t xml:space="preserve"> të planifikuara.</w:t>
      </w:r>
    </w:p>
    <w:p w:rsidR="00253E1A" w:rsidRDefault="00253E1A" w:rsidP="00615535">
      <w:pPr>
        <w:spacing w:line="276" w:lineRule="auto"/>
        <w:jc w:val="both"/>
        <w:rPr>
          <w:lang w:val="it-IT"/>
        </w:rPr>
      </w:pPr>
    </w:p>
    <w:p w:rsidR="002330E9" w:rsidRPr="003C65E6" w:rsidRDefault="002330E9" w:rsidP="00615535">
      <w:pPr>
        <w:spacing w:line="276" w:lineRule="auto"/>
        <w:jc w:val="both"/>
      </w:pPr>
      <w:r w:rsidRPr="003C65E6">
        <w:rPr>
          <w:lang w:val="it-IT"/>
        </w:rPr>
        <w:t xml:space="preserve">Për Aparatin e Ministrisë, në shpenzimet kapitale janë planifikuar 4 projekte. </w:t>
      </w:r>
      <w:r w:rsidRPr="003C65E6">
        <w:t xml:space="preserve">Ecuria e realizimit të tyre jepet më poshtë: </w:t>
      </w:r>
    </w:p>
    <w:p w:rsidR="002330E9" w:rsidRPr="003C65E6" w:rsidRDefault="002330E9" w:rsidP="00615535">
      <w:pPr>
        <w:spacing w:line="276" w:lineRule="auto"/>
        <w:jc w:val="both"/>
      </w:pPr>
    </w:p>
    <w:p w:rsidR="002330E9" w:rsidRPr="003C65E6" w:rsidRDefault="002330E9" w:rsidP="00615535">
      <w:pPr>
        <w:pStyle w:val="ListParagraph"/>
        <w:numPr>
          <w:ilvl w:val="0"/>
          <w:numId w:val="24"/>
        </w:numPr>
        <w:spacing w:line="276" w:lineRule="auto"/>
        <w:jc w:val="both"/>
      </w:pPr>
      <w:bookmarkStart w:id="0" w:name="_Hlk199847199"/>
      <w:r w:rsidRPr="003C65E6">
        <w:t>Blerje pajisje zyre janë parashikuar t</w:t>
      </w:r>
      <w:r w:rsidR="00D12177" w:rsidRPr="003C65E6">
        <w:t>ë</w:t>
      </w:r>
      <w:r w:rsidRPr="003C65E6">
        <w:t xml:space="preserve"> blihen </w:t>
      </w:r>
      <w:r w:rsidR="001F12C1" w:rsidRPr="003C65E6">
        <w:t>56 pajisje n</w:t>
      </w:r>
      <w:r w:rsidR="00D12177" w:rsidRPr="003C65E6">
        <w:t>ë</w:t>
      </w:r>
      <w:r w:rsidR="001F12C1" w:rsidRPr="003C65E6">
        <w:t xml:space="preserve"> vler</w:t>
      </w:r>
      <w:r w:rsidR="00D12177" w:rsidRPr="003C65E6">
        <w:t>ë</w:t>
      </w:r>
      <w:r w:rsidR="001F12C1" w:rsidRPr="003C65E6">
        <w:t xml:space="preserve">n </w:t>
      </w:r>
      <w:r w:rsidRPr="003C65E6">
        <w:t>2,100,000 lekë. Me shkresën nr.</w:t>
      </w:r>
      <w:r w:rsidR="000D30B2" w:rsidRPr="003C65E6">
        <w:t>2039</w:t>
      </w:r>
      <w:r w:rsidRPr="003C65E6">
        <w:t>/1, datë 1</w:t>
      </w:r>
      <w:r w:rsidR="001F12C1" w:rsidRPr="003C65E6">
        <w:t>7</w:t>
      </w:r>
      <w:r w:rsidRPr="003C65E6">
        <w:t>.0</w:t>
      </w:r>
      <w:r w:rsidR="001F12C1" w:rsidRPr="003C65E6">
        <w:t>4</w:t>
      </w:r>
      <w:r w:rsidRPr="003C65E6">
        <w:t>.202</w:t>
      </w:r>
      <w:r w:rsidR="001F12C1" w:rsidRPr="003C65E6">
        <w:t>6</w:t>
      </w:r>
      <w:r w:rsidRPr="003C65E6">
        <w:t xml:space="preserve"> janë dërguar kërkesat për blerje</w:t>
      </w:r>
      <w:r w:rsidR="00932214" w:rsidRPr="003C65E6">
        <w:t xml:space="preserve"> pajisje</w:t>
      </w:r>
      <w:r w:rsidRPr="003C65E6">
        <w:t xml:space="preserve"> </w:t>
      </w:r>
      <w:r w:rsidR="001F12C1" w:rsidRPr="003C65E6">
        <w:t>te Drejtoria e Sh</w:t>
      </w:r>
      <w:r w:rsidR="00D12177" w:rsidRPr="003C65E6">
        <w:t>ë</w:t>
      </w:r>
      <w:r w:rsidR="001F12C1" w:rsidRPr="003C65E6">
        <w:t>rbimeve Qeveritare</w:t>
      </w:r>
      <w:r w:rsidRPr="003C65E6">
        <w:t xml:space="preserve">. </w:t>
      </w:r>
    </w:p>
    <w:p w:rsidR="002330E9" w:rsidRPr="003C65E6" w:rsidRDefault="002330E9" w:rsidP="00615535">
      <w:pPr>
        <w:pStyle w:val="ListParagraph"/>
        <w:numPr>
          <w:ilvl w:val="0"/>
          <w:numId w:val="24"/>
        </w:numPr>
        <w:spacing w:line="276" w:lineRule="auto"/>
        <w:jc w:val="both"/>
      </w:pPr>
      <w:r w:rsidRPr="003C65E6">
        <w:t xml:space="preserve">Blerje pajisje elektronike vlera e parashikuar 2,900,000 lekë. </w:t>
      </w:r>
      <w:r w:rsidR="00D12177" w:rsidRPr="003C65E6">
        <w:t>Ë</w:t>
      </w:r>
      <w:r w:rsidRPr="003C65E6">
        <w:t>shtë dërguar shkresa nr. 1486/1, dat</w:t>
      </w:r>
      <w:r w:rsidR="00D12177" w:rsidRPr="003C65E6">
        <w:t>ë</w:t>
      </w:r>
      <w:r w:rsidRPr="003C65E6">
        <w:t xml:space="preserve"> </w:t>
      </w:r>
      <w:r w:rsidR="001F12C1" w:rsidRPr="003C65E6">
        <w:t xml:space="preserve">10.03.2026 </w:t>
      </w:r>
      <w:r w:rsidR="00932214" w:rsidRPr="003C65E6">
        <w:t xml:space="preserve">mbi </w:t>
      </w:r>
      <w:r w:rsidRPr="003C65E6">
        <w:t>kërkesat për blerje</w:t>
      </w:r>
      <w:r w:rsidR="001F12C1" w:rsidRPr="003C65E6">
        <w:t>n e 16 pajisjeve</w:t>
      </w:r>
      <w:r w:rsidRPr="003C65E6">
        <w:t xml:space="preserve"> </w:t>
      </w:r>
      <w:r w:rsidR="00932214" w:rsidRPr="003C65E6">
        <w:t xml:space="preserve">elektronike </w:t>
      </w:r>
      <w:r w:rsidRPr="003C65E6">
        <w:t xml:space="preserve">te AKSHI. Për këtë projekt jemi në pritje </w:t>
      </w:r>
      <w:r w:rsidR="001F12C1" w:rsidRPr="003C65E6">
        <w:t>t</w:t>
      </w:r>
      <w:r w:rsidR="00D12177" w:rsidRPr="003C65E6">
        <w:t>ë</w:t>
      </w:r>
      <w:r w:rsidR="001F12C1" w:rsidRPr="003C65E6">
        <w:t xml:space="preserve"> kryerjes s</w:t>
      </w:r>
      <w:r w:rsidR="00D12177" w:rsidRPr="003C65E6">
        <w:t>ë</w:t>
      </w:r>
      <w:r w:rsidR="001F12C1" w:rsidRPr="003C65E6">
        <w:t xml:space="preserve"> procedur</w:t>
      </w:r>
      <w:r w:rsidR="00D12177" w:rsidRPr="003C65E6">
        <w:t>ë</w:t>
      </w:r>
      <w:r w:rsidR="001F12C1" w:rsidRPr="003C65E6">
        <w:t>s.</w:t>
      </w:r>
    </w:p>
    <w:p w:rsidR="002330E9" w:rsidRPr="003C65E6" w:rsidRDefault="002330E9" w:rsidP="00615535">
      <w:pPr>
        <w:pStyle w:val="ListParagraph"/>
        <w:numPr>
          <w:ilvl w:val="0"/>
          <w:numId w:val="24"/>
        </w:numPr>
        <w:spacing w:line="276" w:lineRule="auto"/>
        <w:jc w:val="both"/>
      </w:pPr>
      <w:r w:rsidRPr="003C65E6">
        <w:t xml:space="preserve">TVSH Operacioni Ndërkombëtar i Monitorimit është parashikuar në vlerën </w:t>
      </w:r>
      <w:r w:rsidR="001F12C1" w:rsidRPr="003C65E6">
        <w:t>1</w:t>
      </w:r>
      <w:r w:rsidRPr="003C65E6">
        <w:t>,</w:t>
      </w:r>
      <w:r w:rsidR="001F12C1" w:rsidRPr="003C65E6">
        <w:t>5</w:t>
      </w:r>
      <w:r w:rsidRPr="003C65E6">
        <w:t xml:space="preserve">00,000 lekë. Ky projekt nuk ka realizim pasi pranë Sektorit të Financës nuk janë paraqitur fatura nga International Monitoring Operation. </w:t>
      </w:r>
    </w:p>
    <w:p w:rsidR="002330E9" w:rsidRPr="003C65E6" w:rsidRDefault="002330E9" w:rsidP="00615535">
      <w:pPr>
        <w:pStyle w:val="ListParagraph"/>
        <w:numPr>
          <w:ilvl w:val="0"/>
          <w:numId w:val="24"/>
        </w:numPr>
        <w:spacing w:line="276" w:lineRule="auto"/>
        <w:jc w:val="both"/>
      </w:pPr>
      <w:r w:rsidRPr="003C65E6">
        <w:t>Për projektin “Ndërtimit të Institutit për Edukim dhe Rehabilitim të të Miturve”, janë parashikuar 6</w:t>
      </w:r>
      <w:r w:rsidR="001F12C1" w:rsidRPr="003C65E6">
        <w:t>30</w:t>
      </w:r>
      <w:r w:rsidRPr="003C65E6">
        <w:t>,</w:t>
      </w:r>
      <w:r w:rsidR="001F12C1" w:rsidRPr="003C65E6">
        <w:t>6</w:t>
      </w:r>
      <w:r w:rsidRPr="003C65E6">
        <w:t>00,000 lekë.</w:t>
      </w:r>
      <w:r w:rsidR="001F12C1" w:rsidRPr="003C65E6">
        <w:t xml:space="preserve"> </w:t>
      </w:r>
      <w:r w:rsidRPr="003C65E6">
        <w:t xml:space="preserve">Janë kryer </w:t>
      </w:r>
      <w:r w:rsidR="00973051" w:rsidRPr="003C65E6">
        <w:t>70</w:t>
      </w:r>
      <w:r w:rsidRPr="003C65E6">
        <w:t>% të punimeve të cilat vazhdojnë pa problematika.</w:t>
      </w:r>
      <w:r w:rsidR="001F12C1" w:rsidRPr="003C65E6">
        <w:t xml:space="preserve"> N</w:t>
      </w:r>
      <w:r w:rsidR="00D12177" w:rsidRPr="003C65E6">
        <w:t>ë</w:t>
      </w:r>
      <w:r w:rsidR="001F12C1" w:rsidRPr="003C65E6">
        <w:t xml:space="preserve"> muajin Maj </w:t>
      </w:r>
      <w:r w:rsidR="000517F5">
        <w:t>ë</w:t>
      </w:r>
      <w:r w:rsidR="00932214" w:rsidRPr="003C65E6">
        <w:t>sht</w:t>
      </w:r>
      <w:r w:rsidR="000517F5">
        <w:t>ë</w:t>
      </w:r>
      <w:r w:rsidR="00932214" w:rsidRPr="003C65E6">
        <w:t xml:space="preserve"> d</w:t>
      </w:r>
      <w:r w:rsidR="000517F5">
        <w:t>ë</w:t>
      </w:r>
      <w:r w:rsidR="00932214" w:rsidRPr="003C65E6">
        <w:t>rguar</w:t>
      </w:r>
      <w:r w:rsidR="001F12C1" w:rsidRPr="003C65E6">
        <w:t xml:space="preserve"> p</w:t>
      </w:r>
      <w:r w:rsidR="00D12177" w:rsidRPr="003C65E6">
        <w:t>ë</w:t>
      </w:r>
      <w:r w:rsidR="001F12C1" w:rsidRPr="003C65E6">
        <w:t>r likuidim situacioni i gjasht</w:t>
      </w:r>
      <w:r w:rsidR="00D12177" w:rsidRPr="003C65E6">
        <w:t>ë</w:t>
      </w:r>
      <w:r w:rsidR="001F12C1" w:rsidRPr="003C65E6">
        <w:t xml:space="preserve"> i punimeve n</w:t>
      </w:r>
      <w:r w:rsidR="00D12177" w:rsidRPr="003C65E6">
        <w:t>ë</w:t>
      </w:r>
      <w:r w:rsidR="001F12C1" w:rsidRPr="003C65E6">
        <w:t xml:space="preserve"> vler</w:t>
      </w:r>
      <w:r w:rsidR="00D12177" w:rsidRPr="003C65E6">
        <w:t>ë</w:t>
      </w:r>
      <w:r w:rsidR="001F12C1" w:rsidRPr="003C65E6">
        <w:t>n 2</w:t>
      </w:r>
      <w:r w:rsidR="00764807">
        <w:t>3</w:t>
      </w:r>
      <w:r w:rsidR="009E4F9A">
        <w:t>1</w:t>
      </w:r>
      <w:r w:rsidR="001F12C1" w:rsidRPr="003C65E6">
        <w:t xml:space="preserve"> milion lek</w:t>
      </w:r>
      <w:r w:rsidR="00D12177" w:rsidRPr="003C65E6">
        <w:t>ë</w:t>
      </w:r>
      <w:r w:rsidR="001F12C1" w:rsidRPr="003C65E6">
        <w:t>.</w:t>
      </w:r>
    </w:p>
    <w:bookmarkEnd w:id="0"/>
    <w:p w:rsidR="002330E9" w:rsidRPr="003C65E6" w:rsidRDefault="002330E9" w:rsidP="00615535">
      <w:pPr>
        <w:spacing w:line="276" w:lineRule="auto"/>
        <w:jc w:val="both"/>
        <w:rPr>
          <w:b/>
          <w:u w:val="single"/>
        </w:rPr>
      </w:pPr>
    </w:p>
    <w:p w:rsidR="00C4492D" w:rsidRPr="003C65E6" w:rsidRDefault="00C4492D" w:rsidP="00615535">
      <w:pPr>
        <w:spacing w:line="276" w:lineRule="auto"/>
        <w:jc w:val="both"/>
      </w:pPr>
      <w:r w:rsidRPr="003C65E6">
        <w:t xml:space="preserve">Në tërësi, Aparati i Ministrisë së Drejtësisë ka përmbushur në nivel të kënaqshëm si objektivat financiare ashtu edhe ato </w:t>
      </w:r>
      <w:r w:rsidR="00D51500">
        <w:t>operacionale</w:t>
      </w:r>
      <w:r w:rsidRPr="003C65E6">
        <w:t xml:space="preserve"> për </w:t>
      </w:r>
      <w:r w:rsidR="00BC2A9E" w:rsidRPr="003C65E6">
        <w:t>periudh</w:t>
      </w:r>
      <w:r w:rsidR="00D12177" w:rsidRPr="003C65E6">
        <w:t>ë</w:t>
      </w:r>
      <w:r w:rsidR="00BC2A9E" w:rsidRPr="003C65E6">
        <w:t>n 4-mujore</w:t>
      </w:r>
      <w:r w:rsidRPr="003C65E6">
        <w:t>, duke garantuar mbështetje ligjore, administrative dhe institucionale për funksionimin e sistemit të drejtësisë.</w:t>
      </w:r>
    </w:p>
    <w:p w:rsidR="00D51500" w:rsidRDefault="00D51500" w:rsidP="00615535">
      <w:pPr>
        <w:spacing w:before="100" w:beforeAutospacing="1" w:after="100" w:afterAutospacing="1" w:line="276" w:lineRule="auto"/>
        <w:jc w:val="both"/>
        <w:outlineLvl w:val="1"/>
        <w:rPr>
          <w:b/>
          <w:bCs/>
        </w:rPr>
      </w:pPr>
    </w:p>
    <w:p w:rsidR="00575242" w:rsidRPr="003C65E6" w:rsidRDefault="00575242" w:rsidP="00615535">
      <w:pPr>
        <w:spacing w:before="100" w:beforeAutospacing="1" w:after="100" w:afterAutospacing="1" w:line="276" w:lineRule="auto"/>
        <w:jc w:val="both"/>
        <w:outlineLvl w:val="1"/>
        <w:rPr>
          <w:b/>
          <w:bCs/>
        </w:rPr>
      </w:pPr>
      <w:r w:rsidRPr="003C65E6">
        <w:rPr>
          <w:b/>
          <w:bCs/>
        </w:rPr>
        <w:lastRenderedPageBreak/>
        <w:t>Qendra për Parandalimin e Krimeve të të Miturve dhe të Rinjve</w:t>
      </w:r>
    </w:p>
    <w:p w:rsidR="00E90065" w:rsidRPr="003C65E6" w:rsidRDefault="00575242" w:rsidP="00615535">
      <w:pPr>
        <w:spacing w:before="100" w:beforeAutospacing="1" w:after="100" w:afterAutospacing="1" w:line="276" w:lineRule="auto"/>
        <w:jc w:val="both"/>
      </w:pPr>
      <w:r w:rsidRPr="003C65E6">
        <w:t xml:space="preserve">Buxheti fillestar i akorduar me Ligjin nr. </w:t>
      </w:r>
      <w:r w:rsidR="00B2595F" w:rsidRPr="003C65E6">
        <w:t>87, dat</w:t>
      </w:r>
      <w:r w:rsidR="00D12177" w:rsidRPr="003C65E6">
        <w:t>ë</w:t>
      </w:r>
      <w:r w:rsidR="00B2595F" w:rsidRPr="003C65E6">
        <w:t xml:space="preserve"> </w:t>
      </w:r>
      <w:r w:rsidR="002F3A8B" w:rsidRPr="003C65E6">
        <w:t xml:space="preserve">12.12.2025 </w:t>
      </w:r>
      <w:r w:rsidRPr="003C65E6">
        <w:t>“Për buxhetin e vitit 202</w:t>
      </w:r>
      <w:r w:rsidR="002F3A8B" w:rsidRPr="003C65E6">
        <w:t>6</w:t>
      </w:r>
      <w:r w:rsidRPr="003C65E6">
        <w:t xml:space="preserve">” ishte </w:t>
      </w:r>
      <w:r w:rsidR="002F3A8B" w:rsidRPr="003C65E6">
        <w:t>36,8</w:t>
      </w:r>
      <w:r w:rsidRPr="003C65E6">
        <w:t xml:space="preserve">00,000 lekë. </w:t>
      </w:r>
      <w:r w:rsidR="002F3A8B" w:rsidRPr="003C65E6">
        <w:t>Me shkres</w:t>
      </w:r>
      <w:r w:rsidR="00D12177" w:rsidRPr="003C65E6">
        <w:t>ë</w:t>
      </w:r>
      <w:r w:rsidR="002F3A8B" w:rsidRPr="003C65E6">
        <w:t>n nr.1637/1 dat</w:t>
      </w:r>
      <w:r w:rsidR="00D12177" w:rsidRPr="003C65E6">
        <w:t>ë</w:t>
      </w:r>
      <w:r w:rsidR="002F3A8B" w:rsidRPr="003C65E6">
        <w:t xml:space="preserve"> 09.02.2026 t</w:t>
      </w:r>
      <w:r w:rsidR="00D12177" w:rsidRPr="003C65E6">
        <w:t>ë</w:t>
      </w:r>
      <w:r w:rsidR="002F3A8B" w:rsidRPr="003C65E6">
        <w:t xml:space="preserve"> Ministris</w:t>
      </w:r>
      <w:r w:rsidR="00D12177" w:rsidRPr="003C65E6">
        <w:t>ë</w:t>
      </w:r>
      <w:r w:rsidR="002F3A8B" w:rsidRPr="003C65E6">
        <w:t xml:space="preserve"> s</w:t>
      </w:r>
      <w:r w:rsidR="00D12177" w:rsidRPr="003C65E6">
        <w:t>ë</w:t>
      </w:r>
      <w:r w:rsidR="002F3A8B" w:rsidRPr="003C65E6">
        <w:t xml:space="preserve"> Financave, </w:t>
      </w:r>
      <w:r w:rsidR="00D12177" w:rsidRPr="003C65E6">
        <w:t>ë</w:t>
      </w:r>
      <w:r w:rsidR="002F3A8B" w:rsidRPr="003C65E6">
        <w:t>sht</w:t>
      </w:r>
      <w:r w:rsidR="00D12177" w:rsidRPr="003C65E6">
        <w:t>ë</w:t>
      </w:r>
      <w:r w:rsidR="002F3A8B" w:rsidRPr="003C65E6">
        <w:t xml:space="preserve"> shtuar fondi i ve</w:t>
      </w:r>
      <w:r w:rsidR="00290B51">
        <w:t>ç</w:t>
      </w:r>
      <w:r w:rsidR="002F3A8B" w:rsidRPr="003C65E6">
        <w:t>ant</w:t>
      </w:r>
      <w:r w:rsidR="00D12177" w:rsidRPr="003C65E6">
        <w:t>ë</w:t>
      </w:r>
      <w:r w:rsidR="002F3A8B" w:rsidRPr="003C65E6">
        <w:t xml:space="preserve"> n</w:t>
      </w:r>
      <w:r w:rsidR="00D12177" w:rsidRPr="003C65E6">
        <w:t>ë</w:t>
      </w:r>
      <w:r w:rsidR="002F3A8B" w:rsidRPr="003C65E6">
        <w:t xml:space="preserve"> vler</w:t>
      </w:r>
      <w:r w:rsidR="00D12177" w:rsidRPr="003C65E6">
        <w:t>ë</w:t>
      </w:r>
      <w:r w:rsidR="002F3A8B" w:rsidRPr="003C65E6">
        <w:t>n 100,000 lek</w:t>
      </w:r>
      <w:r w:rsidR="00D12177" w:rsidRPr="003C65E6">
        <w:t>ë</w:t>
      </w:r>
      <w:r w:rsidR="002F3A8B" w:rsidRPr="003C65E6">
        <w:t xml:space="preserve">, gjithashtu </w:t>
      </w:r>
      <w:r w:rsidR="00D12177" w:rsidRPr="003C65E6">
        <w:t>ë</w:t>
      </w:r>
      <w:r w:rsidR="002F3A8B" w:rsidRPr="003C65E6">
        <w:t>sht</w:t>
      </w:r>
      <w:r w:rsidR="00D12177" w:rsidRPr="003C65E6">
        <w:t>ë</w:t>
      </w:r>
      <w:r w:rsidR="002F3A8B" w:rsidRPr="003C65E6">
        <w:t xml:space="preserve"> shtuar dhe 50,000 lek</w:t>
      </w:r>
      <w:r w:rsidR="00D12177" w:rsidRPr="003C65E6">
        <w:t>ë</w:t>
      </w:r>
      <w:r w:rsidR="002F3A8B" w:rsidRPr="003C65E6">
        <w:t xml:space="preserve"> fond i veçant</w:t>
      </w:r>
      <w:r w:rsidR="00D12177" w:rsidRPr="003C65E6">
        <w:t>ë</w:t>
      </w:r>
      <w:r w:rsidR="002F3A8B" w:rsidRPr="003C65E6">
        <w:t xml:space="preserve"> nga Aparati i Ministris</w:t>
      </w:r>
      <w:r w:rsidR="00D12177" w:rsidRPr="003C65E6">
        <w:t>ë</w:t>
      </w:r>
      <w:r w:rsidR="002F3A8B" w:rsidRPr="003C65E6">
        <w:t>, pasi fondi i akorduar ishte i pamjaftueshem p</w:t>
      </w:r>
      <w:r w:rsidR="00D12177" w:rsidRPr="003C65E6">
        <w:t>ë</w:t>
      </w:r>
      <w:r w:rsidR="002F3A8B" w:rsidRPr="003C65E6">
        <w:t>r pages</w:t>
      </w:r>
      <w:r w:rsidR="00D12177" w:rsidRPr="003C65E6">
        <w:t>ë</w:t>
      </w:r>
      <w:r w:rsidR="002F3A8B" w:rsidRPr="003C65E6">
        <w:t>n e nj</w:t>
      </w:r>
      <w:r w:rsidR="00D12177" w:rsidRPr="003C65E6">
        <w:t>ë</w:t>
      </w:r>
      <w:r w:rsidR="002F3A8B" w:rsidRPr="003C65E6">
        <w:t xml:space="preserve"> punonj</w:t>
      </w:r>
      <w:r w:rsidR="00D12177" w:rsidRPr="003C65E6">
        <w:t>ë</w:t>
      </w:r>
      <w:r w:rsidR="002F3A8B" w:rsidRPr="003C65E6">
        <w:t>si q</w:t>
      </w:r>
      <w:r w:rsidR="00D12177" w:rsidRPr="003C65E6">
        <w:t>ë</w:t>
      </w:r>
      <w:r w:rsidR="002F3A8B" w:rsidRPr="003C65E6">
        <w:t xml:space="preserve"> doli n</w:t>
      </w:r>
      <w:r w:rsidR="00D12177" w:rsidRPr="003C65E6">
        <w:t>ë</w:t>
      </w:r>
      <w:r w:rsidR="002F3A8B" w:rsidRPr="003C65E6">
        <w:t xml:space="preserve"> pension gjat</w:t>
      </w:r>
      <w:r w:rsidR="00D12177" w:rsidRPr="003C65E6">
        <w:t>ë</w:t>
      </w:r>
      <w:r w:rsidR="002F3A8B" w:rsidRPr="003C65E6">
        <w:t xml:space="preserve"> vitit 2026.  </w:t>
      </w:r>
      <w:r w:rsidRPr="003C65E6">
        <w:t xml:space="preserve">Plani i rishikuar </w:t>
      </w:r>
      <w:r w:rsidR="00E90065" w:rsidRPr="003C65E6">
        <w:t>i</w:t>
      </w:r>
      <w:r w:rsidR="002F3A8B" w:rsidRPr="003C65E6">
        <w:t xml:space="preserve"> fondeve buxhetore </w:t>
      </w:r>
      <w:r w:rsidR="00D12177" w:rsidRPr="003C65E6">
        <w:t>ë</w:t>
      </w:r>
      <w:r w:rsidR="002F3A8B" w:rsidRPr="003C65E6">
        <w:t>sht</w:t>
      </w:r>
      <w:r w:rsidR="00D12177" w:rsidRPr="003C65E6">
        <w:t>ë</w:t>
      </w:r>
      <w:r w:rsidR="002F3A8B" w:rsidRPr="003C65E6">
        <w:t xml:space="preserve"> </w:t>
      </w:r>
      <w:r w:rsidRPr="003C65E6">
        <w:t>3</w:t>
      </w:r>
      <w:r w:rsidR="002F3A8B" w:rsidRPr="003C65E6">
        <w:t>6</w:t>
      </w:r>
      <w:r w:rsidRPr="003C65E6">
        <w:t>,</w:t>
      </w:r>
      <w:r w:rsidR="002F3A8B" w:rsidRPr="003C65E6">
        <w:t>95</w:t>
      </w:r>
      <w:r w:rsidRPr="003C65E6">
        <w:t>0,000 lekë</w:t>
      </w:r>
      <w:r w:rsidR="002F3A8B" w:rsidRPr="003C65E6">
        <w:t>.</w:t>
      </w:r>
      <w:r w:rsidR="00E90065" w:rsidRPr="003C65E6">
        <w:t xml:space="preserve"> </w:t>
      </w:r>
      <w:r w:rsidR="00EB45AE" w:rsidRPr="003C65E6">
        <w:t>P</w:t>
      </w:r>
      <w:r w:rsidR="00D12177" w:rsidRPr="003C65E6">
        <w:t>ë</w:t>
      </w:r>
      <w:r w:rsidR="00EB45AE" w:rsidRPr="003C65E6">
        <w:t>r periudh</w:t>
      </w:r>
      <w:r w:rsidR="00D12177" w:rsidRPr="003C65E6">
        <w:t>ë</w:t>
      </w:r>
      <w:r w:rsidR="00EB45AE" w:rsidRPr="003C65E6">
        <w:t>n 4-mujore f</w:t>
      </w:r>
      <w:r w:rsidR="00E90065" w:rsidRPr="003C65E6">
        <w:t xml:space="preserve">ondet </w:t>
      </w:r>
      <w:r w:rsidR="00EB45AE" w:rsidRPr="003C65E6">
        <w:t>jan</w:t>
      </w:r>
      <w:r w:rsidR="00D12177" w:rsidRPr="003C65E6">
        <w:t>ë</w:t>
      </w:r>
      <w:r w:rsidR="00E90065" w:rsidRPr="003C65E6">
        <w:t xml:space="preserve"> realizuar n</w:t>
      </w:r>
      <w:r w:rsidR="00D12177" w:rsidRPr="003C65E6">
        <w:t>ë</w:t>
      </w:r>
      <w:r w:rsidR="00E90065" w:rsidRPr="003C65E6">
        <w:t xml:space="preserve"> total 9,441,499 lek</w:t>
      </w:r>
      <w:r w:rsidR="00D12177" w:rsidRPr="003C65E6">
        <w:t>ë</w:t>
      </w:r>
      <w:r w:rsidR="00E90065" w:rsidRPr="003C65E6">
        <w:t xml:space="preserve"> nga 36,950,000 lek</w:t>
      </w:r>
      <w:r w:rsidR="00D12177" w:rsidRPr="003C65E6">
        <w:t>ë</w:t>
      </w:r>
      <w:r w:rsidR="00E90065" w:rsidRPr="003C65E6">
        <w:t>, rreth 26%.</w:t>
      </w:r>
    </w:p>
    <w:p w:rsidR="003C65E6" w:rsidRPr="003C65E6" w:rsidRDefault="003C65E6" w:rsidP="00615535">
      <w:pPr>
        <w:spacing w:before="100" w:beforeAutospacing="1" w:after="100" w:afterAutospacing="1" w:line="276" w:lineRule="auto"/>
        <w:jc w:val="both"/>
        <w:outlineLvl w:val="1"/>
        <w:rPr>
          <w:bCs/>
        </w:rPr>
      </w:pPr>
      <w:r w:rsidRPr="003C65E6">
        <w:rPr>
          <w:bCs/>
        </w:rPr>
        <w:t>Realizimi i shpenzimeve p</w:t>
      </w:r>
      <w:r w:rsidR="000517F5">
        <w:rPr>
          <w:bCs/>
        </w:rPr>
        <w:t>ë</w:t>
      </w:r>
      <w:r w:rsidRPr="003C65E6">
        <w:rPr>
          <w:bCs/>
        </w:rPr>
        <w:t>r periudh</w:t>
      </w:r>
      <w:r w:rsidR="000517F5">
        <w:rPr>
          <w:bCs/>
        </w:rPr>
        <w:t>ë</w:t>
      </w:r>
      <w:r w:rsidRPr="003C65E6">
        <w:rPr>
          <w:bCs/>
        </w:rPr>
        <w:t>n 4-mujore paraqitet si m</w:t>
      </w:r>
      <w:r w:rsidR="000517F5">
        <w:rPr>
          <w:bCs/>
        </w:rPr>
        <w:t>ë</w:t>
      </w:r>
      <w:r w:rsidRPr="003C65E6">
        <w:rPr>
          <w:bCs/>
        </w:rPr>
        <w:t xml:space="preserve"> poshtë:</w:t>
      </w:r>
    </w:p>
    <w:p w:rsidR="00575242" w:rsidRPr="003C65E6" w:rsidRDefault="00575242" w:rsidP="00615535">
      <w:pPr>
        <w:pStyle w:val="ListParagraph"/>
        <w:numPr>
          <w:ilvl w:val="0"/>
          <w:numId w:val="22"/>
        </w:numPr>
        <w:spacing w:line="276" w:lineRule="auto"/>
        <w:jc w:val="both"/>
      </w:pPr>
      <w:r w:rsidRPr="003C65E6">
        <w:t xml:space="preserve">Shpenzimet e personelit janë realizuar </w:t>
      </w:r>
      <w:r w:rsidR="00E90065" w:rsidRPr="003C65E6">
        <w:t>8</w:t>
      </w:r>
      <w:r w:rsidRPr="003C65E6">
        <w:t>,</w:t>
      </w:r>
      <w:r w:rsidR="00E90065" w:rsidRPr="003C65E6">
        <w:t>925</w:t>
      </w:r>
      <w:r w:rsidRPr="003C65E6">
        <w:t>,</w:t>
      </w:r>
      <w:r w:rsidR="00E90065" w:rsidRPr="003C65E6">
        <w:t>789</w:t>
      </w:r>
      <w:r w:rsidRPr="003C65E6">
        <w:t xml:space="preserve"> lekë nga </w:t>
      </w:r>
      <w:r w:rsidR="00472C80" w:rsidRPr="003C65E6">
        <w:t>30</w:t>
      </w:r>
      <w:r w:rsidRPr="003C65E6">
        <w:t>,</w:t>
      </w:r>
      <w:r w:rsidR="00472C80" w:rsidRPr="003C65E6">
        <w:t>4</w:t>
      </w:r>
      <w:r w:rsidRPr="003C65E6">
        <w:t>00,000 lekë (</w:t>
      </w:r>
      <w:r w:rsidR="00472C80" w:rsidRPr="003C65E6">
        <w:t>29</w:t>
      </w:r>
      <w:r w:rsidRPr="003C65E6">
        <w:t>%).</w:t>
      </w:r>
    </w:p>
    <w:p w:rsidR="00575242" w:rsidRPr="003C65E6" w:rsidRDefault="00575242" w:rsidP="00615535">
      <w:pPr>
        <w:numPr>
          <w:ilvl w:val="0"/>
          <w:numId w:val="22"/>
        </w:numPr>
        <w:spacing w:before="100" w:beforeAutospacing="1" w:after="100" w:afterAutospacing="1" w:line="276" w:lineRule="auto"/>
        <w:jc w:val="both"/>
      </w:pPr>
      <w:r w:rsidRPr="003C65E6">
        <w:t xml:space="preserve">Shpenzimet operative janë realizuar </w:t>
      </w:r>
      <w:r w:rsidR="00472C80" w:rsidRPr="003C65E6">
        <w:t>515</w:t>
      </w:r>
      <w:r w:rsidRPr="003C65E6">
        <w:t>,7</w:t>
      </w:r>
      <w:r w:rsidR="00472C80" w:rsidRPr="003C65E6">
        <w:t>10</w:t>
      </w:r>
      <w:r w:rsidRPr="003C65E6">
        <w:t xml:space="preserve"> lekë nga </w:t>
      </w:r>
      <w:r w:rsidR="00472C80" w:rsidRPr="003C65E6">
        <w:t>6</w:t>
      </w:r>
      <w:r w:rsidRPr="003C65E6">
        <w:t>,1</w:t>
      </w:r>
      <w:r w:rsidR="00472C80" w:rsidRPr="003C65E6">
        <w:t>5</w:t>
      </w:r>
      <w:r w:rsidRPr="003C65E6">
        <w:t>0,000 lekë (</w:t>
      </w:r>
      <w:r w:rsidR="00472C80" w:rsidRPr="003C65E6">
        <w:t>8</w:t>
      </w:r>
      <w:r w:rsidRPr="003C65E6">
        <w:t>%).</w:t>
      </w:r>
      <w:r w:rsidR="00472C80" w:rsidRPr="003C65E6">
        <w:t xml:space="preserve"> Procedurat e nisura do te p</w:t>
      </w:r>
      <w:r w:rsidR="00D12177" w:rsidRPr="003C65E6">
        <w:t>ë</w:t>
      </w:r>
      <w:r w:rsidR="00472C80" w:rsidRPr="003C65E6">
        <w:t>rfundojn</w:t>
      </w:r>
      <w:r w:rsidR="00D12177" w:rsidRPr="003C65E6">
        <w:t>ë</w:t>
      </w:r>
      <w:r w:rsidR="00472C80" w:rsidRPr="003C65E6">
        <w:t xml:space="preserve"> s</w:t>
      </w:r>
      <w:r w:rsidR="00D12177" w:rsidRPr="003C65E6">
        <w:t>ë</w:t>
      </w:r>
      <w:r w:rsidR="00472C80" w:rsidRPr="003C65E6">
        <w:t xml:space="preserve"> shpejti dhe fondet do t</w:t>
      </w:r>
      <w:r w:rsidR="00D12177" w:rsidRPr="003C65E6">
        <w:t>ë</w:t>
      </w:r>
      <w:r w:rsidR="00472C80" w:rsidRPr="003C65E6">
        <w:t xml:space="preserve"> realizohen deri n</w:t>
      </w:r>
      <w:r w:rsidR="00D12177" w:rsidRPr="003C65E6">
        <w:t>ë</w:t>
      </w:r>
      <w:r w:rsidR="00472C80" w:rsidRPr="003C65E6">
        <w:t xml:space="preserve"> fund t</w:t>
      </w:r>
      <w:r w:rsidR="00D12177" w:rsidRPr="003C65E6">
        <w:t>ë</w:t>
      </w:r>
      <w:r w:rsidR="00472C80" w:rsidRPr="003C65E6">
        <w:t xml:space="preserve"> vitit 2026.</w:t>
      </w:r>
    </w:p>
    <w:p w:rsidR="00575242" w:rsidRPr="003C65E6" w:rsidRDefault="00575242" w:rsidP="00615535">
      <w:pPr>
        <w:numPr>
          <w:ilvl w:val="0"/>
          <w:numId w:val="22"/>
        </w:numPr>
        <w:spacing w:before="100" w:beforeAutospacing="1" w:after="100" w:afterAutospacing="1" w:line="276" w:lineRule="auto"/>
        <w:jc w:val="both"/>
      </w:pPr>
      <w:r w:rsidRPr="003C65E6">
        <w:t>Shpenzimet kapitale (blerje pajisje elektronike</w:t>
      </w:r>
      <w:r w:rsidR="00472C80" w:rsidRPr="003C65E6">
        <w:t>dhe zyre) n</w:t>
      </w:r>
      <w:r w:rsidR="00D12177" w:rsidRPr="003C65E6">
        <w:t>ë</w:t>
      </w:r>
      <w:r w:rsidR="00472C80" w:rsidRPr="003C65E6">
        <w:t xml:space="preserve"> vler</w:t>
      </w:r>
      <w:r w:rsidR="00D12177" w:rsidRPr="003C65E6">
        <w:t>ë</w:t>
      </w:r>
      <w:r w:rsidR="00472C80" w:rsidRPr="003C65E6">
        <w:t>n 400,000 lek</w:t>
      </w:r>
      <w:r w:rsidR="00D12177" w:rsidRPr="003C65E6">
        <w:t>ë</w:t>
      </w:r>
      <w:r w:rsidR="00472C80" w:rsidRPr="003C65E6">
        <w:t>, nuk jan</w:t>
      </w:r>
      <w:r w:rsidR="00D12177" w:rsidRPr="003C65E6">
        <w:t>ë</w:t>
      </w:r>
      <w:r w:rsidR="00472C80" w:rsidRPr="003C65E6">
        <w:t xml:space="preserve"> realizuar akoma. Kan</w:t>
      </w:r>
      <w:r w:rsidR="00D12177" w:rsidRPr="003C65E6">
        <w:t>ë</w:t>
      </w:r>
      <w:r w:rsidR="00472C80" w:rsidRPr="003C65E6">
        <w:t xml:space="preserve"> nisur por jan</w:t>
      </w:r>
      <w:r w:rsidR="00D12177" w:rsidRPr="003C65E6">
        <w:t>ë</w:t>
      </w:r>
      <w:r w:rsidR="00472C80" w:rsidRPr="003C65E6">
        <w:t xml:space="preserve"> planifikuar t</w:t>
      </w:r>
      <w:r w:rsidR="00D12177" w:rsidRPr="003C65E6">
        <w:t>ë</w:t>
      </w:r>
      <w:r w:rsidR="00472C80" w:rsidRPr="003C65E6">
        <w:t xml:space="preserve"> realizohen n</w:t>
      </w:r>
      <w:r w:rsidR="00D12177" w:rsidRPr="003C65E6">
        <w:t>ë</w:t>
      </w:r>
      <w:r w:rsidR="00472C80" w:rsidRPr="003C65E6">
        <w:t xml:space="preserve"> periudhat n</w:t>
      </w:r>
      <w:r w:rsidR="00D12177" w:rsidRPr="003C65E6">
        <w:t>ë</w:t>
      </w:r>
      <w:r w:rsidR="00472C80" w:rsidRPr="003C65E6">
        <w:t xml:space="preserve"> vijim t</w:t>
      </w:r>
      <w:r w:rsidR="00D12177" w:rsidRPr="003C65E6">
        <w:t>ë</w:t>
      </w:r>
      <w:r w:rsidR="00472C80" w:rsidRPr="003C65E6">
        <w:t xml:space="preserve"> vitit.</w:t>
      </w:r>
    </w:p>
    <w:p w:rsidR="00575242" w:rsidRPr="003C65E6" w:rsidRDefault="00575242" w:rsidP="00615535">
      <w:pPr>
        <w:spacing w:line="276" w:lineRule="auto"/>
        <w:jc w:val="both"/>
      </w:pPr>
      <w:r w:rsidRPr="003C65E6">
        <w:t>Qendra ka si objektiv parandalimin e rikthimit në kriminalitet të të miturve dhe të rinjve, përgatitjen dhe zbatimin e planeve individuale të rehabilitimit dhe rishoqërizimit, si dhe ndjekjen dhe mbështetjen e tyre pas përfundimit të dënimit.</w:t>
      </w:r>
    </w:p>
    <w:p w:rsidR="00575242" w:rsidRPr="003C65E6" w:rsidRDefault="00575242" w:rsidP="00615535">
      <w:pPr>
        <w:spacing w:line="276" w:lineRule="auto"/>
        <w:jc w:val="both"/>
      </w:pPr>
      <w:r w:rsidRPr="003C65E6">
        <w:t xml:space="preserve">Produkti “Të mitur të trajtuar” është realizuar në 3 raste nga 180 të planifikuara. Gjatë </w:t>
      </w:r>
      <w:r w:rsidR="00932214" w:rsidRPr="003C65E6">
        <w:t>periudh</w:t>
      </w:r>
      <w:r w:rsidR="000517F5">
        <w:t>ë</w:t>
      </w:r>
      <w:r w:rsidR="00932214" w:rsidRPr="003C65E6">
        <w:t>s 4-mujore</w:t>
      </w:r>
      <w:r w:rsidRPr="003C65E6">
        <w:t xml:space="preserve"> janë mbikëqyrur </w:t>
      </w:r>
      <w:r w:rsidR="00543AD5" w:rsidRPr="003C65E6">
        <w:t>3</w:t>
      </w:r>
      <w:r w:rsidRPr="003C65E6">
        <w:t xml:space="preserve"> të mitur pas përfundimit të vuajtjes së dënimit ose paraburgimit në Institutin e të Miturve Kavajë. Qendra ka bashkëpunuar ngushtë me Shërbimin e Provës dhe Punonjësit e Mbrojtjes së Fëmijëve, si dhe ka organizuar aktivitete, marrëveshje bashkëpunimi dhe tryeza ndërinstitucionale për riintegrimin social të të miturve.</w:t>
      </w:r>
      <w:r w:rsidR="00B5306F" w:rsidRPr="003C65E6">
        <w:t xml:space="preserve"> </w:t>
      </w:r>
      <w:r w:rsidRPr="003C65E6">
        <w:t>Pavarësisht realizimit më të ulët numerik të produktit, funksioni mbështetës dhe rehabilitues i institucionit është ushtruar në mënyrë të vazhdueshme në nivel kombëtar.</w:t>
      </w:r>
    </w:p>
    <w:p w:rsidR="00BC2A9E" w:rsidRDefault="00BC2A9E" w:rsidP="00615535">
      <w:pPr>
        <w:spacing w:line="276" w:lineRule="auto"/>
        <w:jc w:val="both"/>
      </w:pPr>
    </w:p>
    <w:p w:rsidR="00253E1A" w:rsidRPr="003C65E6" w:rsidRDefault="00253E1A" w:rsidP="00615535">
      <w:pPr>
        <w:spacing w:line="276" w:lineRule="auto"/>
        <w:jc w:val="both"/>
      </w:pPr>
    </w:p>
    <w:p w:rsidR="00543AD5" w:rsidRPr="003C65E6" w:rsidRDefault="00575242" w:rsidP="00615535">
      <w:pPr>
        <w:spacing w:line="276" w:lineRule="auto"/>
        <w:jc w:val="both"/>
        <w:outlineLvl w:val="1"/>
        <w:rPr>
          <w:b/>
          <w:bCs/>
        </w:rPr>
      </w:pPr>
      <w:r w:rsidRPr="003C65E6">
        <w:rPr>
          <w:b/>
          <w:bCs/>
        </w:rPr>
        <w:t>Arkivi Qendror Shtetëror i Drejtësisë</w:t>
      </w:r>
    </w:p>
    <w:p w:rsidR="00EB45AE" w:rsidRPr="003C65E6" w:rsidRDefault="00575242" w:rsidP="00615535">
      <w:pPr>
        <w:spacing w:before="100" w:beforeAutospacing="1" w:after="100" w:afterAutospacing="1" w:line="276" w:lineRule="auto"/>
        <w:jc w:val="both"/>
      </w:pPr>
      <w:r w:rsidRPr="003C65E6">
        <w:t xml:space="preserve">Buxheti fillestar </w:t>
      </w:r>
      <w:r w:rsidR="00543AD5" w:rsidRPr="003C65E6">
        <w:t>i akorduar me Ligjin nr. 87, dat</w:t>
      </w:r>
      <w:r w:rsidR="00D12177" w:rsidRPr="003C65E6">
        <w:t>ë</w:t>
      </w:r>
      <w:r w:rsidR="00543AD5" w:rsidRPr="003C65E6">
        <w:t xml:space="preserve"> 12.12.2025 “Për buxhetin e vitit 2026” ishte 37,600,000 lekë</w:t>
      </w:r>
      <w:r w:rsidRPr="003C65E6">
        <w:t>.</w:t>
      </w:r>
      <w:r w:rsidR="00543AD5" w:rsidRPr="003C65E6">
        <w:t xml:space="preserve"> Me shkres</w:t>
      </w:r>
      <w:r w:rsidR="00D12177" w:rsidRPr="003C65E6">
        <w:t>ë</w:t>
      </w:r>
      <w:r w:rsidR="00543AD5" w:rsidRPr="003C65E6">
        <w:t>n nr.1637/1 dat</w:t>
      </w:r>
      <w:r w:rsidR="00D12177" w:rsidRPr="003C65E6">
        <w:t>ë</w:t>
      </w:r>
      <w:r w:rsidR="00543AD5" w:rsidRPr="003C65E6">
        <w:t xml:space="preserve"> 09.02.2026 t</w:t>
      </w:r>
      <w:r w:rsidR="00D12177" w:rsidRPr="003C65E6">
        <w:t>ë</w:t>
      </w:r>
      <w:r w:rsidR="00543AD5" w:rsidRPr="003C65E6">
        <w:t xml:space="preserve"> Ministris</w:t>
      </w:r>
      <w:r w:rsidR="00D12177" w:rsidRPr="003C65E6">
        <w:t>ë</w:t>
      </w:r>
      <w:r w:rsidR="00543AD5" w:rsidRPr="003C65E6">
        <w:t xml:space="preserve"> s</w:t>
      </w:r>
      <w:r w:rsidR="00D12177" w:rsidRPr="003C65E6">
        <w:t>ë</w:t>
      </w:r>
      <w:r w:rsidR="00543AD5" w:rsidRPr="003C65E6">
        <w:t xml:space="preserve"> Financave, </w:t>
      </w:r>
      <w:r w:rsidR="00D12177" w:rsidRPr="003C65E6">
        <w:t>ë</w:t>
      </w:r>
      <w:r w:rsidR="00543AD5" w:rsidRPr="003C65E6">
        <w:t>sht</w:t>
      </w:r>
      <w:r w:rsidR="00D12177" w:rsidRPr="003C65E6">
        <w:t>ë</w:t>
      </w:r>
      <w:r w:rsidR="00543AD5" w:rsidRPr="003C65E6">
        <w:t xml:space="preserve"> shtuar fondi i ve</w:t>
      </w:r>
      <w:r w:rsidR="00290B51">
        <w:t>ç</w:t>
      </w:r>
      <w:r w:rsidR="00543AD5" w:rsidRPr="003C65E6">
        <w:t>ant</w:t>
      </w:r>
      <w:r w:rsidR="00D12177" w:rsidRPr="003C65E6">
        <w:t>ë</w:t>
      </w:r>
      <w:r w:rsidR="00543AD5" w:rsidRPr="003C65E6">
        <w:t xml:space="preserve"> n</w:t>
      </w:r>
      <w:r w:rsidR="00D12177" w:rsidRPr="003C65E6">
        <w:t>ë</w:t>
      </w:r>
      <w:r w:rsidR="00543AD5" w:rsidRPr="003C65E6">
        <w:t xml:space="preserve"> vler</w:t>
      </w:r>
      <w:r w:rsidR="00D12177" w:rsidRPr="003C65E6">
        <w:t>ë</w:t>
      </w:r>
      <w:r w:rsidR="00543AD5" w:rsidRPr="003C65E6">
        <w:t xml:space="preserve">n </w:t>
      </w:r>
      <w:r w:rsidR="00EB45AE" w:rsidRPr="003C65E6">
        <w:t>200</w:t>
      </w:r>
      <w:r w:rsidR="00543AD5" w:rsidRPr="003C65E6">
        <w:t>,000 lek</w:t>
      </w:r>
      <w:r w:rsidR="00D12177" w:rsidRPr="003C65E6">
        <w:t>ë</w:t>
      </w:r>
      <w:r w:rsidR="00EB45AE" w:rsidRPr="003C65E6">
        <w:t xml:space="preserve"> dhe jan</w:t>
      </w:r>
      <w:r w:rsidR="00D12177" w:rsidRPr="003C65E6">
        <w:t>ë</w:t>
      </w:r>
      <w:r w:rsidR="00EB45AE" w:rsidRPr="003C65E6">
        <w:t xml:space="preserve"> transferuar fondet nga Aparati i Ministris</w:t>
      </w:r>
      <w:r w:rsidR="00D12177" w:rsidRPr="003C65E6">
        <w:t>ë</w:t>
      </w:r>
      <w:r w:rsidR="00EB45AE" w:rsidRPr="003C65E6">
        <w:t xml:space="preserve"> n</w:t>
      </w:r>
      <w:r w:rsidR="00D12177" w:rsidRPr="003C65E6">
        <w:t>ë</w:t>
      </w:r>
      <w:r w:rsidR="00EB45AE" w:rsidRPr="003C65E6">
        <w:t xml:space="preserve"> vler</w:t>
      </w:r>
      <w:r w:rsidR="00D12177" w:rsidRPr="003C65E6">
        <w:t>ë</w:t>
      </w:r>
      <w:r w:rsidR="00EB45AE" w:rsidRPr="003C65E6">
        <w:t>n 4,000,000 lek</w:t>
      </w:r>
      <w:r w:rsidR="00D12177" w:rsidRPr="003C65E6">
        <w:t>ë</w:t>
      </w:r>
      <w:r w:rsidR="00EB45AE" w:rsidRPr="003C65E6">
        <w:t xml:space="preserve"> p</w:t>
      </w:r>
      <w:r w:rsidR="00D12177" w:rsidRPr="003C65E6">
        <w:t>ë</w:t>
      </w:r>
      <w:r w:rsidR="00EB45AE" w:rsidRPr="003C65E6">
        <w:t>r pages</w:t>
      </w:r>
      <w:r w:rsidR="00D12177" w:rsidRPr="003C65E6">
        <w:t>ë</w:t>
      </w:r>
      <w:r w:rsidR="00EB45AE" w:rsidRPr="003C65E6">
        <w:t>n e nje vendimi gjyq</w:t>
      </w:r>
      <w:r w:rsidR="00D12177" w:rsidRPr="003C65E6">
        <w:t>ë</w:t>
      </w:r>
      <w:r w:rsidR="00EB45AE" w:rsidRPr="003C65E6">
        <w:t xml:space="preserve">sor. Plani i rishikuar i fondeve buxhetore </w:t>
      </w:r>
      <w:r w:rsidR="00D12177" w:rsidRPr="003C65E6">
        <w:t>ë</w:t>
      </w:r>
      <w:r w:rsidR="00EB45AE" w:rsidRPr="003C65E6">
        <w:t>sht</w:t>
      </w:r>
      <w:r w:rsidR="00D12177" w:rsidRPr="003C65E6">
        <w:t>ë</w:t>
      </w:r>
      <w:r w:rsidR="00EB45AE" w:rsidRPr="003C65E6">
        <w:t xml:space="preserve"> 41,800,000 lek</w:t>
      </w:r>
      <w:r w:rsidR="00D12177" w:rsidRPr="003C65E6">
        <w:t>ë</w:t>
      </w:r>
      <w:r w:rsidR="00EB45AE" w:rsidRPr="003C65E6">
        <w:t>.  P</w:t>
      </w:r>
      <w:r w:rsidR="00D12177" w:rsidRPr="003C65E6">
        <w:t>ë</w:t>
      </w:r>
      <w:r w:rsidR="00EB45AE" w:rsidRPr="003C65E6">
        <w:t>r periudh</w:t>
      </w:r>
      <w:r w:rsidR="00D12177" w:rsidRPr="003C65E6">
        <w:t>ë</w:t>
      </w:r>
      <w:r w:rsidR="00EB45AE" w:rsidRPr="003C65E6">
        <w:t>n 4-mujore fondet jan</w:t>
      </w:r>
      <w:r w:rsidR="00D12177" w:rsidRPr="003C65E6">
        <w:t>ë</w:t>
      </w:r>
      <w:r w:rsidR="00EB45AE" w:rsidRPr="003C65E6">
        <w:t xml:space="preserve"> realizuar n</w:t>
      </w:r>
      <w:r w:rsidR="00D12177" w:rsidRPr="003C65E6">
        <w:t>ë</w:t>
      </w:r>
      <w:r w:rsidR="00EB45AE" w:rsidRPr="003C65E6">
        <w:t xml:space="preserve"> total 11,543,006 lek</w:t>
      </w:r>
      <w:r w:rsidR="00D12177" w:rsidRPr="003C65E6">
        <w:t>ë</w:t>
      </w:r>
      <w:r w:rsidR="00EB45AE" w:rsidRPr="003C65E6">
        <w:t xml:space="preserve"> nga 41,800,000 lek</w:t>
      </w:r>
      <w:r w:rsidR="00D12177" w:rsidRPr="003C65E6">
        <w:t>ë</w:t>
      </w:r>
      <w:r w:rsidR="00EB45AE" w:rsidRPr="003C65E6">
        <w:t>, rreth 28%.</w:t>
      </w:r>
    </w:p>
    <w:p w:rsidR="00F377EE" w:rsidRPr="003C65E6" w:rsidRDefault="00F377EE" w:rsidP="00615535">
      <w:pPr>
        <w:spacing w:before="100" w:beforeAutospacing="1" w:after="100" w:afterAutospacing="1" w:line="276" w:lineRule="auto"/>
        <w:jc w:val="both"/>
        <w:outlineLvl w:val="1"/>
        <w:rPr>
          <w:bCs/>
        </w:rPr>
      </w:pPr>
      <w:r w:rsidRPr="003C65E6">
        <w:rPr>
          <w:bCs/>
        </w:rPr>
        <w:t>Realizimi i shpenzimeve p</w:t>
      </w:r>
      <w:r w:rsidR="000517F5">
        <w:rPr>
          <w:bCs/>
        </w:rPr>
        <w:t>ë</w:t>
      </w:r>
      <w:r w:rsidRPr="003C65E6">
        <w:rPr>
          <w:bCs/>
        </w:rPr>
        <w:t>r periudh</w:t>
      </w:r>
      <w:r w:rsidR="000517F5">
        <w:rPr>
          <w:bCs/>
        </w:rPr>
        <w:t>ë</w:t>
      </w:r>
      <w:r w:rsidRPr="003C65E6">
        <w:rPr>
          <w:bCs/>
        </w:rPr>
        <w:t>n 4-mujore paraqitet si m</w:t>
      </w:r>
      <w:r w:rsidR="000517F5">
        <w:rPr>
          <w:bCs/>
        </w:rPr>
        <w:t>ë</w:t>
      </w:r>
      <w:r w:rsidRPr="003C65E6">
        <w:rPr>
          <w:bCs/>
        </w:rPr>
        <w:t xml:space="preserve"> poshtë:</w:t>
      </w:r>
    </w:p>
    <w:p w:rsidR="00575242" w:rsidRPr="003C65E6" w:rsidRDefault="00EB45AE" w:rsidP="00615535">
      <w:pPr>
        <w:pStyle w:val="ListParagraph"/>
        <w:numPr>
          <w:ilvl w:val="0"/>
          <w:numId w:val="32"/>
        </w:numPr>
        <w:spacing w:before="100" w:beforeAutospacing="1" w:after="100" w:afterAutospacing="1" w:line="276" w:lineRule="auto"/>
        <w:jc w:val="both"/>
      </w:pPr>
      <w:r w:rsidRPr="003C65E6">
        <w:t>Shpenzimet e personelit janë realizuar 6,275</w:t>
      </w:r>
      <w:r w:rsidR="00575242" w:rsidRPr="003C65E6">
        <w:t>,</w:t>
      </w:r>
      <w:r w:rsidRPr="003C65E6">
        <w:t>961</w:t>
      </w:r>
      <w:r w:rsidR="00575242" w:rsidRPr="003C65E6">
        <w:t xml:space="preserve"> lekë nga </w:t>
      </w:r>
      <w:r w:rsidRPr="003C65E6">
        <w:t>2</w:t>
      </w:r>
      <w:r w:rsidR="00575242" w:rsidRPr="003C65E6">
        <w:t>8,100,000 lekë</w:t>
      </w:r>
      <w:r w:rsidR="004C11E2">
        <w:t>, rreth</w:t>
      </w:r>
      <w:r w:rsidR="00575242" w:rsidRPr="003C65E6">
        <w:t xml:space="preserve"> </w:t>
      </w:r>
      <w:r w:rsidRPr="003C65E6">
        <w:t>22</w:t>
      </w:r>
      <w:r w:rsidR="00575242" w:rsidRPr="003C65E6">
        <w:t>%.</w:t>
      </w:r>
    </w:p>
    <w:p w:rsidR="00575242" w:rsidRPr="003C65E6" w:rsidRDefault="00F57121" w:rsidP="00615535">
      <w:pPr>
        <w:numPr>
          <w:ilvl w:val="0"/>
          <w:numId w:val="32"/>
        </w:numPr>
        <w:spacing w:before="100" w:beforeAutospacing="1" w:after="100" w:afterAutospacing="1" w:line="276" w:lineRule="auto"/>
        <w:jc w:val="both"/>
      </w:pPr>
      <w:r w:rsidRPr="003C65E6">
        <w:t>Shpenzime</w:t>
      </w:r>
      <w:r w:rsidR="00E208D0" w:rsidRPr="003C65E6">
        <w:t>t</w:t>
      </w:r>
      <w:r w:rsidRPr="003C65E6">
        <w:t xml:space="preserve"> </w:t>
      </w:r>
      <w:r w:rsidR="00575242" w:rsidRPr="003C65E6">
        <w:t>Operative</w:t>
      </w:r>
      <w:r w:rsidR="00EB45AE" w:rsidRPr="003C65E6">
        <w:t xml:space="preserve"> janë realizuar</w:t>
      </w:r>
      <w:r w:rsidR="00575242" w:rsidRPr="003C65E6">
        <w:t xml:space="preserve"> </w:t>
      </w:r>
      <w:r w:rsidR="00EB45AE" w:rsidRPr="003C65E6">
        <w:t>5</w:t>
      </w:r>
      <w:r w:rsidR="00575242" w:rsidRPr="003C65E6">
        <w:t>,</w:t>
      </w:r>
      <w:r w:rsidR="00EB45AE" w:rsidRPr="003C65E6">
        <w:t>267</w:t>
      </w:r>
      <w:r w:rsidR="00575242" w:rsidRPr="003C65E6">
        <w:t>,</w:t>
      </w:r>
      <w:r w:rsidR="00EB45AE" w:rsidRPr="003C65E6">
        <w:t>045</w:t>
      </w:r>
      <w:r w:rsidR="00575242" w:rsidRPr="003C65E6">
        <w:t xml:space="preserve"> lekë nga </w:t>
      </w:r>
      <w:r w:rsidR="00EB45AE" w:rsidRPr="003C65E6">
        <w:t>13</w:t>
      </w:r>
      <w:r w:rsidR="00575242" w:rsidRPr="003C65E6">
        <w:t>,2</w:t>
      </w:r>
      <w:r w:rsidR="00EB45AE" w:rsidRPr="003C65E6">
        <w:t>00</w:t>
      </w:r>
      <w:r w:rsidR="00575242" w:rsidRPr="003C65E6">
        <w:t>,</w:t>
      </w:r>
      <w:r w:rsidR="004C11E2">
        <w:t>000</w:t>
      </w:r>
      <w:r w:rsidR="00575242" w:rsidRPr="003C65E6">
        <w:t xml:space="preserve"> lekë</w:t>
      </w:r>
      <w:r w:rsidR="004C11E2">
        <w:t>, rreth</w:t>
      </w:r>
      <w:r w:rsidR="00575242" w:rsidRPr="003C65E6">
        <w:t xml:space="preserve"> </w:t>
      </w:r>
      <w:r w:rsidR="00E208D0" w:rsidRPr="003C65E6">
        <w:t>40</w:t>
      </w:r>
      <w:r w:rsidR="00575242" w:rsidRPr="003C65E6">
        <w:t>%.</w:t>
      </w:r>
    </w:p>
    <w:p w:rsidR="00575242" w:rsidRPr="003C65E6" w:rsidRDefault="00575242" w:rsidP="00615535">
      <w:pPr>
        <w:pStyle w:val="ListParagraph"/>
        <w:numPr>
          <w:ilvl w:val="0"/>
          <w:numId w:val="32"/>
        </w:numPr>
        <w:spacing w:before="100" w:beforeAutospacing="1" w:after="100" w:afterAutospacing="1" w:line="276" w:lineRule="auto"/>
        <w:jc w:val="both"/>
      </w:pPr>
      <w:r w:rsidRPr="003C65E6">
        <w:t xml:space="preserve">Në shpenzimet kapitale janë planifikuar </w:t>
      </w:r>
      <w:r w:rsidR="00E208D0" w:rsidRPr="003C65E6">
        <w:t>500,000 lek</w:t>
      </w:r>
      <w:r w:rsidR="00D12177" w:rsidRPr="003C65E6">
        <w:t>ë</w:t>
      </w:r>
      <w:r w:rsidR="00E208D0" w:rsidRPr="003C65E6">
        <w:t xml:space="preserve"> p</w:t>
      </w:r>
      <w:r w:rsidR="00D12177" w:rsidRPr="003C65E6">
        <w:t>ë</w:t>
      </w:r>
      <w:r w:rsidR="00E208D0" w:rsidRPr="003C65E6">
        <w:t>r</w:t>
      </w:r>
      <w:r w:rsidRPr="003C65E6">
        <w:t xml:space="preserve"> “Blerje pajisje elektronike”</w:t>
      </w:r>
      <w:r w:rsidR="00345C99" w:rsidRPr="003C65E6">
        <w:t xml:space="preserve">, </w:t>
      </w:r>
      <w:r w:rsidR="00E208D0" w:rsidRPr="003C65E6">
        <w:t>k</w:t>
      </w:r>
      <w:r w:rsidR="00D12177" w:rsidRPr="003C65E6">
        <w:t>ë</w:t>
      </w:r>
      <w:r w:rsidR="00E208D0" w:rsidRPr="003C65E6">
        <w:t>to fonde jan</w:t>
      </w:r>
      <w:r w:rsidR="00D12177" w:rsidRPr="003C65E6">
        <w:t>ë</w:t>
      </w:r>
      <w:r w:rsidR="00E208D0" w:rsidRPr="003C65E6">
        <w:t xml:space="preserve"> planifikuar t</w:t>
      </w:r>
      <w:r w:rsidR="00D12177" w:rsidRPr="003C65E6">
        <w:t>ë</w:t>
      </w:r>
      <w:r w:rsidR="00E208D0" w:rsidRPr="003C65E6">
        <w:t xml:space="preserve"> realizohen n</w:t>
      </w:r>
      <w:r w:rsidR="00D12177" w:rsidRPr="003C65E6">
        <w:t>ë</w:t>
      </w:r>
      <w:r w:rsidR="00E208D0" w:rsidRPr="003C65E6">
        <w:t xml:space="preserve"> muajin Qershor.</w:t>
      </w:r>
      <w:r w:rsidRPr="003C65E6">
        <w:t xml:space="preserve"> </w:t>
      </w:r>
    </w:p>
    <w:p w:rsidR="00D51500" w:rsidRDefault="00D51500" w:rsidP="00615535">
      <w:pPr>
        <w:spacing w:before="100" w:beforeAutospacing="1" w:after="100" w:afterAutospacing="1" w:line="276" w:lineRule="auto"/>
        <w:jc w:val="both"/>
      </w:pPr>
    </w:p>
    <w:p w:rsidR="00575242" w:rsidRPr="003C65E6" w:rsidRDefault="00575242" w:rsidP="00615535">
      <w:pPr>
        <w:spacing w:before="100" w:beforeAutospacing="1" w:after="100" w:afterAutospacing="1" w:line="276" w:lineRule="auto"/>
        <w:jc w:val="both"/>
      </w:pPr>
      <w:r w:rsidRPr="003C65E6">
        <w:lastRenderedPageBreak/>
        <w:t>Objektivi kryesor i institucionit është pranimi, administrimi dhe ruajtja e përhershme e dokumentacionit me rëndësi historike dhe kombëtare të gjykatave, prokurorive dhe organeve të procesit të rivlerësimit (Vetting).</w:t>
      </w:r>
    </w:p>
    <w:p w:rsidR="00575242" w:rsidRPr="003C65E6" w:rsidRDefault="00575242" w:rsidP="00615535">
      <w:pPr>
        <w:spacing w:line="276" w:lineRule="auto"/>
        <w:jc w:val="both"/>
      </w:pPr>
      <w:r w:rsidRPr="003C65E6">
        <w:t xml:space="preserve">Produkti “Përthithja e fondeve arkivore të gjykatave” është realizuar në masën </w:t>
      </w:r>
      <w:r w:rsidR="00E208D0" w:rsidRPr="003C65E6">
        <w:t>420</w:t>
      </w:r>
      <w:r w:rsidRPr="003C65E6">
        <w:t xml:space="preserve"> metra linear nga 1,350 </w:t>
      </w:r>
      <w:r w:rsidR="004C11E2">
        <w:t xml:space="preserve">metra linear </w:t>
      </w:r>
      <w:r w:rsidRPr="003C65E6">
        <w:t>të planifikuara.</w:t>
      </w:r>
    </w:p>
    <w:p w:rsidR="00575242" w:rsidRPr="003C65E6" w:rsidRDefault="00575242" w:rsidP="00615535">
      <w:pPr>
        <w:spacing w:line="276" w:lineRule="auto"/>
        <w:jc w:val="both"/>
      </w:pPr>
      <w:r w:rsidRPr="003C65E6">
        <w:t>Institucioni ka garantuar ruajtjen dhe administrimin e dokumentacionit arkivor, duke kontribuar në forcimin e sigurisë juridike dhe ruajtjen e trashëgimisë dokumentare të sistemit gjyqësor.</w:t>
      </w:r>
    </w:p>
    <w:p w:rsidR="00253E1A" w:rsidRDefault="00253E1A" w:rsidP="00615535">
      <w:pPr>
        <w:spacing w:before="100" w:beforeAutospacing="1" w:after="100" w:afterAutospacing="1" w:line="276" w:lineRule="auto"/>
        <w:jc w:val="both"/>
        <w:outlineLvl w:val="1"/>
        <w:rPr>
          <w:b/>
          <w:bCs/>
        </w:rPr>
      </w:pPr>
    </w:p>
    <w:p w:rsidR="00575242" w:rsidRPr="003C65E6" w:rsidRDefault="00575242" w:rsidP="00615535">
      <w:pPr>
        <w:spacing w:before="100" w:beforeAutospacing="1" w:after="100" w:afterAutospacing="1" w:line="276" w:lineRule="auto"/>
        <w:jc w:val="both"/>
        <w:outlineLvl w:val="1"/>
        <w:rPr>
          <w:b/>
          <w:bCs/>
        </w:rPr>
      </w:pPr>
      <w:r w:rsidRPr="003C65E6">
        <w:rPr>
          <w:b/>
          <w:bCs/>
        </w:rPr>
        <w:t>Agjencia Kombëtare e Falimentimit</w:t>
      </w:r>
    </w:p>
    <w:p w:rsidR="00E208D0" w:rsidRPr="003C65E6" w:rsidRDefault="00575242" w:rsidP="00615535">
      <w:pPr>
        <w:spacing w:before="100" w:beforeAutospacing="1" w:after="100" w:afterAutospacing="1" w:line="276" w:lineRule="auto"/>
        <w:jc w:val="both"/>
      </w:pPr>
      <w:r w:rsidRPr="003C65E6">
        <w:t>Buxheti fillestar i akorduar ishte 1</w:t>
      </w:r>
      <w:r w:rsidR="00E208D0" w:rsidRPr="003C65E6">
        <w:t>4</w:t>
      </w:r>
      <w:r w:rsidRPr="003C65E6">
        <w:t>,</w:t>
      </w:r>
      <w:r w:rsidR="00E208D0" w:rsidRPr="003C65E6">
        <w:t>2</w:t>
      </w:r>
      <w:r w:rsidRPr="003C65E6">
        <w:t xml:space="preserve">00,000 lekë. </w:t>
      </w:r>
      <w:r w:rsidR="00E208D0" w:rsidRPr="003C65E6">
        <w:t>Me shkres</w:t>
      </w:r>
      <w:r w:rsidR="00D12177" w:rsidRPr="003C65E6">
        <w:t>ë</w:t>
      </w:r>
      <w:r w:rsidR="00E208D0" w:rsidRPr="003C65E6">
        <w:t>n nr.1637/1 dat</w:t>
      </w:r>
      <w:r w:rsidR="00D12177" w:rsidRPr="003C65E6">
        <w:t>ë</w:t>
      </w:r>
      <w:r w:rsidR="00E208D0" w:rsidRPr="003C65E6">
        <w:t xml:space="preserve"> 09.02.2026 t</w:t>
      </w:r>
      <w:r w:rsidR="00D12177" w:rsidRPr="003C65E6">
        <w:t>ë</w:t>
      </w:r>
      <w:r w:rsidR="00E208D0" w:rsidRPr="003C65E6">
        <w:t xml:space="preserve"> Ministris</w:t>
      </w:r>
      <w:r w:rsidR="00D12177" w:rsidRPr="003C65E6">
        <w:t>ë</w:t>
      </w:r>
      <w:r w:rsidR="00E208D0" w:rsidRPr="003C65E6">
        <w:t xml:space="preserve"> s</w:t>
      </w:r>
      <w:r w:rsidR="00D12177" w:rsidRPr="003C65E6">
        <w:t>ë</w:t>
      </w:r>
      <w:r w:rsidR="00E208D0" w:rsidRPr="003C65E6">
        <w:t xml:space="preserve"> Financave, </w:t>
      </w:r>
      <w:r w:rsidR="00D12177" w:rsidRPr="003C65E6">
        <w:t>ë</w:t>
      </w:r>
      <w:r w:rsidR="00E208D0" w:rsidRPr="003C65E6">
        <w:t>sht</w:t>
      </w:r>
      <w:r w:rsidR="00D12177" w:rsidRPr="003C65E6">
        <w:t>ë</w:t>
      </w:r>
      <w:r w:rsidR="00E208D0" w:rsidRPr="003C65E6">
        <w:t xml:space="preserve"> shtuar fondi i ve</w:t>
      </w:r>
      <w:r w:rsidR="00290B51">
        <w:t>ç</w:t>
      </w:r>
      <w:r w:rsidR="00E208D0" w:rsidRPr="003C65E6">
        <w:t>ant</w:t>
      </w:r>
      <w:r w:rsidR="00D12177" w:rsidRPr="003C65E6">
        <w:t>ë</w:t>
      </w:r>
      <w:r w:rsidR="00E208D0" w:rsidRPr="003C65E6">
        <w:t xml:space="preserve"> n</w:t>
      </w:r>
      <w:r w:rsidR="00D12177" w:rsidRPr="003C65E6">
        <w:t>ë</w:t>
      </w:r>
      <w:r w:rsidR="00E208D0" w:rsidRPr="003C65E6">
        <w:t xml:space="preserve"> vler</w:t>
      </w:r>
      <w:r w:rsidR="00D12177" w:rsidRPr="003C65E6">
        <w:t>ë</w:t>
      </w:r>
      <w:r w:rsidR="00E208D0" w:rsidRPr="003C65E6">
        <w:t>n 100,000 lek</w:t>
      </w:r>
      <w:r w:rsidR="00D12177" w:rsidRPr="003C65E6">
        <w:t>ë</w:t>
      </w:r>
      <w:r w:rsidR="00E208D0" w:rsidRPr="003C65E6">
        <w:t xml:space="preserve">, </w:t>
      </w:r>
      <w:r w:rsidRPr="003C65E6">
        <w:t>Plani i rishikuar arriti në 1</w:t>
      </w:r>
      <w:r w:rsidR="00E208D0" w:rsidRPr="003C65E6">
        <w:t>4</w:t>
      </w:r>
      <w:r w:rsidRPr="003C65E6">
        <w:t>,</w:t>
      </w:r>
      <w:r w:rsidR="00E208D0" w:rsidRPr="003C65E6">
        <w:t>3</w:t>
      </w:r>
      <w:r w:rsidRPr="003C65E6">
        <w:t>00,000 lekë.</w:t>
      </w:r>
      <w:r w:rsidR="00E208D0" w:rsidRPr="003C65E6">
        <w:t xml:space="preserve"> P</w:t>
      </w:r>
      <w:r w:rsidR="00D12177" w:rsidRPr="003C65E6">
        <w:t>ë</w:t>
      </w:r>
      <w:r w:rsidR="00E208D0" w:rsidRPr="003C65E6">
        <w:t>r periudh</w:t>
      </w:r>
      <w:r w:rsidR="00D12177" w:rsidRPr="003C65E6">
        <w:t>ë</w:t>
      </w:r>
      <w:r w:rsidR="00E208D0" w:rsidRPr="003C65E6">
        <w:t>n 4-mujore fondet jan</w:t>
      </w:r>
      <w:r w:rsidR="00D12177" w:rsidRPr="003C65E6">
        <w:t>ë</w:t>
      </w:r>
      <w:r w:rsidR="00E208D0" w:rsidRPr="003C65E6">
        <w:t xml:space="preserve"> realizuar n</w:t>
      </w:r>
      <w:r w:rsidR="00D12177" w:rsidRPr="003C65E6">
        <w:t>ë</w:t>
      </w:r>
      <w:r w:rsidR="00E208D0" w:rsidRPr="003C65E6">
        <w:t xml:space="preserve"> total 4,306,301 lek</w:t>
      </w:r>
      <w:r w:rsidR="00D12177" w:rsidRPr="003C65E6">
        <w:t>ë</w:t>
      </w:r>
      <w:r w:rsidR="00E208D0" w:rsidRPr="003C65E6">
        <w:t xml:space="preserve"> nga 14,300,000 lek</w:t>
      </w:r>
      <w:r w:rsidR="00D12177" w:rsidRPr="003C65E6">
        <w:t>ë</w:t>
      </w:r>
      <w:r w:rsidR="00E208D0" w:rsidRPr="003C65E6">
        <w:t>, rreth 30%.</w:t>
      </w:r>
    </w:p>
    <w:p w:rsidR="00F377EE" w:rsidRPr="003C65E6" w:rsidRDefault="00F377EE" w:rsidP="00615535">
      <w:pPr>
        <w:spacing w:before="100" w:beforeAutospacing="1" w:after="100" w:afterAutospacing="1" w:line="276" w:lineRule="auto"/>
        <w:jc w:val="both"/>
        <w:outlineLvl w:val="1"/>
        <w:rPr>
          <w:bCs/>
        </w:rPr>
      </w:pPr>
      <w:r w:rsidRPr="003C65E6">
        <w:rPr>
          <w:bCs/>
        </w:rPr>
        <w:t>Realizimi i shpenzimeve p</w:t>
      </w:r>
      <w:r w:rsidR="000517F5">
        <w:rPr>
          <w:bCs/>
        </w:rPr>
        <w:t>ë</w:t>
      </w:r>
      <w:r w:rsidRPr="003C65E6">
        <w:rPr>
          <w:bCs/>
        </w:rPr>
        <w:t>r periudh</w:t>
      </w:r>
      <w:r w:rsidR="000517F5">
        <w:rPr>
          <w:bCs/>
        </w:rPr>
        <w:t>ë</w:t>
      </w:r>
      <w:r w:rsidRPr="003C65E6">
        <w:rPr>
          <w:bCs/>
        </w:rPr>
        <w:t>n 4-mujore paraqitet si m</w:t>
      </w:r>
      <w:r w:rsidR="000517F5">
        <w:rPr>
          <w:bCs/>
        </w:rPr>
        <w:t>ë</w:t>
      </w:r>
      <w:r w:rsidRPr="003C65E6">
        <w:rPr>
          <w:bCs/>
        </w:rPr>
        <w:t xml:space="preserve"> poshtë:</w:t>
      </w:r>
    </w:p>
    <w:p w:rsidR="00E208D0" w:rsidRPr="003C65E6" w:rsidRDefault="00E208D0" w:rsidP="00615535">
      <w:pPr>
        <w:pStyle w:val="ListParagraph"/>
        <w:numPr>
          <w:ilvl w:val="0"/>
          <w:numId w:val="23"/>
        </w:numPr>
        <w:spacing w:line="276" w:lineRule="auto"/>
        <w:jc w:val="both"/>
      </w:pPr>
      <w:r w:rsidRPr="003C65E6">
        <w:t>Shpenzimet e personelit janë realizuar 3,987,601 lekë nga 12,600,000 lekë (32%).</w:t>
      </w:r>
    </w:p>
    <w:p w:rsidR="00E208D0" w:rsidRPr="003C65E6" w:rsidRDefault="00E208D0" w:rsidP="00615535">
      <w:pPr>
        <w:numPr>
          <w:ilvl w:val="0"/>
          <w:numId w:val="23"/>
        </w:numPr>
        <w:spacing w:before="100" w:beforeAutospacing="1" w:after="100" w:afterAutospacing="1" w:line="276" w:lineRule="auto"/>
        <w:jc w:val="both"/>
      </w:pPr>
      <w:r w:rsidRPr="003C65E6">
        <w:t>Shpenzimet operative janë realizuar 132,700 lekë nga 1,400,000 lekë (9%).</w:t>
      </w:r>
    </w:p>
    <w:p w:rsidR="00E208D0" w:rsidRPr="003C65E6" w:rsidRDefault="00E208D0" w:rsidP="00615535">
      <w:pPr>
        <w:pStyle w:val="ListParagraph"/>
        <w:numPr>
          <w:ilvl w:val="0"/>
          <w:numId w:val="23"/>
        </w:numPr>
        <w:spacing w:line="276" w:lineRule="auto"/>
        <w:jc w:val="both"/>
      </w:pPr>
      <w:r w:rsidRPr="003C65E6">
        <w:t>Shpenzimet kapitale (blerje pajisje elektronike) n</w:t>
      </w:r>
      <w:r w:rsidR="00D12177" w:rsidRPr="003C65E6">
        <w:t>ë</w:t>
      </w:r>
      <w:r w:rsidRPr="003C65E6">
        <w:t xml:space="preserve"> vler</w:t>
      </w:r>
      <w:r w:rsidR="00D12177" w:rsidRPr="003C65E6">
        <w:t>ë</w:t>
      </w:r>
      <w:r w:rsidRPr="003C65E6">
        <w:t>n 300,000 lek</w:t>
      </w:r>
      <w:r w:rsidR="00D12177" w:rsidRPr="003C65E6">
        <w:t>ë</w:t>
      </w:r>
      <w:r w:rsidRPr="003C65E6">
        <w:t xml:space="preserve">, </w:t>
      </w:r>
      <w:r w:rsidR="00D12177" w:rsidRPr="003C65E6">
        <w:t>ë</w:t>
      </w:r>
      <w:r w:rsidRPr="003C65E6">
        <w:t>sht</w:t>
      </w:r>
      <w:r w:rsidR="00D12177" w:rsidRPr="003C65E6">
        <w:t>ë</w:t>
      </w:r>
      <w:r w:rsidRPr="003C65E6">
        <w:t xml:space="preserve"> realizuar n</w:t>
      </w:r>
      <w:r w:rsidR="00D12177" w:rsidRPr="003C65E6">
        <w:t>ë</w:t>
      </w:r>
      <w:r w:rsidRPr="003C65E6">
        <w:t xml:space="preserve"> vler</w:t>
      </w:r>
      <w:r w:rsidR="00D12177" w:rsidRPr="003C65E6">
        <w:t>ë</w:t>
      </w:r>
      <w:r w:rsidRPr="003C65E6">
        <w:t>n 186,000 lek</w:t>
      </w:r>
      <w:r w:rsidR="00D12177" w:rsidRPr="003C65E6">
        <w:t>ë</w:t>
      </w:r>
      <w:r w:rsidRPr="003C65E6">
        <w:t xml:space="preserve"> dhe jan</w:t>
      </w:r>
      <w:r w:rsidR="00D12177" w:rsidRPr="003C65E6">
        <w:t>ë</w:t>
      </w:r>
      <w:r w:rsidRPr="003C65E6">
        <w:t xml:space="preserve"> bler</w:t>
      </w:r>
      <w:r w:rsidR="00D12177" w:rsidRPr="003C65E6">
        <w:t>ë</w:t>
      </w:r>
      <w:r w:rsidRPr="003C65E6">
        <w:t xml:space="preserve"> 4 pajisje. Me pjes</w:t>
      </w:r>
      <w:r w:rsidR="00D12177" w:rsidRPr="003C65E6">
        <w:t>ë</w:t>
      </w:r>
      <w:r w:rsidRPr="003C65E6">
        <w:t>n e mbetur t</w:t>
      </w:r>
      <w:r w:rsidR="00D12177" w:rsidRPr="003C65E6">
        <w:t>ë</w:t>
      </w:r>
      <w:r w:rsidRPr="003C65E6">
        <w:t xml:space="preserve"> fondit </w:t>
      </w:r>
      <w:r w:rsidR="00D12177" w:rsidRPr="003C65E6">
        <w:t>ë</w:t>
      </w:r>
      <w:r w:rsidRPr="003C65E6">
        <w:t>sht</w:t>
      </w:r>
      <w:r w:rsidR="00D12177" w:rsidRPr="003C65E6">
        <w:t>ë</w:t>
      </w:r>
      <w:r w:rsidRPr="003C65E6">
        <w:t xml:space="preserve"> planifikuar </w:t>
      </w:r>
      <w:r w:rsidR="000532F6" w:rsidRPr="003C65E6">
        <w:t>t</w:t>
      </w:r>
      <w:r w:rsidR="00D12177" w:rsidRPr="003C65E6">
        <w:t>ë</w:t>
      </w:r>
      <w:r w:rsidR="000532F6" w:rsidRPr="003C65E6">
        <w:t xml:space="preserve"> blihet nj</w:t>
      </w:r>
      <w:r w:rsidR="00D12177" w:rsidRPr="003C65E6">
        <w:t>ë</w:t>
      </w:r>
      <w:r w:rsidR="000532F6" w:rsidRPr="003C65E6">
        <w:t xml:space="preserve"> fotokopje multifunksionale.</w:t>
      </w:r>
    </w:p>
    <w:p w:rsidR="00E208D0" w:rsidRPr="003C65E6" w:rsidRDefault="00E208D0" w:rsidP="00615535">
      <w:pPr>
        <w:spacing w:line="276" w:lineRule="auto"/>
        <w:jc w:val="both"/>
      </w:pPr>
    </w:p>
    <w:p w:rsidR="00575242" w:rsidRDefault="00575242" w:rsidP="00615535">
      <w:pPr>
        <w:spacing w:line="276" w:lineRule="auto"/>
        <w:jc w:val="both"/>
      </w:pPr>
      <w:r w:rsidRPr="003C65E6">
        <w:t>Objektivi kryesor i Agjencisë është mbikëqyrja dhe licencimi i administratorëve të falimentimit, si dhe garantimi i zbatimit korrekt t</w:t>
      </w:r>
      <w:r w:rsidR="00560D4C" w:rsidRPr="003C65E6">
        <w:t xml:space="preserve">ë legjislacionit në këtë fushë. </w:t>
      </w:r>
      <w:r w:rsidRPr="003C65E6">
        <w:t>Gj</w:t>
      </w:r>
      <w:r w:rsidR="00560D4C" w:rsidRPr="003C65E6">
        <w:t xml:space="preserve">atë </w:t>
      </w:r>
      <w:r w:rsidR="000532F6" w:rsidRPr="003C65E6">
        <w:t>periudh</w:t>
      </w:r>
      <w:r w:rsidR="00D12177" w:rsidRPr="003C65E6">
        <w:t>ë</w:t>
      </w:r>
      <w:r w:rsidR="000532F6" w:rsidRPr="003C65E6">
        <w:t>s 4-mujore</w:t>
      </w:r>
      <w:r w:rsidR="00560D4C" w:rsidRPr="003C65E6">
        <w:t xml:space="preserve"> janë realizuar 7 </w:t>
      </w:r>
      <w:r w:rsidRPr="003C65E6">
        <w:t>mbikëqyrje nga 7 të planifikuara, duke përmbushur objektivin.</w:t>
      </w:r>
    </w:p>
    <w:p w:rsidR="00D51500" w:rsidRDefault="00D51500" w:rsidP="00615535">
      <w:pPr>
        <w:spacing w:line="276" w:lineRule="auto"/>
        <w:jc w:val="both"/>
      </w:pPr>
    </w:p>
    <w:p w:rsidR="00253E1A" w:rsidRDefault="00253E1A" w:rsidP="00615535">
      <w:pPr>
        <w:spacing w:line="276" w:lineRule="auto"/>
        <w:jc w:val="both"/>
      </w:pPr>
    </w:p>
    <w:p w:rsidR="00560D4C" w:rsidRPr="003C65E6" w:rsidRDefault="00560D4C" w:rsidP="00615535">
      <w:pPr>
        <w:spacing w:line="276" w:lineRule="auto"/>
        <w:jc w:val="both"/>
      </w:pPr>
    </w:p>
    <w:p w:rsidR="008E1A19" w:rsidRPr="003C65E6" w:rsidRDefault="008E1A19" w:rsidP="00615535">
      <w:pPr>
        <w:pStyle w:val="ListParagraph"/>
        <w:numPr>
          <w:ilvl w:val="0"/>
          <w:numId w:val="5"/>
        </w:numPr>
        <w:spacing w:after="240" w:line="276" w:lineRule="auto"/>
        <w:jc w:val="both"/>
      </w:pPr>
      <w:r w:rsidRPr="003C65E6">
        <w:rPr>
          <w:b/>
        </w:rPr>
        <w:t>Programi “Ndihma Juridike”</w:t>
      </w:r>
    </w:p>
    <w:p w:rsidR="00686658" w:rsidRPr="003C65E6" w:rsidRDefault="00686658" w:rsidP="00615535">
      <w:pPr>
        <w:pStyle w:val="Subtitle"/>
        <w:spacing w:line="276" w:lineRule="auto"/>
        <w:jc w:val="both"/>
        <w:rPr>
          <w:b w:val="0"/>
          <w:lang w:val="en-US"/>
        </w:rPr>
      </w:pPr>
      <w:r w:rsidRPr="003C65E6">
        <w:rPr>
          <w:b w:val="0"/>
        </w:rPr>
        <w:t xml:space="preserve">Shpenzimet buxhetore </w:t>
      </w:r>
      <w:r w:rsidR="00BA4DF1" w:rsidRPr="003C65E6">
        <w:rPr>
          <w:b w:val="0"/>
        </w:rPr>
        <w:t>t</w:t>
      </w:r>
      <w:r w:rsidR="000517F5">
        <w:rPr>
          <w:b w:val="0"/>
        </w:rPr>
        <w:t>ë</w:t>
      </w:r>
      <w:r w:rsidR="00BA4DF1" w:rsidRPr="003C65E6">
        <w:rPr>
          <w:b w:val="0"/>
        </w:rPr>
        <w:t xml:space="preserve"> realizuara </w:t>
      </w:r>
      <w:r w:rsidRPr="003C65E6">
        <w:rPr>
          <w:b w:val="0"/>
        </w:rPr>
        <w:t xml:space="preserve">për </w:t>
      </w:r>
      <w:r w:rsidR="00BA4DF1" w:rsidRPr="003C65E6">
        <w:rPr>
          <w:b w:val="0"/>
        </w:rPr>
        <w:t xml:space="preserve">4-mujorin e </w:t>
      </w:r>
      <w:r w:rsidR="00E94F48">
        <w:rPr>
          <w:b w:val="0"/>
        </w:rPr>
        <w:t xml:space="preserve">parë të </w:t>
      </w:r>
      <w:r w:rsidRPr="003C65E6">
        <w:rPr>
          <w:b w:val="0"/>
        </w:rPr>
        <w:t>viti</w:t>
      </w:r>
      <w:r w:rsidR="00BA4DF1" w:rsidRPr="003C65E6">
        <w:rPr>
          <w:b w:val="0"/>
        </w:rPr>
        <w:t>t</w:t>
      </w:r>
      <w:r w:rsidRPr="003C65E6">
        <w:rPr>
          <w:b w:val="0"/>
        </w:rPr>
        <w:t xml:space="preserve"> 2026, krahasuar me </w:t>
      </w:r>
      <w:r w:rsidR="00BA4DF1" w:rsidRPr="003C65E6">
        <w:rPr>
          <w:b w:val="0"/>
        </w:rPr>
        <w:t>buxhetin e alokuar</w:t>
      </w:r>
      <w:r w:rsidRPr="003C65E6">
        <w:rPr>
          <w:b w:val="0"/>
        </w:rPr>
        <w:t xml:space="preserve">  janë rreth 21 %. Realizimi sipas zërave kryesorë, rezulton si më poshtë</w:t>
      </w:r>
      <w:r w:rsidRPr="003C65E6">
        <w:rPr>
          <w:b w:val="0"/>
          <w:lang w:val="en-US"/>
        </w:rPr>
        <w:t>:</w:t>
      </w:r>
    </w:p>
    <w:p w:rsidR="00686658" w:rsidRPr="003C65E6" w:rsidRDefault="00686658" w:rsidP="00615535">
      <w:pPr>
        <w:pStyle w:val="Subtitle"/>
        <w:spacing w:line="276" w:lineRule="auto"/>
        <w:jc w:val="both"/>
        <w:rPr>
          <w:b w:val="0"/>
          <w:lang w:val="en-US"/>
        </w:rPr>
      </w:pPr>
    </w:p>
    <w:p w:rsidR="00686658" w:rsidRPr="003C65E6" w:rsidRDefault="00686658" w:rsidP="00615535">
      <w:pPr>
        <w:pStyle w:val="ListParagraph"/>
        <w:numPr>
          <w:ilvl w:val="0"/>
          <w:numId w:val="8"/>
        </w:numPr>
        <w:spacing w:line="276" w:lineRule="auto"/>
        <w:jc w:val="both"/>
      </w:pPr>
      <w:r w:rsidRPr="003C65E6">
        <w:t>Shpenzime personeli       24 %</w:t>
      </w:r>
    </w:p>
    <w:p w:rsidR="00686658" w:rsidRPr="003C65E6" w:rsidRDefault="00686658" w:rsidP="00615535">
      <w:pPr>
        <w:pStyle w:val="ListParagraph"/>
        <w:numPr>
          <w:ilvl w:val="0"/>
          <w:numId w:val="8"/>
        </w:numPr>
        <w:spacing w:line="276" w:lineRule="auto"/>
        <w:jc w:val="both"/>
      </w:pPr>
      <w:r w:rsidRPr="003C65E6">
        <w:t>Shpenzime operative       17%</w:t>
      </w:r>
    </w:p>
    <w:p w:rsidR="00686658" w:rsidRPr="003C65E6" w:rsidRDefault="00686658" w:rsidP="00615535">
      <w:pPr>
        <w:pStyle w:val="ListParagraph"/>
        <w:numPr>
          <w:ilvl w:val="0"/>
          <w:numId w:val="8"/>
        </w:numPr>
        <w:spacing w:line="276" w:lineRule="auto"/>
        <w:jc w:val="both"/>
      </w:pPr>
      <w:r w:rsidRPr="003C65E6">
        <w:t>Shpenzime kapitale          0%</w:t>
      </w:r>
    </w:p>
    <w:p w:rsidR="00686658" w:rsidRPr="003C65E6" w:rsidRDefault="00686658" w:rsidP="00615535">
      <w:pPr>
        <w:spacing w:line="276" w:lineRule="auto"/>
        <w:jc w:val="both"/>
        <w:rPr>
          <w:b/>
        </w:rPr>
      </w:pPr>
      <w:r w:rsidRPr="003C65E6">
        <w:rPr>
          <w:b/>
        </w:rPr>
        <w:t xml:space="preserve">                                                                        </w:t>
      </w:r>
    </w:p>
    <w:p w:rsidR="00D51500" w:rsidRDefault="00D51500" w:rsidP="00615535">
      <w:pPr>
        <w:spacing w:line="276" w:lineRule="auto"/>
        <w:jc w:val="center"/>
        <w:rPr>
          <w:b/>
        </w:rPr>
      </w:pPr>
    </w:p>
    <w:p w:rsidR="00D51500" w:rsidRDefault="00D51500" w:rsidP="00615535">
      <w:pPr>
        <w:spacing w:line="276" w:lineRule="auto"/>
        <w:jc w:val="center"/>
        <w:rPr>
          <w:b/>
        </w:rPr>
      </w:pPr>
    </w:p>
    <w:p w:rsidR="00D51500" w:rsidRDefault="00D51500" w:rsidP="00615535">
      <w:pPr>
        <w:spacing w:line="276" w:lineRule="auto"/>
        <w:jc w:val="center"/>
        <w:rPr>
          <w:b/>
        </w:rPr>
      </w:pPr>
    </w:p>
    <w:p w:rsidR="00D51500" w:rsidRDefault="00D51500" w:rsidP="00615535">
      <w:pPr>
        <w:spacing w:line="276" w:lineRule="auto"/>
        <w:jc w:val="center"/>
        <w:rPr>
          <w:b/>
        </w:rPr>
      </w:pPr>
    </w:p>
    <w:p w:rsidR="00253E1A" w:rsidRDefault="00253E1A" w:rsidP="00615535">
      <w:pPr>
        <w:spacing w:line="276" w:lineRule="auto"/>
        <w:jc w:val="center"/>
        <w:rPr>
          <w:b/>
        </w:rPr>
      </w:pPr>
    </w:p>
    <w:p w:rsidR="00D51500" w:rsidRDefault="00D51500" w:rsidP="00615535">
      <w:pPr>
        <w:spacing w:line="276" w:lineRule="auto"/>
        <w:jc w:val="center"/>
        <w:rPr>
          <w:b/>
        </w:rPr>
      </w:pPr>
    </w:p>
    <w:p w:rsidR="00686658" w:rsidRPr="003C65E6" w:rsidRDefault="00686658" w:rsidP="00615535">
      <w:pPr>
        <w:spacing w:line="276" w:lineRule="auto"/>
        <w:jc w:val="center"/>
        <w:rPr>
          <w:b/>
        </w:rPr>
      </w:pPr>
      <w:r w:rsidRPr="003C65E6">
        <w:rPr>
          <w:b/>
        </w:rPr>
        <w:lastRenderedPageBreak/>
        <w:t>Realizimi i Fondeve të Programit</w:t>
      </w:r>
    </w:p>
    <w:p w:rsidR="00686658" w:rsidRPr="003C65E6" w:rsidRDefault="00686658" w:rsidP="00615535">
      <w:pPr>
        <w:spacing w:line="276" w:lineRule="auto"/>
        <w:jc w:val="both"/>
        <w:rPr>
          <w:i/>
        </w:rPr>
      </w:pPr>
      <w:r w:rsidRPr="003C65E6">
        <w:t xml:space="preserve">                                                                                                                                </w:t>
      </w:r>
      <w:r w:rsidRPr="003C65E6">
        <w:rPr>
          <w:i/>
        </w:rPr>
        <w:t>në mijë lekë</w:t>
      </w:r>
    </w:p>
    <w:p w:rsidR="00686658" w:rsidRPr="003C65E6" w:rsidRDefault="00686658" w:rsidP="00615535">
      <w:pPr>
        <w:spacing w:line="276" w:lineRule="auto"/>
        <w:jc w:val="both"/>
      </w:pPr>
      <w:r w:rsidRPr="003C65E6">
        <w:rPr>
          <w:noProof/>
        </w:rPr>
        <w:drawing>
          <wp:inline distT="0" distB="0" distL="0" distR="0" wp14:anchorId="3F948E75" wp14:editId="4129FEB6">
            <wp:extent cx="6067425" cy="28670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86658" w:rsidRPr="003C65E6" w:rsidRDefault="00686658" w:rsidP="00615535">
      <w:pPr>
        <w:spacing w:after="160" w:line="276" w:lineRule="auto"/>
        <w:jc w:val="both"/>
      </w:pPr>
    </w:p>
    <w:p w:rsidR="00686658" w:rsidRDefault="00686658" w:rsidP="00253E1A">
      <w:pPr>
        <w:spacing w:line="276" w:lineRule="auto"/>
        <w:jc w:val="both"/>
        <w:rPr>
          <w:bCs/>
          <w:lang w:val="sq-AL"/>
        </w:rPr>
      </w:pPr>
      <w:r w:rsidRPr="003C65E6">
        <w:rPr>
          <w:lang w:val="sq-AL"/>
        </w:rPr>
        <w:t xml:space="preserve">Drejtoria e Ndihmës Juridike Falas, për vitin 2026, ka patur si qëllim të tij ofrimin e ndihmës juridike falas për individët që plotësojnë kushtet, si edhe zbatimin dhe monitorimin e cilësisë së dhënies së ndihmës juridike, në përputhje me legjislacionin në fuqi. Për realizimin e këtij qëllimi janë përcaktuar objektivat </w:t>
      </w:r>
      <w:r w:rsidR="00253E1A">
        <w:rPr>
          <w:lang w:val="sq-AL"/>
        </w:rPr>
        <w:t>d</w:t>
      </w:r>
      <w:r w:rsidRPr="003C65E6">
        <w:rPr>
          <w:bCs/>
          <w:lang w:val="sq-AL"/>
        </w:rPr>
        <w:t>hënia e ndihmës juridike parësore dhe dytësore për kategoritë përfituese sipas ligjit për ndihmën juridike</w:t>
      </w:r>
      <w:r w:rsidR="00253E1A">
        <w:rPr>
          <w:bCs/>
          <w:lang w:val="sq-AL"/>
        </w:rPr>
        <w:t xml:space="preserve"> dhe d</w:t>
      </w:r>
      <w:r w:rsidRPr="003C65E6">
        <w:rPr>
          <w:bCs/>
          <w:lang w:val="sq-AL"/>
        </w:rPr>
        <w:t>hënia e ndihmës juridike parësore dhe dytësore për gratë dhe vajzat, pjesë e kategorisë përfituese sipas ligjit për ndihmën juridike.</w:t>
      </w:r>
    </w:p>
    <w:p w:rsidR="00253E1A" w:rsidRPr="003C65E6" w:rsidRDefault="00253E1A" w:rsidP="00253E1A">
      <w:pPr>
        <w:spacing w:line="276" w:lineRule="auto"/>
        <w:jc w:val="both"/>
        <w:rPr>
          <w:bCs/>
          <w:lang w:val="sq-AL"/>
        </w:rPr>
      </w:pPr>
    </w:p>
    <w:p w:rsidR="00CC141D" w:rsidRPr="003C65E6" w:rsidRDefault="00686658" w:rsidP="00615535">
      <w:pPr>
        <w:spacing w:before="100" w:beforeAutospacing="1" w:after="100" w:afterAutospacing="1" w:line="276" w:lineRule="auto"/>
        <w:jc w:val="both"/>
      </w:pPr>
      <w:bookmarkStart w:id="1" w:name="_Hlk167193387"/>
      <w:r w:rsidRPr="003C65E6">
        <w:t>Buxheti fillestar i akorduar, me Ligjin nr.87/2025, “Për buxhetin e vitit 2026”, për programin Ndihma Juridike, ishte 132,520,000 lekë, me shkresën nr.1367/1, datë 09.02.2026 të Ministrisë së Financave është miratuar shtesa e fondit të veçantë 200,000 lekë. Plani i rishikuar i shpenzimeve për këtë program është 132,720,000 lekë</w:t>
      </w:r>
      <w:bookmarkEnd w:id="1"/>
      <w:r w:rsidRPr="003C65E6">
        <w:t xml:space="preserve">. </w:t>
      </w:r>
      <w:r w:rsidR="00CC141D" w:rsidRPr="003C65E6">
        <w:t>Për periudhën 4-mujore fondet janë realizuar në total 27,558,353 lekë nga 132,720,000 lekë, rreth 21%.</w:t>
      </w:r>
    </w:p>
    <w:p w:rsidR="00F377EE" w:rsidRPr="003C65E6" w:rsidRDefault="00F377EE" w:rsidP="00615535">
      <w:pPr>
        <w:spacing w:before="100" w:beforeAutospacing="1" w:after="100" w:afterAutospacing="1" w:line="276" w:lineRule="auto"/>
        <w:jc w:val="both"/>
        <w:outlineLvl w:val="1"/>
        <w:rPr>
          <w:bCs/>
        </w:rPr>
      </w:pPr>
      <w:r w:rsidRPr="003C65E6">
        <w:rPr>
          <w:bCs/>
        </w:rPr>
        <w:t>Realizimi i shpenzimeve p</w:t>
      </w:r>
      <w:r w:rsidR="000517F5">
        <w:rPr>
          <w:bCs/>
        </w:rPr>
        <w:t>ë</w:t>
      </w:r>
      <w:r w:rsidRPr="003C65E6">
        <w:rPr>
          <w:bCs/>
        </w:rPr>
        <w:t>r periudh</w:t>
      </w:r>
      <w:r w:rsidR="000517F5">
        <w:rPr>
          <w:bCs/>
        </w:rPr>
        <w:t>ë</w:t>
      </w:r>
      <w:r w:rsidRPr="003C65E6">
        <w:rPr>
          <w:bCs/>
        </w:rPr>
        <w:t>n 4-mujore paraqitet si m</w:t>
      </w:r>
      <w:r w:rsidR="000517F5">
        <w:rPr>
          <w:bCs/>
        </w:rPr>
        <w:t>ë</w:t>
      </w:r>
      <w:r w:rsidRPr="003C65E6">
        <w:rPr>
          <w:bCs/>
        </w:rPr>
        <w:t xml:space="preserve"> poshtë:</w:t>
      </w:r>
    </w:p>
    <w:p w:rsidR="00CF5E2D" w:rsidRPr="003C65E6" w:rsidRDefault="00686658" w:rsidP="00615535">
      <w:pPr>
        <w:pStyle w:val="NormalWeb"/>
        <w:numPr>
          <w:ilvl w:val="0"/>
          <w:numId w:val="33"/>
        </w:numPr>
        <w:spacing w:line="276" w:lineRule="auto"/>
        <w:jc w:val="both"/>
      </w:pPr>
      <w:r w:rsidRPr="003C65E6">
        <w:t xml:space="preserve">Shpenzimet e personelit janë realizuar 18,614,464 lekë nga 78,970,000 lekë të planifikuara, rreth 24%. </w:t>
      </w:r>
    </w:p>
    <w:p w:rsidR="00CF5E2D" w:rsidRPr="003C65E6" w:rsidRDefault="00686658" w:rsidP="00615535">
      <w:pPr>
        <w:pStyle w:val="NormalWeb"/>
        <w:numPr>
          <w:ilvl w:val="0"/>
          <w:numId w:val="33"/>
        </w:numPr>
        <w:spacing w:line="276" w:lineRule="auto"/>
        <w:jc w:val="both"/>
      </w:pPr>
      <w:r w:rsidRPr="003C65E6">
        <w:t xml:space="preserve">Shpenzimet operative janë realizuar 8,943,889 lekë nga 51,750,000 lekë të planifikuara, rreth 17%. </w:t>
      </w:r>
    </w:p>
    <w:p w:rsidR="00B706F2" w:rsidRPr="003C65E6" w:rsidRDefault="00B706F2" w:rsidP="00615535">
      <w:pPr>
        <w:pStyle w:val="ListParagraph"/>
        <w:numPr>
          <w:ilvl w:val="0"/>
          <w:numId w:val="33"/>
        </w:numPr>
        <w:spacing w:line="276" w:lineRule="auto"/>
        <w:jc w:val="both"/>
      </w:pPr>
      <w:r w:rsidRPr="003C65E6">
        <w:t>Për këtë institucion shpenzimet kapitale janë planifikuar në vlerën 2,000,000 lekë n</w:t>
      </w:r>
      <w:r w:rsidR="000517F5">
        <w:t>ë</w:t>
      </w:r>
      <w:r w:rsidRPr="003C65E6">
        <w:t xml:space="preserve"> sy projekte. “Blerje pajisje zyre</w:t>
      </w:r>
      <w:r w:rsidR="00954914" w:rsidRPr="003C65E6">
        <w:t xml:space="preserve">” </w:t>
      </w:r>
      <w:r w:rsidRPr="003C65E6">
        <w:t>n</w:t>
      </w:r>
      <w:r w:rsidR="000517F5">
        <w:t>ë</w:t>
      </w:r>
      <w:r w:rsidRPr="003C65E6">
        <w:t xml:space="preserve"> vler</w:t>
      </w:r>
      <w:r w:rsidR="000517F5">
        <w:t>ë</w:t>
      </w:r>
      <w:r w:rsidRPr="003C65E6">
        <w:t>n 1,000,000 lek</w:t>
      </w:r>
      <w:r w:rsidR="000517F5">
        <w:t>ë</w:t>
      </w:r>
      <w:r w:rsidRPr="003C65E6">
        <w:t xml:space="preserve"> dhe “Blerje pajisje elektronike” n</w:t>
      </w:r>
      <w:r w:rsidR="000517F5">
        <w:t>ë</w:t>
      </w:r>
      <w:r w:rsidRPr="003C65E6">
        <w:t xml:space="preserve"> vler</w:t>
      </w:r>
      <w:r w:rsidR="000517F5">
        <w:t>ë</w:t>
      </w:r>
      <w:r w:rsidRPr="003C65E6">
        <w:t>n 1,000,000 lek</w:t>
      </w:r>
      <w:r w:rsidR="000517F5">
        <w:t>ë</w:t>
      </w:r>
      <w:r w:rsidRPr="003C65E6">
        <w:t>. K</w:t>
      </w:r>
      <w:r w:rsidR="000517F5">
        <w:t>ë</w:t>
      </w:r>
      <w:r w:rsidRPr="003C65E6">
        <w:t>to dy projekte jan</w:t>
      </w:r>
      <w:r w:rsidR="000517F5">
        <w:t>ë</w:t>
      </w:r>
      <w:r w:rsidRPr="003C65E6">
        <w:t xml:space="preserve"> planifikuar t</w:t>
      </w:r>
      <w:r w:rsidR="000517F5">
        <w:t>ë</w:t>
      </w:r>
      <w:r w:rsidRPr="003C65E6">
        <w:t xml:space="preserve"> realizohen n</w:t>
      </w:r>
      <w:r w:rsidR="000517F5">
        <w:t>ë</w:t>
      </w:r>
      <w:r w:rsidRPr="003C65E6">
        <w:t xml:space="preserve"> 4-mujorin e dytë të vitit 2026.</w:t>
      </w:r>
    </w:p>
    <w:p w:rsidR="00CF5E2D" w:rsidRPr="003C65E6" w:rsidRDefault="00CF5E2D" w:rsidP="00615535">
      <w:pPr>
        <w:pStyle w:val="NormalWeb"/>
        <w:spacing w:line="276" w:lineRule="auto"/>
        <w:jc w:val="both"/>
      </w:pPr>
    </w:p>
    <w:p w:rsidR="00686658" w:rsidRPr="003C65E6" w:rsidRDefault="00686658" w:rsidP="00615535">
      <w:pPr>
        <w:pStyle w:val="NormalWeb"/>
        <w:spacing w:line="276" w:lineRule="auto"/>
        <w:jc w:val="both"/>
      </w:pPr>
      <w:r w:rsidRPr="003C65E6">
        <w:t>Likujdimi i avokatëve ofrues të ndihmës juridike dytësore bëhet në momentin që vendimet gjyqësore marrin formë të prerë. Për 4-mujorin e vitit 2026 janë likujduar 171 vendime juridike dytësore që kanë shpenzuar një fond prej 5,995,000 lekë.</w:t>
      </w:r>
    </w:p>
    <w:p w:rsidR="00686658" w:rsidRPr="003C65E6" w:rsidRDefault="00686658" w:rsidP="00615535">
      <w:pPr>
        <w:pStyle w:val="NormalWeb"/>
        <w:spacing w:line="276" w:lineRule="auto"/>
        <w:jc w:val="both"/>
      </w:pPr>
      <w:r w:rsidRPr="003C65E6">
        <w:lastRenderedPageBreak/>
        <w:t>Gjatë muajit Mars 2026 DNJF hapi thirrjen për financim të organizatave jofitimprurëse të autorizuara për ofrimin e ndihmës juridike parësore. Kjo procedurë është ende në proces dhe pritet të mbyllet në muajin Maj 2026.</w:t>
      </w:r>
      <w:r w:rsidR="00CF5E2D" w:rsidRPr="003C65E6">
        <w:t xml:space="preserve"> Drejtoria e P</w:t>
      </w:r>
      <w:r w:rsidR="000517F5">
        <w:t>ë</w:t>
      </w:r>
      <w:r w:rsidR="00CF5E2D" w:rsidRPr="003C65E6">
        <w:t>rgjithshme e Ndihm</w:t>
      </w:r>
      <w:r w:rsidR="000517F5">
        <w:t>ë</w:t>
      </w:r>
      <w:r w:rsidR="00CF5E2D" w:rsidRPr="003C65E6">
        <w:t xml:space="preserve">s Juridike Falas ka parashikuar dy produkte </w:t>
      </w:r>
      <w:r w:rsidR="00B706F2" w:rsidRPr="003C65E6">
        <w:t>p</w:t>
      </w:r>
      <w:r w:rsidR="000517F5">
        <w:t>ë</w:t>
      </w:r>
      <w:r w:rsidR="00B706F2" w:rsidRPr="003C65E6">
        <w:t>r vitin 2026. Realizimi i tyre paraqqitet si m</w:t>
      </w:r>
      <w:r w:rsidR="000517F5">
        <w:t>ë</w:t>
      </w:r>
      <w:r w:rsidR="00B706F2" w:rsidRPr="003C65E6">
        <w:t xml:space="preserve"> posht</w:t>
      </w:r>
      <w:r w:rsidR="000517F5">
        <w:t>ë</w:t>
      </w:r>
      <w:r w:rsidR="00B706F2" w:rsidRPr="003C65E6">
        <w:t>:</w:t>
      </w:r>
    </w:p>
    <w:p w:rsidR="00B706F2" w:rsidRPr="003C65E6" w:rsidRDefault="00B706F2" w:rsidP="00615535">
      <w:pPr>
        <w:pStyle w:val="NormalWeb"/>
        <w:spacing w:line="276" w:lineRule="auto"/>
        <w:jc w:val="both"/>
      </w:pPr>
    </w:p>
    <w:p w:rsidR="00686658" w:rsidRPr="003C65E6" w:rsidRDefault="00686658" w:rsidP="00615535">
      <w:pPr>
        <w:pStyle w:val="ListParagraph"/>
        <w:numPr>
          <w:ilvl w:val="0"/>
          <w:numId w:val="25"/>
        </w:numPr>
        <w:spacing w:line="276" w:lineRule="auto"/>
        <w:jc w:val="both"/>
        <w:rPr>
          <w:bCs/>
        </w:rPr>
      </w:pPr>
      <w:r w:rsidRPr="003C65E6">
        <w:rPr>
          <w:bCs/>
        </w:rPr>
        <w:t>Produkti i parë është dhënia e ndihmës juridike parësore dhe dytësore nga 3,000 raste të planifikuara janë realizuar 946 raste, ose 32%.</w:t>
      </w:r>
    </w:p>
    <w:p w:rsidR="00686658" w:rsidRPr="003C65E6" w:rsidRDefault="00686658" w:rsidP="00615535">
      <w:pPr>
        <w:pStyle w:val="ListParagraph"/>
        <w:numPr>
          <w:ilvl w:val="0"/>
          <w:numId w:val="25"/>
        </w:numPr>
        <w:spacing w:line="276" w:lineRule="auto"/>
        <w:jc w:val="both"/>
        <w:rPr>
          <w:bCs/>
        </w:rPr>
      </w:pPr>
      <w:r w:rsidRPr="003C65E6">
        <w:rPr>
          <w:bCs/>
        </w:rPr>
        <w:t>Produkti i dytë është dhënia e ndihmës juridike parësore dhe dytësore për gratë nga 3,000 raste të planifikuara janë realizuar 1,390 raste, rreth 46%.</w:t>
      </w:r>
    </w:p>
    <w:p w:rsidR="00B706F2" w:rsidRPr="003C65E6" w:rsidRDefault="00B706F2" w:rsidP="00615535">
      <w:pPr>
        <w:pStyle w:val="ListParagraph"/>
        <w:spacing w:line="276" w:lineRule="auto"/>
        <w:jc w:val="both"/>
        <w:rPr>
          <w:bCs/>
        </w:rPr>
      </w:pPr>
    </w:p>
    <w:p w:rsidR="00686658" w:rsidRPr="003C65E6" w:rsidRDefault="00686658" w:rsidP="00615535">
      <w:pPr>
        <w:spacing w:line="276" w:lineRule="auto"/>
        <w:jc w:val="both"/>
        <w:rPr>
          <w:bCs/>
        </w:rPr>
      </w:pPr>
      <w:r w:rsidRPr="003C65E6">
        <w:rPr>
          <w:bCs/>
          <w:lang w:val="sq-AL"/>
        </w:rPr>
        <w:t xml:space="preserve">Për 4-mujorin e vitit 2026 rezulton të jetë ofruar ndihmë juridike për </w:t>
      </w:r>
      <w:r w:rsidRPr="003C65E6">
        <w:rPr>
          <w:bCs/>
          <w:iCs/>
          <w:lang w:val="sq-AL"/>
        </w:rPr>
        <w:t>2,336 qytetarë, prej të cilave</w:t>
      </w:r>
      <w:r w:rsidRPr="003C65E6">
        <w:rPr>
          <w:bCs/>
          <w:i/>
          <w:iCs/>
          <w:lang w:val="sq-AL"/>
        </w:rPr>
        <w:t xml:space="preserve"> </w:t>
      </w:r>
      <w:r w:rsidRPr="003C65E6">
        <w:rPr>
          <w:bCs/>
          <w:lang w:val="sq-AL"/>
        </w:rPr>
        <w:t>1,390</w:t>
      </w:r>
      <w:r w:rsidRPr="003C65E6">
        <w:rPr>
          <w:b/>
          <w:bCs/>
          <w:lang w:val="sq-AL"/>
        </w:rPr>
        <w:t xml:space="preserve"> </w:t>
      </w:r>
      <w:r w:rsidRPr="003C65E6">
        <w:rPr>
          <w:bCs/>
          <w:lang w:val="sq-AL"/>
        </w:rPr>
        <w:t>gra dhe vajza në nevojë.</w:t>
      </w:r>
    </w:p>
    <w:p w:rsidR="00686658" w:rsidRPr="003C65E6" w:rsidRDefault="00686658" w:rsidP="00615535">
      <w:pPr>
        <w:spacing w:line="276" w:lineRule="auto"/>
        <w:jc w:val="both"/>
        <w:rPr>
          <w:bCs/>
          <w:lang w:val="sq-AL"/>
        </w:rPr>
      </w:pPr>
      <w:r w:rsidRPr="003C65E6">
        <w:rPr>
          <w:bCs/>
          <w:lang w:val="sq-AL"/>
        </w:rPr>
        <w:t>Në total kemi 32 ofrues të shërbimit të ndihmës juridike parësore në mbi 90% të territorit. Ofrohet ndihmë parësore jo vetëm nëpërmjet Qendrave të Ofrimit të Ndihmës Juridike Parësore dhe Organizatave Jofitimprurëse të autorizuara, por edhe nëpërmjet platformës online (juristionline.al) dhe numrit të gjelbër 08001010.</w:t>
      </w:r>
    </w:p>
    <w:p w:rsidR="00D848AD" w:rsidRPr="003C65E6" w:rsidRDefault="00D848AD" w:rsidP="00615535">
      <w:pPr>
        <w:spacing w:before="100" w:beforeAutospacing="1" w:after="240" w:line="276" w:lineRule="auto"/>
        <w:jc w:val="both"/>
      </w:pPr>
      <w:r w:rsidRPr="003C65E6">
        <w:t>Realizimi financiar dhe përmbushja e objektivave tregojnë një performancë të qëndrueshme dhe një kontribut të rëndësishëm në garantimin e aksesit të barabartë në sistemin e drejtësisë.</w:t>
      </w:r>
    </w:p>
    <w:p w:rsidR="00686658" w:rsidRPr="003C65E6" w:rsidRDefault="00686658" w:rsidP="00615535">
      <w:pPr>
        <w:spacing w:line="276" w:lineRule="auto"/>
        <w:jc w:val="both"/>
        <w:rPr>
          <w:lang w:val="sq-AL"/>
        </w:rPr>
      </w:pPr>
    </w:p>
    <w:p w:rsidR="00686658" w:rsidRPr="003C65E6" w:rsidRDefault="00686658" w:rsidP="00615535">
      <w:pPr>
        <w:pStyle w:val="ListParagraph"/>
        <w:numPr>
          <w:ilvl w:val="0"/>
          <w:numId w:val="5"/>
        </w:numPr>
        <w:spacing w:line="276" w:lineRule="auto"/>
        <w:jc w:val="both"/>
        <w:rPr>
          <w:b/>
          <w:lang w:val="sq-AL"/>
        </w:rPr>
      </w:pPr>
      <w:r w:rsidRPr="003C65E6">
        <w:rPr>
          <w:b/>
          <w:lang w:val="sq-AL"/>
        </w:rPr>
        <w:t>Programi “Publikime Zyrtare”</w:t>
      </w:r>
    </w:p>
    <w:p w:rsidR="00686658" w:rsidRPr="003C65E6" w:rsidRDefault="00686658" w:rsidP="00615535">
      <w:pPr>
        <w:pStyle w:val="ListParagraph"/>
        <w:spacing w:line="276" w:lineRule="auto"/>
        <w:ind w:left="990"/>
        <w:jc w:val="both"/>
        <w:rPr>
          <w:b/>
          <w:lang w:val="sq-AL"/>
        </w:rPr>
      </w:pPr>
    </w:p>
    <w:p w:rsidR="00CC141D" w:rsidRPr="003C65E6" w:rsidRDefault="00CC141D" w:rsidP="00615535">
      <w:pPr>
        <w:pStyle w:val="Subtitle"/>
        <w:spacing w:line="276" w:lineRule="auto"/>
        <w:jc w:val="both"/>
        <w:rPr>
          <w:b w:val="0"/>
          <w:lang w:val="en-US"/>
        </w:rPr>
      </w:pPr>
      <w:r w:rsidRPr="003C65E6">
        <w:rPr>
          <w:b w:val="0"/>
        </w:rPr>
        <w:t>Shpenzimet buxhetore t</w:t>
      </w:r>
      <w:r w:rsidR="000517F5">
        <w:rPr>
          <w:b w:val="0"/>
        </w:rPr>
        <w:t>ë</w:t>
      </w:r>
      <w:r w:rsidRPr="003C65E6">
        <w:rPr>
          <w:b w:val="0"/>
        </w:rPr>
        <w:t xml:space="preserve"> realizuara për </w:t>
      </w:r>
      <w:r w:rsidR="00E94F48" w:rsidRPr="003C65E6">
        <w:rPr>
          <w:b w:val="0"/>
        </w:rPr>
        <w:t xml:space="preserve">4-mujorin e </w:t>
      </w:r>
      <w:r w:rsidR="00E94F48">
        <w:rPr>
          <w:b w:val="0"/>
        </w:rPr>
        <w:t xml:space="preserve">parë të </w:t>
      </w:r>
      <w:r w:rsidR="00E94F48" w:rsidRPr="003C65E6">
        <w:rPr>
          <w:b w:val="0"/>
        </w:rPr>
        <w:t>vitit 2026</w:t>
      </w:r>
      <w:r w:rsidRPr="003C65E6">
        <w:rPr>
          <w:b w:val="0"/>
        </w:rPr>
        <w:t>, krahasuar me buxhetin e alokuar  janë rreth 20 %. Realizimi sipas zërave kryesorë, rezulton si më poshtë</w:t>
      </w:r>
      <w:r w:rsidRPr="003C65E6">
        <w:rPr>
          <w:b w:val="0"/>
          <w:lang w:val="en-US"/>
        </w:rPr>
        <w:t>:</w:t>
      </w:r>
    </w:p>
    <w:p w:rsidR="00686658" w:rsidRPr="003C65E6" w:rsidRDefault="00686658" w:rsidP="00615535">
      <w:pPr>
        <w:spacing w:line="276" w:lineRule="auto"/>
        <w:jc w:val="both"/>
        <w:rPr>
          <w:lang w:val="sq-AL"/>
        </w:rPr>
      </w:pPr>
    </w:p>
    <w:p w:rsidR="00686658" w:rsidRPr="003C65E6" w:rsidRDefault="00686658" w:rsidP="00615535">
      <w:pPr>
        <w:pStyle w:val="Subtitle"/>
        <w:numPr>
          <w:ilvl w:val="1"/>
          <w:numId w:val="4"/>
        </w:numPr>
        <w:tabs>
          <w:tab w:val="num" w:pos="1440"/>
        </w:tabs>
        <w:spacing w:line="276" w:lineRule="auto"/>
        <w:ind w:left="1512"/>
        <w:jc w:val="both"/>
        <w:rPr>
          <w:b w:val="0"/>
          <w:bCs w:val="0"/>
          <w:lang w:val="da-DK"/>
        </w:rPr>
      </w:pPr>
      <w:r w:rsidRPr="003C65E6">
        <w:rPr>
          <w:b w:val="0"/>
          <w:bCs w:val="0"/>
          <w:lang w:val="da-DK"/>
        </w:rPr>
        <w:t xml:space="preserve">Shpenzimet e personelit                           30% </w:t>
      </w:r>
    </w:p>
    <w:p w:rsidR="00686658" w:rsidRPr="003C65E6" w:rsidRDefault="00686658" w:rsidP="00615535">
      <w:pPr>
        <w:pStyle w:val="Subtitle"/>
        <w:numPr>
          <w:ilvl w:val="1"/>
          <w:numId w:val="4"/>
        </w:numPr>
        <w:tabs>
          <w:tab w:val="num" w:pos="1440"/>
        </w:tabs>
        <w:spacing w:line="276" w:lineRule="auto"/>
        <w:ind w:left="1512"/>
        <w:jc w:val="both"/>
        <w:rPr>
          <w:b w:val="0"/>
          <w:bCs w:val="0"/>
        </w:rPr>
      </w:pPr>
      <w:r w:rsidRPr="003C65E6">
        <w:rPr>
          <w:b w:val="0"/>
          <w:bCs w:val="0"/>
        </w:rPr>
        <w:t>Shpenzimet e tjera operative                     5 %</w:t>
      </w:r>
    </w:p>
    <w:p w:rsidR="00686658" w:rsidRPr="003C65E6" w:rsidRDefault="00686658" w:rsidP="00615535">
      <w:pPr>
        <w:pStyle w:val="Subtitle"/>
        <w:numPr>
          <w:ilvl w:val="1"/>
          <w:numId w:val="4"/>
        </w:numPr>
        <w:tabs>
          <w:tab w:val="num" w:pos="1440"/>
        </w:tabs>
        <w:spacing w:line="276" w:lineRule="auto"/>
        <w:ind w:left="1512"/>
        <w:jc w:val="both"/>
        <w:rPr>
          <w:b w:val="0"/>
          <w:bCs w:val="0"/>
        </w:rPr>
      </w:pPr>
      <w:r w:rsidRPr="003C65E6">
        <w:rPr>
          <w:b w:val="0"/>
          <w:bCs w:val="0"/>
        </w:rPr>
        <w:t>Shpenzimet kapitale                                  0%</w:t>
      </w:r>
    </w:p>
    <w:p w:rsidR="004478AF" w:rsidRPr="003C65E6" w:rsidRDefault="004478AF" w:rsidP="00615535">
      <w:pPr>
        <w:spacing w:line="276" w:lineRule="auto"/>
        <w:jc w:val="both"/>
        <w:rPr>
          <w:b/>
        </w:rPr>
      </w:pPr>
    </w:p>
    <w:p w:rsidR="00686658" w:rsidRPr="003C65E6" w:rsidRDefault="00686658" w:rsidP="00615535">
      <w:pPr>
        <w:spacing w:line="276" w:lineRule="auto"/>
        <w:jc w:val="center"/>
        <w:rPr>
          <w:b/>
        </w:rPr>
      </w:pPr>
      <w:r w:rsidRPr="003C65E6">
        <w:rPr>
          <w:b/>
        </w:rPr>
        <w:t>Realizimi i Fondeve të Programit</w:t>
      </w:r>
    </w:p>
    <w:p w:rsidR="00686658" w:rsidRPr="003C65E6" w:rsidRDefault="00686658" w:rsidP="00D51500">
      <w:pPr>
        <w:spacing w:line="276" w:lineRule="auto"/>
        <w:jc w:val="right"/>
        <w:rPr>
          <w:i/>
        </w:rPr>
      </w:pPr>
      <w:r w:rsidRPr="003C65E6">
        <w:rPr>
          <w:i/>
        </w:rPr>
        <w:t xml:space="preserve">                                                                            në mijë lekë</w:t>
      </w:r>
    </w:p>
    <w:p w:rsidR="00686658" w:rsidRPr="003C65E6" w:rsidRDefault="00686658" w:rsidP="00615535">
      <w:pPr>
        <w:pStyle w:val="Subtitle"/>
        <w:spacing w:line="276" w:lineRule="auto"/>
        <w:jc w:val="both"/>
      </w:pPr>
      <w:r w:rsidRPr="003C65E6">
        <w:rPr>
          <w:noProof/>
          <w:lang w:val="en-US"/>
        </w:rPr>
        <w:drawing>
          <wp:inline distT="0" distB="0" distL="0" distR="0" wp14:anchorId="031D6EA7" wp14:editId="1B2AAAAD">
            <wp:extent cx="6343650" cy="2752725"/>
            <wp:effectExtent l="0" t="0" r="190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86658" w:rsidRPr="003C65E6" w:rsidRDefault="00686658" w:rsidP="00615535">
      <w:pPr>
        <w:pStyle w:val="Subtitle"/>
        <w:spacing w:line="276" w:lineRule="auto"/>
        <w:jc w:val="both"/>
      </w:pPr>
    </w:p>
    <w:p w:rsidR="00954914" w:rsidRPr="003C65E6" w:rsidRDefault="00686658" w:rsidP="00615535">
      <w:pPr>
        <w:spacing w:before="100" w:beforeAutospacing="1" w:after="100" w:afterAutospacing="1" w:line="276" w:lineRule="auto"/>
        <w:jc w:val="both"/>
      </w:pPr>
      <w:r w:rsidRPr="003C65E6">
        <w:t>Buxheti fillestar i akorduar, me Ligjin nr.87/2025, “Për buxhetin e vitit 2026”, për programin Publikimet Zyrtare, ishte 75,984,000 lekë. Me shkresën nr. 1367/1 datë 09.02.2026 të Ministrisë së Financave është shtuar fondi i ve</w:t>
      </w:r>
      <w:r w:rsidR="00290B51">
        <w:t>ç</w:t>
      </w:r>
      <w:r w:rsidRPr="003C65E6">
        <w:t>antë në vlerën 100,000 lekë. Plani i rishikuar për këtë program është 76,084,000 lekë.</w:t>
      </w:r>
      <w:r w:rsidR="00954914" w:rsidRPr="003C65E6">
        <w:t xml:space="preserve"> Për periudhën 4-mujore fondet janë realizuar në total 15,264,509 lekë nga 76,084,000 lekë, rreth 20%.</w:t>
      </w:r>
    </w:p>
    <w:p w:rsidR="00F377EE" w:rsidRPr="003C65E6" w:rsidRDefault="00F377EE" w:rsidP="00615535">
      <w:pPr>
        <w:spacing w:before="100" w:beforeAutospacing="1" w:after="100" w:afterAutospacing="1" w:line="276" w:lineRule="auto"/>
        <w:jc w:val="both"/>
        <w:outlineLvl w:val="1"/>
        <w:rPr>
          <w:bCs/>
        </w:rPr>
      </w:pPr>
      <w:r w:rsidRPr="003C65E6">
        <w:rPr>
          <w:bCs/>
        </w:rPr>
        <w:t>Realizimi i shpenzimeve p</w:t>
      </w:r>
      <w:r w:rsidR="000517F5">
        <w:rPr>
          <w:bCs/>
        </w:rPr>
        <w:t>ë</w:t>
      </w:r>
      <w:r w:rsidRPr="003C65E6">
        <w:rPr>
          <w:bCs/>
        </w:rPr>
        <w:t>r periudh</w:t>
      </w:r>
      <w:r w:rsidR="000517F5">
        <w:rPr>
          <w:bCs/>
        </w:rPr>
        <w:t>ë</w:t>
      </w:r>
      <w:r w:rsidRPr="003C65E6">
        <w:rPr>
          <w:bCs/>
        </w:rPr>
        <w:t>n 4-mujore paraqitet si m</w:t>
      </w:r>
      <w:r w:rsidR="000517F5">
        <w:rPr>
          <w:bCs/>
        </w:rPr>
        <w:t>ë</w:t>
      </w:r>
      <w:r w:rsidRPr="003C65E6">
        <w:rPr>
          <w:bCs/>
        </w:rPr>
        <w:t xml:space="preserve"> poshtë:</w:t>
      </w:r>
    </w:p>
    <w:p w:rsidR="00CC141D" w:rsidRPr="003C65E6" w:rsidRDefault="00686658" w:rsidP="00615535">
      <w:pPr>
        <w:pStyle w:val="ListParagraph"/>
        <w:numPr>
          <w:ilvl w:val="0"/>
          <w:numId w:val="36"/>
        </w:numPr>
        <w:spacing w:after="160" w:line="276" w:lineRule="auto"/>
        <w:jc w:val="both"/>
      </w:pPr>
      <w:r w:rsidRPr="003C65E6">
        <w:t xml:space="preserve">Shpenzimet e personelit janë realizuar 14,101,767 lekë nga 47,784,000 lekë të planifikuara, rreth 30%. </w:t>
      </w:r>
    </w:p>
    <w:p w:rsidR="00686658" w:rsidRPr="003C65E6" w:rsidRDefault="00686658" w:rsidP="00615535">
      <w:pPr>
        <w:pStyle w:val="ListParagraph"/>
        <w:numPr>
          <w:ilvl w:val="0"/>
          <w:numId w:val="36"/>
        </w:numPr>
        <w:spacing w:after="160" w:line="276" w:lineRule="auto"/>
        <w:jc w:val="both"/>
        <w:rPr>
          <w:lang w:eastAsia="ja-JP"/>
        </w:rPr>
      </w:pPr>
      <w:r w:rsidRPr="003C65E6">
        <w:t>Shpenzimet e tjera operative janë realizuar 1,162,742 lekë nga 23,300,000 lekë të planifikuara, rreth 5%. Realizimi është në këto nivele pasi procedurat e prokurimit janë në pro</w:t>
      </w:r>
      <w:r w:rsidR="00CC141D" w:rsidRPr="003C65E6">
        <w:t>c</w:t>
      </w:r>
      <w:r w:rsidRPr="003C65E6">
        <w:t>es.</w:t>
      </w:r>
    </w:p>
    <w:p w:rsidR="00686658" w:rsidRDefault="00686658" w:rsidP="00615535">
      <w:pPr>
        <w:pStyle w:val="NormalWeb"/>
        <w:numPr>
          <w:ilvl w:val="0"/>
          <w:numId w:val="36"/>
        </w:numPr>
        <w:spacing w:line="276" w:lineRule="auto"/>
        <w:jc w:val="both"/>
        <w:rPr>
          <w:rFonts w:cs="Calibri"/>
        </w:rPr>
      </w:pPr>
      <w:r w:rsidRPr="003C65E6">
        <w:rPr>
          <w:rFonts w:cs="Calibri"/>
        </w:rPr>
        <w:t>Qendra e Botimeve Zyrtare</w:t>
      </w:r>
      <w:r w:rsidRPr="003C65E6">
        <w:rPr>
          <w:rFonts w:cs="Calibri"/>
          <w:b/>
        </w:rPr>
        <w:t>,</w:t>
      </w:r>
      <w:r w:rsidRPr="003C65E6">
        <w:rPr>
          <w:rFonts w:cs="Calibri"/>
        </w:rPr>
        <w:t xml:space="preserve"> </w:t>
      </w:r>
      <w:r w:rsidRPr="003C65E6">
        <w:t xml:space="preserve">për vitin 2026 ka të akorduar fonde buxhetore për </w:t>
      </w:r>
      <w:r w:rsidR="00D51500">
        <w:t xml:space="preserve">shpenzime kapitale </w:t>
      </w:r>
      <w:r w:rsidRPr="003C65E6">
        <w:t xml:space="preserve">në total 5,000,000 lekë </w:t>
      </w:r>
      <w:r w:rsidR="00D51500">
        <w:rPr>
          <w:rFonts w:cs="Calibri"/>
        </w:rPr>
        <w:t>të</w:t>
      </w:r>
      <w:r w:rsidRPr="003C65E6">
        <w:rPr>
          <w:rFonts w:cs="Calibri"/>
        </w:rPr>
        <w:t xml:space="preserve"> planifikuar</w:t>
      </w:r>
      <w:r w:rsidR="00D51500">
        <w:rPr>
          <w:rFonts w:cs="Calibri"/>
        </w:rPr>
        <w:t>a</w:t>
      </w:r>
      <w:r w:rsidRPr="003C65E6">
        <w:rPr>
          <w:rFonts w:cs="Calibri"/>
        </w:rPr>
        <w:t xml:space="preserve"> për</w:t>
      </w:r>
      <w:r w:rsidR="00D51500">
        <w:rPr>
          <w:rFonts w:cs="Calibri"/>
        </w:rPr>
        <w:t xml:space="preserve"> projektet si mëposhtë:</w:t>
      </w:r>
    </w:p>
    <w:p w:rsidR="00D51500" w:rsidRPr="003C65E6" w:rsidRDefault="00D51500" w:rsidP="00D51500">
      <w:pPr>
        <w:pStyle w:val="NormalWeb"/>
        <w:spacing w:line="276" w:lineRule="auto"/>
        <w:ind w:left="1080"/>
        <w:jc w:val="both"/>
        <w:rPr>
          <w:rFonts w:cs="Calibri"/>
        </w:rPr>
      </w:pPr>
    </w:p>
    <w:p w:rsidR="00686658" w:rsidRPr="003C65E6" w:rsidRDefault="00686658" w:rsidP="00E94F48">
      <w:pPr>
        <w:pStyle w:val="NormalWeb"/>
        <w:numPr>
          <w:ilvl w:val="0"/>
          <w:numId w:val="46"/>
        </w:numPr>
        <w:spacing w:line="276" w:lineRule="auto"/>
        <w:jc w:val="both"/>
        <w:rPr>
          <w:rFonts w:cs="Calibri"/>
        </w:rPr>
      </w:pPr>
      <w:r w:rsidRPr="003C65E6">
        <w:t>"Rikonstruksionin e godin</w:t>
      </w:r>
      <w:r w:rsidR="006A4214">
        <w:t>ë</w:t>
      </w:r>
      <w:r w:rsidRPr="003C65E6">
        <w:t>s dhe kolaudimin e punimeve" në masën 4,000,000 lekë. Nga ana e QBZ është dërguar shkresa nr.1024 prot., datë 11.5.2026 tek Operatori i Blerjeve të Përqendruara me kërkesë vlerësimi për realizimin e procedurës, në pritje të përgjigjes për vijimin e hapave të mëtejshëm.</w:t>
      </w:r>
    </w:p>
    <w:p w:rsidR="00166C99" w:rsidRDefault="00686658" w:rsidP="00E94F48">
      <w:pPr>
        <w:pStyle w:val="NormalWeb"/>
        <w:numPr>
          <w:ilvl w:val="0"/>
          <w:numId w:val="46"/>
        </w:numPr>
        <w:spacing w:line="276" w:lineRule="auto"/>
        <w:jc w:val="both"/>
      </w:pPr>
      <w:r w:rsidRPr="003C65E6">
        <w:t>“Blerje pajisje zyre” në masën 1,000,000 lekë. Për zërin e investimit “Blerje pajisje zyre” jemi në fazën e studimit të tregut, pritet të realizohet në vazhdimësi</w:t>
      </w:r>
      <w:r w:rsidR="00166C99">
        <w:t>.</w:t>
      </w:r>
    </w:p>
    <w:p w:rsidR="00CC141D" w:rsidRPr="003C65E6" w:rsidRDefault="00686658" w:rsidP="00615535">
      <w:pPr>
        <w:pStyle w:val="NormalWeb"/>
        <w:spacing w:line="276" w:lineRule="auto"/>
        <w:ind w:left="1080"/>
        <w:jc w:val="both"/>
      </w:pPr>
      <w:r w:rsidRPr="003C65E6">
        <w:t xml:space="preserve"> </w:t>
      </w:r>
    </w:p>
    <w:p w:rsidR="00686658" w:rsidRPr="003C65E6" w:rsidRDefault="00686658" w:rsidP="00615535">
      <w:pPr>
        <w:spacing w:line="276" w:lineRule="auto"/>
        <w:jc w:val="both"/>
      </w:pPr>
      <w:r w:rsidRPr="003C65E6">
        <w:t>Për vitin 2026 janë parashikuar 4 produkte:</w:t>
      </w:r>
    </w:p>
    <w:p w:rsidR="00CC141D" w:rsidRPr="003C65E6" w:rsidRDefault="00CC141D" w:rsidP="00615535">
      <w:pPr>
        <w:spacing w:line="276" w:lineRule="auto"/>
        <w:jc w:val="both"/>
      </w:pPr>
    </w:p>
    <w:p w:rsidR="00686658" w:rsidRPr="003C65E6" w:rsidRDefault="00686658" w:rsidP="00615535">
      <w:pPr>
        <w:pStyle w:val="ListParagraph"/>
        <w:numPr>
          <w:ilvl w:val="0"/>
          <w:numId w:val="27"/>
        </w:numPr>
        <w:spacing w:line="276" w:lineRule="auto"/>
        <w:jc w:val="both"/>
      </w:pPr>
      <w:r w:rsidRPr="003C65E6">
        <w:t>“Botimi i akteve në fletoren zyrtare brenda afateve ligjore”, nga 190 akte të planifikuara për tu botuar, janë realizuar 92 botime. Për periudhën 4-mujore ky produkt është realizuar 48%.</w:t>
      </w:r>
    </w:p>
    <w:p w:rsidR="00686658" w:rsidRPr="003C65E6" w:rsidRDefault="00686658" w:rsidP="00615535">
      <w:pPr>
        <w:pStyle w:val="ListParagraph"/>
        <w:numPr>
          <w:ilvl w:val="0"/>
          <w:numId w:val="27"/>
        </w:numPr>
        <w:spacing w:after="160" w:line="276" w:lineRule="auto"/>
        <w:jc w:val="both"/>
        <w:rPr>
          <w:lang w:eastAsia="ja-JP"/>
        </w:rPr>
      </w:pPr>
      <w:r w:rsidRPr="003C65E6">
        <w:t>“</w:t>
      </w:r>
      <w:r w:rsidRPr="003C65E6">
        <w:rPr>
          <w:bCs/>
        </w:rPr>
        <w:t xml:space="preserve">Botimi i kodeve dhe përmbledhëseve të legjislacionit të përditësuara, në kohë reale”, </w:t>
      </w:r>
      <w:r w:rsidRPr="003C65E6">
        <w:rPr>
          <w:lang w:eastAsia="ja-JP"/>
        </w:rPr>
        <w:t xml:space="preserve">është realizuar 1 botim i kodit dhe përmbledhëseve të legjislacionit nga 6 të planifikuara. </w:t>
      </w:r>
      <w:r w:rsidRPr="003C65E6">
        <w:t>Për periudhën 4-mujore ky produkt është realizuar 17%.</w:t>
      </w:r>
    </w:p>
    <w:p w:rsidR="00686658" w:rsidRPr="003C65E6" w:rsidRDefault="00686658" w:rsidP="00615535">
      <w:pPr>
        <w:pStyle w:val="ListParagraph"/>
        <w:numPr>
          <w:ilvl w:val="0"/>
          <w:numId w:val="27"/>
        </w:numPr>
        <w:spacing w:line="276" w:lineRule="auto"/>
        <w:jc w:val="both"/>
      </w:pPr>
      <w:r w:rsidRPr="003C65E6">
        <w:t>“</w:t>
      </w:r>
      <w:r w:rsidRPr="003C65E6">
        <w:rPr>
          <w:bCs/>
        </w:rPr>
        <w:t>Botimi i akteve në buletinin e njoftimeve zyrtare brenda afateve ligjore</w:t>
      </w:r>
      <w:r w:rsidRPr="003C65E6">
        <w:t xml:space="preserve">”, janë planifikuar 48 dhe janë realizuar 10. Ky produkt është realizuar 21 %, pasi numri i akteve të paraqitur pranë Qendrës së Botimeve Zyrtare ka qënë më i vogël se sa parashikimi. </w:t>
      </w:r>
    </w:p>
    <w:p w:rsidR="00686658" w:rsidRPr="003C65E6" w:rsidRDefault="00686658" w:rsidP="00615535">
      <w:pPr>
        <w:pStyle w:val="ListParagraph"/>
        <w:numPr>
          <w:ilvl w:val="0"/>
          <w:numId w:val="27"/>
        </w:numPr>
        <w:spacing w:line="276" w:lineRule="auto"/>
        <w:jc w:val="both"/>
      </w:pPr>
      <w:r w:rsidRPr="003C65E6">
        <w:t>“</w:t>
      </w:r>
      <w:r w:rsidRPr="003C65E6">
        <w:rPr>
          <w:bCs/>
        </w:rPr>
        <w:t>Botimi elektronik i fletores zyrtare, buletinit të njoftimeve zyrtare, kodeve dhe përmbledhëseve të legjislacionit</w:t>
      </w:r>
      <w:r w:rsidRPr="003C65E6">
        <w:t xml:space="preserve">”, nga 246 buletine të planifikuara, janë botuar 103 buletine. Për periudhën 4-mujore ky produkt është realizuar 42 %. </w:t>
      </w:r>
    </w:p>
    <w:p w:rsidR="00A10306" w:rsidRDefault="00A10306" w:rsidP="00615535">
      <w:pPr>
        <w:spacing w:before="100" w:beforeAutospacing="1" w:after="100" w:afterAutospacing="1" w:line="276" w:lineRule="auto"/>
        <w:jc w:val="both"/>
      </w:pPr>
      <w:r w:rsidRPr="003C65E6">
        <w:t>Qendra e Botimeve Zyrtare ka përmbushur në mënyrë të kënaqshme objektivat e saj, duke garantuar botimin në kohë të akteve normative.</w:t>
      </w:r>
    </w:p>
    <w:p w:rsidR="00D51500" w:rsidRDefault="00D51500" w:rsidP="00615535">
      <w:pPr>
        <w:spacing w:before="100" w:beforeAutospacing="1" w:after="100" w:afterAutospacing="1" w:line="276" w:lineRule="auto"/>
        <w:jc w:val="both"/>
      </w:pPr>
    </w:p>
    <w:p w:rsidR="00253E1A" w:rsidRPr="003C65E6" w:rsidRDefault="00253E1A" w:rsidP="00615535">
      <w:pPr>
        <w:spacing w:before="100" w:beforeAutospacing="1" w:after="100" w:afterAutospacing="1" w:line="276" w:lineRule="auto"/>
        <w:jc w:val="both"/>
      </w:pPr>
    </w:p>
    <w:p w:rsidR="00C7600C" w:rsidRPr="003C65E6" w:rsidRDefault="003714DD" w:rsidP="00615535">
      <w:pPr>
        <w:spacing w:line="276" w:lineRule="auto"/>
        <w:ind w:left="900"/>
        <w:jc w:val="both"/>
        <w:rPr>
          <w:b/>
        </w:rPr>
      </w:pPr>
      <w:r w:rsidRPr="003C65E6">
        <w:rPr>
          <w:b/>
        </w:rPr>
        <w:lastRenderedPageBreak/>
        <w:t xml:space="preserve">4. </w:t>
      </w:r>
      <w:r w:rsidR="00C7600C" w:rsidRPr="003C65E6">
        <w:rPr>
          <w:b/>
        </w:rPr>
        <w:t>Programi “</w:t>
      </w:r>
      <w:r w:rsidR="002D5584" w:rsidRPr="003C65E6">
        <w:rPr>
          <w:b/>
        </w:rPr>
        <w:t>Mjek</w:t>
      </w:r>
      <w:r w:rsidR="00A80338" w:rsidRPr="003C65E6">
        <w:rPr>
          <w:b/>
        </w:rPr>
        <w:t>ë</w:t>
      </w:r>
      <w:r w:rsidR="002D5584" w:rsidRPr="003C65E6">
        <w:rPr>
          <w:b/>
        </w:rPr>
        <w:t>sia</w:t>
      </w:r>
      <w:r w:rsidR="00C7600C" w:rsidRPr="003C65E6">
        <w:rPr>
          <w:b/>
        </w:rPr>
        <w:t xml:space="preserve"> Ligjore”</w:t>
      </w:r>
    </w:p>
    <w:p w:rsidR="00E9192F" w:rsidRPr="003C65E6" w:rsidRDefault="00E9192F" w:rsidP="00615535">
      <w:pPr>
        <w:pStyle w:val="ListParagraph"/>
        <w:spacing w:line="276" w:lineRule="auto"/>
        <w:ind w:left="900"/>
        <w:jc w:val="both"/>
      </w:pPr>
    </w:p>
    <w:p w:rsidR="00CC141D" w:rsidRPr="003C65E6" w:rsidRDefault="00CC141D" w:rsidP="00615535">
      <w:pPr>
        <w:pStyle w:val="Subtitle"/>
        <w:spacing w:line="276" w:lineRule="auto"/>
        <w:jc w:val="both"/>
        <w:rPr>
          <w:b w:val="0"/>
          <w:lang w:val="en-US"/>
        </w:rPr>
      </w:pPr>
      <w:r w:rsidRPr="003C65E6">
        <w:rPr>
          <w:b w:val="0"/>
        </w:rPr>
        <w:t>Shpenzimet buxhetore t</w:t>
      </w:r>
      <w:r w:rsidR="000517F5">
        <w:rPr>
          <w:b w:val="0"/>
        </w:rPr>
        <w:t>ë</w:t>
      </w:r>
      <w:r w:rsidRPr="003C65E6">
        <w:rPr>
          <w:b w:val="0"/>
        </w:rPr>
        <w:t xml:space="preserve"> realizuara për </w:t>
      </w:r>
      <w:r w:rsidR="00E94F48" w:rsidRPr="003C65E6">
        <w:rPr>
          <w:b w:val="0"/>
        </w:rPr>
        <w:t xml:space="preserve">4-mujorin e </w:t>
      </w:r>
      <w:r w:rsidR="00E94F48">
        <w:rPr>
          <w:b w:val="0"/>
        </w:rPr>
        <w:t xml:space="preserve">parë të </w:t>
      </w:r>
      <w:r w:rsidR="00E94F48" w:rsidRPr="003C65E6">
        <w:rPr>
          <w:b w:val="0"/>
        </w:rPr>
        <w:t>vitit 2026</w:t>
      </w:r>
      <w:r w:rsidRPr="003C65E6">
        <w:rPr>
          <w:b w:val="0"/>
        </w:rPr>
        <w:t>, krahasuar me buxhetin e alokuar  janë rreth 19 %. Realizimi sipas zërave kryesorë, rezulton si më poshtë</w:t>
      </w:r>
      <w:r w:rsidRPr="003C65E6">
        <w:rPr>
          <w:b w:val="0"/>
          <w:lang w:val="en-US"/>
        </w:rPr>
        <w:t>:</w:t>
      </w:r>
    </w:p>
    <w:p w:rsidR="00EA4E9F" w:rsidRPr="003C65E6" w:rsidRDefault="00EA4E9F" w:rsidP="00615535">
      <w:pPr>
        <w:spacing w:line="276" w:lineRule="auto"/>
        <w:jc w:val="both"/>
      </w:pPr>
    </w:p>
    <w:p w:rsidR="00C7600C" w:rsidRPr="003C65E6" w:rsidRDefault="00C7600C" w:rsidP="00615535">
      <w:pPr>
        <w:pStyle w:val="Subtitle"/>
        <w:numPr>
          <w:ilvl w:val="1"/>
          <w:numId w:val="3"/>
        </w:numPr>
        <w:tabs>
          <w:tab w:val="num" w:pos="1440"/>
        </w:tabs>
        <w:spacing w:line="276" w:lineRule="auto"/>
        <w:ind w:left="1512"/>
        <w:jc w:val="both"/>
        <w:rPr>
          <w:b w:val="0"/>
          <w:bCs w:val="0"/>
          <w:lang w:val="da-DK"/>
        </w:rPr>
      </w:pPr>
      <w:r w:rsidRPr="003C65E6">
        <w:rPr>
          <w:b w:val="0"/>
          <w:bCs w:val="0"/>
          <w:lang w:val="da-DK"/>
        </w:rPr>
        <w:t xml:space="preserve">Shpenzimet e personelit                        </w:t>
      </w:r>
      <w:r w:rsidR="000532F6" w:rsidRPr="003C65E6">
        <w:rPr>
          <w:b w:val="0"/>
          <w:bCs w:val="0"/>
          <w:lang w:val="da-DK"/>
        </w:rPr>
        <w:t>32</w:t>
      </w:r>
      <w:r w:rsidRPr="003C65E6">
        <w:rPr>
          <w:b w:val="0"/>
          <w:bCs w:val="0"/>
          <w:lang w:val="da-DK"/>
        </w:rPr>
        <w:t xml:space="preserve"> % </w:t>
      </w:r>
      <w:r w:rsidR="00E9192F" w:rsidRPr="003C65E6">
        <w:rPr>
          <w:b w:val="0"/>
          <w:bCs w:val="0"/>
          <w:lang w:val="da-DK"/>
        </w:rPr>
        <w:t xml:space="preserve"> </w:t>
      </w:r>
    </w:p>
    <w:p w:rsidR="00C7600C" w:rsidRPr="003C65E6" w:rsidRDefault="00C7600C" w:rsidP="00615535">
      <w:pPr>
        <w:pStyle w:val="Subtitle"/>
        <w:numPr>
          <w:ilvl w:val="1"/>
          <w:numId w:val="3"/>
        </w:numPr>
        <w:tabs>
          <w:tab w:val="num" w:pos="1440"/>
        </w:tabs>
        <w:spacing w:line="276" w:lineRule="auto"/>
        <w:ind w:left="1512"/>
        <w:jc w:val="both"/>
        <w:rPr>
          <w:b w:val="0"/>
          <w:bCs w:val="0"/>
        </w:rPr>
      </w:pPr>
      <w:r w:rsidRPr="003C65E6">
        <w:rPr>
          <w:b w:val="0"/>
          <w:bCs w:val="0"/>
        </w:rPr>
        <w:t xml:space="preserve">Shpenzimet e tjera operative                 </w:t>
      </w:r>
      <w:r w:rsidR="000532F6" w:rsidRPr="003C65E6">
        <w:rPr>
          <w:b w:val="0"/>
          <w:bCs w:val="0"/>
        </w:rPr>
        <w:t>18</w:t>
      </w:r>
      <w:r w:rsidRPr="003C65E6">
        <w:rPr>
          <w:b w:val="0"/>
          <w:bCs w:val="0"/>
        </w:rPr>
        <w:t xml:space="preserve"> %</w:t>
      </w:r>
    </w:p>
    <w:p w:rsidR="00C7600C" w:rsidRPr="003C65E6" w:rsidRDefault="00C7600C" w:rsidP="00615535">
      <w:pPr>
        <w:pStyle w:val="Subtitle"/>
        <w:numPr>
          <w:ilvl w:val="1"/>
          <w:numId w:val="3"/>
        </w:numPr>
        <w:tabs>
          <w:tab w:val="num" w:pos="1440"/>
        </w:tabs>
        <w:spacing w:line="276" w:lineRule="auto"/>
        <w:ind w:left="1512"/>
        <w:jc w:val="both"/>
        <w:rPr>
          <w:b w:val="0"/>
          <w:bCs w:val="0"/>
        </w:rPr>
      </w:pPr>
      <w:r w:rsidRPr="003C65E6">
        <w:rPr>
          <w:b w:val="0"/>
          <w:bCs w:val="0"/>
        </w:rPr>
        <w:t xml:space="preserve">Shpenzimet kapitale                       </w:t>
      </w:r>
      <w:r w:rsidR="00747AFE" w:rsidRPr="003C65E6">
        <w:rPr>
          <w:b w:val="0"/>
          <w:bCs w:val="0"/>
        </w:rPr>
        <w:t xml:space="preserve"> </w:t>
      </w:r>
      <w:r w:rsidR="00D9700B" w:rsidRPr="003C65E6">
        <w:rPr>
          <w:b w:val="0"/>
          <w:bCs w:val="0"/>
        </w:rPr>
        <w:t xml:space="preserve">     </w:t>
      </w:r>
      <w:r w:rsidR="0029554F" w:rsidRPr="003C65E6">
        <w:rPr>
          <w:b w:val="0"/>
          <w:bCs w:val="0"/>
        </w:rPr>
        <w:t xml:space="preserve"> </w:t>
      </w:r>
      <w:r w:rsidR="000532F6" w:rsidRPr="003C65E6">
        <w:rPr>
          <w:b w:val="0"/>
          <w:bCs w:val="0"/>
        </w:rPr>
        <w:t>0</w:t>
      </w:r>
      <w:r w:rsidRPr="003C65E6">
        <w:rPr>
          <w:b w:val="0"/>
          <w:bCs w:val="0"/>
        </w:rPr>
        <w:t>%</w:t>
      </w:r>
    </w:p>
    <w:p w:rsidR="00140EFC" w:rsidRPr="003C65E6" w:rsidRDefault="00B8648C" w:rsidP="00615535">
      <w:pPr>
        <w:pStyle w:val="Subtitle"/>
        <w:spacing w:line="276" w:lineRule="auto"/>
        <w:jc w:val="both"/>
      </w:pPr>
      <w:r w:rsidRPr="003C65E6">
        <w:t xml:space="preserve">      </w:t>
      </w:r>
    </w:p>
    <w:p w:rsidR="00F55DD9" w:rsidRPr="003C65E6" w:rsidRDefault="00F55DD9" w:rsidP="00615535">
      <w:pPr>
        <w:spacing w:line="276" w:lineRule="auto"/>
        <w:jc w:val="center"/>
        <w:rPr>
          <w:b/>
        </w:rPr>
      </w:pPr>
      <w:r w:rsidRPr="003C65E6">
        <w:rPr>
          <w:b/>
        </w:rPr>
        <w:t>Realizimi i Fondeve të Programit</w:t>
      </w:r>
    </w:p>
    <w:p w:rsidR="00F55DD9" w:rsidRPr="003C65E6" w:rsidRDefault="00F55DD9" w:rsidP="00615535">
      <w:pPr>
        <w:spacing w:line="276" w:lineRule="auto"/>
        <w:jc w:val="both"/>
        <w:rPr>
          <w:i/>
        </w:rPr>
      </w:pPr>
      <w:r w:rsidRPr="003C65E6">
        <w:rPr>
          <w:i/>
        </w:rPr>
        <w:t xml:space="preserve">                                                                                                   </w:t>
      </w:r>
      <w:r w:rsidR="00CC494F" w:rsidRPr="003C65E6">
        <w:rPr>
          <w:i/>
        </w:rPr>
        <w:t xml:space="preserve">            </w:t>
      </w:r>
      <w:r w:rsidR="00327430" w:rsidRPr="003C65E6">
        <w:rPr>
          <w:i/>
        </w:rPr>
        <w:t xml:space="preserve">                              </w:t>
      </w:r>
      <w:r w:rsidRPr="003C65E6">
        <w:rPr>
          <w:i/>
        </w:rPr>
        <w:t>në mijë lekë</w:t>
      </w:r>
    </w:p>
    <w:p w:rsidR="005F4C82" w:rsidRPr="003C65E6" w:rsidRDefault="005F4C82" w:rsidP="00615535">
      <w:pPr>
        <w:pStyle w:val="Subtitle"/>
        <w:spacing w:line="276" w:lineRule="auto"/>
        <w:jc w:val="both"/>
      </w:pPr>
      <w:r w:rsidRPr="003C65E6">
        <w:rPr>
          <w:noProof/>
          <w:lang w:val="en-US"/>
        </w:rPr>
        <w:drawing>
          <wp:inline distT="0" distB="0" distL="0" distR="0" wp14:anchorId="2A9D9C4A" wp14:editId="453535C0">
            <wp:extent cx="6343650" cy="3200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F4C59" w:rsidRDefault="003F4C59" w:rsidP="00615535">
      <w:pPr>
        <w:spacing w:before="100" w:beforeAutospacing="1" w:after="100" w:afterAutospacing="1" w:line="276" w:lineRule="auto"/>
        <w:jc w:val="both"/>
      </w:pPr>
      <w:bookmarkStart w:id="2" w:name="_Hlk199844614"/>
    </w:p>
    <w:p w:rsidR="00F377EE" w:rsidRDefault="000518EE" w:rsidP="00615535">
      <w:pPr>
        <w:spacing w:before="100" w:beforeAutospacing="1" w:after="100" w:afterAutospacing="1" w:line="276" w:lineRule="auto"/>
        <w:jc w:val="both"/>
      </w:pPr>
      <w:r w:rsidRPr="003C65E6">
        <w:t>Buxheti fillestar i akorduar me Ligjin nr. 87, dat</w:t>
      </w:r>
      <w:r w:rsidR="00D12177" w:rsidRPr="003C65E6">
        <w:t>ë</w:t>
      </w:r>
      <w:r w:rsidRPr="003C65E6">
        <w:t xml:space="preserve"> 12.12.2025 “Për buxhetin e vitit 2026” ishte </w:t>
      </w:r>
      <w:r w:rsidR="000532F6" w:rsidRPr="003C65E6">
        <w:t>167,080,000 lekë. Me shkres</w:t>
      </w:r>
      <w:r w:rsidR="00D12177" w:rsidRPr="003C65E6">
        <w:t>ë</w:t>
      </w:r>
      <w:r w:rsidR="000532F6" w:rsidRPr="003C65E6">
        <w:t>n nr.1637/1 dat</w:t>
      </w:r>
      <w:r w:rsidR="00D12177" w:rsidRPr="003C65E6">
        <w:t>ë</w:t>
      </w:r>
      <w:r w:rsidR="000532F6" w:rsidRPr="003C65E6">
        <w:t xml:space="preserve"> 09.02.2026 t</w:t>
      </w:r>
      <w:r w:rsidR="00D12177" w:rsidRPr="003C65E6">
        <w:t>ë</w:t>
      </w:r>
      <w:r w:rsidR="000532F6" w:rsidRPr="003C65E6">
        <w:t xml:space="preserve"> Ministris</w:t>
      </w:r>
      <w:r w:rsidR="00D12177" w:rsidRPr="003C65E6">
        <w:t>ë</w:t>
      </w:r>
      <w:r w:rsidR="000532F6" w:rsidRPr="003C65E6">
        <w:t xml:space="preserve"> s</w:t>
      </w:r>
      <w:r w:rsidR="00D12177" w:rsidRPr="003C65E6">
        <w:t>ë</w:t>
      </w:r>
      <w:r w:rsidR="000532F6" w:rsidRPr="003C65E6">
        <w:t xml:space="preserve"> Financave, </w:t>
      </w:r>
      <w:r w:rsidR="00D12177" w:rsidRPr="003C65E6">
        <w:t>ë</w:t>
      </w:r>
      <w:r w:rsidR="000532F6" w:rsidRPr="003C65E6">
        <w:t>sht</w:t>
      </w:r>
      <w:r w:rsidR="00D12177" w:rsidRPr="003C65E6">
        <w:t>ë</w:t>
      </w:r>
      <w:r w:rsidR="000532F6" w:rsidRPr="003C65E6">
        <w:t xml:space="preserve"> shtuar fondi i ve</w:t>
      </w:r>
      <w:r w:rsidR="00290B51">
        <w:t>ç</w:t>
      </w:r>
      <w:r w:rsidR="000532F6" w:rsidRPr="003C65E6">
        <w:t>ant</w:t>
      </w:r>
      <w:r w:rsidR="00D12177" w:rsidRPr="003C65E6">
        <w:t>ë</w:t>
      </w:r>
      <w:r w:rsidR="000532F6" w:rsidRPr="003C65E6">
        <w:t xml:space="preserve"> n</w:t>
      </w:r>
      <w:r w:rsidR="00D12177" w:rsidRPr="003C65E6">
        <w:t>ë</w:t>
      </w:r>
      <w:r w:rsidR="000532F6" w:rsidRPr="003C65E6">
        <w:t xml:space="preserve"> vler</w:t>
      </w:r>
      <w:r w:rsidR="00D12177" w:rsidRPr="003C65E6">
        <w:t>ë</w:t>
      </w:r>
      <w:r w:rsidR="000532F6" w:rsidRPr="003C65E6">
        <w:t>n 200,000 lek</w:t>
      </w:r>
      <w:r w:rsidR="00D12177" w:rsidRPr="003C65E6">
        <w:t>ë</w:t>
      </w:r>
      <w:r w:rsidR="00C94A31" w:rsidRPr="003C65E6">
        <w:t>.</w:t>
      </w:r>
      <w:r w:rsidR="000532F6" w:rsidRPr="003C65E6">
        <w:t xml:space="preserve"> Plani rishikuar </w:t>
      </w:r>
      <w:r w:rsidR="00D12177" w:rsidRPr="003C65E6">
        <w:t>ë</w:t>
      </w:r>
      <w:r w:rsidR="0058145E" w:rsidRPr="003C65E6">
        <w:t>sht</w:t>
      </w:r>
      <w:r w:rsidR="000532F6" w:rsidRPr="003C65E6">
        <w:t>ë 167,280,000 lekë. P</w:t>
      </w:r>
      <w:r w:rsidR="00D12177" w:rsidRPr="003C65E6">
        <w:t>ë</w:t>
      </w:r>
      <w:r w:rsidR="000532F6" w:rsidRPr="003C65E6">
        <w:t>r periudh</w:t>
      </w:r>
      <w:r w:rsidR="00D12177" w:rsidRPr="003C65E6">
        <w:t>ë</w:t>
      </w:r>
      <w:r w:rsidR="000532F6" w:rsidRPr="003C65E6">
        <w:t>n 4-mujore fondet jan</w:t>
      </w:r>
      <w:r w:rsidR="00D12177" w:rsidRPr="003C65E6">
        <w:t>ë</w:t>
      </w:r>
      <w:r w:rsidR="000532F6" w:rsidRPr="003C65E6">
        <w:t xml:space="preserve"> realizuar n</w:t>
      </w:r>
      <w:r w:rsidR="00D12177" w:rsidRPr="003C65E6">
        <w:t>ë</w:t>
      </w:r>
      <w:r w:rsidR="000532F6" w:rsidRPr="003C65E6">
        <w:t xml:space="preserve"> total 31,283,982 lek</w:t>
      </w:r>
      <w:r w:rsidR="00D12177" w:rsidRPr="003C65E6">
        <w:t>ë</w:t>
      </w:r>
      <w:r w:rsidR="000532F6" w:rsidRPr="003C65E6">
        <w:t xml:space="preserve"> nga 167,280,000 lek</w:t>
      </w:r>
      <w:r w:rsidR="00D12177" w:rsidRPr="003C65E6">
        <w:t>ë</w:t>
      </w:r>
      <w:r w:rsidR="000532F6" w:rsidRPr="003C65E6">
        <w:t>, rreth 19%.</w:t>
      </w:r>
    </w:p>
    <w:p w:rsidR="00F377EE" w:rsidRPr="003C65E6" w:rsidRDefault="00F377EE" w:rsidP="00615535">
      <w:pPr>
        <w:spacing w:before="100" w:beforeAutospacing="1" w:after="100" w:afterAutospacing="1" w:line="276" w:lineRule="auto"/>
        <w:jc w:val="both"/>
        <w:outlineLvl w:val="1"/>
        <w:rPr>
          <w:b/>
          <w:bCs/>
        </w:rPr>
      </w:pPr>
      <w:r w:rsidRPr="003C65E6">
        <w:rPr>
          <w:b/>
          <w:bCs/>
        </w:rPr>
        <w:t>Realizimi i shpenzimeve p</w:t>
      </w:r>
      <w:r w:rsidR="000517F5">
        <w:rPr>
          <w:b/>
          <w:bCs/>
        </w:rPr>
        <w:t>ë</w:t>
      </w:r>
      <w:r w:rsidRPr="003C65E6">
        <w:rPr>
          <w:b/>
          <w:bCs/>
        </w:rPr>
        <w:t>r periudh</w:t>
      </w:r>
      <w:r w:rsidR="000517F5">
        <w:rPr>
          <w:b/>
          <w:bCs/>
        </w:rPr>
        <w:t>ë</w:t>
      </w:r>
      <w:r w:rsidRPr="003C65E6">
        <w:rPr>
          <w:b/>
          <w:bCs/>
        </w:rPr>
        <w:t>n 4-mujore paraqitet si me poshtë:</w:t>
      </w:r>
    </w:p>
    <w:p w:rsidR="00AA4058" w:rsidRPr="003C65E6" w:rsidRDefault="00AA4058" w:rsidP="00615535">
      <w:pPr>
        <w:numPr>
          <w:ilvl w:val="0"/>
          <w:numId w:val="15"/>
        </w:numPr>
        <w:spacing w:before="100" w:beforeAutospacing="1" w:after="100" w:afterAutospacing="1" w:line="276" w:lineRule="auto"/>
        <w:jc w:val="both"/>
      </w:pPr>
      <w:r w:rsidRPr="003C65E6">
        <w:t xml:space="preserve">Shpenzimet e personelit janë realizuar </w:t>
      </w:r>
      <w:r w:rsidR="007D35EC" w:rsidRPr="003C65E6">
        <w:t>23</w:t>
      </w:r>
      <w:r w:rsidRPr="003C65E6">
        <w:t>,</w:t>
      </w:r>
      <w:r w:rsidR="007D35EC" w:rsidRPr="003C65E6">
        <w:t>664</w:t>
      </w:r>
      <w:r w:rsidRPr="003C65E6">
        <w:t>,</w:t>
      </w:r>
      <w:r w:rsidR="007D35EC" w:rsidRPr="003C65E6">
        <w:t>878</w:t>
      </w:r>
      <w:r w:rsidRPr="003C65E6">
        <w:t xml:space="preserve"> lekë nga</w:t>
      </w:r>
      <w:r w:rsidR="007D35EC" w:rsidRPr="003C65E6">
        <w:t xml:space="preserve"> 72</w:t>
      </w:r>
      <w:r w:rsidRPr="003C65E6">
        <w:t>,</w:t>
      </w:r>
      <w:r w:rsidR="007D35EC" w:rsidRPr="003C65E6">
        <w:t>95</w:t>
      </w:r>
      <w:r w:rsidRPr="003C65E6">
        <w:t>2,000 lekë</w:t>
      </w:r>
      <w:r w:rsidR="00954914" w:rsidRPr="003C65E6">
        <w:t>,</w:t>
      </w:r>
      <w:r w:rsidRPr="003C65E6">
        <w:t xml:space="preserve"> rreth </w:t>
      </w:r>
      <w:r w:rsidR="007D35EC" w:rsidRPr="003C65E6">
        <w:t>32</w:t>
      </w:r>
      <w:r w:rsidRPr="003C65E6">
        <w:t>%.</w:t>
      </w:r>
    </w:p>
    <w:p w:rsidR="00AA4058" w:rsidRPr="003C65E6" w:rsidRDefault="00AA4058" w:rsidP="00615535">
      <w:pPr>
        <w:numPr>
          <w:ilvl w:val="0"/>
          <w:numId w:val="15"/>
        </w:numPr>
        <w:spacing w:before="100" w:beforeAutospacing="1" w:after="100" w:afterAutospacing="1" w:line="276" w:lineRule="auto"/>
        <w:jc w:val="both"/>
      </w:pPr>
      <w:r w:rsidRPr="003C65E6">
        <w:t xml:space="preserve">Shpenzimet operative janë realizuar </w:t>
      </w:r>
      <w:r w:rsidR="000E5C9C" w:rsidRPr="003C65E6">
        <w:t>7</w:t>
      </w:r>
      <w:r w:rsidRPr="003C65E6">
        <w:t>,</w:t>
      </w:r>
      <w:r w:rsidR="000E5C9C" w:rsidRPr="003C65E6">
        <w:t>619</w:t>
      </w:r>
      <w:r w:rsidRPr="003C65E6">
        <w:t>,</w:t>
      </w:r>
      <w:r w:rsidR="000E5C9C" w:rsidRPr="003C65E6">
        <w:t>10</w:t>
      </w:r>
      <w:r w:rsidRPr="003C65E6">
        <w:t xml:space="preserve">4 lekë nga </w:t>
      </w:r>
      <w:r w:rsidR="000E5C9C" w:rsidRPr="003C65E6">
        <w:t>43</w:t>
      </w:r>
      <w:r w:rsidRPr="003C65E6">
        <w:t>,</w:t>
      </w:r>
      <w:r w:rsidR="000E5C9C" w:rsidRPr="003C65E6">
        <w:t>328</w:t>
      </w:r>
      <w:r w:rsidRPr="003C65E6">
        <w:t>,000 lekë</w:t>
      </w:r>
      <w:r w:rsidR="00954914" w:rsidRPr="003C65E6">
        <w:t>,</w:t>
      </w:r>
      <w:r w:rsidRPr="003C65E6">
        <w:t xml:space="preserve"> rreth 1</w:t>
      </w:r>
      <w:r w:rsidR="000E5C9C" w:rsidRPr="003C65E6">
        <w:t>8</w:t>
      </w:r>
      <w:r w:rsidRPr="003C65E6">
        <w:t>%.</w:t>
      </w:r>
    </w:p>
    <w:p w:rsidR="00AA4058" w:rsidRPr="003C65E6" w:rsidRDefault="00AA4058" w:rsidP="00615535">
      <w:pPr>
        <w:spacing w:line="276" w:lineRule="auto"/>
        <w:jc w:val="both"/>
      </w:pPr>
      <w:r w:rsidRPr="003C65E6">
        <w:t xml:space="preserve">Shpenzimet kapitale </w:t>
      </w:r>
      <w:r w:rsidR="000E5C9C" w:rsidRPr="003C65E6">
        <w:t xml:space="preserve">nuk </w:t>
      </w:r>
      <w:r w:rsidRPr="003C65E6">
        <w:t xml:space="preserve">janë realizuar </w:t>
      </w:r>
      <w:r w:rsidR="000E5C9C" w:rsidRPr="003C65E6">
        <w:t>51,000,000 lek</w:t>
      </w:r>
      <w:r w:rsidR="00D12177" w:rsidRPr="003C65E6">
        <w:t>ë</w:t>
      </w:r>
      <w:r w:rsidRPr="003C65E6">
        <w:t>.</w:t>
      </w:r>
      <w:r w:rsidR="00954914" w:rsidRPr="003C65E6">
        <w:t xml:space="preserve"> Realizimi nuk ka filluar pasi është dërguar shkresë te Ministria e Financave për rialokimin e fondeve.</w:t>
      </w:r>
      <w:r w:rsidR="003C65E6">
        <w:t xml:space="preserve"> </w:t>
      </w:r>
      <w:r w:rsidRPr="003C65E6">
        <w:t xml:space="preserve">Realizimi financiar paraqitet në nivele të </w:t>
      </w:r>
      <w:r w:rsidR="00954914" w:rsidRPr="003C65E6">
        <w:t>mira</w:t>
      </w:r>
      <w:r w:rsidRPr="003C65E6">
        <w:t>, duke reflektuar një menaxhim efikas të fondeve të akorduara.</w:t>
      </w:r>
    </w:p>
    <w:p w:rsidR="00AA4058" w:rsidRPr="003C65E6" w:rsidRDefault="00AA4058" w:rsidP="00615535">
      <w:pPr>
        <w:spacing w:before="100" w:beforeAutospacing="1" w:after="100" w:afterAutospacing="1" w:line="276" w:lineRule="auto"/>
        <w:jc w:val="both"/>
      </w:pPr>
      <w:r w:rsidRPr="003C65E6">
        <w:t>Për vitin 202</w:t>
      </w:r>
      <w:r w:rsidR="000E5C9C" w:rsidRPr="003C65E6">
        <w:t>6</w:t>
      </w:r>
      <w:r w:rsidRPr="003C65E6">
        <w:t>, Instituti ka planifikuar dy produkte kryesore</w:t>
      </w:r>
      <w:r w:rsidR="0046644E" w:rsidRPr="003C65E6">
        <w:t xml:space="preserve"> t</w:t>
      </w:r>
      <w:r w:rsidR="00D12177" w:rsidRPr="003C65E6">
        <w:t>ë</w:t>
      </w:r>
      <w:r w:rsidR="0046644E" w:rsidRPr="003C65E6">
        <w:t xml:space="preserve"> cil</w:t>
      </w:r>
      <w:r w:rsidR="00D12177" w:rsidRPr="003C65E6">
        <w:t>ë</w:t>
      </w:r>
      <w:r w:rsidR="0046644E" w:rsidRPr="003C65E6">
        <w:t>t p</w:t>
      </w:r>
      <w:r w:rsidR="00D12177" w:rsidRPr="003C65E6">
        <w:t>ë</w:t>
      </w:r>
      <w:r w:rsidR="0046644E" w:rsidRPr="003C65E6">
        <w:t>r periudh</w:t>
      </w:r>
      <w:r w:rsidR="00D12177" w:rsidRPr="003C65E6">
        <w:t>ë</w:t>
      </w:r>
      <w:r w:rsidR="0046644E" w:rsidRPr="003C65E6">
        <w:t>n 4-mujore jan</w:t>
      </w:r>
      <w:r w:rsidR="00D12177" w:rsidRPr="003C65E6">
        <w:t>ë</w:t>
      </w:r>
      <w:r w:rsidR="0046644E" w:rsidRPr="003C65E6">
        <w:t xml:space="preserve"> realizuar si m</w:t>
      </w:r>
      <w:r w:rsidR="00D12177" w:rsidRPr="003C65E6">
        <w:t>ë</w:t>
      </w:r>
      <w:r w:rsidR="0046644E" w:rsidRPr="003C65E6">
        <w:t xml:space="preserve"> posht</w:t>
      </w:r>
      <w:r w:rsidR="00D12177" w:rsidRPr="003C65E6">
        <w:t>ë</w:t>
      </w:r>
      <w:r w:rsidR="0046644E" w:rsidRPr="003C65E6">
        <w:t>:</w:t>
      </w:r>
    </w:p>
    <w:p w:rsidR="00AA4058" w:rsidRPr="003C65E6" w:rsidRDefault="00AA4058" w:rsidP="00615535">
      <w:pPr>
        <w:numPr>
          <w:ilvl w:val="0"/>
          <w:numId w:val="16"/>
        </w:numPr>
        <w:spacing w:before="100" w:beforeAutospacing="1" w:after="100" w:afterAutospacing="1" w:line="276" w:lineRule="auto"/>
        <w:jc w:val="both"/>
      </w:pPr>
      <w:r w:rsidRPr="003C65E6">
        <w:rPr>
          <w:bCs/>
        </w:rPr>
        <w:lastRenderedPageBreak/>
        <w:t>Akte ekspertimi mjeko-ligjor</w:t>
      </w:r>
      <w:r w:rsidRPr="003C65E6">
        <w:t xml:space="preserve"> – janë kryer </w:t>
      </w:r>
      <w:r w:rsidR="0046644E" w:rsidRPr="003C65E6">
        <w:t>7</w:t>
      </w:r>
      <w:r w:rsidRPr="003C65E6">
        <w:t>,</w:t>
      </w:r>
      <w:r w:rsidR="0046644E" w:rsidRPr="003C65E6">
        <w:t>186</w:t>
      </w:r>
      <w:r w:rsidRPr="003C65E6">
        <w:t xml:space="preserve"> akte ekspertimi nga </w:t>
      </w:r>
      <w:r w:rsidR="0046644E" w:rsidRPr="003C65E6">
        <w:t>19</w:t>
      </w:r>
      <w:r w:rsidRPr="003C65E6">
        <w:t>,</w:t>
      </w:r>
      <w:r w:rsidR="0046644E" w:rsidRPr="003C65E6">
        <w:t>0</w:t>
      </w:r>
      <w:r w:rsidRPr="003C65E6">
        <w:t>00 të planifikuara.</w:t>
      </w:r>
    </w:p>
    <w:p w:rsidR="00AA4058" w:rsidRPr="003C65E6" w:rsidRDefault="00AA4058" w:rsidP="00615535">
      <w:pPr>
        <w:numPr>
          <w:ilvl w:val="0"/>
          <w:numId w:val="16"/>
        </w:numPr>
        <w:spacing w:before="100" w:beforeAutospacing="1" w:after="100" w:afterAutospacing="1" w:line="276" w:lineRule="auto"/>
        <w:jc w:val="both"/>
      </w:pPr>
      <w:r w:rsidRPr="003C65E6">
        <w:rPr>
          <w:bCs/>
        </w:rPr>
        <w:t>Akte ekspertimi për raste të dhunës seksuale</w:t>
      </w:r>
      <w:r w:rsidRPr="003C65E6">
        <w:t xml:space="preserve"> – janë kryer </w:t>
      </w:r>
      <w:r w:rsidR="00B71785" w:rsidRPr="003C65E6">
        <w:t>20</w:t>
      </w:r>
      <w:r w:rsidRPr="003C65E6">
        <w:t xml:space="preserve"> akte nga 1</w:t>
      </w:r>
      <w:r w:rsidR="00B71785" w:rsidRPr="003C65E6">
        <w:t>50</w:t>
      </w:r>
      <w:r w:rsidRPr="003C65E6">
        <w:t xml:space="preserve"> të planifikuara.</w:t>
      </w:r>
    </w:p>
    <w:p w:rsidR="00AA4058" w:rsidRPr="003C65E6" w:rsidRDefault="00AA4058" w:rsidP="00615535">
      <w:pPr>
        <w:spacing w:before="100" w:beforeAutospacing="1" w:after="100" w:afterAutospacing="1" w:line="276" w:lineRule="auto"/>
        <w:jc w:val="both"/>
      </w:pPr>
      <w:r w:rsidRPr="003C65E6">
        <w:t>Për Institutin e Mjekësisë Ligjore është pothuajse e pamundur të bëhet një parashikim i saktë i numrit të ekspertizave, pasi ky tregues varet nga rastet e referuara nga organet e drejtësisë dhe hetimit.</w:t>
      </w:r>
    </w:p>
    <w:p w:rsidR="00FA3EAD" w:rsidRDefault="00AA4058" w:rsidP="00615535">
      <w:pPr>
        <w:spacing w:before="100" w:beforeAutospacing="1" w:after="100" w:afterAutospacing="1" w:line="276" w:lineRule="auto"/>
        <w:jc w:val="both"/>
      </w:pPr>
      <w:r w:rsidRPr="003C65E6">
        <w:t>Pavarësisht vështirësisë në parashikimin e saktë të volumit të ekspertizave, institucioni ka përmbushur në masë të konsiderueshme objektivat e tij, duke kontribuar drejtpërdrejt në mbështetjen e sistemit të drejtësisë dhe garantimin e standardeve profesionale në ekspertimin mjeko-ligjor.</w:t>
      </w:r>
      <w:bookmarkEnd w:id="2"/>
    </w:p>
    <w:p w:rsidR="003F4C59" w:rsidRDefault="003F4C59" w:rsidP="00615535">
      <w:pPr>
        <w:spacing w:before="100" w:beforeAutospacing="1" w:after="100" w:afterAutospacing="1" w:line="276" w:lineRule="auto"/>
        <w:jc w:val="both"/>
      </w:pPr>
    </w:p>
    <w:p w:rsidR="00C7600C" w:rsidRPr="003C65E6" w:rsidRDefault="00C7600C" w:rsidP="00615535">
      <w:pPr>
        <w:pStyle w:val="ListParagraph"/>
        <w:numPr>
          <w:ilvl w:val="0"/>
          <w:numId w:val="6"/>
        </w:numPr>
        <w:spacing w:line="276" w:lineRule="auto"/>
        <w:jc w:val="both"/>
        <w:rPr>
          <w:b/>
        </w:rPr>
      </w:pPr>
      <w:r w:rsidRPr="003C65E6">
        <w:rPr>
          <w:b/>
        </w:rPr>
        <w:t>Programi “Sistemi i Burgjeve”</w:t>
      </w:r>
    </w:p>
    <w:p w:rsidR="008F0A0C" w:rsidRPr="003C65E6" w:rsidRDefault="008F0A0C" w:rsidP="00615535">
      <w:pPr>
        <w:pStyle w:val="ListParagraph"/>
        <w:spacing w:line="276" w:lineRule="auto"/>
        <w:ind w:left="1260"/>
        <w:jc w:val="both"/>
        <w:rPr>
          <w:b/>
        </w:rPr>
      </w:pPr>
    </w:p>
    <w:p w:rsidR="00954914" w:rsidRPr="003C65E6" w:rsidRDefault="00954914" w:rsidP="00615535">
      <w:pPr>
        <w:pStyle w:val="Subtitle"/>
        <w:spacing w:line="276" w:lineRule="auto"/>
        <w:jc w:val="both"/>
        <w:rPr>
          <w:b w:val="0"/>
          <w:lang w:val="en-US"/>
        </w:rPr>
      </w:pPr>
      <w:r w:rsidRPr="003C65E6">
        <w:rPr>
          <w:b w:val="0"/>
        </w:rPr>
        <w:t>Shpenzimet buxhetore t</w:t>
      </w:r>
      <w:r w:rsidR="000517F5">
        <w:rPr>
          <w:b w:val="0"/>
        </w:rPr>
        <w:t>ë</w:t>
      </w:r>
      <w:r w:rsidRPr="003C65E6">
        <w:rPr>
          <w:b w:val="0"/>
        </w:rPr>
        <w:t xml:space="preserve"> realizuara për </w:t>
      </w:r>
      <w:r w:rsidR="00E94F48" w:rsidRPr="003C65E6">
        <w:rPr>
          <w:b w:val="0"/>
        </w:rPr>
        <w:t xml:space="preserve">4-mujorin e </w:t>
      </w:r>
      <w:r w:rsidR="00E94F48">
        <w:rPr>
          <w:b w:val="0"/>
        </w:rPr>
        <w:t xml:space="preserve">parë të </w:t>
      </w:r>
      <w:r w:rsidR="00E94F48" w:rsidRPr="003C65E6">
        <w:rPr>
          <w:b w:val="0"/>
        </w:rPr>
        <w:t>vitit 2026</w:t>
      </w:r>
      <w:r w:rsidRPr="003C65E6">
        <w:rPr>
          <w:b w:val="0"/>
        </w:rPr>
        <w:t>, krahasuar me buxhetin e alokuar  janë rreth 28 %. Realizimi sipas zërave kryesorë, rezulton si më poshtë</w:t>
      </w:r>
      <w:r w:rsidRPr="003C65E6">
        <w:rPr>
          <w:b w:val="0"/>
          <w:lang w:val="en-US"/>
        </w:rPr>
        <w:t>:</w:t>
      </w:r>
    </w:p>
    <w:p w:rsidR="00D90CA6" w:rsidRPr="003C65E6" w:rsidRDefault="00D90CA6" w:rsidP="00615535">
      <w:pPr>
        <w:pStyle w:val="Subtitle"/>
        <w:spacing w:line="276" w:lineRule="auto"/>
        <w:jc w:val="both"/>
        <w:rPr>
          <w:b w:val="0"/>
          <w:bCs w:val="0"/>
          <w:lang w:val="en-US"/>
        </w:rPr>
      </w:pPr>
    </w:p>
    <w:p w:rsidR="00C7600C" w:rsidRPr="003C65E6" w:rsidRDefault="00C7600C" w:rsidP="00615535">
      <w:pPr>
        <w:pStyle w:val="Subtitle"/>
        <w:numPr>
          <w:ilvl w:val="1"/>
          <w:numId w:val="2"/>
        </w:numPr>
        <w:tabs>
          <w:tab w:val="num" w:pos="1440"/>
        </w:tabs>
        <w:spacing w:line="276" w:lineRule="auto"/>
        <w:ind w:left="1152"/>
        <w:jc w:val="both"/>
        <w:rPr>
          <w:b w:val="0"/>
          <w:bCs w:val="0"/>
          <w:lang w:val="da-DK"/>
        </w:rPr>
      </w:pPr>
      <w:r w:rsidRPr="003C65E6">
        <w:rPr>
          <w:b w:val="0"/>
          <w:bCs w:val="0"/>
          <w:lang w:val="da-DK"/>
        </w:rPr>
        <w:t>Shpenzimet e personelit</w:t>
      </w:r>
      <w:r w:rsidR="00807036" w:rsidRPr="003C65E6">
        <w:rPr>
          <w:b w:val="0"/>
          <w:bCs w:val="0"/>
          <w:lang w:val="da-DK"/>
        </w:rPr>
        <w:tab/>
      </w:r>
      <w:r w:rsidR="00807036" w:rsidRPr="003C65E6">
        <w:rPr>
          <w:b w:val="0"/>
          <w:bCs w:val="0"/>
          <w:lang w:val="da-DK"/>
        </w:rPr>
        <w:tab/>
      </w:r>
      <w:r w:rsidR="000518EE" w:rsidRPr="003C65E6">
        <w:rPr>
          <w:b w:val="0"/>
          <w:bCs w:val="0"/>
          <w:lang w:val="da-DK"/>
        </w:rPr>
        <w:t>31</w:t>
      </w:r>
      <w:r w:rsidR="00D34F96" w:rsidRPr="003C65E6">
        <w:rPr>
          <w:b w:val="0"/>
          <w:bCs w:val="0"/>
          <w:lang w:val="da-DK"/>
        </w:rPr>
        <w:t xml:space="preserve"> </w:t>
      </w:r>
      <w:r w:rsidRPr="003C65E6">
        <w:rPr>
          <w:b w:val="0"/>
          <w:bCs w:val="0"/>
          <w:lang w:val="da-DK"/>
        </w:rPr>
        <w:t xml:space="preserve">% </w:t>
      </w:r>
    </w:p>
    <w:p w:rsidR="00C7600C" w:rsidRPr="003C65E6" w:rsidRDefault="00C7600C" w:rsidP="00615535">
      <w:pPr>
        <w:pStyle w:val="Subtitle"/>
        <w:numPr>
          <w:ilvl w:val="1"/>
          <w:numId w:val="2"/>
        </w:numPr>
        <w:tabs>
          <w:tab w:val="num" w:pos="1440"/>
        </w:tabs>
        <w:spacing w:line="276" w:lineRule="auto"/>
        <w:ind w:left="1152"/>
        <w:jc w:val="both"/>
        <w:rPr>
          <w:b w:val="0"/>
          <w:bCs w:val="0"/>
        </w:rPr>
      </w:pPr>
      <w:r w:rsidRPr="003C65E6">
        <w:rPr>
          <w:b w:val="0"/>
          <w:bCs w:val="0"/>
        </w:rPr>
        <w:t>Shpenzimet e tjera operative</w:t>
      </w:r>
      <w:r w:rsidR="00807036" w:rsidRPr="003C65E6">
        <w:rPr>
          <w:b w:val="0"/>
          <w:bCs w:val="0"/>
        </w:rPr>
        <w:tab/>
      </w:r>
      <w:r w:rsidR="000518EE" w:rsidRPr="003C65E6">
        <w:rPr>
          <w:b w:val="0"/>
          <w:bCs w:val="0"/>
        </w:rPr>
        <w:t>18</w:t>
      </w:r>
      <w:r w:rsidR="00D34F96" w:rsidRPr="003C65E6">
        <w:rPr>
          <w:b w:val="0"/>
          <w:bCs w:val="0"/>
        </w:rPr>
        <w:t xml:space="preserve"> </w:t>
      </w:r>
      <w:r w:rsidRPr="003C65E6">
        <w:rPr>
          <w:b w:val="0"/>
          <w:bCs w:val="0"/>
        </w:rPr>
        <w:t>%</w:t>
      </w:r>
    </w:p>
    <w:p w:rsidR="003222BF" w:rsidRPr="003C65E6" w:rsidRDefault="00C7600C" w:rsidP="00615535">
      <w:pPr>
        <w:pStyle w:val="Subtitle"/>
        <w:numPr>
          <w:ilvl w:val="1"/>
          <w:numId w:val="2"/>
        </w:numPr>
        <w:tabs>
          <w:tab w:val="num" w:pos="1440"/>
        </w:tabs>
        <w:spacing w:line="276" w:lineRule="auto"/>
        <w:ind w:left="1152"/>
        <w:jc w:val="both"/>
        <w:rPr>
          <w:b w:val="0"/>
          <w:bCs w:val="0"/>
        </w:rPr>
      </w:pPr>
      <w:r w:rsidRPr="003C65E6">
        <w:rPr>
          <w:b w:val="0"/>
          <w:bCs w:val="0"/>
        </w:rPr>
        <w:t>Shpenzimet kapitale</w:t>
      </w:r>
      <w:r w:rsidR="00807036" w:rsidRPr="003C65E6">
        <w:rPr>
          <w:b w:val="0"/>
          <w:bCs w:val="0"/>
        </w:rPr>
        <w:tab/>
      </w:r>
      <w:r w:rsidR="00807036" w:rsidRPr="003C65E6">
        <w:rPr>
          <w:b w:val="0"/>
          <w:bCs w:val="0"/>
        </w:rPr>
        <w:tab/>
      </w:r>
      <w:r w:rsidR="000518EE" w:rsidRPr="003C65E6">
        <w:rPr>
          <w:b w:val="0"/>
          <w:bCs w:val="0"/>
        </w:rPr>
        <w:t>19</w:t>
      </w:r>
      <w:r w:rsidR="00D34F96" w:rsidRPr="003C65E6">
        <w:rPr>
          <w:b w:val="0"/>
          <w:bCs w:val="0"/>
        </w:rPr>
        <w:t xml:space="preserve"> </w:t>
      </w:r>
      <w:r w:rsidRPr="003C65E6">
        <w:rPr>
          <w:b w:val="0"/>
          <w:bCs w:val="0"/>
        </w:rPr>
        <w:t>%</w:t>
      </w:r>
    </w:p>
    <w:p w:rsidR="00F75980" w:rsidRPr="003C65E6" w:rsidRDefault="00F75980" w:rsidP="00615535">
      <w:pPr>
        <w:pStyle w:val="Subtitle"/>
        <w:tabs>
          <w:tab w:val="num" w:pos="1440"/>
        </w:tabs>
        <w:spacing w:line="276" w:lineRule="auto"/>
        <w:jc w:val="both"/>
        <w:rPr>
          <w:b w:val="0"/>
          <w:bCs w:val="0"/>
        </w:rPr>
      </w:pPr>
    </w:p>
    <w:p w:rsidR="00D51500" w:rsidRDefault="00D51500" w:rsidP="00615535">
      <w:pPr>
        <w:spacing w:line="276" w:lineRule="auto"/>
        <w:jc w:val="both"/>
        <w:rPr>
          <w:b/>
        </w:rPr>
      </w:pPr>
    </w:p>
    <w:p w:rsidR="00F55DD9" w:rsidRPr="003C65E6" w:rsidRDefault="00F55DD9" w:rsidP="00D51500">
      <w:pPr>
        <w:spacing w:line="276" w:lineRule="auto"/>
        <w:jc w:val="center"/>
        <w:rPr>
          <w:b/>
        </w:rPr>
      </w:pPr>
      <w:r w:rsidRPr="003C65E6">
        <w:rPr>
          <w:b/>
        </w:rPr>
        <w:t>Realizimi i Fondeve të Programit</w:t>
      </w:r>
    </w:p>
    <w:p w:rsidR="00F55DD9" w:rsidRPr="003C65E6" w:rsidRDefault="00F55DD9" w:rsidP="00615535">
      <w:pPr>
        <w:spacing w:line="276" w:lineRule="auto"/>
        <w:jc w:val="both"/>
        <w:rPr>
          <w:i/>
        </w:rPr>
      </w:pPr>
      <w:r w:rsidRPr="003C65E6">
        <w:t xml:space="preserve">                                                                                                   </w:t>
      </w:r>
      <w:r w:rsidR="000F298F" w:rsidRPr="003C65E6">
        <w:t xml:space="preserve">                                         </w:t>
      </w:r>
      <w:r w:rsidRPr="003C65E6">
        <w:rPr>
          <w:i/>
        </w:rPr>
        <w:t>në mijë lekë</w:t>
      </w:r>
    </w:p>
    <w:p w:rsidR="009813A2" w:rsidRPr="003C65E6" w:rsidRDefault="009813A2" w:rsidP="00615535">
      <w:pPr>
        <w:pStyle w:val="Subtitle"/>
        <w:spacing w:line="276" w:lineRule="auto"/>
        <w:jc w:val="both"/>
      </w:pPr>
      <w:r w:rsidRPr="003C65E6">
        <w:rPr>
          <w:noProof/>
          <w:lang w:val="en-US"/>
        </w:rPr>
        <w:drawing>
          <wp:inline distT="0" distB="0" distL="0" distR="0" wp14:anchorId="25821DC8" wp14:editId="0BBD45FF">
            <wp:extent cx="634365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A2897" w:rsidRPr="003C65E6" w:rsidRDefault="009A2897" w:rsidP="00615535">
      <w:pPr>
        <w:spacing w:line="276" w:lineRule="auto"/>
        <w:jc w:val="both"/>
      </w:pPr>
    </w:p>
    <w:p w:rsidR="0058145E" w:rsidRPr="003C65E6" w:rsidRDefault="000518EE" w:rsidP="00615535">
      <w:pPr>
        <w:spacing w:before="100" w:beforeAutospacing="1" w:after="100" w:afterAutospacing="1" w:line="276" w:lineRule="auto"/>
        <w:jc w:val="both"/>
      </w:pPr>
      <w:r w:rsidRPr="003C65E6">
        <w:t>Buxheti fillestar i akorduar me Ligjin nr. 87, dat</w:t>
      </w:r>
      <w:r w:rsidR="00D12177" w:rsidRPr="003C65E6">
        <w:t>ë</w:t>
      </w:r>
      <w:r w:rsidRPr="003C65E6">
        <w:t xml:space="preserve"> 12.12.2025 “Për buxhetin e vitit 2026” ishte 9,756,327,000 lekë. Me shkres</w:t>
      </w:r>
      <w:r w:rsidR="00D12177" w:rsidRPr="003C65E6">
        <w:t>ë</w:t>
      </w:r>
      <w:r w:rsidRPr="003C65E6">
        <w:t>n nr.1637/1 dat</w:t>
      </w:r>
      <w:r w:rsidR="00D12177" w:rsidRPr="003C65E6">
        <w:t>ë</w:t>
      </w:r>
      <w:r w:rsidRPr="003C65E6">
        <w:t xml:space="preserve"> 09.02.2026 t</w:t>
      </w:r>
      <w:r w:rsidR="00D12177" w:rsidRPr="003C65E6">
        <w:t>ë</w:t>
      </w:r>
      <w:r w:rsidRPr="003C65E6">
        <w:t xml:space="preserve"> Ministris</w:t>
      </w:r>
      <w:r w:rsidR="00D12177" w:rsidRPr="003C65E6">
        <w:t>ë</w:t>
      </w:r>
      <w:r w:rsidRPr="003C65E6">
        <w:t xml:space="preserve"> s</w:t>
      </w:r>
      <w:r w:rsidR="00D12177" w:rsidRPr="003C65E6">
        <w:t>ë</w:t>
      </w:r>
      <w:r w:rsidRPr="003C65E6">
        <w:t xml:space="preserve"> Financave, </w:t>
      </w:r>
      <w:r w:rsidR="00D12177" w:rsidRPr="003C65E6">
        <w:t>ë</w:t>
      </w:r>
      <w:r w:rsidRPr="003C65E6">
        <w:t>sht</w:t>
      </w:r>
      <w:r w:rsidR="00D12177" w:rsidRPr="003C65E6">
        <w:t>ë</w:t>
      </w:r>
      <w:r w:rsidRPr="003C65E6">
        <w:t xml:space="preserve"> shtuar fondi i ve</w:t>
      </w:r>
      <w:r w:rsidR="00290B51">
        <w:t>ç</w:t>
      </w:r>
      <w:r w:rsidRPr="003C65E6">
        <w:t>ant</w:t>
      </w:r>
      <w:r w:rsidR="00D12177" w:rsidRPr="003C65E6">
        <w:t>ë</w:t>
      </w:r>
      <w:r w:rsidRPr="003C65E6">
        <w:t xml:space="preserve"> n</w:t>
      </w:r>
      <w:r w:rsidR="00D12177" w:rsidRPr="003C65E6">
        <w:t>ë</w:t>
      </w:r>
      <w:r w:rsidRPr="003C65E6">
        <w:t xml:space="preserve"> vler</w:t>
      </w:r>
      <w:r w:rsidR="00D12177" w:rsidRPr="003C65E6">
        <w:t>ë</w:t>
      </w:r>
      <w:r w:rsidRPr="003C65E6">
        <w:t>n 8,000,000 lek</w:t>
      </w:r>
      <w:r w:rsidR="00D12177" w:rsidRPr="003C65E6">
        <w:t>ë</w:t>
      </w:r>
      <w:r w:rsidRPr="003C65E6">
        <w:t xml:space="preserve">. </w:t>
      </w:r>
      <w:r w:rsidR="0058145E" w:rsidRPr="003C65E6">
        <w:t xml:space="preserve">Plani i rishikuar i fondeve buxhetore </w:t>
      </w:r>
      <w:r w:rsidR="00D12177" w:rsidRPr="003C65E6">
        <w:t>ë</w:t>
      </w:r>
      <w:r w:rsidR="0058145E" w:rsidRPr="003C65E6">
        <w:t>sht</w:t>
      </w:r>
      <w:r w:rsidR="00D12177" w:rsidRPr="003C65E6">
        <w:t>ë</w:t>
      </w:r>
      <w:r w:rsidR="0058145E" w:rsidRPr="003C65E6">
        <w:t xml:space="preserve"> 9,764,327,000 lek</w:t>
      </w:r>
      <w:r w:rsidR="00D12177" w:rsidRPr="003C65E6">
        <w:t>ë</w:t>
      </w:r>
      <w:r w:rsidR="0058145E" w:rsidRPr="003C65E6">
        <w:t>. P</w:t>
      </w:r>
      <w:r w:rsidR="00D12177" w:rsidRPr="003C65E6">
        <w:t>ë</w:t>
      </w:r>
      <w:r w:rsidR="0058145E" w:rsidRPr="003C65E6">
        <w:t>r periudhen 4-mujore fondet jan</w:t>
      </w:r>
      <w:r w:rsidR="00D12177" w:rsidRPr="003C65E6">
        <w:t>ë</w:t>
      </w:r>
      <w:r w:rsidR="0058145E" w:rsidRPr="003C65E6">
        <w:t xml:space="preserve"> realizuar n</w:t>
      </w:r>
      <w:r w:rsidR="00D12177" w:rsidRPr="003C65E6">
        <w:t>ë</w:t>
      </w:r>
      <w:r w:rsidR="0058145E" w:rsidRPr="003C65E6">
        <w:t xml:space="preserve"> total 2,</w:t>
      </w:r>
      <w:r w:rsidR="00F65AC8" w:rsidRPr="003C65E6">
        <w:t>710</w:t>
      </w:r>
      <w:r w:rsidR="0058145E" w:rsidRPr="003C65E6">
        <w:t>,416,951 lek</w:t>
      </w:r>
      <w:r w:rsidR="00D12177" w:rsidRPr="003C65E6">
        <w:t>ë</w:t>
      </w:r>
      <w:r w:rsidR="0058145E" w:rsidRPr="003C65E6">
        <w:t xml:space="preserve"> nga 9,764,327,000 lek</w:t>
      </w:r>
      <w:r w:rsidR="00D12177" w:rsidRPr="003C65E6">
        <w:t>ë</w:t>
      </w:r>
      <w:r w:rsidR="0058145E" w:rsidRPr="003C65E6">
        <w:t>, rreth 28%.</w:t>
      </w:r>
    </w:p>
    <w:p w:rsidR="00F377EE" w:rsidRPr="003C65E6" w:rsidRDefault="00F377EE" w:rsidP="00615535">
      <w:pPr>
        <w:spacing w:before="100" w:beforeAutospacing="1" w:after="100" w:afterAutospacing="1" w:line="276" w:lineRule="auto"/>
        <w:jc w:val="both"/>
        <w:outlineLvl w:val="1"/>
        <w:rPr>
          <w:bCs/>
        </w:rPr>
      </w:pPr>
      <w:r w:rsidRPr="003C65E6">
        <w:rPr>
          <w:bCs/>
        </w:rPr>
        <w:lastRenderedPageBreak/>
        <w:t>Realizimi i shpenzimeve p</w:t>
      </w:r>
      <w:r w:rsidR="000517F5">
        <w:rPr>
          <w:bCs/>
        </w:rPr>
        <w:t>ë</w:t>
      </w:r>
      <w:r w:rsidRPr="003C65E6">
        <w:rPr>
          <w:bCs/>
        </w:rPr>
        <w:t>r periudh</w:t>
      </w:r>
      <w:r w:rsidR="000517F5">
        <w:rPr>
          <w:bCs/>
        </w:rPr>
        <w:t>ë</w:t>
      </w:r>
      <w:r w:rsidRPr="003C65E6">
        <w:rPr>
          <w:bCs/>
        </w:rPr>
        <w:t>n 4-mujore paraqitet si m</w:t>
      </w:r>
      <w:r w:rsidR="000517F5">
        <w:rPr>
          <w:bCs/>
        </w:rPr>
        <w:t>ë</w:t>
      </w:r>
      <w:r w:rsidRPr="003C65E6">
        <w:rPr>
          <w:bCs/>
        </w:rPr>
        <w:t xml:space="preserve"> poshtë:</w:t>
      </w:r>
    </w:p>
    <w:p w:rsidR="0058145E" w:rsidRPr="003C65E6" w:rsidRDefault="0058145E" w:rsidP="00615535">
      <w:pPr>
        <w:numPr>
          <w:ilvl w:val="0"/>
          <w:numId w:val="38"/>
        </w:numPr>
        <w:spacing w:before="100" w:beforeAutospacing="1" w:after="100" w:afterAutospacing="1" w:line="276" w:lineRule="auto"/>
        <w:jc w:val="both"/>
      </w:pPr>
      <w:r w:rsidRPr="003C65E6">
        <w:t>Shpenzimet e personelit janë realizuar 2,160,050,396 lekë nga 6,884,440,000 lekë</w:t>
      </w:r>
      <w:r w:rsidR="003221D5">
        <w:t>,</w:t>
      </w:r>
      <w:r w:rsidRPr="003C65E6">
        <w:t xml:space="preserve"> rreth 31%.</w:t>
      </w:r>
    </w:p>
    <w:p w:rsidR="0058145E" w:rsidRPr="003C65E6" w:rsidRDefault="0058145E" w:rsidP="00615535">
      <w:pPr>
        <w:numPr>
          <w:ilvl w:val="0"/>
          <w:numId w:val="38"/>
        </w:numPr>
        <w:spacing w:before="100" w:beforeAutospacing="1" w:after="100" w:afterAutospacing="1" w:line="276" w:lineRule="auto"/>
        <w:jc w:val="both"/>
      </w:pPr>
      <w:r w:rsidRPr="003C65E6">
        <w:t>Shpenzimet operative janë realizuar 432,152,877 lekë nga 2,341,600</w:t>
      </w:r>
      <w:r w:rsidR="002F31A6" w:rsidRPr="003C65E6">
        <w:t>,000</w:t>
      </w:r>
      <w:r w:rsidRPr="003C65E6">
        <w:t xml:space="preserve"> lekë</w:t>
      </w:r>
      <w:r w:rsidR="003221D5">
        <w:t>,</w:t>
      </w:r>
      <w:r w:rsidRPr="003C65E6">
        <w:t xml:space="preserve"> rreth 18%.</w:t>
      </w:r>
    </w:p>
    <w:p w:rsidR="0058145E" w:rsidRPr="003C65E6" w:rsidRDefault="0058145E" w:rsidP="00615535">
      <w:pPr>
        <w:numPr>
          <w:ilvl w:val="0"/>
          <w:numId w:val="38"/>
        </w:numPr>
        <w:spacing w:before="100" w:beforeAutospacing="1" w:after="100" w:afterAutospacing="1" w:line="276" w:lineRule="auto"/>
        <w:jc w:val="both"/>
      </w:pPr>
      <w:r w:rsidRPr="003C65E6">
        <w:t>Shpenzimet kapitale janë realizuar 98,213,678 lek</w:t>
      </w:r>
      <w:r w:rsidR="00D12177" w:rsidRPr="003C65E6">
        <w:t>ë</w:t>
      </w:r>
      <w:r w:rsidRPr="003C65E6">
        <w:t xml:space="preserve"> nga 518,287,000 lek</w:t>
      </w:r>
      <w:r w:rsidR="00D12177" w:rsidRPr="003C65E6">
        <w:t>ë</w:t>
      </w:r>
      <w:r w:rsidR="003221D5">
        <w:t>,</w:t>
      </w:r>
      <w:r w:rsidRPr="003C65E6">
        <w:t xml:space="preserve"> rreth 19%</w:t>
      </w:r>
      <w:r w:rsidR="003221D5">
        <w:t>.</w:t>
      </w:r>
    </w:p>
    <w:p w:rsidR="00C21DAF" w:rsidRPr="003C65E6" w:rsidRDefault="00C21DAF" w:rsidP="00615535">
      <w:pPr>
        <w:pStyle w:val="ListParagraph"/>
        <w:numPr>
          <w:ilvl w:val="0"/>
          <w:numId w:val="38"/>
        </w:numPr>
        <w:spacing w:before="100" w:beforeAutospacing="1" w:after="100" w:afterAutospacing="1" w:line="276" w:lineRule="auto"/>
        <w:jc w:val="both"/>
      </w:pPr>
      <w:r w:rsidRPr="003C65E6">
        <w:t xml:space="preserve">Financimi i huaj i planifikuar në vlerën </w:t>
      </w:r>
      <w:r w:rsidR="0058145E" w:rsidRPr="003C65E6">
        <w:t>20</w:t>
      </w:r>
      <w:r w:rsidRPr="003C65E6">
        <w:t xml:space="preserve">,000,000 lekë është realizuar </w:t>
      </w:r>
      <w:r w:rsidR="0058145E" w:rsidRPr="003C65E6">
        <w:t>20,000,000</w:t>
      </w:r>
      <w:r w:rsidRPr="003C65E6">
        <w:t xml:space="preserve"> lekë</w:t>
      </w:r>
      <w:r w:rsidR="003221D5">
        <w:t xml:space="preserve"> rreth 100%.</w:t>
      </w:r>
    </w:p>
    <w:p w:rsidR="00C21DAF" w:rsidRPr="003C65E6" w:rsidRDefault="00954914" w:rsidP="00615535">
      <w:pPr>
        <w:spacing w:before="100" w:beforeAutospacing="1" w:after="100" w:afterAutospacing="1" w:line="276" w:lineRule="auto"/>
        <w:jc w:val="both"/>
        <w:outlineLvl w:val="1"/>
        <w:rPr>
          <w:bCs/>
        </w:rPr>
      </w:pPr>
      <w:r w:rsidRPr="003C65E6">
        <w:rPr>
          <w:bCs/>
        </w:rPr>
        <w:t>P</w:t>
      </w:r>
      <w:r w:rsidR="000517F5">
        <w:rPr>
          <w:bCs/>
        </w:rPr>
        <w:t>ë</w:t>
      </w:r>
      <w:r w:rsidRPr="003C65E6">
        <w:rPr>
          <w:bCs/>
        </w:rPr>
        <w:t>r vitin 2026 Drejtoria e P</w:t>
      </w:r>
      <w:r w:rsidR="000517F5">
        <w:rPr>
          <w:bCs/>
        </w:rPr>
        <w:t>ë</w:t>
      </w:r>
      <w:r w:rsidRPr="003C65E6">
        <w:rPr>
          <w:bCs/>
        </w:rPr>
        <w:t>rgjithshme e burgjeve ka planifikuar 8 produkte me fondet p</w:t>
      </w:r>
      <w:r w:rsidR="000517F5">
        <w:rPr>
          <w:bCs/>
        </w:rPr>
        <w:t>ë</w:t>
      </w:r>
      <w:r w:rsidRPr="003C65E6">
        <w:rPr>
          <w:bCs/>
        </w:rPr>
        <w:t>r shpenzimet korente, realizimi i tyre paraqitet si m</w:t>
      </w:r>
      <w:r w:rsidR="000517F5">
        <w:rPr>
          <w:bCs/>
        </w:rPr>
        <w:t>ë</w:t>
      </w:r>
      <w:r w:rsidRPr="003C65E6">
        <w:rPr>
          <w:bCs/>
        </w:rPr>
        <w:t xml:space="preserve"> posht</w:t>
      </w:r>
      <w:r w:rsidR="000517F5">
        <w:rPr>
          <w:bCs/>
        </w:rPr>
        <w:t>ë</w:t>
      </w:r>
      <w:r w:rsidRPr="003C65E6">
        <w:rPr>
          <w:bCs/>
        </w:rPr>
        <w:t>:</w:t>
      </w:r>
    </w:p>
    <w:p w:rsidR="00C21DAF" w:rsidRPr="003C65E6" w:rsidRDefault="00C21DAF" w:rsidP="00615535">
      <w:pPr>
        <w:numPr>
          <w:ilvl w:val="0"/>
          <w:numId w:val="17"/>
        </w:numPr>
        <w:spacing w:before="100" w:beforeAutospacing="1" w:after="100" w:afterAutospacing="1" w:line="276" w:lineRule="auto"/>
        <w:jc w:val="both"/>
      </w:pPr>
      <w:r w:rsidRPr="003C65E6">
        <w:rPr>
          <w:bCs/>
        </w:rPr>
        <w:t>Administrata funksionale</w:t>
      </w:r>
      <w:r w:rsidRPr="003C65E6">
        <w:t xml:space="preserve"> – realizuar 4,</w:t>
      </w:r>
      <w:r w:rsidR="008878F2" w:rsidRPr="003C65E6">
        <w:t>174</w:t>
      </w:r>
      <w:r w:rsidRPr="003C65E6">
        <w:t xml:space="preserve"> punonjës nga 4,594 të planifikuar (</w:t>
      </w:r>
      <w:r w:rsidR="008878F2" w:rsidRPr="003C65E6">
        <w:t>420</w:t>
      </w:r>
      <w:r w:rsidRPr="003C65E6">
        <w:t xml:space="preserve"> vende vakante).</w:t>
      </w:r>
    </w:p>
    <w:p w:rsidR="00C21DAF" w:rsidRPr="003C65E6" w:rsidRDefault="00C21DAF" w:rsidP="00615535">
      <w:pPr>
        <w:numPr>
          <w:ilvl w:val="0"/>
          <w:numId w:val="17"/>
        </w:numPr>
        <w:spacing w:before="100" w:beforeAutospacing="1" w:after="100" w:afterAutospacing="1" w:line="276" w:lineRule="auto"/>
        <w:jc w:val="both"/>
      </w:pPr>
      <w:r w:rsidRPr="003C65E6">
        <w:rPr>
          <w:bCs/>
        </w:rPr>
        <w:t>Të dënuar burra të trajtuar në IEVP</w:t>
      </w:r>
      <w:r w:rsidRPr="003C65E6">
        <w:t xml:space="preserve"> – planifikuar </w:t>
      </w:r>
      <w:r w:rsidR="008878F2" w:rsidRPr="003C65E6">
        <w:t>4</w:t>
      </w:r>
      <w:r w:rsidRPr="003C65E6">
        <w:t>,</w:t>
      </w:r>
      <w:r w:rsidR="008878F2" w:rsidRPr="003C65E6">
        <w:t>819</w:t>
      </w:r>
      <w:r w:rsidRPr="003C65E6">
        <w:t>; trajtuar mesatarisht 4,</w:t>
      </w:r>
      <w:r w:rsidR="008878F2" w:rsidRPr="003C65E6">
        <w:t>1</w:t>
      </w:r>
      <w:r w:rsidRPr="003C65E6">
        <w:t>70.</w:t>
      </w:r>
    </w:p>
    <w:p w:rsidR="00C21DAF" w:rsidRPr="003C65E6" w:rsidRDefault="00C21DAF" w:rsidP="00615535">
      <w:pPr>
        <w:numPr>
          <w:ilvl w:val="0"/>
          <w:numId w:val="17"/>
        </w:numPr>
        <w:spacing w:before="100" w:beforeAutospacing="1" w:after="100" w:afterAutospacing="1" w:line="276" w:lineRule="auto"/>
        <w:jc w:val="both"/>
      </w:pPr>
      <w:r w:rsidRPr="003C65E6">
        <w:rPr>
          <w:bCs/>
        </w:rPr>
        <w:t>Të dënuar femra të trajtuara në IEVP</w:t>
      </w:r>
      <w:r w:rsidRPr="003C65E6">
        <w:t xml:space="preserve"> – planifikuar 120; trajtuar </w:t>
      </w:r>
      <w:r w:rsidR="008878F2" w:rsidRPr="003C65E6">
        <w:t>66</w:t>
      </w:r>
      <w:r w:rsidRPr="003C65E6">
        <w:t>.</w:t>
      </w:r>
    </w:p>
    <w:p w:rsidR="00C21DAF" w:rsidRPr="003C65E6" w:rsidRDefault="00C21DAF" w:rsidP="00615535">
      <w:pPr>
        <w:numPr>
          <w:ilvl w:val="0"/>
          <w:numId w:val="17"/>
        </w:numPr>
        <w:spacing w:before="100" w:beforeAutospacing="1" w:after="100" w:afterAutospacing="1" w:line="276" w:lineRule="auto"/>
        <w:jc w:val="both"/>
      </w:pPr>
      <w:r w:rsidRPr="003C65E6">
        <w:rPr>
          <w:bCs/>
        </w:rPr>
        <w:t>Të dënuar të mitur të trajtuar në IEVP</w:t>
      </w:r>
      <w:r w:rsidRPr="003C65E6">
        <w:t xml:space="preserve"> – planifikuar 40; trajtuar 20.</w:t>
      </w:r>
    </w:p>
    <w:p w:rsidR="00C21DAF" w:rsidRPr="003C65E6" w:rsidRDefault="00C21DAF" w:rsidP="00615535">
      <w:pPr>
        <w:numPr>
          <w:ilvl w:val="0"/>
          <w:numId w:val="17"/>
        </w:numPr>
        <w:spacing w:before="100" w:beforeAutospacing="1" w:after="100" w:afterAutospacing="1" w:line="276" w:lineRule="auto"/>
        <w:jc w:val="both"/>
      </w:pPr>
      <w:r w:rsidRPr="003C65E6">
        <w:rPr>
          <w:bCs/>
        </w:rPr>
        <w:t>Të dënuar të trajtuar me shërbim shëndetësor</w:t>
      </w:r>
      <w:r w:rsidRPr="003C65E6">
        <w:t xml:space="preserve"> – planifikuar 313; trajtuar </w:t>
      </w:r>
      <w:r w:rsidR="008878F2" w:rsidRPr="003C65E6">
        <w:t>527</w:t>
      </w:r>
      <w:r w:rsidRPr="003C65E6">
        <w:t xml:space="preserve"> raste (trajtim i vazhdueshëm).</w:t>
      </w:r>
    </w:p>
    <w:p w:rsidR="00C21DAF" w:rsidRPr="003C65E6" w:rsidRDefault="00C21DAF" w:rsidP="00615535">
      <w:pPr>
        <w:numPr>
          <w:ilvl w:val="0"/>
          <w:numId w:val="17"/>
        </w:numPr>
        <w:spacing w:before="100" w:beforeAutospacing="1" w:after="100" w:afterAutospacing="1" w:line="276" w:lineRule="auto"/>
        <w:jc w:val="both"/>
      </w:pPr>
      <w:r w:rsidRPr="003C65E6">
        <w:rPr>
          <w:bCs/>
        </w:rPr>
        <w:t>Të burgosur të integruar burra</w:t>
      </w:r>
      <w:r w:rsidRPr="003C65E6">
        <w:t xml:space="preserve"> – 1</w:t>
      </w:r>
      <w:r w:rsidR="008878F2" w:rsidRPr="003C65E6">
        <w:t>09</w:t>
      </w:r>
      <w:r w:rsidRPr="003C65E6">
        <w:t xml:space="preserve"> të integruar.</w:t>
      </w:r>
    </w:p>
    <w:p w:rsidR="00C21DAF" w:rsidRPr="003C65E6" w:rsidRDefault="00C21DAF" w:rsidP="00615535">
      <w:pPr>
        <w:numPr>
          <w:ilvl w:val="0"/>
          <w:numId w:val="17"/>
        </w:numPr>
        <w:spacing w:before="100" w:beforeAutospacing="1" w:after="100" w:afterAutospacing="1" w:line="276" w:lineRule="auto"/>
        <w:jc w:val="both"/>
      </w:pPr>
      <w:r w:rsidRPr="003C65E6">
        <w:rPr>
          <w:bCs/>
        </w:rPr>
        <w:t>Të burgosur të integruar femra</w:t>
      </w:r>
      <w:r w:rsidRPr="003C65E6">
        <w:t xml:space="preserve"> – </w:t>
      </w:r>
      <w:r w:rsidR="008878F2" w:rsidRPr="003C65E6">
        <w:t>1</w:t>
      </w:r>
      <w:r w:rsidRPr="003C65E6">
        <w:t xml:space="preserve"> të integruara.</w:t>
      </w:r>
    </w:p>
    <w:p w:rsidR="00C21DAF" w:rsidRPr="003C65E6" w:rsidRDefault="00C21DAF" w:rsidP="00615535">
      <w:pPr>
        <w:numPr>
          <w:ilvl w:val="0"/>
          <w:numId w:val="17"/>
        </w:numPr>
        <w:spacing w:before="100" w:beforeAutospacing="1" w:after="100" w:afterAutospacing="1" w:line="276" w:lineRule="auto"/>
        <w:jc w:val="both"/>
      </w:pPr>
      <w:r w:rsidRPr="003C65E6">
        <w:rPr>
          <w:bCs/>
        </w:rPr>
        <w:t>Të burgosur të integruar të mitur</w:t>
      </w:r>
      <w:r w:rsidRPr="003C65E6">
        <w:t xml:space="preserve"> – 3 të integruar.</w:t>
      </w:r>
    </w:p>
    <w:p w:rsidR="00C21DAF" w:rsidRPr="003C65E6" w:rsidRDefault="00C21DAF" w:rsidP="00615535">
      <w:pPr>
        <w:spacing w:before="100" w:beforeAutospacing="1" w:after="100" w:afterAutospacing="1" w:line="276" w:lineRule="auto"/>
        <w:jc w:val="both"/>
      </w:pPr>
      <w:r w:rsidRPr="003C65E6">
        <w:t>Për produktet që lidhen me integrimin pas lirimit, nuk ka pasur raportim të plotë nga institucionet përkatëse; si tregues faktik është përdorur numri i të dënuarve aktualisht të punësuar në institucion</w:t>
      </w:r>
      <w:r w:rsidR="00F65AC8" w:rsidRPr="003C65E6">
        <w:t>e</w:t>
      </w:r>
      <w:r w:rsidRPr="003C65E6">
        <w:t xml:space="preserve"> ose në sektorin privat.</w:t>
      </w:r>
    </w:p>
    <w:p w:rsidR="00C21DAF" w:rsidRPr="003C65E6" w:rsidRDefault="00C21DAF" w:rsidP="00615535">
      <w:pPr>
        <w:spacing w:before="100" w:beforeAutospacing="1" w:after="100" w:afterAutospacing="1" w:line="276" w:lineRule="auto"/>
        <w:jc w:val="both"/>
      </w:pPr>
      <w:r w:rsidRPr="003C65E6">
        <w:t>Realizimi i këtyre produkteve ndikon drejtpërdrejt në përmirësimin e kushteve në sistemin penitenciar dhe në rritjen e standardeve të trajtimit dhe riintegrimit.</w:t>
      </w:r>
    </w:p>
    <w:p w:rsidR="00C21DAF" w:rsidRPr="003C65E6" w:rsidRDefault="00C21DAF" w:rsidP="00615535">
      <w:pPr>
        <w:spacing w:before="100" w:beforeAutospacing="1" w:after="100" w:afterAutospacing="1" w:line="276" w:lineRule="auto"/>
        <w:jc w:val="both"/>
        <w:outlineLvl w:val="1"/>
        <w:rPr>
          <w:bCs/>
        </w:rPr>
      </w:pPr>
      <w:r w:rsidRPr="003C65E6">
        <w:rPr>
          <w:bCs/>
        </w:rPr>
        <w:t xml:space="preserve">Projektet kapitale të </w:t>
      </w:r>
      <w:r w:rsidR="008878F2" w:rsidRPr="003C65E6">
        <w:rPr>
          <w:bCs/>
        </w:rPr>
        <w:t xml:space="preserve">planifikuara dhe ecuria </w:t>
      </w:r>
      <w:r w:rsidR="00F65AC8" w:rsidRPr="003C65E6">
        <w:rPr>
          <w:bCs/>
        </w:rPr>
        <w:t>e realizmimit t</w:t>
      </w:r>
      <w:r w:rsidR="000517F5">
        <w:rPr>
          <w:bCs/>
        </w:rPr>
        <w:t>ë</w:t>
      </w:r>
      <w:r w:rsidR="00F65AC8" w:rsidRPr="003C65E6">
        <w:rPr>
          <w:bCs/>
        </w:rPr>
        <w:t xml:space="preserve"> tyre </w:t>
      </w:r>
      <w:r w:rsidR="008878F2" w:rsidRPr="003C65E6">
        <w:rPr>
          <w:bCs/>
        </w:rPr>
        <w:t>p</w:t>
      </w:r>
      <w:r w:rsidR="00D12177" w:rsidRPr="003C65E6">
        <w:rPr>
          <w:bCs/>
        </w:rPr>
        <w:t>ë</w:t>
      </w:r>
      <w:r w:rsidR="008878F2" w:rsidRPr="003C65E6">
        <w:rPr>
          <w:bCs/>
        </w:rPr>
        <w:t xml:space="preserve">r 4-mujorin e vitit 2026 </w:t>
      </w:r>
      <w:r w:rsidR="00F65AC8" w:rsidRPr="003C65E6">
        <w:rPr>
          <w:bCs/>
        </w:rPr>
        <w:t>paraqiten</w:t>
      </w:r>
      <w:r w:rsidR="008878F2" w:rsidRPr="003C65E6">
        <w:rPr>
          <w:bCs/>
        </w:rPr>
        <w:t xml:space="preserve"> si m</w:t>
      </w:r>
      <w:r w:rsidR="00D12177" w:rsidRPr="003C65E6">
        <w:rPr>
          <w:bCs/>
        </w:rPr>
        <w:t>ë</w:t>
      </w:r>
      <w:r w:rsidR="008878F2" w:rsidRPr="003C65E6">
        <w:rPr>
          <w:bCs/>
        </w:rPr>
        <w:t xml:space="preserve"> posht</w:t>
      </w:r>
      <w:r w:rsidR="00D12177" w:rsidRPr="003C65E6">
        <w:rPr>
          <w:bCs/>
        </w:rPr>
        <w:t>ë</w:t>
      </w:r>
      <w:r w:rsidR="008878F2" w:rsidRPr="003C65E6">
        <w:rPr>
          <w:bCs/>
        </w:rPr>
        <w:t>:</w:t>
      </w:r>
    </w:p>
    <w:p w:rsidR="00C21DAF" w:rsidRPr="003C65E6" w:rsidRDefault="00C21DAF" w:rsidP="00615535">
      <w:pPr>
        <w:numPr>
          <w:ilvl w:val="0"/>
          <w:numId w:val="18"/>
        </w:numPr>
        <w:spacing w:before="100" w:beforeAutospacing="1" w:after="100" w:afterAutospacing="1" w:line="276" w:lineRule="auto"/>
        <w:jc w:val="both"/>
      </w:pPr>
      <w:r w:rsidRPr="003C65E6">
        <w:rPr>
          <w:bCs/>
        </w:rPr>
        <w:t>“Studime dhe projektime”</w:t>
      </w:r>
      <w:r w:rsidRPr="003C65E6">
        <w:t xml:space="preserve"> – planifikuar </w:t>
      </w:r>
      <w:r w:rsidR="008878F2" w:rsidRPr="003C65E6">
        <w:t>27</w:t>
      </w:r>
      <w:r w:rsidRPr="003C65E6">
        <w:t>,</w:t>
      </w:r>
      <w:r w:rsidR="008878F2" w:rsidRPr="003C65E6">
        <w:t>000</w:t>
      </w:r>
      <w:r w:rsidRPr="003C65E6">
        <w:t>,</w:t>
      </w:r>
      <w:r w:rsidR="008878F2" w:rsidRPr="003C65E6">
        <w:t>000</w:t>
      </w:r>
      <w:r w:rsidRPr="003C65E6">
        <w:t xml:space="preserve"> lekë; realizuar </w:t>
      </w:r>
      <w:r w:rsidR="00F147E7" w:rsidRPr="003C65E6">
        <w:t>8</w:t>
      </w:r>
      <w:r w:rsidRPr="003C65E6">
        <w:t>,</w:t>
      </w:r>
      <w:r w:rsidR="00F147E7" w:rsidRPr="003C65E6">
        <w:t>229</w:t>
      </w:r>
      <w:r w:rsidRPr="003C65E6">
        <w:t>,</w:t>
      </w:r>
      <w:r w:rsidR="00E56655" w:rsidRPr="003C65E6">
        <w:t>154</w:t>
      </w:r>
      <w:r w:rsidRPr="003C65E6">
        <w:t xml:space="preserve"> lekë</w:t>
      </w:r>
      <w:r w:rsidR="00360549">
        <w:t>, rreth</w:t>
      </w:r>
      <w:r w:rsidRPr="003C65E6">
        <w:t xml:space="preserve"> </w:t>
      </w:r>
      <w:r w:rsidR="00E56655" w:rsidRPr="003C65E6">
        <w:t>3</w:t>
      </w:r>
      <w:r w:rsidRPr="003C65E6">
        <w:t xml:space="preserve">0%. </w:t>
      </w:r>
      <w:r w:rsidR="00E56655" w:rsidRPr="003C65E6">
        <w:t>Është</w:t>
      </w:r>
      <w:r w:rsidRPr="003C65E6">
        <w:t xml:space="preserve"> realizuar </w:t>
      </w:r>
      <w:r w:rsidR="00E56655" w:rsidRPr="003C65E6">
        <w:t xml:space="preserve">hartimi i </w:t>
      </w:r>
      <w:r w:rsidRPr="003C65E6">
        <w:t>projekt</w:t>
      </w:r>
      <w:r w:rsidR="00E56655" w:rsidRPr="003C65E6">
        <w:t>it</w:t>
      </w:r>
      <w:r w:rsidRPr="003C65E6">
        <w:t xml:space="preserve"> </w:t>
      </w:r>
      <w:r w:rsidR="00E56655" w:rsidRPr="003C65E6">
        <w:t>për Rrogozhinën dhe është lidhur kontrata për hartimin e projektit të burgut Lezhë.</w:t>
      </w:r>
    </w:p>
    <w:p w:rsidR="00D826DA" w:rsidRPr="003C65E6" w:rsidRDefault="00C21DAF" w:rsidP="00615535">
      <w:pPr>
        <w:numPr>
          <w:ilvl w:val="0"/>
          <w:numId w:val="18"/>
        </w:numPr>
        <w:spacing w:before="100" w:beforeAutospacing="1" w:after="100" w:afterAutospacing="1" w:line="276" w:lineRule="auto"/>
        <w:jc w:val="both"/>
      </w:pPr>
      <w:r w:rsidRPr="003C65E6">
        <w:rPr>
          <w:bCs/>
        </w:rPr>
        <w:t>“</w:t>
      </w:r>
      <w:r w:rsidR="00C44614" w:rsidRPr="003C65E6">
        <w:rPr>
          <w:bCs/>
        </w:rPr>
        <w:t>P</w:t>
      </w:r>
      <w:r w:rsidR="00D12177" w:rsidRPr="003C65E6">
        <w:rPr>
          <w:bCs/>
        </w:rPr>
        <w:t>ë</w:t>
      </w:r>
      <w:r w:rsidR="00C44614" w:rsidRPr="003C65E6">
        <w:rPr>
          <w:bCs/>
        </w:rPr>
        <w:t>rmir</w:t>
      </w:r>
      <w:r w:rsidR="00D12177" w:rsidRPr="003C65E6">
        <w:rPr>
          <w:bCs/>
        </w:rPr>
        <w:t>ë</w:t>
      </w:r>
      <w:r w:rsidR="00C44614" w:rsidRPr="003C65E6">
        <w:rPr>
          <w:bCs/>
        </w:rPr>
        <w:t>simi i infrastruktur</w:t>
      </w:r>
      <w:r w:rsidR="00D12177" w:rsidRPr="003C65E6">
        <w:rPr>
          <w:bCs/>
        </w:rPr>
        <w:t>ë</w:t>
      </w:r>
      <w:r w:rsidR="00C44614" w:rsidRPr="003C65E6">
        <w:rPr>
          <w:bCs/>
        </w:rPr>
        <w:t>s nd</w:t>
      </w:r>
      <w:r w:rsidR="00D12177" w:rsidRPr="003C65E6">
        <w:rPr>
          <w:bCs/>
        </w:rPr>
        <w:t>ë</w:t>
      </w:r>
      <w:r w:rsidR="00C44614" w:rsidRPr="003C65E6">
        <w:rPr>
          <w:bCs/>
        </w:rPr>
        <w:t>rtimore n</w:t>
      </w:r>
      <w:r w:rsidR="00D12177" w:rsidRPr="003C65E6">
        <w:rPr>
          <w:bCs/>
        </w:rPr>
        <w:t>ë</w:t>
      </w:r>
      <w:r w:rsidR="00C44614" w:rsidRPr="003C65E6">
        <w:rPr>
          <w:bCs/>
        </w:rPr>
        <w:t xml:space="preserve"> IEVP</w:t>
      </w:r>
      <w:r w:rsidR="00FC6C6A" w:rsidRPr="003C65E6">
        <w:rPr>
          <w:bCs/>
        </w:rPr>
        <w:t xml:space="preserve"> Lezh</w:t>
      </w:r>
      <w:r w:rsidR="00D826DA" w:rsidRPr="003C65E6">
        <w:rPr>
          <w:bCs/>
        </w:rPr>
        <w:t>ë</w:t>
      </w:r>
      <w:r w:rsidR="00C44614" w:rsidRPr="003C65E6">
        <w:rPr>
          <w:bCs/>
        </w:rPr>
        <w:t xml:space="preserve">” </w:t>
      </w:r>
      <w:r w:rsidRPr="003C65E6">
        <w:t xml:space="preserve">– planifikuar </w:t>
      </w:r>
      <w:r w:rsidR="00C44614" w:rsidRPr="003C65E6">
        <w:t>1</w:t>
      </w:r>
      <w:r w:rsidRPr="003C65E6">
        <w:t>,</w:t>
      </w:r>
      <w:r w:rsidR="00C44614" w:rsidRPr="003C65E6">
        <w:t>879</w:t>
      </w:r>
      <w:r w:rsidRPr="003C65E6">
        <w:t>,</w:t>
      </w:r>
      <w:r w:rsidR="00C44614" w:rsidRPr="003C65E6">
        <w:t>198</w:t>
      </w:r>
      <w:r w:rsidRPr="003C65E6">
        <w:t xml:space="preserve"> lekë; </w:t>
      </w:r>
      <w:r w:rsidR="00D12177" w:rsidRPr="003C65E6">
        <w:t>ë</w:t>
      </w:r>
      <w:r w:rsidR="00C44614" w:rsidRPr="003C65E6">
        <w:t>sht</w:t>
      </w:r>
      <w:r w:rsidR="00D12177" w:rsidRPr="003C65E6">
        <w:t>ë</w:t>
      </w:r>
      <w:r w:rsidR="00C44614" w:rsidRPr="003C65E6">
        <w:t xml:space="preserve"> fond i ngrir</w:t>
      </w:r>
      <w:r w:rsidR="00D12177" w:rsidRPr="003C65E6">
        <w:t>ë</w:t>
      </w:r>
      <w:r w:rsidR="00C44614" w:rsidRPr="003C65E6">
        <w:t xml:space="preserve">. </w:t>
      </w:r>
    </w:p>
    <w:p w:rsidR="00C21DAF" w:rsidRPr="003C65E6" w:rsidRDefault="00C21DAF" w:rsidP="00615535">
      <w:pPr>
        <w:numPr>
          <w:ilvl w:val="0"/>
          <w:numId w:val="18"/>
        </w:numPr>
        <w:spacing w:before="100" w:beforeAutospacing="1" w:after="100" w:afterAutospacing="1" w:line="276" w:lineRule="auto"/>
        <w:jc w:val="both"/>
      </w:pPr>
      <w:r w:rsidRPr="003C65E6">
        <w:rPr>
          <w:bCs/>
        </w:rPr>
        <w:t>“Përmirësimi i kushteve fizike të jetesës nëpërmjet përmirësimit të përgjithshëm të infrastrukturës ndërtimore në IEVP”</w:t>
      </w:r>
      <w:r w:rsidRPr="003C65E6">
        <w:t xml:space="preserve"> – planifikuar </w:t>
      </w:r>
      <w:r w:rsidR="00E56655" w:rsidRPr="003C65E6">
        <w:t>102</w:t>
      </w:r>
      <w:r w:rsidRPr="003C65E6">
        <w:t>,</w:t>
      </w:r>
      <w:r w:rsidR="00E56655" w:rsidRPr="003C65E6">
        <w:t>802,822</w:t>
      </w:r>
      <w:r w:rsidRPr="003C65E6">
        <w:t xml:space="preserve"> lekë; realizuar </w:t>
      </w:r>
      <w:r w:rsidR="00E56655" w:rsidRPr="003C65E6">
        <w:t>89,984,524 87%</w:t>
      </w:r>
      <w:r w:rsidR="006A4214">
        <w:t>.</w:t>
      </w:r>
    </w:p>
    <w:p w:rsidR="00E56655" w:rsidRPr="003C65E6" w:rsidRDefault="00C21DAF" w:rsidP="00615535">
      <w:pPr>
        <w:numPr>
          <w:ilvl w:val="0"/>
          <w:numId w:val="18"/>
        </w:numPr>
        <w:spacing w:before="100" w:beforeAutospacing="1" w:after="100" w:afterAutospacing="1" w:line="276" w:lineRule="auto"/>
        <w:jc w:val="both"/>
      </w:pPr>
      <w:r w:rsidRPr="003C65E6">
        <w:rPr>
          <w:bCs/>
        </w:rPr>
        <w:t>“Ndërtimi i Burgut të Ri Kukës”</w:t>
      </w:r>
      <w:r w:rsidRPr="003C65E6">
        <w:t xml:space="preserve"> – fond</w:t>
      </w:r>
      <w:r w:rsidR="00E56655" w:rsidRPr="003C65E6">
        <w:t>i i planifikuar</w:t>
      </w:r>
      <w:r w:rsidRPr="003C65E6">
        <w:t xml:space="preserve"> </w:t>
      </w:r>
      <w:r w:rsidR="00E56655" w:rsidRPr="003C65E6">
        <w:t>28</w:t>
      </w:r>
      <w:r w:rsidRPr="003C65E6">
        <w:t>4,</w:t>
      </w:r>
      <w:r w:rsidR="00E56655" w:rsidRPr="003C65E6">
        <w:t>734</w:t>
      </w:r>
      <w:r w:rsidRPr="003C65E6">
        <w:t>,</w:t>
      </w:r>
      <w:r w:rsidR="00E56655" w:rsidRPr="003C65E6">
        <w:t>178</w:t>
      </w:r>
      <w:r w:rsidRPr="003C65E6">
        <w:t xml:space="preserve"> lekë; </w:t>
      </w:r>
      <w:r w:rsidR="00E56655" w:rsidRPr="003C65E6">
        <w:t>jemi n</w:t>
      </w:r>
      <w:r w:rsidR="00D12177" w:rsidRPr="003C65E6">
        <w:t>ë</w:t>
      </w:r>
      <w:r w:rsidR="00E56655" w:rsidRPr="003C65E6">
        <w:t xml:space="preserve"> pritje t</w:t>
      </w:r>
      <w:r w:rsidR="00D12177" w:rsidRPr="003C65E6">
        <w:t>ë</w:t>
      </w:r>
      <w:r w:rsidR="00E56655" w:rsidRPr="003C65E6">
        <w:t xml:space="preserve"> zbardhjes s</w:t>
      </w:r>
      <w:r w:rsidR="00D12177" w:rsidRPr="003C65E6">
        <w:t>ë</w:t>
      </w:r>
      <w:r w:rsidR="00E56655" w:rsidRPr="003C65E6">
        <w:t xml:space="preserve"> vendimit t</w:t>
      </w:r>
      <w:r w:rsidR="00D12177" w:rsidRPr="003C65E6">
        <w:t>ë</w:t>
      </w:r>
      <w:r w:rsidR="00E56655" w:rsidRPr="003C65E6">
        <w:t xml:space="preserve"> ndikimit mjedisor m</w:t>
      </w:r>
      <w:r w:rsidR="00D12177" w:rsidRPr="003C65E6">
        <w:t>ë</w:t>
      </w:r>
      <w:r w:rsidR="00E56655" w:rsidRPr="003C65E6">
        <w:t xml:space="preserve"> pas do t</w:t>
      </w:r>
      <w:r w:rsidR="00D12177" w:rsidRPr="003C65E6">
        <w:t>ë</w:t>
      </w:r>
      <w:r w:rsidR="00E56655" w:rsidRPr="003C65E6">
        <w:t xml:space="preserve"> fillojn</w:t>
      </w:r>
      <w:r w:rsidR="00D12177" w:rsidRPr="003C65E6">
        <w:t>ë</w:t>
      </w:r>
      <w:r w:rsidR="00E56655" w:rsidRPr="003C65E6">
        <w:t xml:space="preserve"> punimet. </w:t>
      </w:r>
    </w:p>
    <w:p w:rsidR="00C21DAF" w:rsidRPr="003C65E6" w:rsidRDefault="00C44614" w:rsidP="00615535">
      <w:pPr>
        <w:numPr>
          <w:ilvl w:val="0"/>
          <w:numId w:val="18"/>
        </w:numPr>
        <w:spacing w:before="100" w:beforeAutospacing="1" w:after="100" w:afterAutospacing="1" w:line="276" w:lineRule="auto"/>
        <w:jc w:val="both"/>
      </w:pPr>
      <w:r w:rsidRPr="003C65E6">
        <w:t>“Hartim projekti, rikonstruksion,</w:t>
      </w:r>
      <w:r w:rsidR="00040498" w:rsidRPr="003C65E6">
        <w:t xml:space="preserve"> mbikqyrje, kolaudim </w:t>
      </w:r>
      <w:r w:rsidR="00F65AC8" w:rsidRPr="003C65E6">
        <w:t>i</w:t>
      </w:r>
      <w:r w:rsidR="00040498" w:rsidRPr="003C65E6">
        <w:t xml:space="preserve"> burgut t</w:t>
      </w:r>
      <w:r w:rsidR="00D12177" w:rsidRPr="003C65E6">
        <w:t>ë</w:t>
      </w:r>
      <w:r w:rsidR="00040498" w:rsidRPr="003C65E6">
        <w:t xml:space="preserve"> Fush</w:t>
      </w:r>
      <w:r w:rsidR="00D12177" w:rsidRPr="003C65E6">
        <w:t>ë</w:t>
      </w:r>
      <w:r w:rsidR="00040498" w:rsidRPr="003C65E6">
        <w:t xml:space="preserve"> Kruj</w:t>
      </w:r>
      <w:r w:rsidR="00D12177" w:rsidRPr="003C65E6">
        <w:t>ë</w:t>
      </w:r>
      <w:r w:rsidR="00040498" w:rsidRPr="003C65E6">
        <w:t>s” jan</w:t>
      </w:r>
      <w:r w:rsidR="00D12177" w:rsidRPr="003C65E6">
        <w:t>ë</w:t>
      </w:r>
      <w:r w:rsidR="00040498" w:rsidRPr="003C65E6">
        <w:t xml:space="preserve"> planifikuar 100,000,000 lek</w:t>
      </w:r>
      <w:r w:rsidR="00D12177" w:rsidRPr="003C65E6">
        <w:t>ë</w:t>
      </w:r>
      <w:r w:rsidR="00040498" w:rsidRPr="003C65E6">
        <w:t xml:space="preserve">. </w:t>
      </w:r>
      <w:r w:rsidR="00D12177" w:rsidRPr="003C65E6">
        <w:t>Ë</w:t>
      </w:r>
      <w:r w:rsidR="00040498" w:rsidRPr="003C65E6">
        <w:t>sht</w:t>
      </w:r>
      <w:r w:rsidR="00D12177" w:rsidRPr="003C65E6">
        <w:t>ë</w:t>
      </w:r>
      <w:r w:rsidR="00040498" w:rsidRPr="003C65E6">
        <w:t xml:space="preserve"> lidhur kontrata e rikonstruksionit dhe </w:t>
      </w:r>
      <w:r w:rsidR="00D12177" w:rsidRPr="003C65E6">
        <w:t>ë</w:t>
      </w:r>
      <w:r w:rsidR="00040498" w:rsidRPr="003C65E6">
        <w:t>sht</w:t>
      </w:r>
      <w:r w:rsidR="00D12177" w:rsidRPr="003C65E6">
        <w:t>ë</w:t>
      </w:r>
      <w:r w:rsidR="00040498" w:rsidRPr="003C65E6">
        <w:t xml:space="preserve"> n</w:t>
      </w:r>
      <w:r w:rsidR="00D12177" w:rsidRPr="003C65E6">
        <w:t>ë</w:t>
      </w:r>
      <w:r w:rsidR="00040498" w:rsidRPr="003C65E6">
        <w:t xml:space="preserve"> process prokurimi p</w:t>
      </w:r>
      <w:r w:rsidR="00D12177" w:rsidRPr="003C65E6">
        <w:t>ë</w:t>
      </w:r>
      <w:r w:rsidR="00040498" w:rsidRPr="003C65E6">
        <w:t>rzgjedhja e mbik</w:t>
      </w:r>
      <w:r w:rsidR="00D12177" w:rsidRPr="003C65E6">
        <w:t>ë</w:t>
      </w:r>
      <w:r w:rsidR="00040498" w:rsidRPr="003C65E6">
        <w:t>qyr</w:t>
      </w:r>
      <w:r w:rsidR="00D12177" w:rsidRPr="003C65E6">
        <w:t>ë</w:t>
      </w:r>
      <w:r w:rsidR="00040498" w:rsidRPr="003C65E6">
        <w:t>sit t</w:t>
      </w:r>
      <w:r w:rsidR="00D12177" w:rsidRPr="003C65E6">
        <w:t>ë</w:t>
      </w:r>
      <w:r w:rsidR="00040498" w:rsidRPr="003C65E6">
        <w:t xml:space="preserve"> punimeve.</w:t>
      </w:r>
      <w:r w:rsidRPr="003C65E6">
        <w:t xml:space="preserve"> </w:t>
      </w:r>
    </w:p>
    <w:p w:rsidR="00C21DAF" w:rsidRPr="003C65E6" w:rsidRDefault="00C21DAF" w:rsidP="00615535">
      <w:pPr>
        <w:numPr>
          <w:ilvl w:val="0"/>
          <w:numId w:val="18"/>
        </w:numPr>
        <w:spacing w:before="100" w:beforeAutospacing="1" w:after="100" w:afterAutospacing="1" w:line="276" w:lineRule="auto"/>
        <w:jc w:val="both"/>
      </w:pPr>
      <w:r w:rsidRPr="003C65E6">
        <w:rPr>
          <w:bCs/>
        </w:rPr>
        <w:t>“Mbikëqyrje dhe kolaudim i projektit të përmirësimit të kushteve fizike në IEVP”</w:t>
      </w:r>
      <w:r w:rsidRPr="003C65E6">
        <w:t xml:space="preserve"> – planifikuar </w:t>
      </w:r>
      <w:r w:rsidR="00E56655" w:rsidRPr="003C65E6">
        <w:t>1</w:t>
      </w:r>
      <w:r w:rsidRPr="003C65E6">
        <w:t>,</w:t>
      </w:r>
      <w:r w:rsidR="00C44614" w:rsidRPr="003C65E6">
        <w:t>870</w:t>
      </w:r>
      <w:r w:rsidRPr="003C65E6">
        <w:t>,</w:t>
      </w:r>
      <w:r w:rsidR="00C44614" w:rsidRPr="003C65E6">
        <w:t>802</w:t>
      </w:r>
      <w:r w:rsidRPr="003C65E6">
        <w:t xml:space="preserve"> lekë; </w:t>
      </w:r>
      <w:r w:rsidR="00C44614" w:rsidRPr="003C65E6">
        <w:t xml:space="preserve">do </w:t>
      </w:r>
      <w:r w:rsidRPr="003C65E6">
        <w:t>realiz</w:t>
      </w:r>
      <w:r w:rsidR="00C44614" w:rsidRPr="003C65E6">
        <w:t>ohet n</w:t>
      </w:r>
      <w:r w:rsidR="00D12177" w:rsidRPr="003C65E6">
        <w:t>ë</w:t>
      </w:r>
      <w:r w:rsidR="00C44614" w:rsidRPr="003C65E6">
        <w:t xml:space="preserve"> Maj</w:t>
      </w:r>
      <w:r w:rsidRPr="003C65E6">
        <w:t xml:space="preserve"> </w:t>
      </w:r>
      <w:r w:rsidR="00C44614" w:rsidRPr="003C65E6">
        <w:t>plot</w:t>
      </w:r>
      <w:r w:rsidR="00D12177" w:rsidRPr="003C65E6">
        <w:t>ë</w:t>
      </w:r>
      <w:r w:rsidR="00C44614" w:rsidRPr="003C65E6">
        <w:t xml:space="preserve">sisht </w:t>
      </w:r>
      <w:r w:rsidRPr="003C65E6">
        <w:t xml:space="preserve"> </w:t>
      </w:r>
    </w:p>
    <w:p w:rsidR="00C44614" w:rsidRPr="003C65E6" w:rsidRDefault="00040498" w:rsidP="00615535">
      <w:pPr>
        <w:numPr>
          <w:ilvl w:val="0"/>
          <w:numId w:val="18"/>
        </w:numPr>
        <w:spacing w:before="100" w:beforeAutospacing="1" w:after="100" w:afterAutospacing="1" w:line="276" w:lineRule="auto"/>
        <w:jc w:val="both"/>
      </w:pPr>
      <w:r w:rsidRPr="003C65E6">
        <w:lastRenderedPageBreak/>
        <w:t>“Nd</w:t>
      </w:r>
      <w:r w:rsidR="00D12177" w:rsidRPr="003C65E6">
        <w:t>ë</w:t>
      </w:r>
      <w:r w:rsidRPr="003C65E6">
        <w:t>rtimi i Poligonit dhe i Palestr</w:t>
      </w:r>
      <w:r w:rsidR="00D12177" w:rsidRPr="003C65E6">
        <w:t>ë</w:t>
      </w:r>
      <w:r w:rsidRPr="003C65E6">
        <w:t>s Multimodale p</w:t>
      </w:r>
      <w:r w:rsidR="00D12177" w:rsidRPr="003C65E6">
        <w:t>ë</w:t>
      </w:r>
      <w:r w:rsidRPr="003C65E6">
        <w:t>r forcat operacionale dhe speciale t</w:t>
      </w:r>
      <w:r w:rsidR="00D12177" w:rsidRPr="003C65E6">
        <w:t>ë</w:t>
      </w:r>
      <w:r w:rsidRPr="003C65E6">
        <w:t xml:space="preserve"> Sistemit t</w:t>
      </w:r>
      <w:r w:rsidR="00D12177" w:rsidRPr="003C65E6">
        <w:t>ë</w:t>
      </w:r>
      <w:r w:rsidRPr="003C65E6">
        <w:t xml:space="preserve"> Burgjeve”- jan</w:t>
      </w:r>
      <w:r w:rsidR="00D12177" w:rsidRPr="003C65E6">
        <w:t>ë</w:t>
      </w:r>
      <w:r w:rsidRPr="003C65E6">
        <w:t xml:space="preserve"> planifikuar 20,000,000 lek</w:t>
      </w:r>
      <w:r w:rsidR="00D12177" w:rsidRPr="003C65E6">
        <w:t>ë</w:t>
      </w:r>
      <w:r w:rsidRPr="003C65E6">
        <w:t xml:space="preserve"> financim i huaj </w:t>
      </w:r>
      <w:r w:rsidR="00D12177" w:rsidRPr="003C65E6">
        <w:t>ë</w:t>
      </w:r>
      <w:r w:rsidRPr="003C65E6">
        <w:t>sht</w:t>
      </w:r>
      <w:r w:rsidR="00D12177" w:rsidRPr="003C65E6">
        <w:t>ë</w:t>
      </w:r>
      <w:r w:rsidRPr="003C65E6">
        <w:t xml:space="preserve"> realizuar 100%. Pritet t</w:t>
      </w:r>
      <w:r w:rsidR="00D12177" w:rsidRPr="003C65E6">
        <w:t>ë</w:t>
      </w:r>
      <w:r w:rsidRPr="003C65E6">
        <w:t xml:space="preserve"> dali leja e nd</w:t>
      </w:r>
      <w:r w:rsidR="00D12177" w:rsidRPr="003C65E6">
        <w:t>ë</w:t>
      </w:r>
      <w:r w:rsidRPr="003C65E6">
        <w:t>rtimit.</w:t>
      </w:r>
    </w:p>
    <w:p w:rsidR="000E0486" w:rsidRDefault="00C21DAF" w:rsidP="00742ED2">
      <w:pPr>
        <w:spacing w:before="100" w:beforeAutospacing="1" w:after="100" w:afterAutospacing="1" w:line="276" w:lineRule="auto"/>
        <w:jc w:val="both"/>
      </w:pPr>
      <w:r w:rsidRPr="003C65E6">
        <w:t>Megjithëse evidentohen vakanca në administratë dhe diferenca mes planifikimit dhe realizimit të disa produkteve, sistemi penitenciar ka vijuar funksionimin normal, përmirësimin e infrastrukturës dhe rritjen e standardeve të sigurisë dhe trajtimit të të dënuarve, në përputhje me objektivat e reformës në sistemin e burgjeve.</w:t>
      </w:r>
      <w:r w:rsidRPr="003C65E6">
        <w:rPr>
          <w:rFonts w:ascii="Arial" w:hAnsi="Arial" w:cs="Arial"/>
          <w:vanish/>
          <w:sz w:val="16"/>
          <w:szCs w:val="16"/>
        </w:rPr>
        <w:t>Top of FormBottom of Form</w:t>
      </w:r>
    </w:p>
    <w:p w:rsidR="00253E1A" w:rsidRPr="00742ED2" w:rsidRDefault="00253E1A" w:rsidP="00742ED2">
      <w:pPr>
        <w:spacing w:before="100" w:beforeAutospacing="1" w:after="100" w:afterAutospacing="1" w:line="276" w:lineRule="auto"/>
        <w:jc w:val="both"/>
      </w:pPr>
    </w:p>
    <w:p w:rsidR="00C76DAB" w:rsidRPr="003C65E6" w:rsidRDefault="000F3C41" w:rsidP="00615535">
      <w:pPr>
        <w:pStyle w:val="ListParagraph"/>
        <w:numPr>
          <w:ilvl w:val="0"/>
          <w:numId w:val="6"/>
        </w:numPr>
        <w:tabs>
          <w:tab w:val="left" w:pos="720"/>
        </w:tabs>
        <w:spacing w:line="276" w:lineRule="auto"/>
        <w:jc w:val="both"/>
        <w:rPr>
          <w:b/>
          <w:lang w:val="it-IT"/>
        </w:rPr>
      </w:pPr>
      <w:r w:rsidRPr="003C65E6">
        <w:rPr>
          <w:b/>
          <w:lang w:val="it-IT"/>
        </w:rPr>
        <w:t>Programi “Shërbimi i Përmbarimit Gjyqësor”</w:t>
      </w:r>
    </w:p>
    <w:p w:rsidR="00B8648C" w:rsidRPr="003C65E6" w:rsidRDefault="00B8648C" w:rsidP="00615535">
      <w:pPr>
        <w:pStyle w:val="ListParagraph"/>
        <w:tabs>
          <w:tab w:val="left" w:pos="720"/>
        </w:tabs>
        <w:spacing w:line="276" w:lineRule="auto"/>
        <w:ind w:left="1260"/>
        <w:jc w:val="both"/>
        <w:rPr>
          <w:b/>
          <w:lang w:val="it-IT"/>
        </w:rPr>
      </w:pPr>
    </w:p>
    <w:p w:rsidR="002F31A6" w:rsidRPr="003C65E6" w:rsidRDefault="002F31A6" w:rsidP="00615535">
      <w:pPr>
        <w:pStyle w:val="Subtitle"/>
        <w:spacing w:line="276" w:lineRule="auto"/>
        <w:jc w:val="both"/>
        <w:rPr>
          <w:b w:val="0"/>
          <w:lang w:val="en-US"/>
        </w:rPr>
      </w:pPr>
      <w:r w:rsidRPr="003C65E6">
        <w:rPr>
          <w:b w:val="0"/>
        </w:rPr>
        <w:t>Shpenzimet buxhetore t</w:t>
      </w:r>
      <w:r w:rsidR="000517F5">
        <w:rPr>
          <w:b w:val="0"/>
        </w:rPr>
        <w:t>ë</w:t>
      </w:r>
      <w:r w:rsidRPr="003C65E6">
        <w:rPr>
          <w:b w:val="0"/>
        </w:rPr>
        <w:t xml:space="preserve"> realizuara për </w:t>
      </w:r>
      <w:r w:rsidR="00E94F48" w:rsidRPr="003C65E6">
        <w:rPr>
          <w:b w:val="0"/>
        </w:rPr>
        <w:t xml:space="preserve">4-mujorin e </w:t>
      </w:r>
      <w:r w:rsidR="00E94F48">
        <w:rPr>
          <w:b w:val="0"/>
        </w:rPr>
        <w:t xml:space="preserve">parë të </w:t>
      </w:r>
      <w:r w:rsidR="00E94F48" w:rsidRPr="003C65E6">
        <w:rPr>
          <w:b w:val="0"/>
        </w:rPr>
        <w:t>vitit 2026</w:t>
      </w:r>
      <w:r w:rsidRPr="003C65E6">
        <w:rPr>
          <w:b w:val="0"/>
        </w:rPr>
        <w:t>, krahasuar me buxhetin e alokuar  janë rreth 21 %. Realizimi sipas zërave kryesorë, rezulton si më poshtë</w:t>
      </w:r>
      <w:r w:rsidRPr="003C65E6">
        <w:rPr>
          <w:b w:val="0"/>
          <w:lang w:val="en-US"/>
        </w:rPr>
        <w:t>:</w:t>
      </w:r>
    </w:p>
    <w:p w:rsidR="000F3C41" w:rsidRPr="003C65E6" w:rsidRDefault="000F3C41" w:rsidP="00615535">
      <w:pPr>
        <w:spacing w:line="276" w:lineRule="auto"/>
        <w:jc w:val="both"/>
        <w:rPr>
          <w:lang w:val="it-IT"/>
        </w:rPr>
      </w:pPr>
    </w:p>
    <w:p w:rsidR="000F3C41" w:rsidRPr="003C65E6" w:rsidRDefault="000F3C41" w:rsidP="00615535">
      <w:pPr>
        <w:pStyle w:val="Subtitle"/>
        <w:numPr>
          <w:ilvl w:val="1"/>
          <w:numId w:val="1"/>
        </w:numPr>
        <w:tabs>
          <w:tab w:val="num" w:pos="1440"/>
        </w:tabs>
        <w:spacing w:line="276" w:lineRule="auto"/>
        <w:ind w:left="1152"/>
        <w:jc w:val="both"/>
        <w:rPr>
          <w:b w:val="0"/>
          <w:bCs w:val="0"/>
          <w:lang w:val="da-DK"/>
        </w:rPr>
      </w:pPr>
      <w:r w:rsidRPr="003C65E6">
        <w:rPr>
          <w:b w:val="0"/>
          <w:bCs w:val="0"/>
          <w:lang w:val="da-DK"/>
        </w:rPr>
        <w:t xml:space="preserve">Shpenzimet e personelit                           </w:t>
      </w:r>
      <w:r w:rsidR="006E2FA8" w:rsidRPr="003C65E6">
        <w:rPr>
          <w:b w:val="0"/>
          <w:bCs w:val="0"/>
          <w:lang w:val="da-DK"/>
        </w:rPr>
        <w:t>23</w:t>
      </w:r>
      <w:r w:rsidRPr="003C65E6">
        <w:rPr>
          <w:b w:val="0"/>
          <w:bCs w:val="0"/>
          <w:lang w:val="da-DK"/>
        </w:rPr>
        <w:t xml:space="preserve"> % </w:t>
      </w:r>
    </w:p>
    <w:p w:rsidR="000F3C41" w:rsidRPr="003C65E6" w:rsidRDefault="000F3C41" w:rsidP="00615535">
      <w:pPr>
        <w:pStyle w:val="Subtitle"/>
        <w:numPr>
          <w:ilvl w:val="1"/>
          <w:numId w:val="1"/>
        </w:numPr>
        <w:tabs>
          <w:tab w:val="num" w:pos="1440"/>
        </w:tabs>
        <w:spacing w:line="276" w:lineRule="auto"/>
        <w:ind w:left="1152"/>
        <w:jc w:val="both"/>
        <w:rPr>
          <w:b w:val="0"/>
          <w:bCs w:val="0"/>
        </w:rPr>
      </w:pPr>
      <w:r w:rsidRPr="003C65E6">
        <w:rPr>
          <w:b w:val="0"/>
          <w:bCs w:val="0"/>
        </w:rPr>
        <w:t xml:space="preserve">Shpenzimet e tjera operative                    </w:t>
      </w:r>
      <w:r w:rsidR="006E2FA8" w:rsidRPr="003C65E6">
        <w:rPr>
          <w:b w:val="0"/>
          <w:bCs w:val="0"/>
        </w:rPr>
        <w:t>26</w:t>
      </w:r>
      <w:r w:rsidR="00183128" w:rsidRPr="003C65E6">
        <w:rPr>
          <w:b w:val="0"/>
          <w:bCs w:val="0"/>
        </w:rPr>
        <w:t xml:space="preserve"> </w:t>
      </w:r>
      <w:r w:rsidRPr="003C65E6">
        <w:rPr>
          <w:b w:val="0"/>
          <w:bCs w:val="0"/>
        </w:rPr>
        <w:t>%</w:t>
      </w:r>
    </w:p>
    <w:p w:rsidR="00AB6080" w:rsidRPr="003C65E6" w:rsidRDefault="00AB6080" w:rsidP="00615535">
      <w:pPr>
        <w:pStyle w:val="Subtitle"/>
        <w:numPr>
          <w:ilvl w:val="1"/>
          <w:numId w:val="1"/>
        </w:numPr>
        <w:tabs>
          <w:tab w:val="num" w:pos="1440"/>
        </w:tabs>
        <w:spacing w:line="276" w:lineRule="auto"/>
        <w:ind w:left="1152"/>
        <w:jc w:val="both"/>
        <w:rPr>
          <w:b w:val="0"/>
          <w:bCs w:val="0"/>
        </w:rPr>
      </w:pPr>
      <w:r w:rsidRPr="003C65E6">
        <w:rPr>
          <w:b w:val="0"/>
          <w:bCs w:val="0"/>
        </w:rPr>
        <w:t xml:space="preserve">Shpenzimet kapitale                                 </w:t>
      </w:r>
      <w:r w:rsidR="006E2FA8" w:rsidRPr="003C65E6">
        <w:rPr>
          <w:b w:val="0"/>
          <w:bCs w:val="0"/>
        </w:rPr>
        <w:t>0</w:t>
      </w:r>
      <w:r w:rsidRPr="003C65E6">
        <w:rPr>
          <w:b w:val="0"/>
          <w:bCs w:val="0"/>
        </w:rPr>
        <w:t>%</w:t>
      </w:r>
    </w:p>
    <w:p w:rsidR="00C95D47" w:rsidRPr="003C65E6" w:rsidRDefault="0089039A" w:rsidP="00615535">
      <w:pPr>
        <w:spacing w:line="276" w:lineRule="auto"/>
        <w:jc w:val="both"/>
      </w:pPr>
      <w:r w:rsidRPr="003C65E6">
        <w:t xml:space="preserve"> </w:t>
      </w:r>
    </w:p>
    <w:p w:rsidR="00D51500" w:rsidRDefault="00D51500" w:rsidP="00615535">
      <w:pPr>
        <w:spacing w:line="276" w:lineRule="auto"/>
        <w:jc w:val="center"/>
        <w:rPr>
          <w:b/>
        </w:rPr>
      </w:pPr>
    </w:p>
    <w:p w:rsidR="00D51500" w:rsidRDefault="00D51500" w:rsidP="00615535">
      <w:pPr>
        <w:spacing w:line="276" w:lineRule="auto"/>
        <w:jc w:val="center"/>
        <w:rPr>
          <w:b/>
        </w:rPr>
      </w:pPr>
    </w:p>
    <w:p w:rsidR="000F3C41" w:rsidRPr="003C65E6" w:rsidRDefault="000F3C41" w:rsidP="00615535">
      <w:pPr>
        <w:spacing w:line="276" w:lineRule="auto"/>
        <w:jc w:val="center"/>
        <w:rPr>
          <w:b/>
        </w:rPr>
      </w:pPr>
      <w:r w:rsidRPr="003C65E6">
        <w:rPr>
          <w:b/>
        </w:rPr>
        <w:t>Realizimi i Fondeve të Programit</w:t>
      </w:r>
    </w:p>
    <w:p w:rsidR="000F3C41" w:rsidRPr="003C65E6" w:rsidRDefault="000F3C41" w:rsidP="00615535">
      <w:pPr>
        <w:spacing w:line="276" w:lineRule="auto"/>
        <w:jc w:val="both"/>
        <w:rPr>
          <w:i/>
        </w:rPr>
      </w:pPr>
      <w:r w:rsidRPr="003C65E6">
        <w:rPr>
          <w:i/>
        </w:rPr>
        <w:t xml:space="preserve">                                                                                                                                            në mijë lekë</w:t>
      </w:r>
    </w:p>
    <w:p w:rsidR="000F3C41" w:rsidRPr="003C65E6" w:rsidRDefault="000F3C41" w:rsidP="00615535">
      <w:pPr>
        <w:spacing w:line="276" w:lineRule="auto"/>
        <w:jc w:val="both"/>
      </w:pPr>
      <w:r w:rsidRPr="003C65E6">
        <w:rPr>
          <w:noProof/>
        </w:rPr>
        <w:drawing>
          <wp:inline distT="0" distB="0" distL="0" distR="0" wp14:anchorId="22BD984D" wp14:editId="7EADD341">
            <wp:extent cx="6286500" cy="3114675"/>
            <wp:effectExtent l="0" t="0" r="0"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E2FA8" w:rsidRPr="003C65E6" w:rsidRDefault="006E2FA8" w:rsidP="00615535">
      <w:pPr>
        <w:spacing w:before="100" w:beforeAutospacing="1" w:after="100" w:afterAutospacing="1" w:line="276" w:lineRule="auto"/>
        <w:jc w:val="both"/>
      </w:pPr>
      <w:r w:rsidRPr="003C65E6">
        <w:t>Buxheti fillestar i akorduar me Ligjin nr. 87, dat</w:t>
      </w:r>
      <w:r w:rsidR="00D12177" w:rsidRPr="003C65E6">
        <w:t>ë</w:t>
      </w:r>
      <w:r w:rsidRPr="003C65E6">
        <w:t xml:space="preserve"> 12.12.2025 “Për buxhetin e vitit 2026” ishte </w:t>
      </w:r>
      <w:r w:rsidR="008352A1" w:rsidRPr="003C65E6">
        <w:t>437</w:t>
      </w:r>
      <w:r w:rsidRPr="003C65E6">
        <w:t>,</w:t>
      </w:r>
      <w:r w:rsidR="008352A1" w:rsidRPr="003C65E6">
        <w:t>696</w:t>
      </w:r>
      <w:r w:rsidRPr="003C65E6">
        <w:t>,000 lekë. Me shkres</w:t>
      </w:r>
      <w:r w:rsidR="00D12177" w:rsidRPr="003C65E6">
        <w:t>ë</w:t>
      </w:r>
      <w:r w:rsidRPr="003C65E6">
        <w:t>n nr.1637/1 dat</w:t>
      </w:r>
      <w:r w:rsidR="00D12177" w:rsidRPr="003C65E6">
        <w:t>ë</w:t>
      </w:r>
      <w:r w:rsidRPr="003C65E6">
        <w:t xml:space="preserve"> 09.02.2026 t</w:t>
      </w:r>
      <w:r w:rsidR="00D12177" w:rsidRPr="003C65E6">
        <w:t>ë</w:t>
      </w:r>
      <w:r w:rsidRPr="003C65E6">
        <w:t xml:space="preserve"> Ministris</w:t>
      </w:r>
      <w:r w:rsidR="00D12177" w:rsidRPr="003C65E6">
        <w:t>ë</w:t>
      </w:r>
      <w:r w:rsidRPr="003C65E6">
        <w:t xml:space="preserve"> s</w:t>
      </w:r>
      <w:r w:rsidR="00D12177" w:rsidRPr="003C65E6">
        <w:t>ë</w:t>
      </w:r>
      <w:r w:rsidRPr="003C65E6">
        <w:t xml:space="preserve"> Financave, </w:t>
      </w:r>
      <w:r w:rsidR="00D12177" w:rsidRPr="003C65E6">
        <w:t>ë</w:t>
      </w:r>
      <w:r w:rsidRPr="003C65E6">
        <w:t>sht</w:t>
      </w:r>
      <w:r w:rsidR="00D12177" w:rsidRPr="003C65E6">
        <w:t>ë</w:t>
      </w:r>
      <w:r w:rsidRPr="003C65E6">
        <w:t xml:space="preserve"> shtuar fondi i ve</w:t>
      </w:r>
      <w:r w:rsidR="00290B51">
        <w:t>ç</w:t>
      </w:r>
      <w:r w:rsidRPr="003C65E6">
        <w:t>ant</w:t>
      </w:r>
      <w:r w:rsidR="00D12177" w:rsidRPr="003C65E6">
        <w:t>ë</w:t>
      </w:r>
      <w:r w:rsidRPr="003C65E6">
        <w:t xml:space="preserve"> n</w:t>
      </w:r>
      <w:r w:rsidR="00D12177" w:rsidRPr="003C65E6">
        <w:t>ë</w:t>
      </w:r>
      <w:r w:rsidRPr="003C65E6">
        <w:t xml:space="preserve"> vler</w:t>
      </w:r>
      <w:r w:rsidR="00D12177" w:rsidRPr="003C65E6">
        <w:t>ë</w:t>
      </w:r>
      <w:r w:rsidRPr="003C65E6">
        <w:t xml:space="preserve">n </w:t>
      </w:r>
      <w:r w:rsidR="008352A1" w:rsidRPr="003C65E6">
        <w:t>55</w:t>
      </w:r>
      <w:r w:rsidRPr="003C65E6">
        <w:t>0,000 lek</w:t>
      </w:r>
      <w:r w:rsidR="00D12177" w:rsidRPr="003C65E6">
        <w:t>ë</w:t>
      </w:r>
      <w:r w:rsidRPr="003C65E6">
        <w:t xml:space="preserve">. Plani i rishikuar i fondeve buxhetore </w:t>
      </w:r>
      <w:r w:rsidR="00D12177" w:rsidRPr="003C65E6">
        <w:t>ë</w:t>
      </w:r>
      <w:r w:rsidRPr="003C65E6">
        <w:t>sht</w:t>
      </w:r>
      <w:r w:rsidR="00D12177" w:rsidRPr="003C65E6">
        <w:t>ë</w:t>
      </w:r>
      <w:r w:rsidR="008352A1" w:rsidRPr="003C65E6">
        <w:t xml:space="preserve"> 438</w:t>
      </w:r>
      <w:r w:rsidRPr="003C65E6">
        <w:t>,</w:t>
      </w:r>
      <w:r w:rsidR="008352A1" w:rsidRPr="003C65E6">
        <w:t>246,</w:t>
      </w:r>
      <w:r w:rsidRPr="003C65E6">
        <w:t>000 lek</w:t>
      </w:r>
      <w:r w:rsidR="00D12177" w:rsidRPr="003C65E6">
        <w:t>ë</w:t>
      </w:r>
      <w:r w:rsidRPr="003C65E6">
        <w:t>.  P</w:t>
      </w:r>
      <w:r w:rsidR="00D12177" w:rsidRPr="003C65E6">
        <w:t>ë</w:t>
      </w:r>
      <w:r w:rsidRPr="003C65E6">
        <w:t>r periudh</w:t>
      </w:r>
      <w:r w:rsidR="000517F5">
        <w:t>ë</w:t>
      </w:r>
      <w:r w:rsidRPr="003C65E6">
        <w:t>n 4-mujore fondet jan</w:t>
      </w:r>
      <w:r w:rsidR="00D12177" w:rsidRPr="003C65E6">
        <w:t>ë</w:t>
      </w:r>
      <w:r w:rsidRPr="003C65E6">
        <w:t xml:space="preserve"> realizuar n</w:t>
      </w:r>
      <w:r w:rsidR="00D12177" w:rsidRPr="003C65E6">
        <w:t>ë</w:t>
      </w:r>
      <w:r w:rsidRPr="003C65E6">
        <w:t xml:space="preserve"> total </w:t>
      </w:r>
      <w:r w:rsidR="008352A1" w:rsidRPr="003C65E6">
        <w:t>9</w:t>
      </w:r>
      <w:r w:rsidRPr="003C65E6">
        <w:t>2,</w:t>
      </w:r>
      <w:r w:rsidR="008352A1" w:rsidRPr="003C65E6">
        <w:t>299</w:t>
      </w:r>
      <w:r w:rsidRPr="003C65E6">
        <w:t>,</w:t>
      </w:r>
      <w:r w:rsidR="008352A1" w:rsidRPr="003C65E6">
        <w:t>743</w:t>
      </w:r>
      <w:r w:rsidRPr="003C65E6">
        <w:t xml:space="preserve"> lek</w:t>
      </w:r>
      <w:r w:rsidR="00D12177" w:rsidRPr="003C65E6">
        <w:t>ë</w:t>
      </w:r>
      <w:r w:rsidRPr="003C65E6">
        <w:t xml:space="preserve"> nga </w:t>
      </w:r>
      <w:r w:rsidR="008352A1" w:rsidRPr="003C65E6">
        <w:t>438</w:t>
      </w:r>
      <w:r w:rsidRPr="003C65E6">
        <w:t>,</w:t>
      </w:r>
      <w:r w:rsidR="008352A1" w:rsidRPr="003C65E6">
        <w:t>246</w:t>
      </w:r>
      <w:r w:rsidRPr="003C65E6">
        <w:t>,000 lek</w:t>
      </w:r>
      <w:r w:rsidR="00D12177" w:rsidRPr="003C65E6">
        <w:t>ë</w:t>
      </w:r>
      <w:r w:rsidRPr="003C65E6">
        <w:t>, rreth 2</w:t>
      </w:r>
      <w:r w:rsidR="008352A1" w:rsidRPr="003C65E6">
        <w:t>1</w:t>
      </w:r>
      <w:r w:rsidRPr="003C65E6">
        <w:t>%.</w:t>
      </w:r>
    </w:p>
    <w:p w:rsidR="00F377EE" w:rsidRPr="003C65E6" w:rsidRDefault="00F377EE" w:rsidP="00615535">
      <w:pPr>
        <w:spacing w:before="100" w:beforeAutospacing="1" w:after="100" w:afterAutospacing="1" w:line="276" w:lineRule="auto"/>
        <w:jc w:val="both"/>
        <w:outlineLvl w:val="1"/>
        <w:rPr>
          <w:bCs/>
        </w:rPr>
      </w:pPr>
      <w:r w:rsidRPr="003C65E6">
        <w:rPr>
          <w:bCs/>
        </w:rPr>
        <w:lastRenderedPageBreak/>
        <w:t>Realizimi i shpenzimeve p</w:t>
      </w:r>
      <w:r w:rsidR="000517F5">
        <w:rPr>
          <w:bCs/>
        </w:rPr>
        <w:t>ë</w:t>
      </w:r>
      <w:r w:rsidRPr="003C65E6">
        <w:rPr>
          <w:bCs/>
        </w:rPr>
        <w:t>r periudh</w:t>
      </w:r>
      <w:r w:rsidR="000517F5">
        <w:rPr>
          <w:bCs/>
        </w:rPr>
        <w:t>ë</w:t>
      </w:r>
      <w:r w:rsidRPr="003C65E6">
        <w:rPr>
          <w:bCs/>
        </w:rPr>
        <w:t>n 4-mujore paraqitet si m</w:t>
      </w:r>
      <w:r w:rsidR="000517F5">
        <w:rPr>
          <w:bCs/>
        </w:rPr>
        <w:t>ë</w:t>
      </w:r>
      <w:r w:rsidRPr="003C65E6">
        <w:rPr>
          <w:bCs/>
        </w:rPr>
        <w:t xml:space="preserve"> poshtë:</w:t>
      </w:r>
    </w:p>
    <w:p w:rsidR="008352A1" w:rsidRPr="003C65E6" w:rsidRDefault="008352A1" w:rsidP="00615535">
      <w:pPr>
        <w:numPr>
          <w:ilvl w:val="0"/>
          <w:numId w:val="15"/>
        </w:numPr>
        <w:spacing w:before="100" w:beforeAutospacing="1" w:after="100" w:afterAutospacing="1" w:line="276" w:lineRule="auto"/>
        <w:jc w:val="both"/>
      </w:pPr>
      <w:r w:rsidRPr="003C65E6">
        <w:t xml:space="preserve">Shpenzimet e personelit janë realizuar </w:t>
      </w:r>
      <w:r w:rsidR="00FC4C06" w:rsidRPr="003C65E6">
        <w:t>83</w:t>
      </w:r>
      <w:r w:rsidRPr="003C65E6">
        <w:t>,</w:t>
      </w:r>
      <w:r w:rsidR="00FC4C06" w:rsidRPr="003C65E6">
        <w:t>568</w:t>
      </w:r>
      <w:r w:rsidRPr="003C65E6">
        <w:t>,</w:t>
      </w:r>
      <w:r w:rsidR="00FC4C06" w:rsidRPr="003C65E6">
        <w:t>8</w:t>
      </w:r>
      <w:r w:rsidRPr="003C65E6">
        <w:t>9</w:t>
      </w:r>
      <w:r w:rsidR="00FC4C06" w:rsidRPr="003C65E6">
        <w:t>0</w:t>
      </w:r>
      <w:r w:rsidRPr="003C65E6">
        <w:t xml:space="preserve"> lekë nga </w:t>
      </w:r>
      <w:r w:rsidR="00FC4C06" w:rsidRPr="003C65E6">
        <w:t>364</w:t>
      </w:r>
      <w:r w:rsidRPr="003C65E6">
        <w:t>,</w:t>
      </w:r>
      <w:r w:rsidR="00FC4C06" w:rsidRPr="003C65E6">
        <w:t>796,</w:t>
      </w:r>
      <w:r w:rsidRPr="003C65E6">
        <w:t>000 lekë</w:t>
      </w:r>
      <w:r w:rsidR="00386660">
        <w:t xml:space="preserve">, </w:t>
      </w:r>
      <w:r w:rsidRPr="003C65E6">
        <w:t xml:space="preserve">rreth </w:t>
      </w:r>
      <w:r w:rsidR="00FC4C06" w:rsidRPr="003C65E6">
        <w:t>23</w:t>
      </w:r>
      <w:r w:rsidRPr="003C65E6">
        <w:t>%.</w:t>
      </w:r>
    </w:p>
    <w:p w:rsidR="008352A1" w:rsidRPr="003C65E6" w:rsidRDefault="008352A1" w:rsidP="00615535">
      <w:pPr>
        <w:numPr>
          <w:ilvl w:val="0"/>
          <w:numId w:val="15"/>
        </w:numPr>
        <w:spacing w:before="100" w:beforeAutospacing="1" w:after="100" w:afterAutospacing="1" w:line="276" w:lineRule="auto"/>
        <w:jc w:val="both"/>
      </w:pPr>
      <w:r w:rsidRPr="003C65E6">
        <w:t xml:space="preserve">Shpenzimet operative janë realizuar </w:t>
      </w:r>
      <w:r w:rsidR="00FC4C06" w:rsidRPr="003C65E6">
        <w:t>8</w:t>
      </w:r>
      <w:r w:rsidRPr="003C65E6">
        <w:t>,</w:t>
      </w:r>
      <w:r w:rsidR="00FC4C06" w:rsidRPr="003C65E6">
        <w:t>730</w:t>
      </w:r>
      <w:r w:rsidRPr="003C65E6">
        <w:t>,8</w:t>
      </w:r>
      <w:r w:rsidR="00FC4C06" w:rsidRPr="003C65E6">
        <w:t>53</w:t>
      </w:r>
      <w:r w:rsidRPr="003C65E6">
        <w:t xml:space="preserve"> lekë nga </w:t>
      </w:r>
      <w:r w:rsidR="00FC4C06" w:rsidRPr="003C65E6">
        <w:t>33</w:t>
      </w:r>
      <w:r w:rsidRPr="003C65E6">
        <w:t>,</w:t>
      </w:r>
      <w:r w:rsidR="00FC4C06" w:rsidRPr="003C65E6">
        <w:t>45</w:t>
      </w:r>
      <w:r w:rsidRPr="003C65E6">
        <w:t>0</w:t>
      </w:r>
      <w:r w:rsidR="00FC4C06" w:rsidRPr="003C65E6">
        <w:t>,000</w:t>
      </w:r>
      <w:r w:rsidRPr="003C65E6">
        <w:t xml:space="preserve"> lekë</w:t>
      </w:r>
      <w:r w:rsidR="00386660">
        <w:t>,</w:t>
      </w:r>
      <w:r w:rsidRPr="003C65E6">
        <w:t xml:space="preserve"> rreth </w:t>
      </w:r>
      <w:r w:rsidR="00FC4C06" w:rsidRPr="003C65E6">
        <w:t>26</w:t>
      </w:r>
      <w:r w:rsidRPr="003C65E6">
        <w:t>%.</w:t>
      </w:r>
    </w:p>
    <w:p w:rsidR="008352A1" w:rsidRPr="003C65E6" w:rsidRDefault="008352A1" w:rsidP="00615535">
      <w:pPr>
        <w:numPr>
          <w:ilvl w:val="0"/>
          <w:numId w:val="15"/>
        </w:numPr>
        <w:spacing w:before="100" w:beforeAutospacing="1" w:after="100" w:afterAutospacing="1" w:line="276" w:lineRule="auto"/>
        <w:jc w:val="both"/>
        <w:outlineLvl w:val="1"/>
        <w:rPr>
          <w:b/>
          <w:bCs/>
        </w:rPr>
      </w:pPr>
      <w:r w:rsidRPr="003C65E6">
        <w:t xml:space="preserve">Shpenzimet kapitale </w:t>
      </w:r>
      <w:r w:rsidR="003221D5">
        <w:t xml:space="preserve">janë planifikuar </w:t>
      </w:r>
      <w:r w:rsidR="00FC4C06" w:rsidRPr="003C65E6">
        <w:t>40</w:t>
      </w:r>
      <w:r w:rsidRPr="003C65E6">
        <w:t>,000</w:t>
      </w:r>
      <w:r w:rsidR="00FC4C06" w:rsidRPr="003C65E6">
        <w:t>,000</w:t>
      </w:r>
      <w:r w:rsidRPr="003C65E6">
        <w:t xml:space="preserve"> lek</w:t>
      </w:r>
      <w:r w:rsidR="00D12177" w:rsidRPr="003C65E6">
        <w:t>ë</w:t>
      </w:r>
      <w:r w:rsidRPr="003C65E6">
        <w:t xml:space="preserve"> </w:t>
      </w:r>
      <w:r w:rsidR="003221D5">
        <w:t xml:space="preserve">dhe do të realizohen në vijim </w:t>
      </w:r>
    </w:p>
    <w:p w:rsidR="00C21DAF" w:rsidRPr="003C65E6" w:rsidRDefault="00C21DAF" w:rsidP="00615535">
      <w:pPr>
        <w:spacing w:before="100" w:beforeAutospacing="1" w:after="100" w:afterAutospacing="1" w:line="276" w:lineRule="auto"/>
        <w:jc w:val="both"/>
      </w:pPr>
      <w:r w:rsidRPr="003C65E6">
        <w:t xml:space="preserve">Realizimi financiar paraqitet në nivele </w:t>
      </w:r>
      <w:r w:rsidR="00FC4C06" w:rsidRPr="003C65E6">
        <w:t>optimale</w:t>
      </w:r>
      <w:r w:rsidRPr="003C65E6">
        <w:t>, duke reflektuar funksionim normal të strukturave të përmbarimit.</w:t>
      </w:r>
    </w:p>
    <w:p w:rsidR="00C21DAF" w:rsidRPr="003C65E6" w:rsidRDefault="00C21DAF" w:rsidP="00615535">
      <w:pPr>
        <w:spacing w:line="276" w:lineRule="auto"/>
        <w:jc w:val="both"/>
      </w:pPr>
      <w:r w:rsidRPr="003C65E6">
        <w:t>Për vitin 202</w:t>
      </w:r>
      <w:r w:rsidR="00FC4C06" w:rsidRPr="003C65E6">
        <w:t>6</w:t>
      </w:r>
      <w:r w:rsidRPr="003C65E6">
        <w:t xml:space="preserve"> janë parashikuar tre objektiva kryesorë:</w:t>
      </w:r>
    </w:p>
    <w:p w:rsidR="00FC4C06" w:rsidRPr="003C65E6" w:rsidRDefault="00FC4C06" w:rsidP="00615535">
      <w:pPr>
        <w:spacing w:line="276" w:lineRule="auto"/>
        <w:jc w:val="both"/>
      </w:pPr>
    </w:p>
    <w:p w:rsidR="00C21DAF" w:rsidRPr="003C65E6" w:rsidRDefault="00C21DAF" w:rsidP="00615535">
      <w:pPr>
        <w:numPr>
          <w:ilvl w:val="0"/>
          <w:numId w:val="19"/>
        </w:numPr>
        <w:spacing w:line="276" w:lineRule="auto"/>
        <w:jc w:val="both"/>
      </w:pPr>
      <w:r w:rsidRPr="003C65E6">
        <w:rPr>
          <w:b/>
          <w:bCs/>
        </w:rPr>
        <w:t>“</w:t>
      </w:r>
      <w:r w:rsidRPr="003C65E6">
        <w:rPr>
          <w:bCs/>
        </w:rPr>
        <w:t>Tituj ekzekutivë që kanë marrë zgjidhje ligjore”</w:t>
      </w:r>
      <w:r w:rsidRPr="003C65E6">
        <w:t xml:space="preserve"> – realizuar rreth </w:t>
      </w:r>
      <w:r w:rsidR="00FC4C06" w:rsidRPr="003C65E6">
        <w:t>25</w:t>
      </w:r>
      <w:r w:rsidRPr="003C65E6">
        <w:t xml:space="preserve">%, me </w:t>
      </w:r>
      <w:r w:rsidR="00FC4C06" w:rsidRPr="003C65E6">
        <w:t>3</w:t>
      </w:r>
      <w:r w:rsidRPr="003C65E6">
        <w:t>,</w:t>
      </w:r>
      <w:r w:rsidR="00FC4C06" w:rsidRPr="003C65E6">
        <w:t>908</w:t>
      </w:r>
      <w:r w:rsidRPr="003C65E6">
        <w:t xml:space="preserve"> tituj të ekzekutuar nga 15,</w:t>
      </w:r>
      <w:r w:rsidR="00FC4C06" w:rsidRPr="003C65E6">
        <w:t>791</w:t>
      </w:r>
      <w:r w:rsidRPr="003C65E6">
        <w:t xml:space="preserve"> të planifikuar.</w:t>
      </w:r>
    </w:p>
    <w:p w:rsidR="00C21DAF" w:rsidRPr="003C65E6" w:rsidRDefault="00C21DAF" w:rsidP="00615535">
      <w:pPr>
        <w:numPr>
          <w:ilvl w:val="0"/>
          <w:numId w:val="19"/>
        </w:numPr>
        <w:spacing w:before="100" w:beforeAutospacing="1" w:after="100" w:afterAutospacing="1" w:line="276" w:lineRule="auto"/>
        <w:jc w:val="both"/>
      </w:pPr>
      <w:r w:rsidRPr="003C65E6">
        <w:rPr>
          <w:bCs/>
        </w:rPr>
        <w:t>“Urdhra mbrojtjeje të regjistruar”</w:t>
      </w:r>
      <w:r w:rsidRPr="003C65E6">
        <w:t xml:space="preserve"> – realizuar rreth </w:t>
      </w:r>
      <w:r w:rsidR="00967A5E" w:rsidRPr="003C65E6">
        <w:t>36</w:t>
      </w:r>
      <w:r w:rsidRPr="003C65E6">
        <w:t xml:space="preserve">%, me </w:t>
      </w:r>
      <w:r w:rsidR="00967A5E" w:rsidRPr="003C65E6">
        <w:t>305</w:t>
      </w:r>
      <w:r w:rsidRPr="003C65E6">
        <w:t xml:space="preserve"> urdhra mbrojtjeje të trajtuar</w:t>
      </w:r>
      <w:r w:rsidR="00CB1926" w:rsidRPr="003C65E6">
        <w:t xml:space="preserve"> nga 673 t</w:t>
      </w:r>
      <w:r w:rsidR="000517F5">
        <w:t>ë</w:t>
      </w:r>
      <w:r w:rsidR="00CB1926" w:rsidRPr="003C65E6">
        <w:t xml:space="preserve"> paraqitur n</w:t>
      </w:r>
      <w:r w:rsidR="000517F5">
        <w:t>ë</w:t>
      </w:r>
      <w:r w:rsidR="00CB1926" w:rsidRPr="003C65E6">
        <w:t xml:space="preserve"> Drejtorin</w:t>
      </w:r>
      <w:r w:rsidR="000517F5">
        <w:t>ë</w:t>
      </w:r>
      <w:r w:rsidR="00CB1926" w:rsidRPr="003C65E6">
        <w:t xml:space="preserve"> e P</w:t>
      </w:r>
      <w:r w:rsidR="000517F5">
        <w:t>ë</w:t>
      </w:r>
      <w:r w:rsidR="00CB1926" w:rsidRPr="003C65E6">
        <w:t>rgjithshme t</w:t>
      </w:r>
      <w:r w:rsidR="000517F5">
        <w:t>ë</w:t>
      </w:r>
      <w:r w:rsidR="00CB1926" w:rsidRPr="003C65E6">
        <w:t xml:space="preserve"> P</w:t>
      </w:r>
      <w:r w:rsidR="000517F5">
        <w:t>ë</w:t>
      </w:r>
      <w:r w:rsidR="00CB1926" w:rsidRPr="003C65E6">
        <w:t>rmbarimit p</w:t>
      </w:r>
      <w:r w:rsidR="000517F5">
        <w:t>ë</w:t>
      </w:r>
      <w:r w:rsidR="00CB1926" w:rsidRPr="003C65E6">
        <w:t>r periudh</w:t>
      </w:r>
      <w:r w:rsidR="000517F5">
        <w:t>ë</w:t>
      </w:r>
      <w:r w:rsidR="00CB1926" w:rsidRPr="003C65E6">
        <w:t>n 4-mujore.</w:t>
      </w:r>
    </w:p>
    <w:p w:rsidR="00C21DAF" w:rsidRPr="003C65E6" w:rsidRDefault="00C21DAF" w:rsidP="00615535">
      <w:pPr>
        <w:numPr>
          <w:ilvl w:val="0"/>
          <w:numId w:val="19"/>
        </w:numPr>
        <w:spacing w:line="276" w:lineRule="auto"/>
        <w:jc w:val="both"/>
      </w:pPr>
      <w:r w:rsidRPr="003C65E6">
        <w:rPr>
          <w:bCs/>
        </w:rPr>
        <w:t>“Pensione ushqimore, kujdestari për fëmijët dhe takim me fëmijët”</w:t>
      </w:r>
      <w:r w:rsidRPr="003C65E6">
        <w:t xml:space="preserve"> – në total </w:t>
      </w:r>
      <w:r w:rsidR="00967A5E" w:rsidRPr="003C65E6">
        <w:t>8,207</w:t>
      </w:r>
      <w:r w:rsidRPr="003C65E6">
        <w:t xml:space="preserve"> çështje, të cilat janë në vijim për ekzekutimin e pensioneve ushqimore dhe realizimin e takimeve me fëmijët.</w:t>
      </w:r>
    </w:p>
    <w:p w:rsidR="005B3CBA" w:rsidRPr="003C65E6" w:rsidRDefault="005B3CBA" w:rsidP="00615535">
      <w:pPr>
        <w:spacing w:line="276" w:lineRule="auto"/>
        <w:ind w:left="720"/>
        <w:jc w:val="both"/>
      </w:pPr>
    </w:p>
    <w:p w:rsidR="00C21DAF" w:rsidRPr="003C65E6" w:rsidRDefault="00C21DAF" w:rsidP="00615535">
      <w:pPr>
        <w:spacing w:line="276" w:lineRule="auto"/>
        <w:jc w:val="both"/>
      </w:pPr>
      <w:r w:rsidRPr="003C65E6">
        <w:t>Këta tregues reflektojnë rolin thelbësor të institucionit në garantimin e zbatimit të vendimeve gjyqësore, mbrojtjen e të drejtave të familjes dhe ekzekutimin efektiv të titujve ekzekutivë.</w:t>
      </w:r>
    </w:p>
    <w:p w:rsidR="00C21DAF" w:rsidRPr="003C65E6" w:rsidRDefault="00C21DAF" w:rsidP="00615535">
      <w:pPr>
        <w:spacing w:before="100" w:beforeAutospacing="1" w:after="100" w:afterAutospacing="1" w:line="276" w:lineRule="auto"/>
        <w:jc w:val="both"/>
        <w:outlineLvl w:val="1"/>
        <w:rPr>
          <w:bCs/>
        </w:rPr>
      </w:pPr>
      <w:r w:rsidRPr="003C65E6">
        <w:rPr>
          <w:bCs/>
        </w:rPr>
        <w:t>Shpenzimet kapitale</w:t>
      </w:r>
      <w:r w:rsidR="005B3CBA" w:rsidRPr="003C65E6">
        <w:rPr>
          <w:bCs/>
        </w:rPr>
        <w:t xml:space="preserve"> jan</w:t>
      </w:r>
      <w:r w:rsidR="00D12177" w:rsidRPr="003C65E6">
        <w:rPr>
          <w:bCs/>
        </w:rPr>
        <w:t>ë</w:t>
      </w:r>
      <w:r w:rsidR="005B3CBA" w:rsidRPr="003C65E6">
        <w:rPr>
          <w:bCs/>
        </w:rPr>
        <w:t xml:space="preserve"> detajuar n</w:t>
      </w:r>
      <w:r w:rsidR="00D12177" w:rsidRPr="003C65E6">
        <w:rPr>
          <w:bCs/>
        </w:rPr>
        <w:t>ë</w:t>
      </w:r>
      <w:r w:rsidR="005B3CBA" w:rsidRPr="003C65E6">
        <w:rPr>
          <w:bCs/>
        </w:rPr>
        <w:t xml:space="preserve"> projekte si m</w:t>
      </w:r>
      <w:r w:rsidR="00D12177" w:rsidRPr="003C65E6">
        <w:rPr>
          <w:bCs/>
        </w:rPr>
        <w:t>ë</w:t>
      </w:r>
      <w:r w:rsidR="005B3CBA" w:rsidRPr="003C65E6">
        <w:rPr>
          <w:bCs/>
        </w:rPr>
        <w:t xml:space="preserve"> posht</w:t>
      </w:r>
      <w:r w:rsidR="00D12177" w:rsidRPr="003C65E6">
        <w:rPr>
          <w:bCs/>
        </w:rPr>
        <w:t>ë</w:t>
      </w:r>
      <w:r w:rsidR="005B3CBA" w:rsidRPr="003C65E6">
        <w:rPr>
          <w:bCs/>
        </w:rPr>
        <w:t xml:space="preserve">: </w:t>
      </w:r>
    </w:p>
    <w:p w:rsidR="00C21DAF" w:rsidRPr="003C65E6" w:rsidRDefault="00C21DAF" w:rsidP="00615535">
      <w:pPr>
        <w:pStyle w:val="ListParagraph"/>
        <w:numPr>
          <w:ilvl w:val="1"/>
          <w:numId w:val="18"/>
        </w:numPr>
        <w:spacing w:before="100" w:beforeAutospacing="1" w:after="100" w:afterAutospacing="1" w:line="276" w:lineRule="auto"/>
        <w:jc w:val="both"/>
      </w:pPr>
      <w:r w:rsidRPr="003C65E6">
        <w:t xml:space="preserve">“Blerje automjete” </w:t>
      </w:r>
      <w:r w:rsidR="005B3CBA" w:rsidRPr="003C65E6">
        <w:t xml:space="preserve">në vlerën 22,500,000 </w:t>
      </w:r>
      <w:r w:rsidRPr="003C65E6">
        <w:t xml:space="preserve">janë </w:t>
      </w:r>
      <w:r w:rsidR="005B3CBA" w:rsidRPr="003C65E6">
        <w:t>planifikuar t</w:t>
      </w:r>
      <w:r w:rsidR="00D12177" w:rsidRPr="003C65E6">
        <w:t>ë</w:t>
      </w:r>
      <w:r w:rsidR="005B3CBA" w:rsidRPr="003C65E6">
        <w:t xml:space="preserve"> blihen 5 mjete transporti.</w:t>
      </w:r>
    </w:p>
    <w:p w:rsidR="005B3CBA" w:rsidRPr="003C65E6" w:rsidRDefault="005B3CBA" w:rsidP="00615535">
      <w:pPr>
        <w:pStyle w:val="ListParagraph"/>
        <w:numPr>
          <w:ilvl w:val="1"/>
          <w:numId w:val="18"/>
        </w:numPr>
        <w:spacing w:before="100" w:beforeAutospacing="1" w:after="100" w:afterAutospacing="1" w:line="276" w:lineRule="auto"/>
        <w:jc w:val="both"/>
      </w:pPr>
      <w:r w:rsidRPr="003C65E6">
        <w:t>“Blerje pajisje elektronike” n</w:t>
      </w:r>
      <w:r w:rsidR="000517F5">
        <w:t>ë</w:t>
      </w:r>
      <w:r w:rsidRPr="003C65E6">
        <w:t xml:space="preserve"> vler</w:t>
      </w:r>
      <w:r w:rsidR="00D12177" w:rsidRPr="003C65E6">
        <w:t>ë</w:t>
      </w:r>
      <w:r w:rsidRPr="003C65E6">
        <w:t>n 14,000,000 lek</w:t>
      </w:r>
      <w:r w:rsidR="00D12177" w:rsidRPr="003C65E6">
        <w:t>ë</w:t>
      </w:r>
      <w:r w:rsidRPr="003C65E6">
        <w:t xml:space="preserve"> jan</w:t>
      </w:r>
      <w:r w:rsidR="00D12177" w:rsidRPr="003C65E6">
        <w:t>ë</w:t>
      </w:r>
      <w:r w:rsidRPr="003C65E6">
        <w:t xml:space="preserve"> planifikuar t</w:t>
      </w:r>
      <w:r w:rsidR="00D12177" w:rsidRPr="003C65E6">
        <w:t>ë</w:t>
      </w:r>
      <w:r w:rsidRPr="003C65E6">
        <w:t xml:space="preserve"> blihen 70 pajisje. Jan</w:t>
      </w:r>
      <w:r w:rsidR="00D12177" w:rsidRPr="003C65E6">
        <w:t>ë</w:t>
      </w:r>
      <w:r w:rsidRPr="003C65E6">
        <w:t xml:space="preserve"> lidhur kont</w:t>
      </w:r>
      <w:r w:rsidR="003221D5">
        <w:t>ra</w:t>
      </w:r>
      <w:r w:rsidRPr="003C65E6">
        <w:t xml:space="preserve">tat pasi ka ardhur autorizimi nga AKSHI. </w:t>
      </w:r>
      <w:r w:rsidR="002F31A6" w:rsidRPr="003C65E6">
        <w:t>Marrja n</w:t>
      </w:r>
      <w:r w:rsidR="000517F5">
        <w:t>ë</w:t>
      </w:r>
      <w:r w:rsidR="002F31A6" w:rsidRPr="003C65E6">
        <w:t xml:space="preserve"> dor</w:t>
      </w:r>
      <w:r w:rsidR="000517F5">
        <w:t>ë</w:t>
      </w:r>
      <w:r w:rsidR="002F31A6" w:rsidRPr="003C65E6">
        <w:t>zim e pajisjeve dhe likuidimet</w:t>
      </w:r>
      <w:r w:rsidRPr="003C65E6">
        <w:t xml:space="preserve"> do t</w:t>
      </w:r>
      <w:r w:rsidR="00D12177" w:rsidRPr="003C65E6">
        <w:t>ë</w:t>
      </w:r>
      <w:r w:rsidRPr="003C65E6">
        <w:t xml:space="preserve"> realizohen n</w:t>
      </w:r>
      <w:r w:rsidR="00D12177" w:rsidRPr="003C65E6">
        <w:t>ë</w:t>
      </w:r>
      <w:r w:rsidRPr="003C65E6">
        <w:t xml:space="preserve"> muajin Qershor.</w:t>
      </w:r>
    </w:p>
    <w:p w:rsidR="005B3CBA" w:rsidRPr="003C65E6" w:rsidRDefault="005B3CBA" w:rsidP="00615535">
      <w:pPr>
        <w:pStyle w:val="ListParagraph"/>
        <w:numPr>
          <w:ilvl w:val="1"/>
          <w:numId w:val="18"/>
        </w:numPr>
        <w:spacing w:before="100" w:beforeAutospacing="1" w:after="100" w:afterAutospacing="1" w:line="276" w:lineRule="auto"/>
        <w:jc w:val="both"/>
      </w:pPr>
      <w:r w:rsidRPr="003C65E6">
        <w:t>“Blerje kondicioneresh” n</w:t>
      </w:r>
      <w:r w:rsidR="00D12177" w:rsidRPr="003C65E6">
        <w:t>ë</w:t>
      </w:r>
      <w:r w:rsidRPr="003C65E6">
        <w:t xml:space="preserve"> vler</w:t>
      </w:r>
      <w:r w:rsidR="00D12177" w:rsidRPr="003C65E6">
        <w:t>ë</w:t>
      </w:r>
      <w:r w:rsidRPr="003C65E6">
        <w:t>n 3,500,000 lek</w:t>
      </w:r>
      <w:r w:rsidR="00D12177" w:rsidRPr="003C65E6">
        <w:t>ë</w:t>
      </w:r>
      <w:r w:rsidRPr="003C65E6">
        <w:t xml:space="preserve"> jan</w:t>
      </w:r>
      <w:r w:rsidR="00D12177" w:rsidRPr="003C65E6">
        <w:t>ë</w:t>
      </w:r>
      <w:r w:rsidRPr="003C65E6">
        <w:t xml:space="preserve"> planifikuar t</w:t>
      </w:r>
      <w:r w:rsidR="00D12177" w:rsidRPr="003C65E6">
        <w:t>ë</w:t>
      </w:r>
      <w:r w:rsidRPr="003C65E6">
        <w:t xml:space="preserve"> blihen 49 cop</w:t>
      </w:r>
      <w:r w:rsidR="00D12177" w:rsidRPr="003C65E6">
        <w:t>ë</w:t>
      </w:r>
      <w:r w:rsidRPr="003C65E6">
        <w:t xml:space="preserve">. </w:t>
      </w:r>
    </w:p>
    <w:p w:rsidR="00C21DAF" w:rsidRPr="003C65E6" w:rsidRDefault="00C21DAF" w:rsidP="00615535">
      <w:pPr>
        <w:spacing w:before="100" w:beforeAutospacing="1" w:after="100" w:afterAutospacing="1" w:line="276" w:lineRule="auto"/>
        <w:jc w:val="both"/>
      </w:pPr>
      <w:r w:rsidRPr="003C65E6">
        <w:t xml:space="preserve">Shërbimi i Përmbarimit Gjyqësor ka arritur një realizim të mirë financiar dhe </w:t>
      </w:r>
      <w:r w:rsidR="00386660">
        <w:t>operacio</w:t>
      </w:r>
      <w:r w:rsidRPr="003C65E6">
        <w:t xml:space="preserve">nal, me përmbushje </w:t>
      </w:r>
      <w:r w:rsidR="00D51500">
        <w:t>e</w:t>
      </w:r>
      <w:r w:rsidRPr="003C65E6">
        <w:t xml:space="preserve"> objektivit për urdhrat e mbrojtjes dhe </w:t>
      </w:r>
      <w:r w:rsidRPr="00D51500">
        <w:t>një nivel të</w:t>
      </w:r>
      <w:r w:rsidR="00386660" w:rsidRPr="00D51500">
        <w:t xml:space="preserve"> </w:t>
      </w:r>
      <w:r w:rsidR="00D51500" w:rsidRPr="00D51500">
        <w:t>mirë</w:t>
      </w:r>
      <w:r w:rsidRPr="00D51500">
        <w:t xml:space="preserve"> të</w:t>
      </w:r>
      <w:r w:rsidRPr="003C65E6">
        <w:t xml:space="preserve"> ekzekutimit të titujve ekzekutivë.</w:t>
      </w:r>
    </w:p>
    <w:p w:rsidR="00D848AD" w:rsidRPr="003C65E6" w:rsidRDefault="00C21DAF" w:rsidP="00742ED2">
      <w:pPr>
        <w:spacing w:before="100" w:beforeAutospacing="1" w:after="100" w:afterAutospacing="1" w:line="276" w:lineRule="auto"/>
        <w:jc w:val="both"/>
      </w:pPr>
      <w:r w:rsidRPr="003C65E6">
        <w:t>Investimi në mjete transporti dhe menaxhimi eficient i burimeve njerëzore kanë mbështetur përmirësimin e performancës dhe forcimin e zbatimit të vendimeve gjyqësore në shkallë kombëtare.</w:t>
      </w:r>
    </w:p>
    <w:p w:rsidR="00D848AD" w:rsidRPr="003C65E6" w:rsidRDefault="00D848AD" w:rsidP="00615535">
      <w:pPr>
        <w:spacing w:line="276" w:lineRule="auto"/>
        <w:jc w:val="both"/>
      </w:pPr>
    </w:p>
    <w:p w:rsidR="00D848AD" w:rsidRPr="003C65E6" w:rsidRDefault="00D848AD" w:rsidP="00615535">
      <w:pPr>
        <w:pStyle w:val="ListParagraph"/>
        <w:numPr>
          <w:ilvl w:val="0"/>
          <w:numId w:val="6"/>
        </w:numPr>
        <w:spacing w:line="276" w:lineRule="auto"/>
        <w:jc w:val="both"/>
        <w:rPr>
          <w:b/>
          <w:lang w:val="it-IT"/>
        </w:rPr>
      </w:pPr>
      <w:r w:rsidRPr="003C65E6">
        <w:rPr>
          <w:b/>
          <w:lang w:val="it-IT"/>
        </w:rPr>
        <w:t>Programi “Shërbimi për Çështjet e Birësimeve”</w:t>
      </w:r>
    </w:p>
    <w:p w:rsidR="00D848AD" w:rsidRPr="003C65E6" w:rsidRDefault="00D848AD" w:rsidP="00615535">
      <w:pPr>
        <w:pStyle w:val="ListParagraph"/>
        <w:spacing w:line="276" w:lineRule="auto"/>
        <w:ind w:left="1260"/>
        <w:jc w:val="both"/>
        <w:rPr>
          <w:u w:val="single"/>
          <w:lang w:val="it-IT"/>
        </w:rPr>
      </w:pPr>
    </w:p>
    <w:p w:rsidR="002F31A6" w:rsidRPr="003C65E6" w:rsidRDefault="002F31A6" w:rsidP="00615535">
      <w:pPr>
        <w:pStyle w:val="ListParagraph"/>
        <w:spacing w:line="276" w:lineRule="auto"/>
        <w:ind w:left="900"/>
        <w:jc w:val="both"/>
      </w:pPr>
    </w:p>
    <w:p w:rsidR="002F31A6" w:rsidRPr="003C65E6" w:rsidRDefault="002F31A6" w:rsidP="00615535">
      <w:pPr>
        <w:pStyle w:val="Subtitle"/>
        <w:spacing w:line="276" w:lineRule="auto"/>
        <w:jc w:val="both"/>
        <w:rPr>
          <w:b w:val="0"/>
          <w:lang w:val="en-US"/>
        </w:rPr>
      </w:pPr>
      <w:r w:rsidRPr="003C65E6">
        <w:rPr>
          <w:b w:val="0"/>
        </w:rPr>
        <w:t>Shpenzimet buxhetore t</w:t>
      </w:r>
      <w:r w:rsidR="000517F5">
        <w:rPr>
          <w:b w:val="0"/>
        </w:rPr>
        <w:t>ë</w:t>
      </w:r>
      <w:r w:rsidRPr="003C65E6">
        <w:rPr>
          <w:b w:val="0"/>
        </w:rPr>
        <w:t xml:space="preserve"> realizuara për </w:t>
      </w:r>
      <w:r w:rsidR="00E94F48" w:rsidRPr="003C65E6">
        <w:rPr>
          <w:b w:val="0"/>
        </w:rPr>
        <w:t xml:space="preserve">4-mujorin e </w:t>
      </w:r>
      <w:r w:rsidR="00E94F48">
        <w:rPr>
          <w:b w:val="0"/>
        </w:rPr>
        <w:t xml:space="preserve">parë të </w:t>
      </w:r>
      <w:r w:rsidR="00E94F48" w:rsidRPr="003C65E6">
        <w:rPr>
          <w:b w:val="0"/>
        </w:rPr>
        <w:t>vitit 2026</w:t>
      </w:r>
      <w:r w:rsidRPr="003C65E6">
        <w:rPr>
          <w:b w:val="0"/>
        </w:rPr>
        <w:t xml:space="preserve">, krahasuar me buxhetin e alokuar  janë rreth </w:t>
      </w:r>
      <w:r w:rsidR="00D115EB" w:rsidRPr="003C65E6">
        <w:rPr>
          <w:b w:val="0"/>
        </w:rPr>
        <w:t>32</w:t>
      </w:r>
      <w:r w:rsidRPr="003C65E6">
        <w:rPr>
          <w:b w:val="0"/>
        </w:rPr>
        <w:t>%. Realizimi sipas zërave kryesorë, rezulton si më poshtë</w:t>
      </w:r>
      <w:r w:rsidRPr="003C65E6">
        <w:rPr>
          <w:b w:val="0"/>
          <w:lang w:val="en-US"/>
        </w:rPr>
        <w:t>:</w:t>
      </w:r>
    </w:p>
    <w:p w:rsidR="00D848AD" w:rsidRPr="003C65E6" w:rsidRDefault="00D848AD" w:rsidP="00615535">
      <w:pPr>
        <w:spacing w:line="276" w:lineRule="auto"/>
        <w:jc w:val="both"/>
        <w:rPr>
          <w:lang w:val="it-IT"/>
        </w:rPr>
      </w:pPr>
    </w:p>
    <w:p w:rsidR="00D848AD" w:rsidRPr="003C65E6" w:rsidRDefault="00D848AD" w:rsidP="00615535">
      <w:pPr>
        <w:pStyle w:val="Subtitle"/>
        <w:numPr>
          <w:ilvl w:val="1"/>
          <w:numId w:val="1"/>
        </w:numPr>
        <w:tabs>
          <w:tab w:val="num" w:pos="1440"/>
        </w:tabs>
        <w:spacing w:line="276" w:lineRule="auto"/>
        <w:ind w:left="1152"/>
        <w:jc w:val="both"/>
        <w:rPr>
          <w:b w:val="0"/>
          <w:bCs w:val="0"/>
          <w:lang w:val="da-DK"/>
        </w:rPr>
      </w:pPr>
      <w:r w:rsidRPr="003C65E6">
        <w:rPr>
          <w:b w:val="0"/>
          <w:bCs w:val="0"/>
          <w:lang w:val="da-DK"/>
        </w:rPr>
        <w:t xml:space="preserve">Shpenzimet e personelit                            35 % </w:t>
      </w:r>
    </w:p>
    <w:p w:rsidR="00D848AD" w:rsidRPr="003C65E6" w:rsidRDefault="00D848AD" w:rsidP="00615535">
      <w:pPr>
        <w:pStyle w:val="Subtitle"/>
        <w:numPr>
          <w:ilvl w:val="1"/>
          <w:numId w:val="1"/>
        </w:numPr>
        <w:tabs>
          <w:tab w:val="num" w:pos="1440"/>
        </w:tabs>
        <w:spacing w:line="276" w:lineRule="auto"/>
        <w:ind w:left="1152"/>
        <w:jc w:val="both"/>
        <w:rPr>
          <w:b w:val="0"/>
          <w:bCs w:val="0"/>
        </w:rPr>
      </w:pPr>
      <w:r w:rsidRPr="003C65E6">
        <w:rPr>
          <w:b w:val="0"/>
          <w:bCs w:val="0"/>
        </w:rPr>
        <w:t>Shpenzimet e tjera operative                     19 %</w:t>
      </w:r>
    </w:p>
    <w:p w:rsidR="00D848AD" w:rsidRPr="003C65E6" w:rsidRDefault="00D848AD" w:rsidP="00615535">
      <w:pPr>
        <w:pStyle w:val="Subtitle"/>
        <w:numPr>
          <w:ilvl w:val="1"/>
          <w:numId w:val="1"/>
        </w:numPr>
        <w:tabs>
          <w:tab w:val="num" w:pos="1440"/>
        </w:tabs>
        <w:spacing w:line="276" w:lineRule="auto"/>
        <w:ind w:left="1152"/>
        <w:jc w:val="both"/>
        <w:rPr>
          <w:b w:val="0"/>
          <w:bCs w:val="0"/>
        </w:rPr>
      </w:pPr>
      <w:r w:rsidRPr="003C65E6">
        <w:rPr>
          <w:b w:val="0"/>
          <w:bCs w:val="0"/>
        </w:rPr>
        <w:t>Shpenzime kapitale                                     0 %</w:t>
      </w:r>
    </w:p>
    <w:p w:rsidR="00D848AD" w:rsidRPr="003C65E6" w:rsidRDefault="00D848AD" w:rsidP="00615535">
      <w:pPr>
        <w:spacing w:line="276" w:lineRule="auto"/>
        <w:jc w:val="center"/>
        <w:rPr>
          <w:b/>
        </w:rPr>
      </w:pPr>
      <w:r w:rsidRPr="003C65E6">
        <w:rPr>
          <w:b/>
        </w:rPr>
        <w:lastRenderedPageBreak/>
        <w:t>Realizimi i Fondeve të Programit</w:t>
      </w:r>
    </w:p>
    <w:p w:rsidR="00D848AD" w:rsidRPr="003C65E6" w:rsidRDefault="00D848AD" w:rsidP="00615535">
      <w:pPr>
        <w:spacing w:line="276" w:lineRule="auto"/>
        <w:jc w:val="both"/>
        <w:rPr>
          <w:b/>
          <w:i/>
        </w:rPr>
      </w:pPr>
      <w:r w:rsidRPr="003C65E6">
        <w:rPr>
          <w:i/>
        </w:rPr>
        <w:t xml:space="preserve">                                                                                                                                     në mijë lekë</w:t>
      </w:r>
    </w:p>
    <w:p w:rsidR="00D848AD" w:rsidRPr="003C65E6" w:rsidRDefault="00D848AD" w:rsidP="00615535">
      <w:pPr>
        <w:spacing w:line="276" w:lineRule="auto"/>
        <w:jc w:val="both"/>
      </w:pPr>
      <w:r w:rsidRPr="003C65E6">
        <w:t xml:space="preserve">                                                                                                   </w:t>
      </w:r>
    </w:p>
    <w:p w:rsidR="00D848AD" w:rsidRPr="003C65E6" w:rsidRDefault="00D848AD" w:rsidP="00615535">
      <w:pPr>
        <w:spacing w:line="276" w:lineRule="auto"/>
        <w:jc w:val="both"/>
      </w:pPr>
      <w:r w:rsidRPr="003C65E6">
        <w:rPr>
          <w:noProof/>
        </w:rPr>
        <w:drawing>
          <wp:inline distT="0" distB="0" distL="0" distR="0" wp14:anchorId="2CAEC2B7" wp14:editId="4770ADAA">
            <wp:extent cx="6038850" cy="2295525"/>
            <wp:effectExtent l="0" t="0" r="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848AD" w:rsidRPr="003C65E6" w:rsidRDefault="00D848AD" w:rsidP="00615535">
      <w:pPr>
        <w:spacing w:line="276" w:lineRule="auto"/>
        <w:jc w:val="both"/>
      </w:pPr>
    </w:p>
    <w:p w:rsidR="00D115EB" w:rsidRPr="003C65E6" w:rsidRDefault="00D848AD" w:rsidP="00615535">
      <w:pPr>
        <w:spacing w:before="100" w:beforeAutospacing="1" w:after="100" w:afterAutospacing="1" w:line="276" w:lineRule="auto"/>
        <w:jc w:val="both"/>
      </w:pPr>
      <w:r w:rsidRPr="003C65E6">
        <w:t>Buxheti fillestar i akorduar, me Ligjin nr.87/2025, “Për buxhetin e vitit 2026”, për programin Shërbimi për Çështjet e Birësimeve, ishte 19,310,000 lekë, Me shkresën nr.1637/1, datë 09.02.2026 të Ministrisë së Financave është shtuar fondi i ve</w:t>
      </w:r>
      <w:r w:rsidR="00290B51">
        <w:t>ç</w:t>
      </w:r>
      <w:r w:rsidRPr="003C65E6">
        <w:t>antë në vlerën 100,000 lekë. Plani i rishikuar për këtë program është 19,410,000 lekë.</w:t>
      </w:r>
      <w:r w:rsidR="00D115EB" w:rsidRPr="003C65E6">
        <w:t xml:space="preserve"> Për periudh</w:t>
      </w:r>
      <w:r w:rsidR="000517F5">
        <w:t>ë</w:t>
      </w:r>
      <w:r w:rsidR="00D115EB" w:rsidRPr="003C65E6">
        <w:t>n 4-mujore fondet janë realizuar në total 6,113,488 lekë nga 19,410,000 lekë, rreth 32%.</w:t>
      </w:r>
    </w:p>
    <w:p w:rsidR="00F377EE" w:rsidRPr="003C65E6" w:rsidRDefault="00F377EE" w:rsidP="00615535">
      <w:pPr>
        <w:spacing w:before="100" w:beforeAutospacing="1" w:after="100" w:afterAutospacing="1" w:line="276" w:lineRule="auto"/>
        <w:jc w:val="both"/>
        <w:outlineLvl w:val="1"/>
        <w:rPr>
          <w:bCs/>
        </w:rPr>
      </w:pPr>
      <w:r w:rsidRPr="003C65E6">
        <w:rPr>
          <w:bCs/>
        </w:rPr>
        <w:t>Realizimi i shpenzimeve p</w:t>
      </w:r>
      <w:r w:rsidR="000517F5">
        <w:rPr>
          <w:bCs/>
        </w:rPr>
        <w:t>ë</w:t>
      </w:r>
      <w:r w:rsidRPr="003C65E6">
        <w:rPr>
          <w:bCs/>
        </w:rPr>
        <w:t>r periudh</w:t>
      </w:r>
      <w:r w:rsidR="000517F5">
        <w:rPr>
          <w:bCs/>
        </w:rPr>
        <w:t>ë</w:t>
      </w:r>
      <w:r w:rsidRPr="003C65E6">
        <w:rPr>
          <w:bCs/>
        </w:rPr>
        <w:t>n 4-mujore paraqitet si m</w:t>
      </w:r>
      <w:r w:rsidR="000517F5">
        <w:rPr>
          <w:bCs/>
        </w:rPr>
        <w:t>ë</w:t>
      </w:r>
      <w:r w:rsidRPr="003C65E6">
        <w:rPr>
          <w:bCs/>
        </w:rPr>
        <w:t xml:space="preserve"> poshtë:</w:t>
      </w:r>
    </w:p>
    <w:p w:rsidR="002F31A6" w:rsidRPr="003C65E6" w:rsidRDefault="00D848AD" w:rsidP="00615535">
      <w:pPr>
        <w:pStyle w:val="ListParagraph"/>
        <w:numPr>
          <w:ilvl w:val="0"/>
          <w:numId w:val="39"/>
        </w:numPr>
        <w:spacing w:line="276" w:lineRule="auto"/>
        <w:jc w:val="both"/>
      </w:pPr>
      <w:r w:rsidRPr="003C65E6">
        <w:t xml:space="preserve">Shpenzimet e personelit nga 15,670,000 lekë të planifikuara janë realizuar 5,447,517 lekë, rreth 35%, </w:t>
      </w:r>
    </w:p>
    <w:p w:rsidR="00D115EB" w:rsidRPr="003C65E6" w:rsidRDefault="002F31A6" w:rsidP="00615535">
      <w:pPr>
        <w:pStyle w:val="ListParagraph"/>
        <w:numPr>
          <w:ilvl w:val="0"/>
          <w:numId w:val="39"/>
        </w:numPr>
        <w:spacing w:line="276" w:lineRule="auto"/>
        <w:jc w:val="both"/>
        <w:rPr>
          <w:i/>
        </w:rPr>
      </w:pPr>
      <w:r w:rsidRPr="003C65E6">
        <w:t>S</w:t>
      </w:r>
      <w:r w:rsidR="00D848AD" w:rsidRPr="003C65E6">
        <w:t xml:space="preserve">hpenzimet operative janë realizuar 665,971 lekë nga 3,540,000 lekë të planifikuara, </w:t>
      </w:r>
      <w:r w:rsidR="00D848AD" w:rsidRPr="003C65E6">
        <w:rPr>
          <w:lang w:val="sq-AL"/>
        </w:rPr>
        <w:t xml:space="preserve">rreth 19 %, pasi </w:t>
      </w:r>
      <w:r w:rsidR="00D848AD" w:rsidRPr="003C65E6">
        <w:t xml:space="preserve">procedurat e prokurimit janë parashikuar në periudhat e mëvonshme. </w:t>
      </w:r>
    </w:p>
    <w:p w:rsidR="00D115EB" w:rsidRPr="003C65E6" w:rsidRDefault="00D115EB" w:rsidP="00615535">
      <w:pPr>
        <w:pStyle w:val="ListParagraph"/>
        <w:numPr>
          <w:ilvl w:val="0"/>
          <w:numId w:val="39"/>
        </w:numPr>
        <w:spacing w:line="276" w:lineRule="auto"/>
        <w:jc w:val="both"/>
        <w:rPr>
          <w:i/>
        </w:rPr>
      </w:pPr>
      <w:r w:rsidRPr="003C65E6">
        <w:t>Për shpenzimet kapitale janë planifikuar 200,000 lekë p</w:t>
      </w:r>
      <w:r w:rsidR="000517F5">
        <w:t>ë</w:t>
      </w:r>
      <w:r w:rsidRPr="003C65E6">
        <w:t xml:space="preserve">r projektet “Pajisje elektronike” dhe “Pajisje zyre” secila me masën nga 100,000 lekë. </w:t>
      </w:r>
    </w:p>
    <w:p w:rsidR="00D115EB" w:rsidRPr="003C65E6" w:rsidRDefault="00D115EB" w:rsidP="00615535">
      <w:pPr>
        <w:pStyle w:val="ListParagraph"/>
        <w:spacing w:line="276" w:lineRule="auto"/>
        <w:jc w:val="both"/>
        <w:rPr>
          <w:i/>
        </w:rPr>
      </w:pPr>
    </w:p>
    <w:p w:rsidR="00D848AD" w:rsidRPr="003C65E6" w:rsidRDefault="00D848AD" w:rsidP="00615535">
      <w:pPr>
        <w:spacing w:line="276" w:lineRule="auto"/>
        <w:jc w:val="both"/>
        <w:rPr>
          <w:i/>
        </w:rPr>
      </w:pPr>
      <w:r w:rsidRPr="003C65E6">
        <w:t xml:space="preserve">Shërbimi për Çështjet e Birësimeve për vitin 2026 ka parashikuar produktin </w:t>
      </w:r>
      <w:r w:rsidRPr="003C65E6">
        <w:rPr>
          <w:i/>
        </w:rPr>
        <w:t xml:space="preserve">“Kërkesa për birësim të shqyrtuara” </w:t>
      </w:r>
      <w:r w:rsidRPr="003C65E6">
        <w:t>nga 20 kërkesa të parashikuara, janë shqyrtuar dhe realizuar procedurat për 3 raste birësimi. Institucioni është angazhuar maksimalisht për vijimin e detyrave të parashikuara, duke shqyrtuar të gjitha kërkesat e aplikantëve birësues, si dhe realizimin e proceseve birësuese për të gjithë fëmijët, dosjet e të cilëve janë depozituar në Komitetin Shqiptar të Birësimeve.</w:t>
      </w:r>
    </w:p>
    <w:p w:rsidR="007B5EB2" w:rsidRPr="003C65E6" w:rsidRDefault="007B5EB2" w:rsidP="00615535">
      <w:pPr>
        <w:spacing w:line="276" w:lineRule="auto"/>
        <w:jc w:val="both"/>
        <w:rPr>
          <w:lang w:val="sq-AL"/>
        </w:rPr>
      </w:pPr>
      <w:bookmarkStart w:id="3" w:name="_Hlk199844756"/>
    </w:p>
    <w:bookmarkEnd w:id="3"/>
    <w:p w:rsidR="00D848AD" w:rsidRDefault="00D848AD" w:rsidP="00615535">
      <w:pPr>
        <w:spacing w:line="276" w:lineRule="auto"/>
        <w:jc w:val="both"/>
        <w:rPr>
          <w:lang w:val="sq-AL"/>
        </w:rPr>
      </w:pPr>
    </w:p>
    <w:p w:rsidR="00253E1A" w:rsidRPr="003C65E6" w:rsidRDefault="00253E1A" w:rsidP="00615535">
      <w:pPr>
        <w:spacing w:line="276" w:lineRule="auto"/>
        <w:jc w:val="both"/>
        <w:rPr>
          <w:lang w:val="sq-AL"/>
        </w:rPr>
      </w:pPr>
    </w:p>
    <w:p w:rsidR="00D848AD" w:rsidRPr="003C65E6" w:rsidRDefault="00D848AD" w:rsidP="00615535">
      <w:pPr>
        <w:pStyle w:val="Subtitle"/>
        <w:numPr>
          <w:ilvl w:val="0"/>
          <w:numId w:val="6"/>
        </w:numPr>
        <w:spacing w:line="276" w:lineRule="auto"/>
        <w:jc w:val="both"/>
        <w:rPr>
          <w:bCs w:val="0"/>
          <w:lang w:val="da-DK"/>
        </w:rPr>
      </w:pPr>
      <w:r w:rsidRPr="003C65E6">
        <w:t>Programi “Shërbimi i Kthimit dhe Kompensimit të Pronave”</w:t>
      </w:r>
    </w:p>
    <w:p w:rsidR="00D848AD" w:rsidRPr="003C65E6" w:rsidRDefault="00D848AD" w:rsidP="00615535">
      <w:pPr>
        <w:pStyle w:val="Subtitle"/>
        <w:tabs>
          <w:tab w:val="num" w:pos="1440"/>
        </w:tabs>
        <w:spacing w:line="276" w:lineRule="auto"/>
        <w:jc w:val="both"/>
      </w:pPr>
    </w:p>
    <w:p w:rsidR="00ED75DE" w:rsidRPr="003C65E6" w:rsidRDefault="00D115EB" w:rsidP="00615535">
      <w:pPr>
        <w:spacing w:line="276" w:lineRule="auto"/>
        <w:jc w:val="both"/>
      </w:pPr>
      <w:r w:rsidRPr="003C65E6">
        <w:t>Shpenzimet buxhetore t</w:t>
      </w:r>
      <w:r w:rsidR="000517F5">
        <w:t>ë</w:t>
      </w:r>
      <w:r w:rsidRPr="003C65E6">
        <w:t xml:space="preserve"> realizuara për </w:t>
      </w:r>
      <w:r w:rsidR="00E94F48" w:rsidRPr="003C65E6">
        <w:t xml:space="preserve">4-mujorin e </w:t>
      </w:r>
      <w:r w:rsidR="00E94F48" w:rsidRPr="00E94F48">
        <w:t>par</w:t>
      </w:r>
      <w:r w:rsidR="00E94F48">
        <w:t>ë</w:t>
      </w:r>
      <w:r w:rsidR="00E94F48" w:rsidRPr="00E94F48">
        <w:t xml:space="preserve"> t</w:t>
      </w:r>
      <w:r w:rsidR="00E94F48">
        <w:t>ë</w:t>
      </w:r>
      <w:r w:rsidR="00E94F48">
        <w:rPr>
          <w:b/>
        </w:rPr>
        <w:t xml:space="preserve"> </w:t>
      </w:r>
      <w:r w:rsidR="00E94F48" w:rsidRPr="003C65E6">
        <w:t>vitit 2026</w:t>
      </w:r>
      <w:r w:rsidRPr="003C65E6">
        <w:t>, krahasuar me buxhetin e alokuar janë rreth 3 %. Realizimi sipas zërave kryesorë, rezulton si më poshtë:</w:t>
      </w:r>
    </w:p>
    <w:p w:rsidR="00D115EB" w:rsidRPr="003C65E6" w:rsidRDefault="00D115EB" w:rsidP="00615535">
      <w:pPr>
        <w:spacing w:line="276" w:lineRule="auto"/>
        <w:jc w:val="both"/>
      </w:pPr>
    </w:p>
    <w:p w:rsidR="00D848AD" w:rsidRPr="003C65E6" w:rsidRDefault="00D848AD" w:rsidP="00615535">
      <w:pPr>
        <w:pStyle w:val="Subtitle"/>
        <w:numPr>
          <w:ilvl w:val="1"/>
          <w:numId w:val="1"/>
        </w:numPr>
        <w:tabs>
          <w:tab w:val="num" w:pos="1440"/>
        </w:tabs>
        <w:spacing w:line="276" w:lineRule="auto"/>
        <w:ind w:left="1152"/>
        <w:jc w:val="both"/>
        <w:rPr>
          <w:b w:val="0"/>
          <w:bCs w:val="0"/>
          <w:lang w:val="da-DK"/>
        </w:rPr>
      </w:pPr>
      <w:r w:rsidRPr="003C65E6">
        <w:rPr>
          <w:b w:val="0"/>
          <w:bCs w:val="0"/>
          <w:lang w:val="da-DK"/>
        </w:rPr>
        <w:t xml:space="preserve">Shpenzimet e personelit                                     29% </w:t>
      </w:r>
    </w:p>
    <w:p w:rsidR="00D848AD" w:rsidRPr="003C65E6" w:rsidRDefault="00D848AD" w:rsidP="00615535">
      <w:pPr>
        <w:pStyle w:val="Subtitle"/>
        <w:numPr>
          <w:ilvl w:val="1"/>
          <w:numId w:val="1"/>
        </w:numPr>
        <w:tabs>
          <w:tab w:val="num" w:pos="1440"/>
        </w:tabs>
        <w:spacing w:line="276" w:lineRule="auto"/>
        <w:ind w:left="1152"/>
        <w:jc w:val="both"/>
        <w:rPr>
          <w:b w:val="0"/>
          <w:bCs w:val="0"/>
        </w:rPr>
      </w:pPr>
      <w:r w:rsidRPr="003C65E6">
        <w:rPr>
          <w:b w:val="0"/>
          <w:bCs w:val="0"/>
        </w:rPr>
        <w:t>Shpenzimet e tjera operative                              19%</w:t>
      </w:r>
    </w:p>
    <w:p w:rsidR="00D848AD" w:rsidRPr="003C65E6" w:rsidRDefault="00D848AD" w:rsidP="00615535">
      <w:pPr>
        <w:pStyle w:val="Subtitle"/>
        <w:numPr>
          <w:ilvl w:val="1"/>
          <w:numId w:val="1"/>
        </w:numPr>
        <w:tabs>
          <w:tab w:val="num" w:pos="1440"/>
        </w:tabs>
        <w:spacing w:line="276" w:lineRule="auto"/>
        <w:ind w:left="1152"/>
        <w:jc w:val="both"/>
        <w:rPr>
          <w:b w:val="0"/>
          <w:bCs w:val="0"/>
        </w:rPr>
      </w:pPr>
      <w:r w:rsidRPr="003C65E6">
        <w:rPr>
          <w:b w:val="0"/>
          <w:bCs w:val="0"/>
        </w:rPr>
        <w:lastRenderedPageBreak/>
        <w:t>Shpenzime për kompensimin e ish-pronarëve     0%</w:t>
      </w:r>
    </w:p>
    <w:p w:rsidR="00D848AD" w:rsidRPr="003C65E6" w:rsidRDefault="00D848AD" w:rsidP="00615535">
      <w:pPr>
        <w:pStyle w:val="Subtitle"/>
        <w:numPr>
          <w:ilvl w:val="1"/>
          <w:numId w:val="1"/>
        </w:numPr>
        <w:tabs>
          <w:tab w:val="num" w:pos="1440"/>
        </w:tabs>
        <w:spacing w:line="276" w:lineRule="auto"/>
        <w:ind w:left="1152"/>
        <w:jc w:val="both"/>
        <w:rPr>
          <w:b w:val="0"/>
          <w:bCs w:val="0"/>
        </w:rPr>
      </w:pPr>
      <w:r w:rsidRPr="003C65E6">
        <w:rPr>
          <w:b w:val="0"/>
          <w:bCs w:val="0"/>
        </w:rPr>
        <w:t>Shpenzimet kapitale                                             0%</w:t>
      </w:r>
    </w:p>
    <w:p w:rsidR="00D848AD" w:rsidRPr="003C65E6" w:rsidRDefault="00D848AD" w:rsidP="00615535">
      <w:pPr>
        <w:spacing w:line="276" w:lineRule="auto"/>
        <w:jc w:val="both"/>
        <w:rPr>
          <w:b/>
          <w:bCs/>
        </w:rPr>
      </w:pPr>
    </w:p>
    <w:p w:rsidR="00D848AD" w:rsidRPr="003C65E6" w:rsidRDefault="00D848AD" w:rsidP="00615535">
      <w:pPr>
        <w:spacing w:line="276" w:lineRule="auto"/>
        <w:jc w:val="center"/>
        <w:rPr>
          <w:b/>
        </w:rPr>
      </w:pPr>
      <w:r w:rsidRPr="003C65E6">
        <w:rPr>
          <w:b/>
        </w:rPr>
        <w:t>Realizimi i Fondeve të Programit</w:t>
      </w:r>
    </w:p>
    <w:p w:rsidR="00D848AD" w:rsidRPr="003C65E6" w:rsidRDefault="00D848AD" w:rsidP="00615535">
      <w:pPr>
        <w:pStyle w:val="Subtitle"/>
        <w:spacing w:line="276" w:lineRule="auto"/>
        <w:jc w:val="both"/>
        <w:rPr>
          <w:b w:val="0"/>
          <w:i/>
        </w:rPr>
      </w:pPr>
      <w:r w:rsidRPr="003C65E6">
        <w:rPr>
          <w:b w:val="0"/>
          <w:i/>
        </w:rPr>
        <w:t xml:space="preserve">                                                                                                                                          në mijë lekë</w:t>
      </w:r>
    </w:p>
    <w:p w:rsidR="00D848AD" w:rsidRPr="003C65E6" w:rsidRDefault="00D848AD" w:rsidP="00615535">
      <w:pPr>
        <w:pStyle w:val="Subtitle"/>
        <w:spacing w:line="276" w:lineRule="auto"/>
        <w:jc w:val="both"/>
      </w:pPr>
      <w:r w:rsidRPr="003C65E6">
        <w:rPr>
          <w:noProof/>
          <w:lang w:val="en-US"/>
        </w:rPr>
        <w:drawing>
          <wp:inline distT="0" distB="0" distL="0" distR="0" wp14:anchorId="48C31BAA" wp14:editId="0009187C">
            <wp:extent cx="6286500" cy="263842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115EB" w:rsidRPr="003C65E6" w:rsidRDefault="00D115EB" w:rsidP="00615535">
      <w:pPr>
        <w:tabs>
          <w:tab w:val="left" w:pos="-90"/>
          <w:tab w:val="left" w:pos="90"/>
        </w:tabs>
        <w:spacing w:after="200" w:line="276" w:lineRule="auto"/>
        <w:jc w:val="both"/>
      </w:pPr>
    </w:p>
    <w:p w:rsidR="00D115EB" w:rsidRPr="003C65E6" w:rsidRDefault="00D115EB" w:rsidP="00615535">
      <w:pPr>
        <w:tabs>
          <w:tab w:val="left" w:pos="-90"/>
          <w:tab w:val="left" w:pos="90"/>
        </w:tabs>
        <w:spacing w:after="200" w:line="276" w:lineRule="auto"/>
        <w:jc w:val="both"/>
      </w:pPr>
    </w:p>
    <w:p w:rsidR="00CA4F6C" w:rsidRPr="003C65E6" w:rsidRDefault="00D115EB" w:rsidP="00615535">
      <w:pPr>
        <w:spacing w:before="100" w:beforeAutospacing="1" w:after="100" w:afterAutospacing="1" w:line="276" w:lineRule="auto"/>
        <w:jc w:val="both"/>
      </w:pPr>
      <w:r w:rsidRPr="003C65E6">
        <w:t xml:space="preserve">Buxheti fillestar i akorduar, me Ligjin nr.87/2025, “Për buxhetin e vitit 2026”, për programin Shërbimi i Kthimit dhe Kompensimit të Pronave, ishte 2,485,606,000 lekë, </w:t>
      </w:r>
      <w:bookmarkStart w:id="4" w:name="_Hlk198802317"/>
      <w:r w:rsidRPr="003C65E6">
        <w:t>Me shkresën nr.1637/1, datë 09.02.2026 të Ministrisë së Financave është shtuar fondi i ve</w:t>
      </w:r>
      <w:r w:rsidR="00290B51">
        <w:t>ç</w:t>
      </w:r>
      <w:r w:rsidRPr="003C65E6">
        <w:t>antë në vlerën 346,000 lekë</w:t>
      </w:r>
      <w:bookmarkEnd w:id="4"/>
      <w:r w:rsidRPr="003C65E6">
        <w:t>. Plani i rishikuar për këtë program është 2,831,606,000 lekë</w:t>
      </w:r>
      <w:r w:rsidR="00CA4F6C" w:rsidRPr="003C65E6">
        <w:t>. Për periudh</w:t>
      </w:r>
      <w:r w:rsidR="000517F5">
        <w:t>ë</w:t>
      </w:r>
      <w:r w:rsidR="00CA4F6C" w:rsidRPr="003C65E6">
        <w:t>n 4-mujore fondet janë realizuar në total 90,092,646 lekë</w:t>
      </w:r>
      <w:r w:rsidR="001B643D" w:rsidRPr="003C65E6">
        <w:t>. Duke vecuar fondin e kompensimit t</w:t>
      </w:r>
      <w:r w:rsidR="000517F5">
        <w:t>ë</w:t>
      </w:r>
      <w:r w:rsidR="003221D5">
        <w:t xml:space="preserve"> </w:t>
      </w:r>
      <w:r w:rsidR="001B643D" w:rsidRPr="003C65E6">
        <w:t>ish</w:t>
      </w:r>
      <w:r w:rsidR="00360549">
        <w:t>-</w:t>
      </w:r>
      <w:r w:rsidR="001B643D" w:rsidRPr="003C65E6">
        <w:t>pronar</w:t>
      </w:r>
      <w:r w:rsidR="000517F5">
        <w:t>ë</w:t>
      </w:r>
      <w:r w:rsidR="001B643D" w:rsidRPr="003C65E6">
        <w:t>ve realizimi i fondeve p</w:t>
      </w:r>
      <w:r w:rsidR="000517F5">
        <w:t>ë</w:t>
      </w:r>
      <w:r w:rsidR="001B643D" w:rsidRPr="003C65E6">
        <w:t>r 4-mujorin p</w:t>
      </w:r>
      <w:r w:rsidR="000517F5">
        <w:t>ë</w:t>
      </w:r>
      <w:r w:rsidR="001B643D" w:rsidRPr="003C65E6">
        <w:t>r Agjencin</w:t>
      </w:r>
      <w:r w:rsidR="000517F5">
        <w:t>ë</w:t>
      </w:r>
      <w:r w:rsidR="001B643D" w:rsidRPr="003C65E6">
        <w:t xml:space="preserve"> e Trajtimit t</w:t>
      </w:r>
      <w:r w:rsidR="000517F5">
        <w:t>ë</w:t>
      </w:r>
      <w:r w:rsidR="001B643D" w:rsidRPr="003C65E6">
        <w:t xml:space="preserve"> Pronave </w:t>
      </w:r>
      <w:r w:rsidR="000517F5">
        <w:t>ë</w:t>
      </w:r>
      <w:r w:rsidR="001B643D" w:rsidRPr="003C65E6">
        <w:t>sht</w:t>
      </w:r>
      <w:r w:rsidR="000517F5">
        <w:t>ë</w:t>
      </w:r>
      <w:r w:rsidR="001B643D" w:rsidRPr="003C65E6">
        <w:t xml:space="preserve"> rreth 27%</w:t>
      </w:r>
      <w:r w:rsidR="00CA4F6C" w:rsidRPr="003C65E6">
        <w:t xml:space="preserve"> </w:t>
      </w:r>
    </w:p>
    <w:p w:rsidR="001B643D" w:rsidRPr="003C65E6" w:rsidRDefault="001B643D" w:rsidP="00615535">
      <w:pPr>
        <w:spacing w:before="100" w:beforeAutospacing="1" w:after="100" w:afterAutospacing="1" w:line="276" w:lineRule="auto"/>
        <w:jc w:val="both"/>
        <w:outlineLvl w:val="1"/>
        <w:rPr>
          <w:bCs/>
        </w:rPr>
      </w:pPr>
      <w:r w:rsidRPr="003C65E6">
        <w:rPr>
          <w:bCs/>
        </w:rPr>
        <w:t>Realizimi i shpenzimeve p</w:t>
      </w:r>
      <w:r w:rsidR="000517F5">
        <w:rPr>
          <w:bCs/>
        </w:rPr>
        <w:t>ë</w:t>
      </w:r>
      <w:r w:rsidRPr="003C65E6">
        <w:rPr>
          <w:bCs/>
        </w:rPr>
        <w:t>r periudh</w:t>
      </w:r>
      <w:r w:rsidR="000517F5">
        <w:rPr>
          <w:bCs/>
        </w:rPr>
        <w:t>ë</w:t>
      </w:r>
      <w:r w:rsidRPr="003C65E6">
        <w:rPr>
          <w:bCs/>
        </w:rPr>
        <w:t>n 4-mujore paraqitet si m</w:t>
      </w:r>
      <w:r w:rsidR="000517F5">
        <w:rPr>
          <w:bCs/>
        </w:rPr>
        <w:t>ë</w:t>
      </w:r>
      <w:r w:rsidRPr="003C65E6">
        <w:rPr>
          <w:bCs/>
        </w:rPr>
        <w:t xml:space="preserve"> poshtë:</w:t>
      </w:r>
    </w:p>
    <w:p w:rsidR="00D848AD" w:rsidRPr="003C65E6" w:rsidRDefault="00D848AD" w:rsidP="00615535">
      <w:pPr>
        <w:pStyle w:val="ListParagraph"/>
        <w:numPr>
          <w:ilvl w:val="0"/>
          <w:numId w:val="40"/>
        </w:numPr>
        <w:tabs>
          <w:tab w:val="left" w:pos="-90"/>
          <w:tab w:val="left" w:pos="90"/>
        </w:tabs>
        <w:spacing w:after="200" w:line="276" w:lineRule="auto"/>
        <w:jc w:val="both"/>
      </w:pPr>
      <w:r w:rsidRPr="003C65E6">
        <w:t xml:space="preserve">Realizimi i shpenzimeve të personelit është 79,680,289 lekë nga 272,406,000 lekë të planifikuara, rreth 29 %. </w:t>
      </w:r>
    </w:p>
    <w:p w:rsidR="00D848AD" w:rsidRPr="003C65E6" w:rsidRDefault="00D848AD" w:rsidP="00615535">
      <w:pPr>
        <w:pStyle w:val="ListParagraph"/>
        <w:numPr>
          <w:ilvl w:val="0"/>
          <w:numId w:val="40"/>
        </w:numPr>
        <w:tabs>
          <w:tab w:val="left" w:pos="-90"/>
          <w:tab w:val="left" w:pos="90"/>
        </w:tabs>
        <w:spacing w:after="200" w:line="276" w:lineRule="auto"/>
        <w:jc w:val="both"/>
      </w:pPr>
      <w:r w:rsidRPr="003C65E6">
        <w:t>Realizimi i shpenzimeve operative është 10,412,357 lekë nga 56,200,000 lekë të planifikuara për vitin 2026 ose rreth 18 %. Kemi një realizim në këtë masë pasi procedurat e prokurimit janë në pro</w:t>
      </w:r>
      <w:r w:rsidR="001B643D" w:rsidRPr="003C65E6">
        <w:t>c</w:t>
      </w:r>
      <w:r w:rsidRPr="003C65E6">
        <w:t>es realizimi.</w:t>
      </w:r>
    </w:p>
    <w:p w:rsidR="00CA4F6C" w:rsidRPr="003C65E6" w:rsidRDefault="00CA4F6C" w:rsidP="00615535">
      <w:pPr>
        <w:pStyle w:val="ListParagraph"/>
        <w:numPr>
          <w:ilvl w:val="0"/>
          <w:numId w:val="40"/>
        </w:numPr>
        <w:spacing w:line="276" w:lineRule="auto"/>
        <w:jc w:val="both"/>
      </w:pPr>
      <w:r w:rsidRPr="003C65E6">
        <w:t xml:space="preserve">Shpenzimet kapitale jane planifikuar “Blerje pajisje elektronike” në vlerën 3,000,000 lekë. Është dërguar shkresa nr.2543 datë 22.04.2026 kemi dërguar kërkesën tonë pranë AKSHI-t, në pritje të një përgjigje nga ana e tyre. </w:t>
      </w:r>
    </w:p>
    <w:p w:rsidR="00AB45FD" w:rsidRPr="003C65E6" w:rsidRDefault="00AB45FD" w:rsidP="00615535">
      <w:pPr>
        <w:spacing w:line="276" w:lineRule="auto"/>
        <w:jc w:val="both"/>
      </w:pPr>
    </w:p>
    <w:p w:rsidR="00D848AD" w:rsidRPr="003C65E6" w:rsidRDefault="00D848AD" w:rsidP="00615535">
      <w:pPr>
        <w:spacing w:line="276" w:lineRule="auto"/>
        <w:jc w:val="both"/>
      </w:pPr>
      <w:r w:rsidRPr="003C65E6">
        <w:t>Shërbimi për Kthimin dhe Kompesimin e Pronave për vitin 2026 ka parashikuar të realizojë 4 produkte;</w:t>
      </w:r>
    </w:p>
    <w:p w:rsidR="00D848AD" w:rsidRPr="003C65E6" w:rsidRDefault="00D848AD" w:rsidP="00615535">
      <w:pPr>
        <w:spacing w:line="276" w:lineRule="auto"/>
        <w:jc w:val="both"/>
      </w:pPr>
    </w:p>
    <w:p w:rsidR="00D848AD" w:rsidRPr="003C65E6" w:rsidRDefault="00D848AD" w:rsidP="00615535">
      <w:pPr>
        <w:pStyle w:val="Subtitle"/>
        <w:numPr>
          <w:ilvl w:val="0"/>
          <w:numId w:val="31"/>
        </w:numPr>
        <w:spacing w:line="276" w:lineRule="auto"/>
        <w:jc w:val="both"/>
        <w:rPr>
          <w:b w:val="0"/>
        </w:rPr>
      </w:pPr>
      <w:r w:rsidRPr="003C65E6">
        <w:rPr>
          <w:b w:val="0"/>
        </w:rPr>
        <w:t xml:space="preserve">Produkti </w:t>
      </w:r>
      <w:r w:rsidRPr="003C65E6">
        <w:rPr>
          <w:b w:val="0"/>
          <w:i/>
        </w:rPr>
        <w:t xml:space="preserve">“Përfitues nga fondi fizik dhe financiar të kompensuar”, </w:t>
      </w:r>
      <w:r w:rsidRPr="003C65E6">
        <w:rPr>
          <w:b w:val="0"/>
        </w:rPr>
        <w:t xml:space="preserve">është realizuar 100%, janë kompensuar 67 subjekte me fond prej 335,257,863.28  lekë nga 69 subjekte të </w:t>
      </w:r>
      <w:r w:rsidRPr="003C65E6">
        <w:rPr>
          <w:b w:val="0"/>
        </w:rPr>
        <w:lastRenderedPageBreak/>
        <w:t>planifikuara dhe për 2 subjekte është mbyllur procedimi. Fondi i kompensimit ka qënë gjendje në Bankën e Nivelit të Dytë.</w:t>
      </w:r>
    </w:p>
    <w:p w:rsidR="00D848AD" w:rsidRPr="003C65E6" w:rsidRDefault="00D848AD" w:rsidP="00615535">
      <w:pPr>
        <w:pStyle w:val="ListParagraph"/>
        <w:numPr>
          <w:ilvl w:val="0"/>
          <w:numId w:val="31"/>
        </w:numPr>
        <w:tabs>
          <w:tab w:val="left" w:pos="-90"/>
          <w:tab w:val="left" w:pos="90"/>
        </w:tabs>
        <w:spacing w:after="200" w:line="276" w:lineRule="auto"/>
        <w:jc w:val="both"/>
        <w:rPr>
          <w:bCs/>
          <w:lang w:val="sq-AL"/>
        </w:rPr>
      </w:pPr>
      <w:r w:rsidRPr="003C65E6">
        <w:rPr>
          <w:bCs/>
          <w:lang w:val="sq-AL"/>
        </w:rPr>
        <w:t xml:space="preserve">Produkti </w:t>
      </w:r>
      <w:r w:rsidRPr="003C65E6">
        <w:rPr>
          <w:i/>
        </w:rPr>
        <w:t xml:space="preserve">“Vendimet e ankimuara  në Gjykatë”, </w:t>
      </w:r>
      <w:r w:rsidRPr="003C65E6">
        <w:t>është realizuar rreth 100%. Gjatë periudhës Janar-Prill /2026 janë mbyllur 101 procese “Vendime të Ankimuara” dhe ndërkohë janë depozituar 95 padi në gjykatat e vendit.</w:t>
      </w:r>
    </w:p>
    <w:p w:rsidR="00D848AD" w:rsidRPr="003C65E6" w:rsidRDefault="00D848AD" w:rsidP="00615535">
      <w:pPr>
        <w:pStyle w:val="ListParagraph"/>
        <w:numPr>
          <w:ilvl w:val="0"/>
          <w:numId w:val="31"/>
        </w:numPr>
        <w:tabs>
          <w:tab w:val="left" w:pos="-90"/>
          <w:tab w:val="left" w:pos="90"/>
        </w:tabs>
        <w:spacing w:after="200" w:line="276" w:lineRule="auto"/>
        <w:jc w:val="both"/>
        <w:rPr>
          <w:bCs/>
          <w:lang w:val="sq-AL"/>
        </w:rPr>
      </w:pPr>
      <w:r w:rsidRPr="003C65E6">
        <w:t xml:space="preserve">Produkti </w:t>
      </w:r>
      <w:r w:rsidRPr="003C65E6">
        <w:rPr>
          <w:i/>
        </w:rPr>
        <w:t>“Trajtimi i kërkesave për njohje pronësie ndër vite”</w:t>
      </w:r>
      <w:r w:rsidRPr="003C65E6">
        <w:t>. Drejtoria e Trajtimit të Kërkesave për Njohje Pronësie, janë 6</w:t>
      </w:r>
      <w:r w:rsidR="00386660">
        <w:t>,</w:t>
      </w:r>
      <w:r w:rsidRPr="003C65E6">
        <w:t>429 dosje dhe praktika në trajtim. Janë trajtuar me vendim /memo gjithsej 326 dosje/praktika. Janë 73 subjekte për plotësim dokumentacioni.</w:t>
      </w:r>
    </w:p>
    <w:p w:rsidR="00D848AD" w:rsidRPr="003C65E6" w:rsidRDefault="00D848AD" w:rsidP="00615535">
      <w:pPr>
        <w:pStyle w:val="ListParagraph"/>
        <w:numPr>
          <w:ilvl w:val="0"/>
          <w:numId w:val="31"/>
        </w:numPr>
        <w:spacing w:line="276" w:lineRule="auto"/>
        <w:jc w:val="both"/>
      </w:pPr>
      <w:r w:rsidRPr="003C65E6">
        <w:t xml:space="preserve">Produkti </w:t>
      </w:r>
      <w:r w:rsidRPr="003C65E6">
        <w:rPr>
          <w:i/>
        </w:rPr>
        <w:t>“Shpërndarja e fondit të Aluiznit”</w:t>
      </w:r>
      <w:r w:rsidRPr="003C65E6">
        <w:t xml:space="preserve">. Produkti “Kompensim nga ndërtimet informale të legalizuara u realizua në masën 100%. Ky produkt është realizuar me të ardhurat e realizuara nga ndërtimet informale të derdhura në llogari të ATP nga ASHK.  dhe janë kompensuar 229 subjekte me vlerë 335,257,863.28 lekë. Gjatë kësaj periudhe janë pranuar 442 aplikime. </w:t>
      </w:r>
    </w:p>
    <w:p w:rsidR="007B5EB2" w:rsidRPr="003C65E6" w:rsidRDefault="007B5EB2" w:rsidP="00615535">
      <w:pPr>
        <w:spacing w:before="100" w:beforeAutospacing="1" w:after="100" w:afterAutospacing="1" w:line="276" w:lineRule="auto"/>
        <w:jc w:val="both"/>
      </w:pPr>
      <w:r w:rsidRPr="003C65E6">
        <w:t xml:space="preserve">Ky realizim tregon përmbushjen e objektivave kryesore të Shërbimit për </w:t>
      </w:r>
      <w:r w:rsidR="00CA4F6C" w:rsidRPr="003C65E6">
        <w:t>4-mujorin</w:t>
      </w:r>
      <w:r w:rsidR="00AA4BDE">
        <w:t xml:space="preserve"> </w:t>
      </w:r>
      <w:r w:rsidR="00782415">
        <w:t xml:space="preserve">e </w:t>
      </w:r>
      <w:r w:rsidR="00386660">
        <w:t>par</w:t>
      </w:r>
      <w:r w:rsidR="00D51500">
        <w:t>ë</w:t>
      </w:r>
      <w:r w:rsidR="00386660">
        <w:t xml:space="preserve"> t</w:t>
      </w:r>
      <w:r w:rsidR="00D51500">
        <w:t>ë</w:t>
      </w:r>
      <w:r w:rsidR="00CA4F6C" w:rsidRPr="003C65E6">
        <w:t xml:space="preserve"> </w:t>
      </w:r>
      <w:r w:rsidRPr="003C65E6">
        <w:t>viti</w:t>
      </w:r>
      <w:r w:rsidR="00CA4F6C" w:rsidRPr="003C65E6">
        <w:t>t</w:t>
      </w:r>
      <w:r w:rsidRPr="003C65E6">
        <w:t xml:space="preserve"> 202</w:t>
      </w:r>
      <w:r w:rsidR="00CA4F6C" w:rsidRPr="003C65E6">
        <w:t>6</w:t>
      </w:r>
      <w:r w:rsidRPr="003C65E6">
        <w:t>, duke siguruar kompensimin e ish-pronarëve, trajtimin e kërkesave të pronësisë dhe ekzekutimin e vendimeve ligjore, pavarësisht sfidave në shpenzimet operative dhe për blerje kapitale.</w:t>
      </w:r>
    </w:p>
    <w:p w:rsidR="00D51500" w:rsidRDefault="00D51500" w:rsidP="00615535">
      <w:pPr>
        <w:spacing w:line="276" w:lineRule="auto"/>
        <w:jc w:val="both"/>
      </w:pPr>
    </w:p>
    <w:p w:rsidR="00D51500" w:rsidRDefault="00D51500" w:rsidP="00615535">
      <w:pPr>
        <w:spacing w:line="276" w:lineRule="auto"/>
        <w:jc w:val="both"/>
      </w:pPr>
    </w:p>
    <w:p w:rsidR="00D848AD" w:rsidRPr="003C65E6" w:rsidRDefault="00D848AD" w:rsidP="00615535">
      <w:pPr>
        <w:pStyle w:val="ListParagraph"/>
        <w:numPr>
          <w:ilvl w:val="0"/>
          <w:numId w:val="6"/>
        </w:numPr>
        <w:spacing w:line="276" w:lineRule="auto"/>
        <w:jc w:val="both"/>
        <w:rPr>
          <w:b/>
          <w:bCs/>
        </w:rPr>
      </w:pPr>
      <w:r w:rsidRPr="003C65E6">
        <w:rPr>
          <w:b/>
        </w:rPr>
        <w:t>Programi “Shërbimi i Provës”</w:t>
      </w:r>
    </w:p>
    <w:p w:rsidR="00D848AD" w:rsidRPr="003C65E6" w:rsidRDefault="00D848AD" w:rsidP="00615535">
      <w:pPr>
        <w:pStyle w:val="ListParagraph"/>
        <w:spacing w:line="276" w:lineRule="auto"/>
        <w:ind w:left="1260"/>
        <w:jc w:val="both"/>
        <w:rPr>
          <w:bCs/>
        </w:rPr>
      </w:pPr>
    </w:p>
    <w:p w:rsidR="00D848AD" w:rsidRPr="003C65E6" w:rsidRDefault="001B643D" w:rsidP="00615535">
      <w:pPr>
        <w:spacing w:line="276" w:lineRule="auto"/>
        <w:jc w:val="both"/>
        <w:rPr>
          <w:lang w:val="it-IT"/>
        </w:rPr>
      </w:pPr>
      <w:r w:rsidRPr="003C65E6">
        <w:t>Shpenzimet buxhetore t</w:t>
      </w:r>
      <w:r w:rsidR="000517F5">
        <w:t>ë</w:t>
      </w:r>
      <w:r w:rsidRPr="003C65E6">
        <w:t xml:space="preserve"> realizuara për </w:t>
      </w:r>
      <w:r w:rsidR="00E94F48" w:rsidRPr="003C65E6">
        <w:t xml:space="preserve">për 4-mujorin e </w:t>
      </w:r>
      <w:r w:rsidR="00E94F48" w:rsidRPr="00E94F48">
        <w:t>par</w:t>
      </w:r>
      <w:r w:rsidR="00E94F48">
        <w:t>ë</w:t>
      </w:r>
      <w:r w:rsidR="00E94F48" w:rsidRPr="00E94F48">
        <w:t xml:space="preserve"> t</w:t>
      </w:r>
      <w:r w:rsidR="00E94F48">
        <w:t>ë</w:t>
      </w:r>
      <w:r w:rsidR="00E94F48">
        <w:rPr>
          <w:b/>
        </w:rPr>
        <w:t xml:space="preserve"> </w:t>
      </w:r>
      <w:r w:rsidR="00E94F48" w:rsidRPr="003C65E6">
        <w:t>vitit 2026</w:t>
      </w:r>
      <w:r w:rsidRPr="003C65E6">
        <w:t>, krahasuar me buxhetin e alokuar janë rreth 26 %. Realizimi sipas zërave kryesorë, rezulton si më poshtë</w:t>
      </w:r>
      <w:r w:rsidR="00D848AD" w:rsidRPr="003C65E6">
        <w:rPr>
          <w:lang w:val="it-IT"/>
        </w:rPr>
        <w:t>:</w:t>
      </w:r>
    </w:p>
    <w:p w:rsidR="00D848AD" w:rsidRPr="003C65E6" w:rsidRDefault="00D848AD" w:rsidP="00615535">
      <w:pPr>
        <w:spacing w:line="276" w:lineRule="auto"/>
        <w:jc w:val="both"/>
        <w:rPr>
          <w:lang w:val="it-IT"/>
        </w:rPr>
      </w:pPr>
    </w:p>
    <w:p w:rsidR="00D848AD" w:rsidRPr="003C65E6" w:rsidRDefault="00D848AD" w:rsidP="00615535">
      <w:pPr>
        <w:pStyle w:val="Subtitle"/>
        <w:numPr>
          <w:ilvl w:val="1"/>
          <w:numId w:val="1"/>
        </w:numPr>
        <w:tabs>
          <w:tab w:val="num" w:pos="1440"/>
        </w:tabs>
        <w:spacing w:line="276" w:lineRule="auto"/>
        <w:ind w:left="1152"/>
        <w:jc w:val="both"/>
        <w:rPr>
          <w:b w:val="0"/>
          <w:bCs w:val="0"/>
          <w:lang w:val="da-DK"/>
        </w:rPr>
      </w:pPr>
      <w:r w:rsidRPr="003C65E6">
        <w:rPr>
          <w:b w:val="0"/>
          <w:bCs w:val="0"/>
          <w:lang w:val="da-DK"/>
        </w:rPr>
        <w:t xml:space="preserve">Shpenzimet e personelit                           28 % </w:t>
      </w:r>
    </w:p>
    <w:p w:rsidR="00D848AD" w:rsidRPr="003C65E6" w:rsidRDefault="00D848AD" w:rsidP="00615535">
      <w:pPr>
        <w:pStyle w:val="Subtitle"/>
        <w:numPr>
          <w:ilvl w:val="1"/>
          <w:numId w:val="1"/>
        </w:numPr>
        <w:tabs>
          <w:tab w:val="num" w:pos="1440"/>
        </w:tabs>
        <w:spacing w:line="276" w:lineRule="auto"/>
        <w:ind w:left="1152"/>
        <w:jc w:val="both"/>
        <w:rPr>
          <w:b w:val="0"/>
          <w:bCs w:val="0"/>
        </w:rPr>
      </w:pPr>
      <w:r w:rsidRPr="003C65E6">
        <w:rPr>
          <w:b w:val="0"/>
          <w:bCs w:val="0"/>
        </w:rPr>
        <w:t>Shpenzimet e tjera operative                    23 %</w:t>
      </w:r>
    </w:p>
    <w:p w:rsidR="00D848AD" w:rsidRPr="003C65E6" w:rsidRDefault="00D848AD" w:rsidP="00615535">
      <w:pPr>
        <w:pStyle w:val="Subtitle"/>
        <w:numPr>
          <w:ilvl w:val="1"/>
          <w:numId w:val="1"/>
        </w:numPr>
        <w:tabs>
          <w:tab w:val="num" w:pos="1440"/>
        </w:tabs>
        <w:spacing w:line="276" w:lineRule="auto"/>
        <w:ind w:left="1152"/>
        <w:jc w:val="both"/>
        <w:rPr>
          <w:b w:val="0"/>
          <w:bCs w:val="0"/>
        </w:rPr>
      </w:pPr>
      <w:r w:rsidRPr="003C65E6">
        <w:rPr>
          <w:b w:val="0"/>
          <w:bCs w:val="0"/>
        </w:rPr>
        <w:t>Shpenzime kapitale                                     0 %</w:t>
      </w:r>
    </w:p>
    <w:p w:rsidR="00D848AD" w:rsidRPr="003C65E6" w:rsidRDefault="00D848AD" w:rsidP="00615535">
      <w:pPr>
        <w:pStyle w:val="Subtitle"/>
        <w:tabs>
          <w:tab w:val="num" w:pos="1440"/>
        </w:tabs>
        <w:spacing w:line="276" w:lineRule="auto"/>
        <w:ind w:left="1152"/>
        <w:jc w:val="both"/>
        <w:rPr>
          <w:b w:val="0"/>
          <w:bCs w:val="0"/>
        </w:rPr>
      </w:pPr>
    </w:p>
    <w:p w:rsidR="00D848AD" w:rsidRPr="003C65E6" w:rsidRDefault="00D848AD" w:rsidP="00615535">
      <w:pPr>
        <w:spacing w:line="276" w:lineRule="auto"/>
        <w:jc w:val="both"/>
        <w:rPr>
          <w:b/>
        </w:rPr>
      </w:pPr>
    </w:p>
    <w:p w:rsidR="00D848AD" w:rsidRPr="003C65E6" w:rsidRDefault="00D848AD" w:rsidP="00615535">
      <w:pPr>
        <w:spacing w:line="276" w:lineRule="auto"/>
        <w:jc w:val="center"/>
        <w:rPr>
          <w:b/>
        </w:rPr>
      </w:pPr>
      <w:r w:rsidRPr="003C65E6">
        <w:rPr>
          <w:b/>
        </w:rPr>
        <w:t>Realizimi i Fondeve të Programit</w:t>
      </w:r>
    </w:p>
    <w:p w:rsidR="00D848AD" w:rsidRPr="003C65E6" w:rsidRDefault="00D848AD" w:rsidP="00615535">
      <w:pPr>
        <w:spacing w:line="276" w:lineRule="auto"/>
        <w:jc w:val="both"/>
        <w:rPr>
          <w:i/>
        </w:rPr>
      </w:pPr>
      <w:r w:rsidRPr="003C65E6">
        <w:t xml:space="preserve">                                                                                                                                             </w:t>
      </w:r>
      <w:r w:rsidRPr="003C65E6">
        <w:rPr>
          <w:i/>
        </w:rPr>
        <w:t>në mijë lekë</w:t>
      </w:r>
    </w:p>
    <w:p w:rsidR="00D848AD" w:rsidRPr="003C65E6" w:rsidRDefault="00D848AD" w:rsidP="00615535">
      <w:pPr>
        <w:spacing w:line="276" w:lineRule="auto"/>
        <w:jc w:val="both"/>
        <w:rPr>
          <w:b/>
        </w:rPr>
      </w:pPr>
      <w:r w:rsidRPr="003C65E6">
        <w:rPr>
          <w:b/>
          <w:noProof/>
        </w:rPr>
        <w:drawing>
          <wp:inline distT="0" distB="0" distL="0" distR="0" wp14:anchorId="77FD0AB6" wp14:editId="4190D4C4">
            <wp:extent cx="6467475" cy="2847975"/>
            <wp:effectExtent l="0" t="0" r="952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B643D" w:rsidRPr="003C65E6" w:rsidRDefault="00D848AD" w:rsidP="00615535">
      <w:pPr>
        <w:spacing w:before="100" w:beforeAutospacing="1" w:after="100" w:afterAutospacing="1" w:line="276" w:lineRule="auto"/>
        <w:jc w:val="both"/>
      </w:pPr>
      <w:r w:rsidRPr="003C65E6">
        <w:lastRenderedPageBreak/>
        <w:t>Buxheti fillestar i akorduar, me Ligjin nr.87/2025, “Për buxhetin e vitit 2026”, për programin Shërbimi i Provës, ishte 254,588,000 lekë. Me shkresën nr.1637/1, datë 09.02.2026 të Ministrisë së Financave është shtuar fondi i ve</w:t>
      </w:r>
      <w:r w:rsidR="00290B51">
        <w:t>ç</w:t>
      </w:r>
      <w:r w:rsidRPr="003C65E6">
        <w:t xml:space="preserve">antë në vlerën 200,000 lekë. Plani i rishikuar për këtë program është 254,788,000 lekë. </w:t>
      </w:r>
      <w:r w:rsidR="001B643D" w:rsidRPr="003C65E6">
        <w:t>Për periudh</w:t>
      </w:r>
      <w:r w:rsidR="000517F5">
        <w:t>ë</w:t>
      </w:r>
      <w:r w:rsidR="001B643D" w:rsidRPr="003C65E6">
        <w:t>n 4-mujore fondet janë realizuar në total 67,383,747 lekë nga 254,788,000 lek</w:t>
      </w:r>
      <w:r w:rsidR="000517F5">
        <w:t>ë</w:t>
      </w:r>
      <w:r w:rsidR="001B643D" w:rsidRPr="003C65E6">
        <w:t xml:space="preserve">, rrreth 27% </w:t>
      </w:r>
    </w:p>
    <w:p w:rsidR="00F94E20" w:rsidRPr="003C65E6" w:rsidRDefault="00F94E20" w:rsidP="00615535">
      <w:pPr>
        <w:spacing w:before="100" w:beforeAutospacing="1" w:after="100" w:afterAutospacing="1" w:line="276" w:lineRule="auto"/>
        <w:jc w:val="both"/>
        <w:outlineLvl w:val="1"/>
        <w:rPr>
          <w:b/>
          <w:bCs/>
        </w:rPr>
      </w:pPr>
      <w:r w:rsidRPr="003C65E6">
        <w:rPr>
          <w:bCs/>
        </w:rPr>
        <w:t>Realizimi i shpenzimeve p</w:t>
      </w:r>
      <w:r w:rsidR="000517F5">
        <w:rPr>
          <w:bCs/>
        </w:rPr>
        <w:t>ë</w:t>
      </w:r>
      <w:r w:rsidRPr="003C65E6">
        <w:rPr>
          <w:bCs/>
        </w:rPr>
        <w:t>r periudh</w:t>
      </w:r>
      <w:r w:rsidR="000517F5">
        <w:rPr>
          <w:bCs/>
        </w:rPr>
        <w:t>ë</w:t>
      </w:r>
      <w:r w:rsidRPr="003C65E6">
        <w:rPr>
          <w:bCs/>
        </w:rPr>
        <w:t>n 4-mujore paraqitet si m</w:t>
      </w:r>
      <w:r w:rsidR="000517F5">
        <w:rPr>
          <w:bCs/>
        </w:rPr>
        <w:t>ë</w:t>
      </w:r>
      <w:r w:rsidRPr="003C65E6">
        <w:rPr>
          <w:bCs/>
        </w:rPr>
        <w:t xml:space="preserve"> poshtë</w:t>
      </w:r>
      <w:r w:rsidRPr="003C65E6">
        <w:rPr>
          <w:b/>
          <w:bCs/>
        </w:rPr>
        <w:t>:</w:t>
      </w:r>
    </w:p>
    <w:p w:rsidR="001B643D" w:rsidRPr="003C65E6" w:rsidRDefault="00D848AD" w:rsidP="00615535">
      <w:pPr>
        <w:pStyle w:val="ListParagraph"/>
        <w:numPr>
          <w:ilvl w:val="0"/>
          <w:numId w:val="42"/>
        </w:numPr>
        <w:spacing w:line="276" w:lineRule="auto"/>
        <w:jc w:val="both"/>
      </w:pPr>
      <w:r w:rsidRPr="003C65E6">
        <w:t xml:space="preserve">Shpenzimet e personelit janë realizuar 62,132,073 lekë nga 224,984,000 lekë të planifikuara, rreth 28%. </w:t>
      </w:r>
    </w:p>
    <w:p w:rsidR="00D848AD" w:rsidRPr="003C65E6" w:rsidRDefault="00D848AD" w:rsidP="00615535">
      <w:pPr>
        <w:pStyle w:val="ListParagraph"/>
        <w:numPr>
          <w:ilvl w:val="0"/>
          <w:numId w:val="42"/>
        </w:numPr>
        <w:spacing w:line="276" w:lineRule="auto"/>
        <w:jc w:val="both"/>
      </w:pPr>
      <w:r w:rsidRPr="003C65E6">
        <w:t xml:space="preserve">Shpenzimeve operative janë realizuar 5,251,674 lekë </w:t>
      </w:r>
      <w:r w:rsidRPr="003C65E6">
        <w:rPr>
          <w:lang w:val="sq-AL"/>
        </w:rPr>
        <w:t>nga 23,304,000 lekë të parashikuara, në masën 23%. Kjo vjen pasi kanë</w:t>
      </w:r>
      <w:r w:rsidRPr="003C65E6">
        <w:rPr>
          <w:lang w:eastAsia="ja-JP"/>
        </w:rPr>
        <w:t xml:space="preserve"> procedurat e prokurimeve me vlerë të vogël janë në proces por do te realizohen në vijim.</w:t>
      </w:r>
    </w:p>
    <w:p w:rsidR="001B643D" w:rsidRPr="003C65E6" w:rsidRDefault="001B643D" w:rsidP="00EE2C58">
      <w:pPr>
        <w:pStyle w:val="ListParagraph"/>
        <w:numPr>
          <w:ilvl w:val="0"/>
          <w:numId w:val="42"/>
        </w:numPr>
        <w:spacing w:line="276" w:lineRule="auto"/>
        <w:jc w:val="both"/>
      </w:pPr>
      <w:bookmarkStart w:id="5" w:name="_Hlk199844868"/>
      <w:r w:rsidRPr="003C65E6">
        <w:t>S</w:t>
      </w:r>
      <w:r w:rsidR="00D848AD" w:rsidRPr="003C65E6">
        <w:t xml:space="preserve">hpenzimet kapitale </w:t>
      </w:r>
      <w:r w:rsidRPr="003C65E6">
        <w:t>jan</w:t>
      </w:r>
      <w:r w:rsidR="000517F5">
        <w:t>ë</w:t>
      </w:r>
      <w:r w:rsidR="00D848AD" w:rsidRPr="003C65E6">
        <w:t xml:space="preserve"> planifikuar projekt</w:t>
      </w:r>
      <w:r w:rsidRPr="003C65E6">
        <w:t>et:</w:t>
      </w:r>
    </w:p>
    <w:p w:rsidR="00D848AD" w:rsidRPr="003C65E6" w:rsidRDefault="00D848AD" w:rsidP="00615535">
      <w:pPr>
        <w:pStyle w:val="ListParagraph"/>
        <w:numPr>
          <w:ilvl w:val="0"/>
          <w:numId w:val="44"/>
        </w:numPr>
        <w:spacing w:line="276" w:lineRule="auto"/>
        <w:jc w:val="both"/>
      </w:pPr>
      <w:r w:rsidRPr="003C65E6">
        <w:t>“Blerje pajisje elektronike” në vlerën 2,000,000 lekë dhe është d</w:t>
      </w:r>
      <w:r w:rsidR="000517F5">
        <w:t>ë</w:t>
      </w:r>
      <w:r w:rsidRPr="003C65E6">
        <w:t>rguar k</w:t>
      </w:r>
      <w:r w:rsidR="000517F5">
        <w:t>ë</w:t>
      </w:r>
      <w:r w:rsidRPr="003C65E6">
        <w:t xml:space="preserve">rkesa nr </w:t>
      </w:r>
      <w:r w:rsidR="001B643D" w:rsidRPr="003C65E6">
        <w:t xml:space="preserve">705, </w:t>
      </w:r>
      <w:r w:rsidRPr="003C65E6">
        <w:t xml:space="preserve">datë </w:t>
      </w:r>
      <w:r w:rsidR="001B643D" w:rsidRPr="003C65E6">
        <w:t xml:space="preserve">27.04.2026 </w:t>
      </w:r>
      <w:r w:rsidRPr="003C65E6">
        <w:t>p</w:t>
      </w:r>
      <w:r w:rsidR="000517F5">
        <w:t>ë</w:t>
      </w:r>
      <w:r w:rsidRPr="003C65E6">
        <w:t>r blerje pajisje elektronike te AKSHI.</w:t>
      </w:r>
    </w:p>
    <w:p w:rsidR="00D848AD" w:rsidRPr="003C65E6" w:rsidRDefault="00D848AD" w:rsidP="00615535">
      <w:pPr>
        <w:pStyle w:val="ListParagraph"/>
        <w:numPr>
          <w:ilvl w:val="0"/>
          <w:numId w:val="44"/>
        </w:numPr>
        <w:spacing w:line="276" w:lineRule="auto"/>
        <w:jc w:val="both"/>
      </w:pPr>
      <w:r w:rsidRPr="003C65E6">
        <w:t>“Blerje Paisje Zyre</w:t>
      </w:r>
      <w:r w:rsidR="00575951" w:rsidRPr="003C65E6">
        <w:t xml:space="preserve">” </w:t>
      </w:r>
      <w:r w:rsidRPr="003C65E6">
        <w:t>në vlerën 4,</w:t>
      </w:r>
      <w:r w:rsidR="001B643D" w:rsidRPr="003C65E6">
        <w:t>2</w:t>
      </w:r>
      <w:r w:rsidRPr="003C65E6">
        <w:t xml:space="preserve">00,000 lekë dhe është dërguar </w:t>
      </w:r>
      <w:r w:rsidR="001B643D" w:rsidRPr="003C65E6">
        <w:t>shkresa me dokumentacionin e plot</w:t>
      </w:r>
      <w:r w:rsidR="000517F5">
        <w:t>ë</w:t>
      </w:r>
      <w:r w:rsidR="001B643D" w:rsidRPr="003C65E6">
        <w:t xml:space="preserve"> p</w:t>
      </w:r>
      <w:r w:rsidR="000517F5">
        <w:t>ë</w:t>
      </w:r>
      <w:r w:rsidR="001B643D" w:rsidRPr="003C65E6">
        <w:t>r kryerjen e pro</w:t>
      </w:r>
      <w:r w:rsidR="00575951" w:rsidRPr="003C65E6">
        <w:t>cedur</w:t>
      </w:r>
      <w:r w:rsidR="000517F5">
        <w:t>ë</w:t>
      </w:r>
      <w:r w:rsidR="00575951" w:rsidRPr="003C65E6">
        <w:t>s s</w:t>
      </w:r>
      <w:r w:rsidR="000517F5">
        <w:t>ë</w:t>
      </w:r>
      <w:r w:rsidR="00575951" w:rsidRPr="003C65E6">
        <w:t xml:space="preserve"> prokurimit</w:t>
      </w:r>
      <w:r w:rsidRPr="003C65E6">
        <w:t xml:space="preserve"> pranë Operatorit të Blerjeve të Përqendruar (OBP).</w:t>
      </w:r>
      <w:bookmarkEnd w:id="5"/>
    </w:p>
    <w:p w:rsidR="00575951" w:rsidRPr="003C65E6" w:rsidRDefault="00575951" w:rsidP="00615535">
      <w:pPr>
        <w:pStyle w:val="ListParagraph"/>
        <w:numPr>
          <w:ilvl w:val="0"/>
          <w:numId w:val="44"/>
        </w:numPr>
        <w:spacing w:line="276" w:lineRule="auto"/>
        <w:jc w:val="both"/>
      </w:pPr>
      <w:r w:rsidRPr="003C65E6">
        <w:t>“Blerje pajisje Zyre” n</w:t>
      </w:r>
      <w:r w:rsidR="000517F5">
        <w:t>ë</w:t>
      </w:r>
      <w:r w:rsidRPr="003C65E6">
        <w:t xml:space="preserve"> vler</w:t>
      </w:r>
      <w:r w:rsidR="000517F5">
        <w:t>ë</w:t>
      </w:r>
      <w:r w:rsidRPr="003C65E6">
        <w:t>n 300,000 lek</w:t>
      </w:r>
      <w:r w:rsidR="000517F5">
        <w:t>ë</w:t>
      </w:r>
      <w:r w:rsidRPr="003C65E6">
        <w:t xml:space="preserve"> </w:t>
      </w:r>
      <w:r w:rsidR="000517F5">
        <w:t>ë</w:t>
      </w:r>
      <w:r w:rsidRPr="003C65E6">
        <w:t>sht</w:t>
      </w:r>
      <w:r w:rsidR="000517F5">
        <w:t>ë</w:t>
      </w:r>
      <w:r w:rsidRPr="003C65E6">
        <w:t xml:space="preserve"> parashikuar t</w:t>
      </w:r>
      <w:r w:rsidR="000517F5">
        <w:t>ë</w:t>
      </w:r>
      <w:r w:rsidRPr="003C65E6">
        <w:t xml:space="preserve"> blehen kondicioner. Kjo procedur</w:t>
      </w:r>
      <w:r w:rsidR="000517F5">
        <w:t>ë</w:t>
      </w:r>
      <w:r w:rsidRPr="003C65E6">
        <w:t xml:space="preserve"> do t</w:t>
      </w:r>
      <w:r w:rsidR="000517F5">
        <w:t>ë</w:t>
      </w:r>
      <w:r w:rsidRPr="003C65E6">
        <w:t xml:space="preserve"> zhvillohet nga Drejtoria e P</w:t>
      </w:r>
      <w:r w:rsidR="000517F5">
        <w:t>ë</w:t>
      </w:r>
      <w:r w:rsidRPr="003C65E6">
        <w:t>rgjithshme e Sh</w:t>
      </w:r>
      <w:r w:rsidR="000517F5">
        <w:t>ë</w:t>
      </w:r>
      <w:r w:rsidRPr="003C65E6">
        <w:t>rbimit t</w:t>
      </w:r>
      <w:r w:rsidR="000517F5">
        <w:t>ë</w:t>
      </w:r>
      <w:r w:rsidRPr="003C65E6">
        <w:t xml:space="preserve"> Prov</w:t>
      </w:r>
      <w:r w:rsidR="000517F5">
        <w:t>ë</w:t>
      </w:r>
      <w:r w:rsidRPr="003C65E6">
        <w:t>s.</w:t>
      </w:r>
    </w:p>
    <w:p w:rsidR="001B643D" w:rsidRPr="003C65E6" w:rsidRDefault="001B643D" w:rsidP="00615535">
      <w:pPr>
        <w:spacing w:line="276" w:lineRule="auto"/>
        <w:jc w:val="both"/>
      </w:pPr>
    </w:p>
    <w:p w:rsidR="00D848AD" w:rsidRPr="003C65E6" w:rsidRDefault="00D848AD" w:rsidP="00615535">
      <w:pPr>
        <w:spacing w:line="276" w:lineRule="auto"/>
        <w:jc w:val="both"/>
      </w:pPr>
      <w:r w:rsidRPr="003C65E6">
        <w:t>Shërbimi i Provës për vitin 2026 ka parashikuar të realizojë këto produkte:</w:t>
      </w:r>
    </w:p>
    <w:p w:rsidR="00937A0D" w:rsidRPr="003C65E6" w:rsidRDefault="00937A0D" w:rsidP="00615535">
      <w:pPr>
        <w:spacing w:line="276" w:lineRule="auto"/>
        <w:jc w:val="both"/>
      </w:pPr>
    </w:p>
    <w:p w:rsidR="00D848AD" w:rsidRPr="003C65E6" w:rsidRDefault="00D848AD" w:rsidP="00615535">
      <w:pPr>
        <w:pStyle w:val="ListParagraph"/>
        <w:numPr>
          <w:ilvl w:val="0"/>
          <w:numId w:val="30"/>
        </w:numPr>
        <w:spacing w:line="276" w:lineRule="auto"/>
        <w:jc w:val="both"/>
      </w:pPr>
      <w:r w:rsidRPr="003C65E6">
        <w:t xml:space="preserve">Produkti </w:t>
      </w:r>
      <w:r w:rsidRPr="003C65E6">
        <w:rPr>
          <w:i/>
        </w:rPr>
        <w:t xml:space="preserve">“Persona të mbikqyrur me dënime alternative (meshkuj)”, </w:t>
      </w:r>
      <w:r w:rsidRPr="003C65E6">
        <w:t>është realizuar 100%, nga 9,100 persona meshkuj të mbikqyrur me dënime alternative, janë mbikqyrur 9100.</w:t>
      </w:r>
    </w:p>
    <w:p w:rsidR="00D848AD" w:rsidRPr="003C65E6" w:rsidRDefault="00D848AD" w:rsidP="00615535">
      <w:pPr>
        <w:pStyle w:val="ListParagraph"/>
        <w:numPr>
          <w:ilvl w:val="0"/>
          <w:numId w:val="30"/>
        </w:numPr>
        <w:spacing w:line="276" w:lineRule="auto"/>
        <w:jc w:val="both"/>
      </w:pPr>
      <w:r w:rsidRPr="003C65E6">
        <w:t xml:space="preserve">Produkti </w:t>
      </w:r>
      <w:r w:rsidRPr="003C65E6">
        <w:rPr>
          <w:i/>
        </w:rPr>
        <w:t xml:space="preserve">“Gra të dënuara me dënime alternative të përfshira në programin e riintegrimit”, </w:t>
      </w:r>
      <w:r w:rsidRPr="003C65E6">
        <w:t xml:space="preserve">është realizuar 100%, nga 850 raste gra të dënuara me dënime alternative të përfshira në programin e riintegrimit, janë realizuar 850 raste. Në realizimin e këtij treguesi, ka ndikuar numri i vendimeve gjyqësore të dhëna për gratë në proces riintegrimi. </w:t>
      </w:r>
    </w:p>
    <w:p w:rsidR="00D848AD" w:rsidRPr="003C65E6" w:rsidRDefault="00D848AD" w:rsidP="00615535">
      <w:pPr>
        <w:pStyle w:val="ListParagraph"/>
        <w:numPr>
          <w:ilvl w:val="0"/>
          <w:numId w:val="30"/>
        </w:numPr>
        <w:spacing w:line="276" w:lineRule="auto"/>
        <w:jc w:val="both"/>
      </w:pPr>
      <w:r w:rsidRPr="003C65E6">
        <w:t xml:space="preserve">Produkti </w:t>
      </w:r>
      <w:r w:rsidRPr="003C65E6">
        <w:rPr>
          <w:i/>
        </w:rPr>
        <w:t xml:space="preserve">“Të mitur të mbikqyrur nga Shërbimi i Provës” </w:t>
      </w:r>
      <w:r w:rsidRPr="003C65E6">
        <w:t>është realizuar rreth 100 % nga 300 të mitur të parashikuar për mbikqyrje nga Shërbimi i Provës, janë mbikqyrur 300 të mitur.</w:t>
      </w:r>
    </w:p>
    <w:p w:rsidR="007B5EB2" w:rsidRPr="003C65E6" w:rsidRDefault="007B5EB2" w:rsidP="00615535">
      <w:pPr>
        <w:spacing w:line="276" w:lineRule="auto"/>
        <w:ind w:left="360"/>
        <w:jc w:val="both"/>
      </w:pPr>
    </w:p>
    <w:p w:rsidR="001035BB" w:rsidRDefault="007B5EB2" w:rsidP="00615535">
      <w:pPr>
        <w:spacing w:line="276" w:lineRule="auto"/>
        <w:jc w:val="both"/>
      </w:pPr>
      <w:r w:rsidRPr="003C65E6">
        <w:t xml:space="preserve">Realizimi </w:t>
      </w:r>
      <w:r w:rsidR="00E94F48" w:rsidRPr="003C65E6">
        <w:t xml:space="preserve">për 4-mujorin e </w:t>
      </w:r>
      <w:r w:rsidR="00E94F48" w:rsidRPr="00E94F48">
        <w:t>par</w:t>
      </w:r>
      <w:r w:rsidR="00E94F48">
        <w:t>ë</w:t>
      </w:r>
      <w:r w:rsidR="00E94F48" w:rsidRPr="00E94F48">
        <w:t xml:space="preserve"> t</w:t>
      </w:r>
      <w:r w:rsidR="00E94F48">
        <w:t>ë</w:t>
      </w:r>
      <w:r w:rsidR="00E94F48">
        <w:rPr>
          <w:b/>
        </w:rPr>
        <w:t xml:space="preserve"> </w:t>
      </w:r>
      <w:r w:rsidR="00E94F48" w:rsidRPr="003C65E6">
        <w:t>vitit 2026</w:t>
      </w:r>
      <w:r w:rsidR="00575951" w:rsidRPr="003C65E6">
        <w:t xml:space="preserve"> </w:t>
      </w:r>
      <w:r w:rsidRPr="003C65E6">
        <w:t xml:space="preserve">tregon një përmbushje </w:t>
      </w:r>
      <w:r w:rsidR="00E94F48">
        <w:t xml:space="preserve">të </w:t>
      </w:r>
      <w:r w:rsidRPr="003C65E6">
        <w:t xml:space="preserve">objektivave kryesore, </w:t>
      </w:r>
      <w:r w:rsidR="00E94F48">
        <w:t xml:space="preserve">vecanërisht </w:t>
      </w:r>
      <w:r w:rsidRPr="003C65E6">
        <w:t>në mbikqyrjen e të miturve</w:t>
      </w:r>
      <w:r w:rsidR="00E94F48">
        <w:t xml:space="preserve">, </w:t>
      </w:r>
      <w:r w:rsidRPr="003C65E6">
        <w:t xml:space="preserve">personave meshkuj </w:t>
      </w:r>
      <w:r w:rsidR="00E94F48">
        <w:t>dhe grave q</w:t>
      </w:r>
      <w:r w:rsidR="00D51500">
        <w:t>ë</w:t>
      </w:r>
      <w:r w:rsidR="00E94F48">
        <w:t xml:space="preserve"> vuajn</w:t>
      </w:r>
      <w:r w:rsidR="00D51500">
        <w:t>ë</w:t>
      </w:r>
      <w:r w:rsidR="00E94F48">
        <w:t xml:space="preserve"> </w:t>
      </w:r>
      <w:r w:rsidRPr="003C65E6">
        <w:t>dënime alternative</w:t>
      </w:r>
      <w:r w:rsidR="00386660">
        <w:t>.</w:t>
      </w:r>
    </w:p>
    <w:p w:rsidR="00386660" w:rsidRDefault="00386660" w:rsidP="00615535">
      <w:pPr>
        <w:spacing w:line="276" w:lineRule="auto"/>
        <w:jc w:val="both"/>
      </w:pPr>
    </w:p>
    <w:p w:rsidR="00290B51" w:rsidRDefault="00290B51" w:rsidP="00615535">
      <w:pPr>
        <w:autoSpaceDE w:val="0"/>
        <w:autoSpaceDN w:val="0"/>
        <w:adjustRightInd w:val="0"/>
        <w:spacing w:before="168" w:line="276" w:lineRule="auto"/>
        <w:ind w:left="5670"/>
        <w:jc w:val="both"/>
        <w:rPr>
          <w:b/>
        </w:rPr>
      </w:pPr>
      <w:bookmarkStart w:id="6" w:name="_GoBack"/>
      <w:bookmarkEnd w:id="6"/>
    </w:p>
    <w:p w:rsidR="00ED75DE" w:rsidRPr="003C65E6" w:rsidRDefault="00ED75DE" w:rsidP="00615535">
      <w:pPr>
        <w:autoSpaceDE w:val="0"/>
        <w:autoSpaceDN w:val="0"/>
        <w:adjustRightInd w:val="0"/>
        <w:spacing w:before="168" w:line="276" w:lineRule="auto"/>
        <w:ind w:left="5670"/>
        <w:jc w:val="both"/>
        <w:rPr>
          <w:b/>
        </w:rPr>
      </w:pPr>
    </w:p>
    <w:sectPr w:rsidR="00ED75DE" w:rsidRPr="003C65E6" w:rsidSect="00720220">
      <w:footerReference w:type="default" r:id="rId21"/>
      <w:pgSz w:w="11909" w:h="16834" w:code="9"/>
      <w:pgMar w:top="1138" w:right="1138" w:bottom="562" w:left="1138"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766" w:rsidRDefault="00E92766" w:rsidP="00EA0989">
      <w:r>
        <w:separator/>
      </w:r>
    </w:p>
  </w:endnote>
  <w:endnote w:type="continuationSeparator" w:id="0">
    <w:p w:rsidR="00E92766" w:rsidRDefault="00E92766" w:rsidP="00EA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807" w:rsidRPr="001C1376" w:rsidRDefault="00764807" w:rsidP="00764807">
    <w:pPr>
      <w:tabs>
        <w:tab w:val="left" w:pos="780"/>
      </w:tabs>
      <w:rPr>
        <w:rFonts w:ascii="Garamond" w:hAnsi="Garamond" w:cs="Arial"/>
        <w:sz w:val="16"/>
        <w:szCs w:val="16"/>
      </w:rPr>
    </w:pPr>
    <w:r w:rsidRPr="00527D51">
      <w:rPr>
        <w:noProof/>
        <w:sz w:val="16"/>
        <w:szCs w:val="16"/>
      </w:rPr>
      <mc:AlternateContent>
        <mc:Choice Requires="wps">
          <w:drawing>
            <wp:anchor distT="4294967293" distB="4294967293" distL="114300" distR="114300" simplePos="0" relativeHeight="251659264" behindDoc="0" locked="0" layoutInCell="1" allowOverlap="1" wp14:anchorId="123BB3F7" wp14:editId="1773BDFC">
              <wp:simplePos x="0" y="0"/>
              <wp:positionH relativeFrom="column">
                <wp:posOffset>248921</wp:posOffset>
              </wp:positionH>
              <wp:positionV relativeFrom="paragraph">
                <wp:posOffset>34924</wp:posOffset>
              </wp:positionV>
              <wp:extent cx="5543550" cy="45719"/>
              <wp:effectExtent l="0" t="0" r="19050" b="3111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8CD824" id="_x0000_t32" coordsize="21600,21600" o:spt="32" o:oned="t" path="m,l21600,21600e" filled="f">
              <v:path arrowok="t" fillok="f" o:connecttype="none"/>
              <o:lock v:ext="edit" shapetype="t"/>
            </v:shapetype>
            <v:shape id="AutoShape 2" o:spid="_x0000_s1026" type="#_x0000_t32" style="position:absolute;margin-left:19.6pt;margin-top:2.75pt;width:436.5pt;height:3.6p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"/>
          </w:pict>
        </mc:Fallback>
      </mc:AlternateContent>
    </w:r>
  </w:p>
  <w:p w:rsidR="00764807" w:rsidRPr="00115EFB" w:rsidRDefault="00764807" w:rsidP="00764807">
    <w:pPr>
      <w:tabs>
        <w:tab w:val="center" w:pos="4680"/>
        <w:tab w:val="right" w:pos="9360"/>
      </w:tabs>
      <w:jc w:val="center"/>
      <w:rPr>
        <w:noProof/>
        <w:color w:val="000000"/>
        <w:sz w:val="18"/>
        <w:szCs w:val="18"/>
      </w:rPr>
    </w:pPr>
    <w:r>
      <w:rPr>
        <w:noProof/>
        <w:color w:val="000000"/>
        <w:sz w:val="18"/>
        <w:szCs w:val="18"/>
      </w:rPr>
      <w:t xml:space="preserve">     </w:t>
    </w:r>
    <w:r w:rsidRPr="009B7EDD">
      <w:rPr>
        <w:noProof/>
        <w:color w:val="000000"/>
        <w:sz w:val="18"/>
        <w:szCs w:val="18"/>
      </w:rPr>
      <w:t>Bulevardi “Zog</w:t>
    </w:r>
    <w:r>
      <w:rPr>
        <w:noProof/>
        <w:color w:val="000000"/>
        <w:sz w:val="18"/>
        <w:szCs w:val="18"/>
      </w:rPr>
      <w:t>u</w:t>
    </w:r>
    <w:r w:rsidRPr="009B7EDD">
      <w:rPr>
        <w:noProof/>
        <w:color w:val="000000"/>
        <w:sz w:val="18"/>
        <w:szCs w:val="18"/>
      </w:rPr>
      <w:t xml:space="preserve"> I-rë”, Tiranë     Tel: + 355 4 2259 390    </w:t>
    </w:r>
    <w:r w:rsidRPr="00A95DF6">
      <w:rPr>
        <w:noProof/>
        <w:color w:val="000000" w:themeColor="text1"/>
        <w:sz w:val="18"/>
        <w:szCs w:val="18"/>
        <w:u w:val="single"/>
      </w:rPr>
      <w:t>http://</w:t>
    </w:r>
    <w:r>
      <w:rPr>
        <w:noProof/>
        <w:color w:val="000000" w:themeColor="text1"/>
        <w:sz w:val="18"/>
        <w:szCs w:val="18"/>
        <w:u w:val="single"/>
      </w:rPr>
      <w:t>www</w:t>
    </w:r>
    <w:r w:rsidRPr="00A95DF6">
      <w:rPr>
        <w:noProof/>
        <w:color w:val="000000" w:themeColor="text1"/>
        <w:sz w:val="18"/>
        <w:szCs w:val="18"/>
        <w:u w:val="single"/>
      </w:rPr>
      <w:t>. drejtesia.gov.al</w:t>
    </w:r>
    <w:r w:rsidRPr="00A95DF6">
      <w:rPr>
        <w:noProof/>
        <w:color w:val="000000" w:themeColor="text1"/>
        <w:sz w:val="18"/>
        <w:szCs w:val="18"/>
      </w:rPr>
      <w:t xml:space="preserve">      </w:t>
    </w:r>
    <w:hyperlink r:id="rId1" w:history="1">
      <w:r w:rsidRPr="004B5AD9">
        <w:rPr>
          <w:rStyle w:val="Hyperlink"/>
          <w:noProof/>
          <w:sz w:val="18"/>
          <w:szCs w:val="18"/>
        </w:rPr>
        <w:t>info@drejtesia.gov.al</w:t>
      </w:r>
    </w:hyperlink>
    <w:r>
      <w:rPr>
        <w:noProof/>
        <w:color w:val="000000"/>
        <w:sz w:val="18"/>
        <w:szCs w:val="18"/>
      </w:rPr>
      <w:t xml:space="preserve">        </w:t>
    </w:r>
  </w:p>
  <w:p w:rsidR="00E40288" w:rsidRDefault="00E40288">
    <w:pPr>
      <w:pStyle w:val="Footer"/>
      <w:jc w:val="right"/>
    </w:pPr>
  </w:p>
  <w:p w:rsidR="00CA4F6C" w:rsidRDefault="00CA4F6C" w:rsidP="0070594B">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766" w:rsidRDefault="00E92766" w:rsidP="00EA0989">
      <w:r>
        <w:separator/>
      </w:r>
    </w:p>
  </w:footnote>
  <w:footnote w:type="continuationSeparator" w:id="0">
    <w:p w:rsidR="00E92766" w:rsidRDefault="00E92766" w:rsidP="00EA0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05889"/>
    <w:multiLevelType w:val="hybridMultilevel"/>
    <w:tmpl w:val="B152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F25E4"/>
    <w:multiLevelType w:val="hybridMultilevel"/>
    <w:tmpl w:val="A93263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CA068A"/>
    <w:multiLevelType w:val="multilevel"/>
    <w:tmpl w:val="2516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16317"/>
    <w:multiLevelType w:val="hybridMultilevel"/>
    <w:tmpl w:val="0FAC8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218A8"/>
    <w:multiLevelType w:val="hybridMultilevel"/>
    <w:tmpl w:val="1B8E69C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8F1D70"/>
    <w:multiLevelType w:val="hybridMultilevel"/>
    <w:tmpl w:val="2C425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A5009C"/>
    <w:multiLevelType w:val="multilevel"/>
    <w:tmpl w:val="249A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53DE0"/>
    <w:multiLevelType w:val="hybridMultilevel"/>
    <w:tmpl w:val="E73A4B0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7B5FDB"/>
    <w:multiLevelType w:val="hybridMultilevel"/>
    <w:tmpl w:val="1C82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4C0759"/>
    <w:multiLevelType w:val="hybridMultilevel"/>
    <w:tmpl w:val="0614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13EF1"/>
    <w:multiLevelType w:val="hybridMultilevel"/>
    <w:tmpl w:val="A75AA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62E1A"/>
    <w:multiLevelType w:val="hybridMultilevel"/>
    <w:tmpl w:val="B74A0056"/>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2" w15:restartNumberingAfterBreak="0">
    <w:nsid w:val="27EA01C0"/>
    <w:multiLevelType w:val="hybridMultilevel"/>
    <w:tmpl w:val="B112A9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111C09"/>
    <w:multiLevelType w:val="multilevel"/>
    <w:tmpl w:val="981E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DD1BBF"/>
    <w:multiLevelType w:val="hybridMultilevel"/>
    <w:tmpl w:val="46C43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AE52A03"/>
    <w:multiLevelType w:val="hybridMultilevel"/>
    <w:tmpl w:val="ED9C03D6"/>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696C3E"/>
    <w:multiLevelType w:val="hybridMultilevel"/>
    <w:tmpl w:val="B1BE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F0148"/>
    <w:multiLevelType w:val="hybridMultilevel"/>
    <w:tmpl w:val="531A5D0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D36583"/>
    <w:multiLevelType w:val="multilevel"/>
    <w:tmpl w:val="42FA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4A49D9"/>
    <w:multiLevelType w:val="multilevel"/>
    <w:tmpl w:val="BB3A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9471B7"/>
    <w:multiLevelType w:val="multilevel"/>
    <w:tmpl w:val="778C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CB09FA"/>
    <w:multiLevelType w:val="hybridMultilevel"/>
    <w:tmpl w:val="CC2AED52"/>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2" w15:restartNumberingAfterBreak="0">
    <w:nsid w:val="4F442531"/>
    <w:multiLevelType w:val="multilevel"/>
    <w:tmpl w:val="0720A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2840F5"/>
    <w:multiLevelType w:val="hybridMultilevel"/>
    <w:tmpl w:val="79985EEE"/>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4" w15:restartNumberingAfterBreak="0">
    <w:nsid w:val="51723906"/>
    <w:multiLevelType w:val="hybridMultilevel"/>
    <w:tmpl w:val="2472871E"/>
    <w:lvl w:ilvl="0" w:tplc="155E09CE">
      <w:start w:val="1"/>
      <w:numFmt w:val="decimal"/>
      <w:lvlText w:val="%1."/>
      <w:lvlJc w:val="left"/>
      <w:pPr>
        <w:ind w:left="126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493524"/>
    <w:multiLevelType w:val="multilevel"/>
    <w:tmpl w:val="BDA2A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520140"/>
    <w:multiLevelType w:val="multilevel"/>
    <w:tmpl w:val="64988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3D0C64"/>
    <w:multiLevelType w:val="hybridMultilevel"/>
    <w:tmpl w:val="F7C8640A"/>
    <w:lvl w:ilvl="0" w:tplc="0809000F">
      <w:start w:val="1"/>
      <w:numFmt w:val="decimal"/>
      <w:lvlText w:val="%1."/>
      <w:lvlJc w:val="left"/>
      <w:pPr>
        <w:tabs>
          <w:tab w:val="num" w:pos="900"/>
        </w:tabs>
        <w:ind w:left="900" w:hanging="36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8" w15:restartNumberingAfterBreak="0">
    <w:nsid w:val="5A0D7D73"/>
    <w:multiLevelType w:val="multilevel"/>
    <w:tmpl w:val="1438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246563"/>
    <w:multiLevelType w:val="hybridMultilevel"/>
    <w:tmpl w:val="B492F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A807DC"/>
    <w:multiLevelType w:val="hybridMultilevel"/>
    <w:tmpl w:val="7324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E5277C"/>
    <w:multiLevelType w:val="hybridMultilevel"/>
    <w:tmpl w:val="CFB87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AD7981"/>
    <w:multiLevelType w:val="hybridMultilevel"/>
    <w:tmpl w:val="30A2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4F702E"/>
    <w:multiLevelType w:val="hybridMultilevel"/>
    <w:tmpl w:val="AE56B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57177C"/>
    <w:multiLevelType w:val="hybridMultilevel"/>
    <w:tmpl w:val="5150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214E2"/>
    <w:multiLevelType w:val="hybridMultilevel"/>
    <w:tmpl w:val="8B2CB3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E25EEA"/>
    <w:multiLevelType w:val="hybridMultilevel"/>
    <w:tmpl w:val="AEEC45E0"/>
    <w:lvl w:ilvl="0" w:tplc="06EA8D50">
      <w:start w:val="1"/>
      <w:numFmt w:val="low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A2445B7"/>
    <w:multiLevelType w:val="multilevel"/>
    <w:tmpl w:val="89D6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43422"/>
    <w:multiLevelType w:val="hybridMultilevel"/>
    <w:tmpl w:val="9086E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7F24EE"/>
    <w:multiLevelType w:val="hybridMultilevel"/>
    <w:tmpl w:val="06A0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4732AB"/>
    <w:multiLevelType w:val="hybridMultilevel"/>
    <w:tmpl w:val="1B4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068A4"/>
    <w:multiLevelType w:val="hybridMultilevel"/>
    <w:tmpl w:val="34E0E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63E039B"/>
    <w:multiLevelType w:val="hybridMultilevel"/>
    <w:tmpl w:val="E952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9969CD"/>
    <w:multiLevelType w:val="hybridMultilevel"/>
    <w:tmpl w:val="14C420EE"/>
    <w:lvl w:ilvl="0" w:tplc="BEAAFC1A">
      <w:start w:val="1"/>
      <w:numFmt w:val="decimal"/>
      <w:lvlText w:val="%1."/>
      <w:lvlJc w:val="left"/>
      <w:pPr>
        <w:tabs>
          <w:tab w:val="num" w:pos="990"/>
        </w:tabs>
        <w:ind w:left="990" w:hanging="360"/>
      </w:pPr>
      <w:rPr>
        <w:rFonts w:hint="default"/>
        <w:b/>
      </w:rPr>
    </w:lvl>
    <w:lvl w:ilvl="1" w:tplc="04090001">
      <w:start w:val="1"/>
      <w:numFmt w:val="bullet"/>
      <w:lvlText w:val=""/>
      <w:lvlJc w:val="left"/>
      <w:pPr>
        <w:tabs>
          <w:tab w:val="num" w:pos="1260"/>
        </w:tabs>
        <w:ind w:left="1260" w:hanging="360"/>
      </w:pPr>
      <w:rPr>
        <w:rFonts w:ascii="Symbol" w:hAnsi="Symbol" w:hint="default"/>
      </w:r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44" w15:restartNumberingAfterBreak="0">
    <w:nsid w:val="7E0F5094"/>
    <w:multiLevelType w:val="hybridMultilevel"/>
    <w:tmpl w:val="F4AC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D26137"/>
    <w:multiLevelType w:val="multilevel"/>
    <w:tmpl w:val="D6A2C7D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7"/>
  </w:num>
  <w:num w:numId="3">
    <w:abstractNumId w:val="23"/>
  </w:num>
  <w:num w:numId="4">
    <w:abstractNumId w:val="11"/>
  </w:num>
  <w:num w:numId="5">
    <w:abstractNumId w:val="43"/>
  </w:num>
  <w:num w:numId="6">
    <w:abstractNumId w:val="24"/>
  </w:num>
  <w:num w:numId="7">
    <w:abstractNumId w:val="3"/>
  </w:num>
  <w:num w:numId="8">
    <w:abstractNumId w:val="41"/>
  </w:num>
  <w:num w:numId="9">
    <w:abstractNumId w:val="25"/>
  </w:num>
  <w:num w:numId="10">
    <w:abstractNumId w:val="28"/>
  </w:num>
  <w:num w:numId="11">
    <w:abstractNumId w:val="37"/>
  </w:num>
  <w:num w:numId="12">
    <w:abstractNumId w:val="20"/>
  </w:num>
  <w:num w:numId="13">
    <w:abstractNumId w:val="19"/>
  </w:num>
  <w:num w:numId="14">
    <w:abstractNumId w:val="18"/>
  </w:num>
  <w:num w:numId="15">
    <w:abstractNumId w:val="6"/>
  </w:num>
  <w:num w:numId="16">
    <w:abstractNumId w:val="13"/>
  </w:num>
  <w:num w:numId="17">
    <w:abstractNumId w:val="26"/>
  </w:num>
  <w:num w:numId="18">
    <w:abstractNumId w:val="45"/>
  </w:num>
  <w:num w:numId="19">
    <w:abstractNumId w:val="2"/>
  </w:num>
  <w:num w:numId="20">
    <w:abstractNumId w:val="22"/>
  </w:num>
  <w:num w:numId="21">
    <w:abstractNumId w:val="44"/>
  </w:num>
  <w:num w:numId="22">
    <w:abstractNumId w:val="10"/>
  </w:num>
  <w:num w:numId="23">
    <w:abstractNumId w:val="8"/>
  </w:num>
  <w:num w:numId="24">
    <w:abstractNumId w:val="35"/>
  </w:num>
  <w:num w:numId="25">
    <w:abstractNumId w:val="39"/>
  </w:num>
  <w:num w:numId="26">
    <w:abstractNumId w:val="36"/>
  </w:num>
  <w:num w:numId="27">
    <w:abstractNumId w:val="32"/>
  </w:num>
  <w:num w:numId="28">
    <w:abstractNumId w:val="16"/>
  </w:num>
  <w:num w:numId="29">
    <w:abstractNumId w:val="0"/>
  </w:num>
  <w:num w:numId="30">
    <w:abstractNumId w:val="15"/>
  </w:num>
  <w:num w:numId="31">
    <w:abstractNumId w:val="17"/>
  </w:num>
  <w:num w:numId="32">
    <w:abstractNumId w:val="33"/>
  </w:num>
  <w:num w:numId="33">
    <w:abstractNumId w:val="30"/>
  </w:num>
  <w:num w:numId="34">
    <w:abstractNumId w:val="34"/>
  </w:num>
  <w:num w:numId="35">
    <w:abstractNumId w:val="31"/>
  </w:num>
  <w:num w:numId="36">
    <w:abstractNumId w:val="5"/>
  </w:num>
  <w:num w:numId="37">
    <w:abstractNumId w:val="12"/>
  </w:num>
  <w:num w:numId="38">
    <w:abstractNumId w:val="42"/>
  </w:num>
  <w:num w:numId="39">
    <w:abstractNumId w:val="38"/>
  </w:num>
  <w:num w:numId="40">
    <w:abstractNumId w:val="29"/>
  </w:num>
  <w:num w:numId="41">
    <w:abstractNumId w:val="40"/>
  </w:num>
  <w:num w:numId="42">
    <w:abstractNumId w:val="9"/>
  </w:num>
  <w:num w:numId="43">
    <w:abstractNumId w:val="7"/>
  </w:num>
  <w:num w:numId="44">
    <w:abstractNumId w:val="4"/>
  </w:num>
  <w:num w:numId="45">
    <w:abstractNumId w:val="14"/>
  </w:num>
  <w:num w:numId="46">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00C"/>
    <w:rsid w:val="000000DC"/>
    <w:rsid w:val="0000221B"/>
    <w:rsid w:val="00003042"/>
    <w:rsid w:val="00003384"/>
    <w:rsid w:val="000033CE"/>
    <w:rsid w:val="0000355D"/>
    <w:rsid w:val="0000383C"/>
    <w:rsid w:val="00003ECD"/>
    <w:rsid w:val="00003F4C"/>
    <w:rsid w:val="00005EEA"/>
    <w:rsid w:val="000062DA"/>
    <w:rsid w:val="0000690A"/>
    <w:rsid w:val="0000703F"/>
    <w:rsid w:val="0000717B"/>
    <w:rsid w:val="00007527"/>
    <w:rsid w:val="000075C7"/>
    <w:rsid w:val="000100B7"/>
    <w:rsid w:val="00010835"/>
    <w:rsid w:val="00010894"/>
    <w:rsid w:val="00010DCE"/>
    <w:rsid w:val="00010FA2"/>
    <w:rsid w:val="000115EB"/>
    <w:rsid w:val="00011C52"/>
    <w:rsid w:val="00012D25"/>
    <w:rsid w:val="00012F36"/>
    <w:rsid w:val="00013C8E"/>
    <w:rsid w:val="00014F13"/>
    <w:rsid w:val="000152B7"/>
    <w:rsid w:val="00015865"/>
    <w:rsid w:val="00016B63"/>
    <w:rsid w:val="00016DB5"/>
    <w:rsid w:val="00017916"/>
    <w:rsid w:val="000207C6"/>
    <w:rsid w:val="000213EC"/>
    <w:rsid w:val="00021605"/>
    <w:rsid w:val="0002231E"/>
    <w:rsid w:val="000226EF"/>
    <w:rsid w:val="00023008"/>
    <w:rsid w:val="000234E1"/>
    <w:rsid w:val="00023DE4"/>
    <w:rsid w:val="00024DB3"/>
    <w:rsid w:val="00025298"/>
    <w:rsid w:val="000259F3"/>
    <w:rsid w:val="00025BAE"/>
    <w:rsid w:val="00026340"/>
    <w:rsid w:val="000268DD"/>
    <w:rsid w:val="000269EA"/>
    <w:rsid w:val="00026E4A"/>
    <w:rsid w:val="000270B5"/>
    <w:rsid w:val="0003023E"/>
    <w:rsid w:val="000314B7"/>
    <w:rsid w:val="00032119"/>
    <w:rsid w:val="000321F3"/>
    <w:rsid w:val="000323F5"/>
    <w:rsid w:val="00032875"/>
    <w:rsid w:val="00032B04"/>
    <w:rsid w:val="00032B2A"/>
    <w:rsid w:val="00033158"/>
    <w:rsid w:val="00033311"/>
    <w:rsid w:val="00033489"/>
    <w:rsid w:val="00033610"/>
    <w:rsid w:val="00033A38"/>
    <w:rsid w:val="00033E88"/>
    <w:rsid w:val="00034932"/>
    <w:rsid w:val="00034A12"/>
    <w:rsid w:val="00034CA1"/>
    <w:rsid w:val="00035351"/>
    <w:rsid w:val="00035825"/>
    <w:rsid w:val="00036120"/>
    <w:rsid w:val="000373C3"/>
    <w:rsid w:val="000375E0"/>
    <w:rsid w:val="0003772F"/>
    <w:rsid w:val="0003781E"/>
    <w:rsid w:val="00037A45"/>
    <w:rsid w:val="00040126"/>
    <w:rsid w:val="0004041C"/>
    <w:rsid w:val="00040498"/>
    <w:rsid w:val="00040E37"/>
    <w:rsid w:val="00041992"/>
    <w:rsid w:val="00042011"/>
    <w:rsid w:val="00042304"/>
    <w:rsid w:val="00042DC1"/>
    <w:rsid w:val="000432EE"/>
    <w:rsid w:val="00044534"/>
    <w:rsid w:val="00044C4A"/>
    <w:rsid w:val="00045327"/>
    <w:rsid w:val="00045424"/>
    <w:rsid w:val="0004592E"/>
    <w:rsid w:val="00046CA9"/>
    <w:rsid w:val="000475A8"/>
    <w:rsid w:val="00050595"/>
    <w:rsid w:val="00050C98"/>
    <w:rsid w:val="000517F5"/>
    <w:rsid w:val="000518EE"/>
    <w:rsid w:val="00051953"/>
    <w:rsid w:val="00051E5F"/>
    <w:rsid w:val="0005271E"/>
    <w:rsid w:val="0005283E"/>
    <w:rsid w:val="000529CC"/>
    <w:rsid w:val="00052B5F"/>
    <w:rsid w:val="00053024"/>
    <w:rsid w:val="0005302F"/>
    <w:rsid w:val="000530BC"/>
    <w:rsid w:val="000531DB"/>
    <w:rsid w:val="000532F6"/>
    <w:rsid w:val="00053A7D"/>
    <w:rsid w:val="00054B60"/>
    <w:rsid w:val="00054B85"/>
    <w:rsid w:val="00054EFC"/>
    <w:rsid w:val="0005560B"/>
    <w:rsid w:val="00055947"/>
    <w:rsid w:val="00055B69"/>
    <w:rsid w:val="00056020"/>
    <w:rsid w:val="0005661E"/>
    <w:rsid w:val="00056AA8"/>
    <w:rsid w:val="00056ECA"/>
    <w:rsid w:val="00056F48"/>
    <w:rsid w:val="00057247"/>
    <w:rsid w:val="00057494"/>
    <w:rsid w:val="000575BD"/>
    <w:rsid w:val="00057A78"/>
    <w:rsid w:val="00060834"/>
    <w:rsid w:val="00060B14"/>
    <w:rsid w:val="00061ADB"/>
    <w:rsid w:val="00061BA1"/>
    <w:rsid w:val="00061F16"/>
    <w:rsid w:val="00062DB7"/>
    <w:rsid w:val="0006372C"/>
    <w:rsid w:val="00064251"/>
    <w:rsid w:val="000642DC"/>
    <w:rsid w:val="00064867"/>
    <w:rsid w:val="00064AE5"/>
    <w:rsid w:val="00064E26"/>
    <w:rsid w:val="0006511E"/>
    <w:rsid w:val="0006535E"/>
    <w:rsid w:val="0006580E"/>
    <w:rsid w:val="00065AC0"/>
    <w:rsid w:val="00065FE5"/>
    <w:rsid w:val="00066BB4"/>
    <w:rsid w:val="00066FFB"/>
    <w:rsid w:val="0006738F"/>
    <w:rsid w:val="000678E2"/>
    <w:rsid w:val="000679B5"/>
    <w:rsid w:val="000705A5"/>
    <w:rsid w:val="000705EE"/>
    <w:rsid w:val="00071098"/>
    <w:rsid w:val="00072315"/>
    <w:rsid w:val="00072B0D"/>
    <w:rsid w:val="000736D9"/>
    <w:rsid w:val="00074441"/>
    <w:rsid w:val="0007444C"/>
    <w:rsid w:val="0007531F"/>
    <w:rsid w:val="0007596C"/>
    <w:rsid w:val="00076017"/>
    <w:rsid w:val="00076097"/>
    <w:rsid w:val="00076B4B"/>
    <w:rsid w:val="00076C14"/>
    <w:rsid w:val="00076C98"/>
    <w:rsid w:val="00077537"/>
    <w:rsid w:val="000807B8"/>
    <w:rsid w:val="00080893"/>
    <w:rsid w:val="00080E48"/>
    <w:rsid w:val="000814F8"/>
    <w:rsid w:val="00081D10"/>
    <w:rsid w:val="00081DF5"/>
    <w:rsid w:val="000839C0"/>
    <w:rsid w:val="00083B3D"/>
    <w:rsid w:val="00084111"/>
    <w:rsid w:val="0008412E"/>
    <w:rsid w:val="00084454"/>
    <w:rsid w:val="00084ED5"/>
    <w:rsid w:val="000850FC"/>
    <w:rsid w:val="00086175"/>
    <w:rsid w:val="0008660F"/>
    <w:rsid w:val="0008703F"/>
    <w:rsid w:val="00087BB5"/>
    <w:rsid w:val="000900CA"/>
    <w:rsid w:val="0009030B"/>
    <w:rsid w:val="000903FD"/>
    <w:rsid w:val="0009096C"/>
    <w:rsid w:val="00090EF9"/>
    <w:rsid w:val="00091539"/>
    <w:rsid w:val="0009175F"/>
    <w:rsid w:val="00091C0D"/>
    <w:rsid w:val="00091E6A"/>
    <w:rsid w:val="000926C9"/>
    <w:rsid w:val="0009276B"/>
    <w:rsid w:val="00092E42"/>
    <w:rsid w:val="000930AB"/>
    <w:rsid w:val="00094224"/>
    <w:rsid w:val="0009518C"/>
    <w:rsid w:val="000952E4"/>
    <w:rsid w:val="0009639C"/>
    <w:rsid w:val="00096760"/>
    <w:rsid w:val="00096BBA"/>
    <w:rsid w:val="00096F0F"/>
    <w:rsid w:val="00096F2E"/>
    <w:rsid w:val="00097394"/>
    <w:rsid w:val="00097D45"/>
    <w:rsid w:val="000A0004"/>
    <w:rsid w:val="000A15B6"/>
    <w:rsid w:val="000A1FE8"/>
    <w:rsid w:val="000A44BF"/>
    <w:rsid w:val="000A4E88"/>
    <w:rsid w:val="000A5327"/>
    <w:rsid w:val="000A56CE"/>
    <w:rsid w:val="000A63A6"/>
    <w:rsid w:val="000A6A97"/>
    <w:rsid w:val="000A6B4D"/>
    <w:rsid w:val="000A752C"/>
    <w:rsid w:val="000A7BAF"/>
    <w:rsid w:val="000B05B8"/>
    <w:rsid w:val="000B0803"/>
    <w:rsid w:val="000B0D99"/>
    <w:rsid w:val="000B11FD"/>
    <w:rsid w:val="000B186C"/>
    <w:rsid w:val="000B31ED"/>
    <w:rsid w:val="000B61C1"/>
    <w:rsid w:val="000B63D7"/>
    <w:rsid w:val="000B68DB"/>
    <w:rsid w:val="000B6964"/>
    <w:rsid w:val="000B6B3E"/>
    <w:rsid w:val="000B7655"/>
    <w:rsid w:val="000B78FA"/>
    <w:rsid w:val="000B7A3F"/>
    <w:rsid w:val="000B7CEC"/>
    <w:rsid w:val="000B7CF5"/>
    <w:rsid w:val="000B7E55"/>
    <w:rsid w:val="000C01CA"/>
    <w:rsid w:val="000C0E95"/>
    <w:rsid w:val="000C0FF0"/>
    <w:rsid w:val="000C10D1"/>
    <w:rsid w:val="000C1405"/>
    <w:rsid w:val="000C1672"/>
    <w:rsid w:val="000C1A33"/>
    <w:rsid w:val="000C1D72"/>
    <w:rsid w:val="000C2F90"/>
    <w:rsid w:val="000C32C2"/>
    <w:rsid w:val="000C37C8"/>
    <w:rsid w:val="000C4C2E"/>
    <w:rsid w:val="000C53EE"/>
    <w:rsid w:val="000C5D0B"/>
    <w:rsid w:val="000C5E61"/>
    <w:rsid w:val="000C62E2"/>
    <w:rsid w:val="000C75CF"/>
    <w:rsid w:val="000C7999"/>
    <w:rsid w:val="000D1F72"/>
    <w:rsid w:val="000D2749"/>
    <w:rsid w:val="000D30B2"/>
    <w:rsid w:val="000D336F"/>
    <w:rsid w:val="000D355D"/>
    <w:rsid w:val="000D3703"/>
    <w:rsid w:val="000D4349"/>
    <w:rsid w:val="000D464A"/>
    <w:rsid w:val="000D4B3E"/>
    <w:rsid w:val="000D4B49"/>
    <w:rsid w:val="000D533C"/>
    <w:rsid w:val="000D54BA"/>
    <w:rsid w:val="000D5777"/>
    <w:rsid w:val="000D6286"/>
    <w:rsid w:val="000D687E"/>
    <w:rsid w:val="000D6EA8"/>
    <w:rsid w:val="000D6F2C"/>
    <w:rsid w:val="000D6F69"/>
    <w:rsid w:val="000D7F57"/>
    <w:rsid w:val="000E0486"/>
    <w:rsid w:val="000E0924"/>
    <w:rsid w:val="000E15FE"/>
    <w:rsid w:val="000E1FEF"/>
    <w:rsid w:val="000E2597"/>
    <w:rsid w:val="000E2B50"/>
    <w:rsid w:val="000E35D6"/>
    <w:rsid w:val="000E4291"/>
    <w:rsid w:val="000E4C4F"/>
    <w:rsid w:val="000E5445"/>
    <w:rsid w:val="000E5BBC"/>
    <w:rsid w:val="000E5C9C"/>
    <w:rsid w:val="000E6A84"/>
    <w:rsid w:val="000E6EA2"/>
    <w:rsid w:val="000E6FAE"/>
    <w:rsid w:val="000F0292"/>
    <w:rsid w:val="000F0956"/>
    <w:rsid w:val="000F0EE6"/>
    <w:rsid w:val="000F2005"/>
    <w:rsid w:val="000F205B"/>
    <w:rsid w:val="000F298F"/>
    <w:rsid w:val="000F2F97"/>
    <w:rsid w:val="000F3BE4"/>
    <w:rsid w:val="000F3C41"/>
    <w:rsid w:val="000F3E03"/>
    <w:rsid w:val="000F3EA1"/>
    <w:rsid w:val="000F490A"/>
    <w:rsid w:val="000F4F68"/>
    <w:rsid w:val="000F5287"/>
    <w:rsid w:val="000F54FC"/>
    <w:rsid w:val="000F58C7"/>
    <w:rsid w:val="000F66D8"/>
    <w:rsid w:val="000F693E"/>
    <w:rsid w:val="00100113"/>
    <w:rsid w:val="001003AD"/>
    <w:rsid w:val="001003D4"/>
    <w:rsid w:val="0010108E"/>
    <w:rsid w:val="00101652"/>
    <w:rsid w:val="00102715"/>
    <w:rsid w:val="00102A57"/>
    <w:rsid w:val="001033C1"/>
    <w:rsid w:val="001035BB"/>
    <w:rsid w:val="001043FA"/>
    <w:rsid w:val="00104B53"/>
    <w:rsid w:val="00104F1C"/>
    <w:rsid w:val="00105840"/>
    <w:rsid w:val="00105AC3"/>
    <w:rsid w:val="00105AED"/>
    <w:rsid w:val="00105BEF"/>
    <w:rsid w:val="00106D02"/>
    <w:rsid w:val="00106D65"/>
    <w:rsid w:val="00107211"/>
    <w:rsid w:val="001074F3"/>
    <w:rsid w:val="00107C2D"/>
    <w:rsid w:val="0011092D"/>
    <w:rsid w:val="00111B8D"/>
    <w:rsid w:val="00111E4A"/>
    <w:rsid w:val="001120BF"/>
    <w:rsid w:val="00113412"/>
    <w:rsid w:val="00113A2D"/>
    <w:rsid w:val="00113D56"/>
    <w:rsid w:val="00113E50"/>
    <w:rsid w:val="001140E0"/>
    <w:rsid w:val="001146F0"/>
    <w:rsid w:val="00114888"/>
    <w:rsid w:val="00114AB6"/>
    <w:rsid w:val="0011507B"/>
    <w:rsid w:val="001150FF"/>
    <w:rsid w:val="00115617"/>
    <w:rsid w:val="00115A11"/>
    <w:rsid w:val="00115A25"/>
    <w:rsid w:val="00116115"/>
    <w:rsid w:val="001165CE"/>
    <w:rsid w:val="0011692D"/>
    <w:rsid w:val="00116E5A"/>
    <w:rsid w:val="00116F17"/>
    <w:rsid w:val="00117467"/>
    <w:rsid w:val="001177AB"/>
    <w:rsid w:val="001201AC"/>
    <w:rsid w:val="001204CC"/>
    <w:rsid w:val="00120F8E"/>
    <w:rsid w:val="0012154D"/>
    <w:rsid w:val="001222F1"/>
    <w:rsid w:val="001229CE"/>
    <w:rsid w:val="00122A60"/>
    <w:rsid w:val="001236B3"/>
    <w:rsid w:val="001243F4"/>
    <w:rsid w:val="00124E4E"/>
    <w:rsid w:val="001253E7"/>
    <w:rsid w:val="001269DB"/>
    <w:rsid w:val="00126CD4"/>
    <w:rsid w:val="00126F3B"/>
    <w:rsid w:val="00127345"/>
    <w:rsid w:val="00127A55"/>
    <w:rsid w:val="00127B1B"/>
    <w:rsid w:val="00127C43"/>
    <w:rsid w:val="00130150"/>
    <w:rsid w:val="00131BE2"/>
    <w:rsid w:val="0013253B"/>
    <w:rsid w:val="0013272F"/>
    <w:rsid w:val="0013446D"/>
    <w:rsid w:val="00134630"/>
    <w:rsid w:val="00134AC7"/>
    <w:rsid w:val="00134E64"/>
    <w:rsid w:val="00134F5B"/>
    <w:rsid w:val="00135607"/>
    <w:rsid w:val="00135C6F"/>
    <w:rsid w:val="00136368"/>
    <w:rsid w:val="00136DA5"/>
    <w:rsid w:val="0013780C"/>
    <w:rsid w:val="00140932"/>
    <w:rsid w:val="00140EFC"/>
    <w:rsid w:val="001417DC"/>
    <w:rsid w:val="00141A79"/>
    <w:rsid w:val="0014274B"/>
    <w:rsid w:val="001428D6"/>
    <w:rsid w:val="00143413"/>
    <w:rsid w:val="0014379A"/>
    <w:rsid w:val="00143E06"/>
    <w:rsid w:val="00144C31"/>
    <w:rsid w:val="00144D5B"/>
    <w:rsid w:val="00145795"/>
    <w:rsid w:val="00145A06"/>
    <w:rsid w:val="00145B12"/>
    <w:rsid w:val="00145D0E"/>
    <w:rsid w:val="001464F5"/>
    <w:rsid w:val="00146B80"/>
    <w:rsid w:val="00147C89"/>
    <w:rsid w:val="00147DB8"/>
    <w:rsid w:val="001504D1"/>
    <w:rsid w:val="0015099A"/>
    <w:rsid w:val="00150FFF"/>
    <w:rsid w:val="0015167A"/>
    <w:rsid w:val="001516F6"/>
    <w:rsid w:val="00151A86"/>
    <w:rsid w:val="00152819"/>
    <w:rsid w:val="001537EE"/>
    <w:rsid w:val="00153F2B"/>
    <w:rsid w:val="00154498"/>
    <w:rsid w:val="0015455E"/>
    <w:rsid w:val="00154B78"/>
    <w:rsid w:val="00154BDF"/>
    <w:rsid w:val="001550AC"/>
    <w:rsid w:val="0015571F"/>
    <w:rsid w:val="00155B0A"/>
    <w:rsid w:val="00155C6C"/>
    <w:rsid w:val="00156348"/>
    <w:rsid w:val="00156787"/>
    <w:rsid w:val="00157746"/>
    <w:rsid w:val="00157872"/>
    <w:rsid w:val="00157F24"/>
    <w:rsid w:val="00160999"/>
    <w:rsid w:val="00160A6F"/>
    <w:rsid w:val="00160E00"/>
    <w:rsid w:val="001612F7"/>
    <w:rsid w:val="00161557"/>
    <w:rsid w:val="0016196D"/>
    <w:rsid w:val="00161E5C"/>
    <w:rsid w:val="00163439"/>
    <w:rsid w:val="00163441"/>
    <w:rsid w:val="00163CD6"/>
    <w:rsid w:val="00163E45"/>
    <w:rsid w:val="001643BF"/>
    <w:rsid w:val="00164690"/>
    <w:rsid w:val="0016469D"/>
    <w:rsid w:val="001648E5"/>
    <w:rsid w:val="001664A8"/>
    <w:rsid w:val="001664BC"/>
    <w:rsid w:val="001669AA"/>
    <w:rsid w:val="00166C99"/>
    <w:rsid w:val="00167CE3"/>
    <w:rsid w:val="001702DC"/>
    <w:rsid w:val="00170A76"/>
    <w:rsid w:val="00171117"/>
    <w:rsid w:val="0017267F"/>
    <w:rsid w:val="00172800"/>
    <w:rsid w:val="00172850"/>
    <w:rsid w:val="001737A0"/>
    <w:rsid w:val="00173BC9"/>
    <w:rsid w:val="00173CBC"/>
    <w:rsid w:val="00174C43"/>
    <w:rsid w:val="00174FD2"/>
    <w:rsid w:val="00175392"/>
    <w:rsid w:val="00175530"/>
    <w:rsid w:val="00175782"/>
    <w:rsid w:val="0017605B"/>
    <w:rsid w:val="00176C30"/>
    <w:rsid w:val="001773BE"/>
    <w:rsid w:val="00177D3E"/>
    <w:rsid w:val="00180809"/>
    <w:rsid w:val="00180DC1"/>
    <w:rsid w:val="00180F1E"/>
    <w:rsid w:val="0018280F"/>
    <w:rsid w:val="001828DC"/>
    <w:rsid w:val="00183128"/>
    <w:rsid w:val="00183468"/>
    <w:rsid w:val="001838D3"/>
    <w:rsid w:val="00183E25"/>
    <w:rsid w:val="00183E56"/>
    <w:rsid w:val="00184266"/>
    <w:rsid w:val="001842A6"/>
    <w:rsid w:val="00184794"/>
    <w:rsid w:val="001851EB"/>
    <w:rsid w:val="00186835"/>
    <w:rsid w:val="00186AB6"/>
    <w:rsid w:val="00190076"/>
    <w:rsid w:val="0019011C"/>
    <w:rsid w:val="00190600"/>
    <w:rsid w:val="001922BF"/>
    <w:rsid w:val="0019271B"/>
    <w:rsid w:val="001928A5"/>
    <w:rsid w:val="00192B4E"/>
    <w:rsid w:val="001935BF"/>
    <w:rsid w:val="001937BC"/>
    <w:rsid w:val="00193ADC"/>
    <w:rsid w:val="00193C63"/>
    <w:rsid w:val="00194EC5"/>
    <w:rsid w:val="0019549F"/>
    <w:rsid w:val="0019584A"/>
    <w:rsid w:val="001961CE"/>
    <w:rsid w:val="001978F8"/>
    <w:rsid w:val="00197946"/>
    <w:rsid w:val="001A0F97"/>
    <w:rsid w:val="001A16A3"/>
    <w:rsid w:val="001A2288"/>
    <w:rsid w:val="001A2476"/>
    <w:rsid w:val="001A280F"/>
    <w:rsid w:val="001A2853"/>
    <w:rsid w:val="001A3FC1"/>
    <w:rsid w:val="001A45FC"/>
    <w:rsid w:val="001A4B85"/>
    <w:rsid w:val="001A792A"/>
    <w:rsid w:val="001A7F96"/>
    <w:rsid w:val="001B0938"/>
    <w:rsid w:val="001B09C9"/>
    <w:rsid w:val="001B1349"/>
    <w:rsid w:val="001B22A7"/>
    <w:rsid w:val="001B3253"/>
    <w:rsid w:val="001B342F"/>
    <w:rsid w:val="001B3889"/>
    <w:rsid w:val="001B4147"/>
    <w:rsid w:val="001B643D"/>
    <w:rsid w:val="001B77DE"/>
    <w:rsid w:val="001C01DC"/>
    <w:rsid w:val="001C069A"/>
    <w:rsid w:val="001C108B"/>
    <w:rsid w:val="001C1981"/>
    <w:rsid w:val="001C261C"/>
    <w:rsid w:val="001C27A3"/>
    <w:rsid w:val="001C2E61"/>
    <w:rsid w:val="001C3570"/>
    <w:rsid w:val="001C38B7"/>
    <w:rsid w:val="001C3B0E"/>
    <w:rsid w:val="001C3CB1"/>
    <w:rsid w:val="001C3E8F"/>
    <w:rsid w:val="001C4176"/>
    <w:rsid w:val="001C42E1"/>
    <w:rsid w:val="001C4CBE"/>
    <w:rsid w:val="001C4FE2"/>
    <w:rsid w:val="001C5074"/>
    <w:rsid w:val="001C54D0"/>
    <w:rsid w:val="001C5598"/>
    <w:rsid w:val="001C588F"/>
    <w:rsid w:val="001C5C0A"/>
    <w:rsid w:val="001C5E42"/>
    <w:rsid w:val="001C6919"/>
    <w:rsid w:val="001C6ABC"/>
    <w:rsid w:val="001C6C78"/>
    <w:rsid w:val="001C6F7C"/>
    <w:rsid w:val="001C7047"/>
    <w:rsid w:val="001C76EC"/>
    <w:rsid w:val="001C778F"/>
    <w:rsid w:val="001C7B56"/>
    <w:rsid w:val="001D0F86"/>
    <w:rsid w:val="001D148A"/>
    <w:rsid w:val="001D1D34"/>
    <w:rsid w:val="001D1E38"/>
    <w:rsid w:val="001D3244"/>
    <w:rsid w:val="001D3294"/>
    <w:rsid w:val="001D3DD1"/>
    <w:rsid w:val="001D4283"/>
    <w:rsid w:val="001D4336"/>
    <w:rsid w:val="001D436E"/>
    <w:rsid w:val="001D47B6"/>
    <w:rsid w:val="001D4B59"/>
    <w:rsid w:val="001D4DA5"/>
    <w:rsid w:val="001D5739"/>
    <w:rsid w:val="001D6574"/>
    <w:rsid w:val="001D658A"/>
    <w:rsid w:val="001D6AF5"/>
    <w:rsid w:val="001D7110"/>
    <w:rsid w:val="001D7777"/>
    <w:rsid w:val="001D79F8"/>
    <w:rsid w:val="001E0E01"/>
    <w:rsid w:val="001E1348"/>
    <w:rsid w:val="001E1437"/>
    <w:rsid w:val="001E150F"/>
    <w:rsid w:val="001E1A00"/>
    <w:rsid w:val="001E1DB1"/>
    <w:rsid w:val="001E3A78"/>
    <w:rsid w:val="001E446E"/>
    <w:rsid w:val="001E450C"/>
    <w:rsid w:val="001E6220"/>
    <w:rsid w:val="001E6260"/>
    <w:rsid w:val="001E63E4"/>
    <w:rsid w:val="001E667D"/>
    <w:rsid w:val="001E6747"/>
    <w:rsid w:val="001E6823"/>
    <w:rsid w:val="001E6E82"/>
    <w:rsid w:val="001E7B9D"/>
    <w:rsid w:val="001F0125"/>
    <w:rsid w:val="001F05B6"/>
    <w:rsid w:val="001F05E2"/>
    <w:rsid w:val="001F0887"/>
    <w:rsid w:val="001F08E7"/>
    <w:rsid w:val="001F0F95"/>
    <w:rsid w:val="001F0FE3"/>
    <w:rsid w:val="001F114F"/>
    <w:rsid w:val="001F123F"/>
    <w:rsid w:val="001F12C1"/>
    <w:rsid w:val="001F1826"/>
    <w:rsid w:val="001F1859"/>
    <w:rsid w:val="001F2D11"/>
    <w:rsid w:val="001F3303"/>
    <w:rsid w:val="001F3646"/>
    <w:rsid w:val="001F3719"/>
    <w:rsid w:val="001F3738"/>
    <w:rsid w:val="001F41DD"/>
    <w:rsid w:val="001F42A2"/>
    <w:rsid w:val="001F44A8"/>
    <w:rsid w:val="001F467B"/>
    <w:rsid w:val="001F47FB"/>
    <w:rsid w:val="001F5216"/>
    <w:rsid w:val="001F524C"/>
    <w:rsid w:val="001F525E"/>
    <w:rsid w:val="001F5871"/>
    <w:rsid w:val="001F5E86"/>
    <w:rsid w:val="001F64D7"/>
    <w:rsid w:val="001F71EB"/>
    <w:rsid w:val="001F784C"/>
    <w:rsid w:val="001F7B35"/>
    <w:rsid w:val="00201978"/>
    <w:rsid w:val="00202212"/>
    <w:rsid w:val="002023DC"/>
    <w:rsid w:val="00202E02"/>
    <w:rsid w:val="0020324F"/>
    <w:rsid w:val="00203DA4"/>
    <w:rsid w:val="00205224"/>
    <w:rsid w:val="00205BD7"/>
    <w:rsid w:val="00205CC3"/>
    <w:rsid w:val="00205D4E"/>
    <w:rsid w:val="00206C7F"/>
    <w:rsid w:val="00206F0A"/>
    <w:rsid w:val="002076B2"/>
    <w:rsid w:val="00207F79"/>
    <w:rsid w:val="00210003"/>
    <w:rsid w:val="0021049E"/>
    <w:rsid w:val="00210E3B"/>
    <w:rsid w:val="00212181"/>
    <w:rsid w:val="0021269C"/>
    <w:rsid w:val="00212E21"/>
    <w:rsid w:val="00212F83"/>
    <w:rsid w:val="00213621"/>
    <w:rsid w:val="002149D0"/>
    <w:rsid w:val="00215146"/>
    <w:rsid w:val="00216435"/>
    <w:rsid w:val="002178F2"/>
    <w:rsid w:val="00220242"/>
    <w:rsid w:val="00220483"/>
    <w:rsid w:val="00220AE0"/>
    <w:rsid w:val="00220B8D"/>
    <w:rsid w:val="00220C90"/>
    <w:rsid w:val="00220E67"/>
    <w:rsid w:val="00221F14"/>
    <w:rsid w:val="0022270F"/>
    <w:rsid w:val="002229B1"/>
    <w:rsid w:val="00222BEE"/>
    <w:rsid w:val="00222FAA"/>
    <w:rsid w:val="00223522"/>
    <w:rsid w:val="0022365C"/>
    <w:rsid w:val="00223FC8"/>
    <w:rsid w:val="00224426"/>
    <w:rsid w:val="0022498B"/>
    <w:rsid w:val="00224EF2"/>
    <w:rsid w:val="00226070"/>
    <w:rsid w:val="002263FE"/>
    <w:rsid w:val="00226725"/>
    <w:rsid w:val="00226831"/>
    <w:rsid w:val="00226FF0"/>
    <w:rsid w:val="00227019"/>
    <w:rsid w:val="00230198"/>
    <w:rsid w:val="002301F3"/>
    <w:rsid w:val="0023193D"/>
    <w:rsid w:val="002330E9"/>
    <w:rsid w:val="0023336B"/>
    <w:rsid w:val="0023346A"/>
    <w:rsid w:val="00233F10"/>
    <w:rsid w:val="002343BD"/>
    <w:rsid w:val="0023464B"/>
    <w:rsid w:val="002364C5"/>
    <w:rsid w:val="00236A96"/>
    <w:rsid w:val="00236EED"/>
    <w:rsid w:val="002370AA"/>
    <w:rsid w:val="00237396"/>
    <w:rsid w:val="00237C71"/>
    <w:rsid w:val="00237CDE"/>
    <w:rsid w:val="00237D77"/>
    <w:rsid w:val="00237ED9"/>
    <w:rsid w:val="002410FD"/>
    <w:rsid w:val="00241CCE"/>
    <w:rsid w:val="002425E6"/>
    <w:rsid w:val="00242815"/>
    <w:rsid w:val="002434D6"/>
    <w:rsid w:val="0024353C"/>
    <w:rsid w:val="00243D26"/>
    <w:rsid w:val="00243EC9"/>
    <w:rsid w:val="00243FDE"/>
    <w:rsid w:val="00244090"/>
    <w:rsid w:val="002440D0"/>
    <w:rsid w:val="00244864"/>
    <w:rsid w:val="002466AA"/>
    <w:rsid w:val="00247C4B"/>
    <w:rsid w:val="0025035E"/>
    <w:rsid w:val="00250582"/>
    <w:rsid w:val="00250B76"/>
    <w:rsid w:val="002511CD"/>
    <w:rsid w:val="00251682"/>
    <w:rsid w:val="00251A67"/>
    <w:rsid w:val="00251EA9"/>
    <w:rsid w:val="00252207"/>
    <w:rsid w:val="002526F5"/>
    <w:rsid w:val="00252700"/>
    <w:rsid w:val="00253884"/>
    <w:rsid w:val="00253D7C"/>
    <w:rsid w:val="00253E1A"/>
    <w:rsid w:val="002545D8"/>
    <w:rsid w:val="00254A7C"/>
    <w:rsid w:val="00254BCD"/>
    <w:rsid w:val="00254C41"/>
    <w:rsid w:val="0025607D"/>
    <w:rsid w:val="00256414"/>
    <w:rsid w:val="002571F1"/>
    <w:rsid w:val="002575AF"/>
    <w:rsid w:val="002579E0"/>
    <w:rsid w:val="002579FF"/>
    <w:rsid w:val="00257B63"/>
    <w:rsid w:val="00257DAE"/>
    <w:rsid w:val="00260E33"/>
    <w:rsid w:val="002617A4"/>
    <w:rsid w:val="00261824"/>
    <w:rsid w:val="0026275B"/>
    <w:rsid w:val="0026282A"/>
    <w:rsid w:val="002635CA"/>
    <w:rsid w:val="00263837"/>
    <w:rsid w:val="00264215"/>
    <w:rsid w:val="002649E4"/>
    <w:rsid w:val="00264D09"/>
    <w:rsid w:val="00264FD0"/>
    <w:rsid w:val="00264FF3"/>
    <w:rsid w:val="0026658B"/>
    <w:rsid w:val="00266B41"/>
    <w:rsid w:val="00267D44"/>
    <w:rsid w:val="002705D8"/>
    <w:rsid w:val="00270A74"/>
    <w:rsid w:val="00270F91"/>
    <w:rsid w:val="002712E8"/>
    <w:rsid w:val="0027218F"/>
    <w:rsid w:val="00272A0E"/>
    <w:rsid w:val="00272F4D"/>
    <w:rsid w:val="002734EB"/>
    <w:rsid w:val="00273FEB"/>
    <w:rsid w:val="002750F0"/>
    <w:rsid w:val="00275188"/>
    <w:rsid w:val="002755A9"/>
    <w:rsid w:val="002758BD"/>
    <w:rsid w:val="00276581"/>
    <w:rsid w:val="002767D9"/>
    <w:rsid w:val="002774A1"/>
    <w:rsid w:val="0028026A"/>
    <w:rsid w:val="002803FD"/>
    <w:rsid w:val="002808FE"/>
    <w:rsid w:val="002815A9"/>
    <w:rsid w:val="0028180C"/>
    <w:rsid w:val="00282144"/>
    <w:rsid w:val="0028270A"/>
    <w:rsid w:val="0028349A"/>
    <w:rsid w:val="0028360D"/>
    <w:rsid w:val="00283A50"/>
    <w:rsid w:val="002840AB"/>
    <w:rsid w:val="00285BC4"/>
    <w:rsid w:val="00285CA5"/>
    <w:rsid w:val="002866EF"/>
    <w:rsid w:val="00286BFB"/>
    <w:rsid w:val="00290509"/>
    <w:rsid w:val="002905FB"/>
    <w:rsid w:val="00290654"/>
    <w:rsid w:val="00290A2A"/>
    <w:rsid w:val="00290B51"/>
    <w:rsid w:val="00290F4B"/>
    <w:rsid w:val="00290FF6"/>
    <w:rsid w:val="0029170F"/>
    <w:rsid w:val="0029195F"/>
    <w:rsid w:val="00291AEB"/>
    <w:rsid w:val="00291F75"/>
    <w:rsid w:val="00292622"/>
    <w:rsid w:val="002929B6"/>
    <w:rsid w:val="0029376D"/>
    <w:rsid w:val="0029446A"/>
    <w:rsid w:val="0029479D"/>
    <w:rsid w:val="00295254"/>
    <w:rsid w:val="00295438"/>
    <w:rsid w:val="0029554F"/>
    <w:rsid w:val="00295C12"/>
    <w:rsid w:val="0029685E"/>
    <w:rsid w:val="00297FBC"/>
    <w:rsid w:val="002A022C"/>
    <w:rsid w:val="002A040C"/>
    <w:rsid w:val="002A05CD"/>
    <w:rsid w:val="002A08C2"/>
    <w:rsid w:val="002A0D54"/>
    <w:rsid w:val="002A127D"/>
    <w:rsid w:val="002A186F"/>
    <w:rsid w:val="002A281A"/>
    <w:rsid w:val="002A2A09"/>
    <w:rsid w:val="002A3BA4"/>
    <w:rsid w:val="002A3CD3"/>
    <w:rsid w:val="002A4271"/>
    <w:rsid w:val="002A5199"/>
    <w:rsid w:val="002A5AF2"/>
    <w:rsid w:val="002A6C27"/>
    <w:rsid w:val="002A6C31"/>
    <w:rsid w:val="002A6EEB"/>
    <w:rsid w:val="002A7D3A"/>
    <w:rsid w:val="002A7E5E"/>
    <w:rsid w:val="002B1699"/>
    <w:rsid w:val="002B2178"/>
    <w:rsid w:val="002B223A"/>
    <w:rsid w:val="002B3197"/>
    <w:rsid w:val="002B3986"/>
    <w:rsid w:val="002B443B"/>
    <w:rsid w:val="002B4503"/>
    <w:rsid w:val="002B51C8"/>
    <w:rsid w:val="002B5DD7"/>
    <w:rsid w:val="002B765F"/>
    <w:rsid w:val="002B7744"/>
    <w:rsid w:val="002B7CC1"/>
    <w:rsid w:val="002C06CA"/>
    <w:rsid w:val="002C088C"/>
    <w:rsid w:val="002C1EC5"/>
    <w:rsid w:val="002C3A81"/>
    <w:rsid w:val="002C511C"/>
    <w:rsid w:val="002C5A19"/>
    <w:rsid w:val="002C5B2B"/>
    <w:rsid w:val="002C65B8"/>
    <w:rsid w:val="002C67E9"/>
    <w:rsid w:val="002C6EF1"/>
    <w:rsid w:val="002C7105"/>
    <w:rsid w:val="002C718F"/>
    <w:rsid w:val="002C7203"/>
    <w:rsid w:val="002C74B4"/>
    <w:rsid w:val="002C7EE9"/>
    <w:rsid w:val="002C7FDD"/>
    <w:rsid w:val="002D00BC"/>
    <w:rsid w:val="002D18BF"/>
    <w:rsid w:val="002D1A44"/>
    <w:rsid w:val="002D247E"/>
    <w:rsid w:val="002D2E03"/>
    <w:rsid w:val="002D2F74"/>
    <w:rsid w:val="002D3541"/>
    <w:rsid w:val="002D36E8"/>
    <w:rsid w:val="002D3A4B"/>
    <w:rsid w:val="002D3E48"/>
    <w:rsid w:val="002D3EF7"/>
    <w:rsid w:val="002D4140"/>
    <w:rsid w:val="002D4BFC"/>
    <w:rsid w:val="002D4D43"/>
    <w:rsid w:val="002D5584"/>
    <w:rsid w:val="002D56EF"/>
    <w:rsid w:val="002D5709"/>
    <w:rsid w:val="002D5906"/>
    <w:rsid w:val="002D5BF4"/>
    <w:rsid w:val="002D648C"/>
    <w:rsid w:val="002D68B3"/>
    <w:rsid w:val="002D6A74"/>
    <w:rsid w:val="002D7105"/>
    <w:rsid w:val="002D72FE"/>
    <w:rsid w:val="002D7948"/>
    <w:rsid w:val="002E0683"/>
    <w:rsid w:val="002E0DA9"/>
    <w:rsid w:val="002E118D"/>
    <w:rsid w:val="002E173A"/>
    <w:rsid w:val="002E1E03"/>
    <w:rsid w:val="002E35D3"/>
    <w:rsid w:val="002E36DB"/>
    <w:rsid w:val="002E3B2F"/>
    <w:rsid w:val="002E4C29"/>
    <w:rsid w:val="002E5D77"/>
    <w:rsid w:val="002E642E"/>
    <w:rsid w:val="002F132A"/>
    <w:rsid w:val="002F19D7"/>
    <w:rsid w:val="002F31A6"/>
    <w:rsid w:val="002F3A8B"/>
    <w:rsid w:val="002F4A9F"/>
    <w:rsid w:val="002F516B"/>
    <w:rsid w:val="002F518C"/>
    <w:rsid w:val="002F5646"/>
    <w:rsid w:val="002F5DD9"/>
    <w:rsid w:val="0030101D"/>
    <w:rsid w:val="00301126"/>
    <w:rsid w:val="00301428"/>
    <w:rsid w:val="00301836"/>
    <w:rsid w:val="00302061"/>
    <w:rsid w:val="003020EB"/>
    <w:rsid w:val="003026A6"/>
    <w:rsid w:val="003030AA"/>
    <w:rsid w:val="00303297"/>
    <w:rsid w:val="0030357E"/>
    <w:rsid w:val="00303A24"/>
    <w:rsid w:val="00303BCB"/>
    <w:rsid w:val="00303E4D"/>
    <w:rsid w:val="00304149"/>
    <w:rsid w:val="003050F1"/>
    <w:rsid w:val="00305896"/>
    <w:rsid w:val="00305DF1"/>
    <w:rsid w:val="00306384"/>
    <w:rsid w:val="003063BF"/>
    <w:rsid w:val="003076FE"/>
    <w:rsid w:val="00310896"/>
    <w:rsid w:val="00310C70"/>
    <w:rsid w:val="00310E3D"/>
    <w:rsid w:val="003115E1"/>
    <w:rsid w:val="003136AF"/>
    <w:rsid w:val="00315249"/>
    <w:rsid w:val="00315529"/>
    <w:rsid w:val="00315C00"/>
    <w:rsid w:val="00317113"/>
    <w:rsid w:val="0032096F"/>
    <w:rsid w:val="003217AA"/>
    <w:rsid w:val="00321BC2"/>
    <w:rsid w:val="00321EF0"/>
    <w:rsid w:val="003221D5"/>
    <w:rsid w:val="003222BF"/>
    <w:rsid w:val="003226A9"/>
    <w:rsid w:val="003237CB"/>
    <w:rsid w:val="00323954"/>
    <w:rsid w:val="003248C7"/>
    <w:rsid w:val="00324A71"/>
    <w:rsid w:val="003255B8"/>
    <w:rsid w:val="003256DB"/>
    <w:rsid w:val="00325A71"/>
    <w:rsid w:val="00325DB5"/>
    <w:rsid w:val="00325E0C"/>
    <w:rsid w:val="003265ED"/>
    <w:rsid w:val="00327430"/>
    <w:rsid w:val="00330135"/>
    <w:rsid w:val="0033056B"/>
    <w:rsid w:val="00330B14"/>
    <w:rsid w:val="00330BB1"/>
    <w:rsid w:val="00331605"/>
    <w:rsid w:val="0033181D"/>
    <w:rsid w:val="00331C59"/>
    <w:rsid w:val="00332561"/>
    <w:rsid w:val="0033293D"/>
    <w:rsid w:val="0033366E"/>
    <w:rsid w:val="00333EE1"/>
    <w:rsid w:val="00334699"/>
    <w:rsid w:val="003346DF"/>
    <w:rsid w:val="00334706"/>
    <w:rsid w:val="00334AA4"/>
    <w:rsid w:val="00334EE8"/>
    <w:rsid w:val="00335F4D"/>
    <w:rsid w:val="00336273"/>
    <w:rsid w:val="00336794"/>
    <w:rsid w:val="00336B52"/>
    <w:rsid w:val="00336D49"/>
    <w:rsid w:val="003409F5"/>
    <w:rsid w:val="00340F4B"/>
    <w:rsid w:val="00340FE8"/>
    <w:rsid w:val="00341DE0"/>
    <w:rsid w:val="00341DE1"/>
    <w:rsid w:val="0034207A"/>
    <w:rsid w:val="00342659"/>
    <w:rsid w:val="00342A49"/>
    <w:rsid w:val="003434B4"/>
    <w:rsid w:val="0034394F"/>
    <w:rsid w:val="003442D6"/>
    <w:rsid w:val="00344331"/>
    <w:rsid w:val="00344658"/>
    <w:rsid w:val="0034564F"/>
    <w:rsid w:val="00345795"/>
    <w:rsid w:val="00345C99"/>
    <w:rsid w:val="00345DF2"/>
    <w:rsid w:val="00346ACC"/>
    <w:rsid w:val="00346D69"/>
    <w:rsid w:val="00346F32"/>
    <w:rsid w:val="00350447"/>
    <w:rsid w:val="00350A8F"/>
    <w:rsid w:val="00351516"/>
    <w:rsid w:val="00351AD1"/>
    <w:rsid w:val="00351D19"/>
    <w:rsid w:val="00353F83"/>
    <w:rsid w:val="0035466B"/>
    <w:rsid w:val="00354BE6"/>
    <w:rsid w:val="0035520E"/>
    <w:rsid w:val="00355B1C"/>
    <w:rsid w:val="00355EF3"/>
    <w:rsid w:val="00356507"/>
    <w:rsid w:val="003565B7"/>
    <w:rsid w:val="00356EC3"/>
    <w:rsid w:val="00357552"/>
    <w:rsid w:val="00357C2D"/>
    <w:rsid w:val="00357CC1"/>
    <w:rsid w:val="00360518"/>
    <w:rsid w:val="00360549"/>
    <w:rsid w:val="00360DAF"/>
    <w:rsid w:val="00360E13"/>
    <w:rsid w:val="00361137"/>
    <w:rsid w:val="00361F69"/>
    <w:rsid w:val="00362271"/>
    <w:rsid w:val="00363180"/>
    <w:rsid w:val="0036325D"/>
    <w:rsid w:val="003634C1"/>
    <w:rsid w:val="00363D19"/>
    <w:rsid w:val="00363D4D"/>
    <w:rsid w:val="00363ECF"/>
    <w:rsid w:val="00364326"/>
    <w:rsid w:val="00364ABB"/>
    <w:rsid w:val="00364D56"/>
    <w:rsid w:val="003654B0"/>
    <w:rsid w:val="00365D01"/>
    <w:rsid w:val="003670C7"/>
    <w:rsid w:val="00367A64"/>
    <w:rsid w:val="00367C45"/>
    <w:rsid w:val="003714DD"/>
    <w:rsid w:val="00371B8F"/>
    <w:rsid w:val="00371C50"/>
    <w:rsid w:val="00371DAB"/>
    <w:rsid w:val="00371EF2"/>
    <w:rsid w:val="003722B1"/>
    <w:rsid w:val="0037233E"/>
    <w:rsid w:val="0037272A"/>
    <w:rsid w:val="00372B4B"/>
    <w:rsid w:val="003731FA"/>
    <w:rsid w:val="0037344D"/>
    <w:rsid w:val="00373792"/>
    <w:rsid w:val="003737B7"/>
    <w:rsid w:val="00376038"/>
    <w:rsid w:val="00376119"/>
    <w:rsid w:val="003763E5"/>
    <w:rsid w:val="00376941"/>
    <w:rsid w:val="00376DC4"/>
    <w:rsid w:val="0037703F"/>
    <w:rsid w:val="0037737E"/>
    <w:rsid w:val="003779D5"/>
    <w:rsid w:val="00380BC4"/>
    <w:rsid w:val="003810BB"/>
    <w:rsid w:val="0038159B"/>
    <w:rsid w:val="00381FAC"/>
    <w:rsid w:val="003826DB"/>
    <w:rsid w:val="003827CE"/>
    <w:rsid w:val="003829DF"/>
    <w:rsid w:val="00382E66"/>
    <w:rsid w:val="00383E3C"/>
    <w:rsid w:val="00384725"/>
    <w:rsid w:val="00384AF2"/>
    <w:rsid w:val="00384CE3"/>
    <w:rsid w:val="00384DE1"/>
    <w:rsid w:val="00384E53"/>
    <w:rsid w:val="003855B7"/>
    <w:rsid w:val="0038587A"/>
    <w:rsid w:val="00386660"/>
    <w:rsid w:val="00386826"/>
    <w:rsid w:val="003868E3"/>
    <w:rsid w:val="00386C63"/>
    <w:rsid w:val="00386F3D"/>
    <w:rsid w:val="00387119"/>
    <w:rsid w:val="0038751C"/>
    <w:rsid w:val="003902DF"/>
    <w:rsid w:val="003908FF"/>
    <w:rsid w:val="00390AFA"/>
    <w:rsid w:val="003916DB"/>
    <w:rsid w:val="00391B11"/>
    <w:rsid w:val="00391BA1"/>
    <w:rsid w:val="00392092"/>
    <w:rsid w:val="00392188"/>
    <w:rsid w:val="00392940"/>
    <w:rsid w:val="003935B8"/>
    <w:rsid w:val="00394072"/>
    <w:rsid w:val="00394568"/>
    <w:rsid w:val="003945F8"/>
    <w:rsid w:val="003957D8"/>
    <w:rsid w:val="003959F3"/>
    <w:rsid w:val="0039669D"/>
    <w:rsid w:val="00396966"/>
    <w:rsid w:val="00397862"/>
    <w:rsid w:val="00397909"/>
    <w:rsid w:val="003A0936"/>
    <w:rsid w:val="003A13E7"/>
    <w:rsid w:val="003A18E5"/>
    <w:rsid w:val="003A305A"/>
    <w:rsid w:val="003A335C"/>
    <w:rsid w:val="003A35D3"/>
    <w:rsid w:val="003A37EC"/>
    <w:rsid w:val="003A4980"/>
    <w:rsid w:val="003A4F4B"/>
    <w:rsid w:val="003A550C"/>
    <w:rsid w:val="003A735F"/>
    <w:rsid w:val="003B0574"/>
    <w:rsid w:val="003B09A7"/>
    <w:rsid w:val="003B17F8"/>
    <w:rsid w:val="003B2DDA"/>
    <w:rsid w:val="003B2E75"/>
    <w:rsid w:val="003B3BBD"/>
    <w:rsid w:val="003B46D1"/>
    <w:rsid w:val="003B4BFB"/>
    <w:rsid w:val="003B4F52"/>
    <w:rsid w:val="003B50CC"/>
    <w:rsid w:val="003B558F"/>
    <w:rsid w:val="003B5E18"/>
    <w:rsid w:val="003B62E6"/>
    <w:rsid w:val="003B65C3"/>
    <w:rsid w:val="003B6A0D"/>
    <w:rsid w:val="003B6D30"/>
    <w:rsid w:val="003B6D76"/>
    <w:rsid w:val="003B70BF"/>
    <w:rsid w:val="003B775A"/>
    <w:rsid w:val="003B7EF7"/>
    <w:rsid w:val="003C001C"/>
    <w:rsid w:val="003C08CF"/>
    <w:rsid w:val="003C1172"/>
    <w:rsid w:val="003C1529"/>
    <w:rsid w:val="003C168D"/>
    <w:rsid w:val="003C17D0"/>
    <w:rsid w:val="003C17D9"/>
    <w:rsid w:val="003C23B0"/>
    <w:rsid w:val="003C2E8B"/>
    <w:rsid w:val="003C3714"/>
    <w:rsid w:val="003C3C18"/>
    <w:rsid w:val="003C473A"/>
    <w:rsid w:val="003C65E6"/>
    <w:rsid w:val="003C6966"/>
    <w:rsid w:val="003C6CDD"/>
    <w:rsid w:val="003C6E2C"/>
    <w:rsid w:val="003C6F06"/>
    <w:rsid w:val="003D0CDA"/>
    <w:rsid w:val="003D1463"/>
    <w:rsid w:val="003D1FE3"/>
    <w:rsid w:val="003D25A2"/>
    <w:rsid w:val="003D32EE"/>
    <w:rsid w:val="003D36EA"/>
    <w:rsid w:val="003D4598"/>
    <w:rsid w:val="003D4A0A"/>
    <w:rsid w:val="003D7303"/>
    <w:rsid w:val="003D772C"/>
    <w:rsid w:val="003D7945"/>
    <w:rsid w:val="003D7967"/>
    <w:rsid w:val="003E04EA"/>
    <w:rsid w:val="003E072E"/>
    <w:rsid w:val="003E086E"/>
    <w:rsid w:val="003E0A32"/>
    <w:rsid w:val="003E0ED9"/>
    <w:rsid w:val="003E12BF"/>
    <w:rsid w:val="003E14F2"/>
    <w:rsid w:val="003E213D"/>
    <w:rsid w:val="003E2511"/>
    <w:rsid w:val="003E26C9"/>
    <w:rsid w:val="003E278A"/>
    <w:rsid w:val="003E3204"/>
    <w:rsid w:val="003E3587"/>
    <w:rsid w:val="003E384A"/>
    <w:rsid w:val="003E3B1B"/>
    <w:rsid w:val="003E4DB2"/>
    <w:rsid w:val="003E53CF"/>
    <w:rsid w:val="003E66E7"/>
    <w:rsid w:val="003E6E06"/>
    <w:rsid w:val="003E7DE9"/>
    <w:rsid w:val="003E7F68"/>
    <w:rsid w:val="003F107E"/>
    <w:rsid w:val="003F203D"/>
    <w:rsid w:val="003F2064"/>
    <w:rsid w:val="003F2886"/>
    <w:rsid w:val="003F3041"/>
    <w:rsid w:val="003F4610"/>
    <w:rsid w:val="003F46DD"/>
    <w:rsid w:val="003F476F"/>
    <w:rsid w:val="003F4931"/>
    <w:rsid w:val="003F4C59"/>
    <w:rsid w:val="003F4DD1"/>
    <w:rsid w:val="003F4F86"/>
    <w:rsid w:val="003F56C5"/>
    <w:rsid w:val="003F5740"/>
    <w:rsid w:val="003F602D"/>
    <w:rsid w:val="003F65F9"/>
    <w:rsid w:val="003F6791"/>
    <w:rsid w:val="003F684C"/>
    <w:rsid w:val="003F69CD"/>
    <w:rsid w:val="003F6F14"/>
    <w:rsid w:val="003F75C0"/>
    <w:rsid w:val="003F7C8F"/>
    <w:rsid w:val="003F7F4E"/>
    <w:rsid w:val="00400639"/>
    <w:rsid w:val="00401152"/>
    <w:rsid w:val="004017FB"/>
    <w:rsid w:val="00401D5C"/>
    <w:rsid w:val="00403275"/>
    <w:rsid w:val="00403CA7"/>
    <w:rsid w:val="00403D67"/>
    <w:rsid w:val="004049AE"/>
    <w:rsid w:val="00405286"/>
    <w:rsid w:val="00405852"/>
    <w:rsid w:val="004064D9"/>
    <w:rsid w:val="00406B3C"/>
    <w:rsid w:val="00406B49"/>
    <w:rsid w:val="00406C7C"/>
    <w:rsid w:val="00406E47"/>
    <w:rsid w:val="00407152"/>
    <w:rsid w:val="00407446"/>
    <w:rsid w:val="00407526"/>
    <w:rsid w:val="00411A6F"/>
    <w:rsid w:val="0041278A"/>
    <w:rsid w:val="00412982"/>
    <w:rsid w:val="00412EA1"/>
    <w:rsid w:val="00412EF4"/>
    <w:rsid w:val="0041357E"/>
    <w:rsid w:val="00413803"/>
    <w:rsid w:val="0041386E"/>
    <w:rsid w:val="00414A97"/>
    <w:rsid w:val="00414F9F"/>
    <w:rsid w:val="00415A1B"/>
    <w:rsid w:val="00415BEC"/>
    <w:rsid w:val="00416367"/>
    <w:rsid w:val="00416A16"/>
    <w:rsid w:val="004171AB"/>
    <w:rsid w:val="00417E39"/>
    <w:rsid w:val="00420273"/>
    <w:rsid w:val="004203F2"/>
    <w:rsid w:val="00421283"/>
    <w:rsid w:val="0042145D"/>
    <w:rsid w:val="004218A4"/>
    <w:rsid w:val="00422F34"/>
    <w:rsid w:val="00424144"/>
    <w:rsid w:val="0042483A"/>
    <w:rsid w:val="00424F9B"/>
    <w:rsid w:val="004250C2"/>
    <w:rsid w:val="00425546"/>
    <w:rsid w:val="00425570"/>
    <w:rsid w:val="00425E40"/>
    <w:rsid w:val="00425F88"/>
    <w:rsid w:val="004260F7"/>
    <w:rsid w:val="00426262"/>
    <w:rsid w:val="00426344"/>
    <w:rsid w:val="004265E6"/>
    <w:rsid w:val="00426920"/>
    <w:rsid w:val="004269EA"/>
    <w:rsid w:val="0042704A"/>
    <w:rsid w:val="00427C36"/>
    <w:rsid w:val="00427DA2"/>
    <w:rsid w:val="00427FD4"/>
    <w:rsid w:val="004308F1"/>
    <w:rsid w:val="004308F3"/>
    <w:rsid w:val="00430F40"/>
    <w:rsid w:val="00431098"/>
    <w:rsid w:val="00431427"/>
    <w:rsid w:val="00431908"/>
    <w:rsid w:val="0043236A"/>
    <w:rsid w:val="00432416"/>
    <w:rsid w:val="0043264F"/>
    <w:rsid w:val="00432B2F"/>
    <w:rsid w:val="00432D8A"/>
    <w:rsid w:val="00433CA4"/>
    <w:rsid w:val="004343C6"/>
    <w:rsid w:val="004346BB"/>
    <w:rsid w:val="00434938"/>
    <w:rsid w:val="0043611A"/>
    <w:rsid w:val="0043681A"/>
    <w:rsid w:val="00437092"/>
    <w:rsid w:val="00440322"/>
    <w:rsid w:val="00440AC9"/>
    <w:rsid w:val="0044156C"/>
    <w:rsid w:val="00442AAC"/>
    <w:rsid w:val="00443362"/>
    <w:rsid w:val="004447C9"/>
    <w:rsid w:val="00444A8D"/>
    <w:rsid w:val="0044545E"/>
    <w:rsid w:val="004454D9"/>
    <w:rsid w:val="00445B00"/>
    <w:rsid w:val="00445FEE"/>
    <w:rsid w:val="004464DD"/>
    <w:rsid w:val="0044693F"/>
    <w:rsid w:val="00446B0D"/>
    <w:rsid w:val="00447341"/>
    <w:rsid w:val="004478AF"/>
    <w:rsid w:val="004479E0"/>
    <w:rsid w:val="00451033"/>
    <w:rsid w:val="00451531"/>
    <w:rsid w:val="00451F22"/>
    <w:rsid w:val="004527CD"/>
    <w:rsid w:val="004545B4"/>
    <w:rsid w:val="004547BE"/>
    <w:rsid w:val="00454826"/>
    <w:rsid w:val="00454A10"/>
    <w:rsid w:val="00455377"/>
    <w:rsid w:val="00455A0D"/>
    <w:rsid w:val="00456B97"/>
    <w:rsid w:val="00456EE1"/>
    <w:rsid w:val="00457299"/>
    <w:rsid w:val="004578F8"/>
    <w:rsid w:val="00460244"/>
    <w:rsid w:val="00460DA0"/>
    <w:rsid w:val="00460F91"/>
    <w:rsid w:val="00462150"/>
    <w:rsid w:val="0046217A"/>
    <w:rsid w:val="00463103"/>
    <w:rsid w:val="00463CB9"/>
    <w:rsid w:val="004647D3"/>
    <w:rsid w:val="00464BC0"/>
    <w:rsid w:val="00464F61"/>
    <w:rsid w:val="004650E1"/>
    <w:rsid w:val="00465A2D"/>
    <w:rsid w:val="00465D79"/>
    <w:rsid w:val="00465EA7"/>
    <w:rsid w:val="00465EF2"/>
    <w:rsid w:val="0046644E"/>
    <w:rsid w:val="004667E5"/>
    <w:rsid w:val="00466898"/>
    <w:rsid w:val="00466E47"/>
    <w:rsid w:val="00470345"/>
    <w:rsid w:val="00470488"/>
    <w:rsid w:val="00470CF2"/>
    <w:rsid w:val="00471194"/>
    <w:rsid w:val="004722A2"/>
    <w:rsid w:val="00472C80"/>
    <w:rsid w:val="00473B60"/>
    <w:rsid w:val="004740FF"/>
    <w:rsid w:val="004744A8"/>
    <w:rsid w:val="00474617"/>
    <w:rsid w:val="00474A81"/>
    <w:rsid w:val="004763C8"/>
    <w:rsid w:val="004767F4"/>
    <w:rsid w:val="00476832"/>
    <w:rsid w:val="00476959"/>
    <w:rsid w:val="00476BB3"/>
    <w:rsid w:val="00480220"/>
    <w:rsid w:val="00480651"/>
    <w:rsid w:val="00480F13"/>
    <w:rsid w:val="0048175A"/>
    <w:rsid w:val="00481791"/>
    <w:rsid w:val="00481F56"/>
    <w:rsid w:val="004828E7"/>
    <w:rsid w:val="00482A4F"/>
    <w:rsid w:val="00483D06"/>
    <w:rsid w:val="0048421D"/>
    <w:rsid w:val="004842BD"/>
    <w:rsid w:val="0048539E"/>
    <w:rsid w:val="004859F4"/>
    <w:rsid w:val="0048680F"/>
    <w:rsid w:val="004879A2"/>
    <w:rsid w:val="00490FF9"/>
    <w:rsid w:val="00491738"/>
    <w:rsid w:val="0049234F"/>
    <w:rsid w:val="00492B45"/>
    <w:rsid w:val="00494113"/>
    <w:rsid w:val="004949B1"/>
    <w:rsid w:val="004949B5"/>
    <w:rsid w:val="00496ACE"/>
    <w:rsid w:val="004977C3"/>
    <w:rsid w:val="004977F7"/>
    <w:rsid w:val="004978D1"/>
    <w:rsid w:val="004A0C40"/>
    <w:rsid w:val="004A0E2D"/>
    <w:rsid w:val="004A104F"/>
    <w:rsid w:val="004A1AB3"/>
    <w:rsid w:val="004A1FDB"/>
    <w:rsid w:val="004A2189"/>
    <w:rsid w:val="004A2937"/>
    <w:rsid w:val="004A2F44"/>
    <w:rsid w:val="004A4261"/>
    <w:rsid w:val="004A42EB"/>
    <w:rsid w:val="004A5CCB"/>
    <w:rsid w:val="004A62EC"/>
    <w:rsid w:val="004A64BF"/>
    <w:rsid w:val="004A7188"/>
    <w:rsid w:val="004B0351"/>
    <w:rsid w:val="004B1E98"/>
    <w:rsid w:val="004B2782"/>
    <w:rsid w:val="004B2B19"/>
    <w:rsid w:val="004B2BC5"/>
    <w:rsid w:val="004B2F43"/>
    <w:rsid w:val="004B32F1"/>
    <w:rsid w:val="004B35A8"/>
    <w:rsid w:val="004B3DD0"/>
    <w:rsid w:val="004B3ECA"/>
    <w:rsid w:val="004B45F2"/>
    <w:rsid w:val="004B5739"/>
    <w:rsid w:val="004B5B24"/>
    <w:rsid w:val="004B799A"/>
    <w:rsid w:val="004B7E52"/>
    <w:rsid w:val="004C03FF"/>
    <w:rsid w:val="004C0AF5"/>
    <w:rsid w:val="004C11A9"/>
    <w:rsid w:val="004C11E2"/>
    <w:rsid w:val="004C2B03"/>
    <w:rsid w:val="004C3050"/>
    <w:rsid w:val="004C4413"/>
    <w:rsid w:val="004C4614"/>
    <w:rsid w:val="004C470F"/>
    <w:rsid w:val="004C49BA"/>
    <w:rsid w:val="004C4C68"/>
    <w:rsid w:val="004C5F7A"/>
    <w:rsid w:val="004C6824"/>
    <w:rsid w:val="004C70F7"/>
    <w:rsid w:val="004C71EB"/>
    <w:rsid w:val="004D0C86"/>
    <w:rsid w:val="004D11A0"/>
    <w:rsid w:val="004D2B4C"/>
    <w:rsid w:val="004D2D49"/>
    <w:rsid w:val="004D3596"/>
    <w:rsid w:val="004D4085"/>
    <w:rsid w:val="004D426E"/>
    <w:rsid w:val="004D4553"/>
    <w:rsid w:val="004D6665"/>
    <w:rsid w:val="004D7143"/>
    <w:rsid w:val="004D71A3"/>
    <w:rsid w:val="004D763B"/>
    <w:rsid w:val="004E0F80"/>
    <w:rsid w:val="004E0FCA"/>
    <w:rsid w:val="004E11A4"/>
    <w:rsid w:val="004E177D"/>
    <w:rsid w:val="004E181E"/>
    <w:rsid w:val="004E1D07"/>
    <w:rsid w:val="004E280A"/>
    <w:rsid w:val="004E3376"/>
    <w:rsid w:val="004E35C9"/>
    <w:rsid w:val="004E3665"/>
    <w:rsid w:val="004E3F13"/>
    <w:rsid w:val="004E43FF"/>
    <w:rsid w:val="004E4775"/>
    <w:rsid w:val="004E56AE"/>
    <w:rsid w:val="004E69BB"/>
    <w:rsid w:val="004E7380"/>
    <w:rsid w:val="004E7C58"/>
    <w:rsid w:val="004F004A"/>
    <w:rsid w:val="004F0169"/>
    <w:rsid w:val="004F0C2A"/>
    <w:rsid w:val="004F0D42"/>
    <w:rsid w:val="004F130E"/>
    <w:rsid w:val="004F18A1"/>
    <w:rsid w:val="004F1E7D"/>
    <w:rsid w:val="004F2235"/>
    <w:rsid w:val="004F231F"/>
    <w:rsid w:val="004F3295"/>
    <w:rsid w:val="004F4D67"/>
    <w:rsid w:val="004F4DCF"/>
    <w:rsid w:val="004F4F5C"/>
    <w:rsid w:val="004F558D"/>
    <w:rsid w:val="004F5A89"/>
    <w:rsid w:val="004F5BFD"/>
    <w:rsid w:val="004F61DE"/>
    <w:rsid w:val="004F68E9"/>
    <w:rsid w:val="00500F4E"/>
    <w:rsid w:val="005017CD"/>
    <w:rsid w:val="00501AD0"/>
    <w:rsid w:val="005021AC"/>
    <w:rsid w:val="00502442"/>
    <w:rsid w:val="00502D4E"/>
    <w:rsid w:val="00502FC9"/>
    <w:rsid w:val="00503073"/>
    <w:rsid w:val="0050378D"/>
    <w:rsid w:val="00504919"/>
    <w:rsid w:val="00504A6B"/>
    <w:rsid w:val="00504ED9"/>
    <w:rsid w:val="00505451"/>
    <w:rsid w:val="0050621F"/>
    <w:rsid w:val="005068DF"/>
    <w:rsid w:val="00506DDC"/>
    <w:rsid w:val="00507045"/>
    <w:rsid w:val="0050723D"/>
    <w:rsid w:val="00507309"/>
    <w:rsid w:val="0051265D"/>
    <w:rsid w:val="00512DE6"/>
    <w:rsid w:val="0051301D"/>
    <w:rsid w:val="00513257"/>
    <w:rsid w:val="00513690"/>
    <w:rsid w:val="00513933"/>
    <w:rsid w:val="00513DE2"/>
    <w:rsid w:val="005150D1"/>
    <w:rsid w:val="00515742"/>
    <w:rsid w:val="0051597B"/>
    <w:rsid w:val="00516410"/>
    <w:rsid w:val="0051756D"/>
    <w:rsid w:val="00517772"/>
    <w:rsid w:val="005205E0"/>
    <w:rsid w:val="00520791"/>
    <w:rsid w:val="005213C9"/>
    <w:rsid w:val="00521E64"/>
    <w:rsid w:val="005228D4"/>
    <w:rsid w:val="005228FF"/>
    <w:rsid w:val="00522BE4"/>
    <w:rsid w:val="005230CC"/>
    <w:rsid w:val="005235F6"/>
    <w:rsid w:val="005238FA"/>
    <w:rsid w:val="00523BE5"/>
    <w:rsid w:val="00523EE9"/>
    <w:rsid w:val="005242D1"/>
    <w:rsid w:val="005244DD"/>
    <w:rsid w:val="00524979"/>
    <w:rsid w:val="00524DA6"/>
    <w:rsid w:val="00525998"/>
    <w:rsid w:val="00526AAB"/>
    <w:rsid w:val="00526B3D"/>
    <w:rsid w:val="0052770F"/>
    <w:rsid w:val="00527CCA"/>
    <w:rsid w:val="00527EFF"/>
    <w:rsid w:val="00530920"/>
    <w:rsid w:val="00530F56"/>
    <w:rsid w:val="00531BCB"/>
    <w:rsid w:val="005320F1"/>
    <w:rsid w:val="005322AF"/>
    <w:rsid w:val="00532F86"/>
    <w:rsid w:val="00534038"/>
    <w:rsid w:val="0053409C"/>
    <w:rsid w:val="005343A2"/>
    <w:rsid w:val="005357A8"/>
    <w:rsid w:val="00535922"/>
    <w:rsid w:val="005359B8"/>
    <w:rsid w:val="005369FC"/>
    <w:rsid w:val="00536CC5"/>
    <w:rsid w:val="00536CD5"/>
    <w:rsid w:val="00537460"/>
    <w:rsid w:val="00537DD2"/>
    <w:rsid w:val="00540665"/>
    <w:rsid w:val="00540A71"/>
    <w:rsid w:val="00540FB2"/>
    <w:rsid w:val="00542136"/>
    <w:rsid w:val="0054261E"/>
    <w:rsid w:val="00542758"/>
    <w:rsid w:val="00542B26"/>
    <w:rsid w:val="00543807"/>
    <w:rsid w:val="00543AD5"/>
    <w:rsid w:val="005440DA"/>
    <w:rsid w:val="005441A3"/>
    <w:rsid w:val="0054420B"/>
    <w:rsid w:val="0054445A"/>
    <w:rsid w:val="005446A8"/>
    <w:rsid w:val="0054484C"/>
    <w:rsid w:val="0054501E"/>
    <w:rsid w:val="0054542A"/>
    <w:rsid w:val="005458F8"/>
    <w:rsid w:val="0054596C"/>
    <w:rsid w:val="0054598E"/>
    <w:rsid w:val="00545B67"/>
    <w:rsid w:val="00546323"/>
    <w:rsid w:val="00546BD4"/>
    <w:rsid w:val="00547BA5"/>
    <w:rsid w:val="005515D7"/>
    <w:rsid w:val="005521E3"/>
    <w:rsid w:val="005521FE"/>
    <w:rsid w:val="00552679"/>
    <w:rsid w:val="005526C3"/>
    <w:rsid w:val="005528B7"/>
    <w:rsid w:val="005532A0"/>
    <w:rsid w:val="005547E9"/>
    <w:rsid w:val="00554E6A"/>
    <w:rsid w:val="00555000"/>
    <w:rsid w:val="00555699"/>
    <w:rsid w:val="0055574D"/>
    <w:rsid w:val="0055637D"/>
    <w:rsid w:val="005579B2"/>
    <w:rsid w:val="00557FED"/>
    <w:rsid w:val="00560D4C"/>
    <w:rsid w:val="00560FE4"/>
    <w:rsid w:val="00561E12"/>
    <w:rsid w:val="00562035"/>
    <w:rsid w:val="00562558"/>
    <w:rsid w:val="00562C43"/>
    <w:rsid w:val="00562F94"/>
    <w:rsid w:val="00563BD7"/>
    <w:rsid w:val="00563D8D"/>
    <w:rsid w:val="005657C9"/>
    <w:rsid w:val="00565F50"/>
    <w:rsid w:val="005668D1"/>
    <w:rsid w:val="00566EF0"/>
    <w:rsid w:val="0056704E"/>
    <w:rsid w:val="005671B7"/>
    <w:rsid w:val="00567376"/>
    <w:rsid w:val="005702BE"/>
    <w:rsid w:val="00570767"/>
    <w:rsid w:val="00571258"/>
    <w:rsid w:val="00571263"/>
    <w:rsid w:val="005714EC"/>
    <w:rsid w:val="00571BEB"/>
    <w:rsid w:val="00572256"/>
    <w:rsid w:val="00572D9A"/>
    <w:rsid w:val="0057346A"/>
    <w:rsid w:val="0057415B"/>
    <w:rsid w:val="00574374"/>
    <w:rsid w:val="00574F06"/>
    <w:rsid w:val="00575242"/>
    <w:rsid w:val="005753C9"/>
    <w:rsid w:val="00575673"/>
    <w:rsid w:val="005756C3"/>
    <w:rsid w:val="00575951"/>
    <w:rsid w:val="00575A3C"/>
    <w:rsid w:val="005768BA"/>
    <w:rsid w:val="00576CF5"/>
    <w:rsid w:val="00576F48"/>
    <w:rsid w:val="00576F5A"/>
    <w:rsid w:val="00577A98"/>
    <w:rsid w:val="00580C9C"/>
    <w:rsid w:val="0058145E"/>
    <w:rsid w:val="00581994"/>
    <w:rsid w:val="00582F95"/>
    <w:rsid w:val="00583A8B"/>
    <w:rsid w:val="00584576"/>
    <w:rsid w:val="00584618"/>
    <w:rsid w:val="00584853"/>
    <w:rsid w:val="00584DF3"/>
    <w:rsid w:val="00584E88"/>
    <w:rsid w:val="0058524C"/>
    <w:rsid w:val="0058555E"/>
    <w:rsid w:val="0058589A"/>
    <w:rsid w:val="00585BBE"/>
    <w:rsid w:val="00587784"/>
    <w:rsid w:val="0058783D"/>
    <w:rsid w:val="00587BA8"/>
    <w:rsid w:val="005900BF"/>
    <w:rsid w:val="005908ED"/>
    <w:rsid w:val="00591312"/>
    <w:rsid w:val="00591495"/>
    <w:rsid w:val="00591866"/>
    <w:rsid w:val="005919C2"/>
    <w:rsid w:val="00591C31"/>
    <w:rsid w:val="00591F2D"/>
    <w:rsid w:val="00592568"/>
    <w:rsid w:val="005935A0"/>
    <w:rsid w:val="00594230"/>
    <w:rsid w:val="005942B6"/>
    <w:rsid w:val="00594379"/>
    <w:rsid w:val="00594848"/>
    <w:rsid w:val="00594AC4"/>
    <w:rsid w:val="00594CD8"/>
    <w:rsid w:val="00595A6D"/>
    <w:rsid w:val="00595CAB"/>
    <w:rsid w:val="005962FD"/>
    <w:rsid w:val="0059688E"/>
    <w:rsid w:val="00596B85"/>
    <w:rsid w:val="00597643"/>
    <w:rsid w:val="00597D42"/>
    <w:rsid w:val="005A13BC"/>
    <w:rsid w:val="005A196E"/>
    <w:rsid w:val="005A1CBB"/>
    <w:rsid w:val="005A2894"/>
    <w:rsid w:val="005A2CCD"/>
    <w:rsid w:val="005A2D32"/>
    <w:rsid w:val="005A45D8"/>
    <w:rsid w:val="005A50DD"/>
    <w:rsid w:val="005A5F3B"/>
    <w:rsid w:val="005A6594"/>
    <w:rsid w:val="005A7C25"/>
    <w:rsid w:val="005B08BF"/>
    <w:rsid w:val="005B0DBD"/>
    <w:rsid w:val="005B0EC1"/>
    <w:rsid w:val="005B10D3"/>
    <w:rsid w:val="005B17D2"/>
    <w:rsid w:val="005B1F22"/>
    <w:rsid w:val="005B1F9D"/>
    <w:rsid w:val="005B369A"/>
    <w:rsid w:val="005B3806"/>
    <w:rsid w:val="005B3CBA"/>
    <w:rsid w:val="005B3EE3"/>
    <w:rsid w:val="005B49C6"/>
    <w:rsid w:val="005B50D4"/>
    <w:rsid w:val="005B5349"/>
    <w:rsid w:val="005B5381"/>
    <w:rsid w:val="005B565A"/>
    <w:rsid w:val="005B6184"/>
    <w:rsid w:val="005B62A1"/>
    <w:rsid w:val="005B6734"/>
    <w:rsid w:val="005B7197"/>
    <w:rsid w:val="005B7265"/>
    <w:rsid w:val="005C015B"/>
    <w:rsid w:val="005C044E"/>
    <w:rsid w:val="005C0BC6"/>
    <w:rsid w:val="005C1F5B"/>
    <w:rsid w:val="005C25A9"/>
    <w:rsid w:val="005C2901"/>
    <w:rsid w:val="005C2D9C"/>
    <w:rsid w:val="005C3644"/>
    <w:rsid w:val="005C386A"/>
    <w:rsid w:val="005C4178"/>
    <w:rsid w:val="005C441A"/>
    <w:rsid w:val="005C46EF"/>
    <w:rsid w:val="005C5002"/>
    <w:rsid w:val="005C5A4C"/>
    <w:rsid w:val="005C787C"/>
    <w:rsid w:val="005C7A93"/>
    <w:rsid w:val="005D1313"/>
    <w:rsid w:val="005D25DA"/>
    <w:rsid w:val="005D2CC8"/>
    <w:rsid w:val="005D2F4E"/>
    <w:rsid w:val="005D4193"/>
    <w:rsid w:val="005D43D9"/>
    <w:rsid w:val="005D5969"/>
    <w:rsid w:val="005D5C55"/>
    <w:rsid w:val="005D5F3E"/>
    <w:rsid w:val="005D6988"/>
    <w:rsid w:val="005D6EE5"/>
    <w:rsid w:val="005D710C"/>
    <w:rsid w:val="005D73D5"/>
    <w:rsid w:val="005D7B0D"/>
    <w:rsid w:val="005D7C0D"/>
    <w:rsid w:val="005D7C1C"/>
    <w:rsid w:val="005D7CB3"/>
    <w:rsid w:val="005E0024"/>
    <w:rsid w:val="005E0411"/>
    <w:rsid w:val="005E0ADE"/>
    <w:rsid w:val="005E1D5E"/>
    <w:rsid w:val="005E2D99"/>
    <w:rsid w:val="005E4194"/>
    <w:rsid w:val="005E49D1"/>
    <w:rsid w:val="005E503F"/>
    <w:rsid w:val="005E58C6"/>
    <w:rsid w:val="005F0840"/>
    <w:rsid w:val="005F0843"/>
    <w:rsid w:val="005F1A56"/>
    <w:rsid w:val="005F23E9"/>
    <w:rsid w:val="005F3258"/>
    <w:rsid w:val="005F401F"/>
    <w:rsid w:val="005F4968"/>
    <w:rsid w:val="005F4BC3"/>
    <w:rsid w:val="005F4C82"/>
    <w:rsid w:val="005F5227"/>
    <w:rsid w:val="005F5525"/>
    <w:rsid w:val="005F699D"/>
    <w:rsid w:val="005F7CF2"/>
    <w:rsid w:val="0060044C"/>
    <w:rsid w:val="00600E38"/>
    <w:rsid w:val="00601137"/>
    <w:rsid w:val="00602D5A"/>
    <w:rsid w:val="00603E07"/>
    <w:rsid w:val="006042FE"/>
    <w:rsid w:val="00604509"/>
    <w:rsid w:val="00604560"/>
    <w:rsid w:val="00604CDE"/>
    <w:rsid w:val="00607E75"/>
    <w:rsid w:val="00610205"/>
    <w:rsid w:val="006108B8"/>
    <w:rsid w:val="00610F09"/>
    <w:rsid w:val="006110A0"/>
    <w:rsid w:val="006113D0"/>
    <w:rsid w:val="00611B63"/>
    <w:rsid w:val="00611B7B"/>
    <w:rsid w:val="00612265"/>
    <w:rsid w:val="006127C5"/>
    <w:rsid w:val="00612FF7"/>
    <w:rsid w:val="006131CC"/>
    <w:rsid w:val="00613316"/>
    <w:rsid w:val="00615535"/>
    <w:rsid w:val="006155DE"/>
    <w:rsid w:val="006156BA"/>
    <w:rsid w:val="00615703"/>
    <w:rsid w:val="0061663F"/>
    <w:rsid w:val="0061670C"/>
    <w:rsid w:val="00617F43"/>
    <w:rsid w:val="00620058"/>
    <w:rsid w:val="00620643"/>
    <w:rsid w:val="0062080F"/>
    <w:rsid w:val="006210BA"/>
    <w:rsid w:val="0062154F"/>
    <w:rsid w:val="006225C4"/>
    <w:rsid w:val="00623C72"/>
    <w:rsid w:val="0062555A"/>
    <w:rsid w:val="006263CC"/>
    <w:rsid w:val="006264DC"/>
    <w:rsid w:val="00626D46"/>
    <w:rsid w:val="00626D9E"/>
    <w:rsid w:val="00627DAE"/>
    <w:rsid w:val="006302C6"/>
    <w:rsid w:val="00630741"/>
    <w:rsid w:val="00631775"/>
    <w:rsid w:val="00631AA5"/>
    <w:rsid w:val="00632201"/>
    <w:rsid w:val="006324C6"/>
    <w:rsid w:val="00632678"/>
    <w:rsid w:val="00632934"/>
    <w:rsid w:val="00632A8D"/>
    <w:rsid w:val="00632F0E"/>
    <w:rsid w:val="006336E4"/>
    <w:rsid w:val="0063399A"/>
    <w:rsid w:val="00634010"/>
    <w:rsid w:val="0063442E"/>
    <w:rsid w:val="0063507B"/>
    <w:rsid w:val="00635AEA"/>
    <w:rsid w:val="00635C8B"/>
    <w:rsid w:val="00636A8D"/>
    <w:rsid w:val="00637076"/>
    <w:rsid w:val="006376B8"/>
    <w:rsid w:val="0064015E"/>
    <w:rsid w:val="00640BDA"/>
    <w:rsid w:val="00641B91"/>
    <w:rsid w:val="00642178"/>
    <w:rsid w:val="0064220C"/>
    <w:rsid w:val="006436DC"/>
    <w:rsid w:val="00643887"/>
    <w:rsid w:val="00643A4A"/>
    <w:rsid w:val="00643D34"/>
    <w:rsid w:val="006471CF"/>
    <w:rsid w:val="00651285"/>
    <w:rsid w:val="0065265B"/>
    <w:rsid w:val="00652825"/>
    <w:rsid w:val="00652D3E"/>
    <w:rsid w:val="00653296"/>
    <w:rsid w:val="0065346A"/>
    <w:rsid w:val="006536B0"/>
    <w:rsid w:val="00653BDD"/>
    <w:rsid w:val="00654277"/>
    <w:rsid w:val="006543C6"/>
    <w:rsid w:val="006546E0"/>
    <w:rsid w:val="0065478C"/>
    <w:rsid w:val="00654D67"/>
    <w:rsid w:val="00654EEF"/>
    <w:rsid w:val="00655298"/>
    <w:rsid w:val="00655545"/>
    <w:rsid w:val="00655C01"/>
    <w:rsid w:val="00656FE3"/>
    <w:rsid w:val="00657092"/>
    <w:rsid w:val="006570D5"/>
    <w:rsid w:val="00660BF2"/>
    <w:rsid w:val="00662379"/>
    <w:rsid w:val="00662B1D"/>
    <w:rsid w:val="00662BD3"/>
    <w:rsid w:val="00662CE5"/>
    <w:rsid w:val="00663519"/>
    <w:rsid w:val="00663FB0"/>
    <w:rsid w:val="006647A8"/>
    <w:rsid w:val="0066568D"/>
    <w:rsid w:val="006659A2"/>
    <w:rsid w:val="006660F6"/>
    <w:rsid w:val="006668CD"/>
    <w:rsid w:val="00666C3A"/>
    <w:rsid w:val="00666D3B"/>
    <w:rsid w:val="0066709B"/>
    <w:rsid w:val="006679BF"/>
    <w:rsid w:val="00667FDE"/>
    <w:rsid w:val="00670EE2"/>
    <w:rsid w:val="00670F18"/>
    <w:rsid w:val="006711B0"/>
    <w:rsid w:val="006712E5"/>
    <w:rsid w:val="00671844"/>
    <w:rsid w:val="00671B9B"/>
    <w:rsid w:val="00671E59"/>
    <w:rsid w:val="0067267F"/>
    <w:rsid w:val="00672733"/>
    <w:rsid w:val="006746F6"/>
    <w:rsid w:val="00674C97"/>
    <w:rsid w:val="00674D86"/>
    <w:rsid w:val="0067623D"/>
    <w:rsid w:val="006764AC"/>
    <w:rsid w:val="00676744"/>
    <w:rsid w:val="00676855"/>
    <w:rsid w:val="00676D92"/>
    <w:rsid w:val="00677517"/>
    <w:rsid w:val="00677C7A"/>
    <w:rsid w:val="0068074C"/>
    <w:rsid w:val="0068076D"/>
    <w:rsid w:val="006808C5"/>
    <w:rsid w:val="0068208D"/>
    <w:rsid w:val="00682243"/>
    <w:rsid w:val="006822C1"/>
    <w:rsid w:val="006829F2"/>
    <w:rsid w:val="00682A5C"/>
    <w:rsid w:val="00683C18"/>
    <w:rsid w:val="00684448"/>
    <w:rsid w:val="00684635"/>
    <w:rsid w:val="006846A5"/>
    <w:rsid w:val="00684CAC"/>
    <w:rsid w:val="006856B3"/>
    <w:rsid w:val="00686658"/>
    <w:rsid w:val="00686804"/>
    <w:rsid w:val="006869C5"/>
    <w:rsid w:val="00687471"/>
    <w:rsid w:val="00687A66"/>
    <w:rsid w:val="00690893"/>
    <w:rsid w:val="00690B36"/>
    <w:rsid w:val="00691366"/>
    <w:rsid w:val="00691794"/>
    <w:rsid w:val="00691C2B"/>
    <w:rsid w:val="006928ED"/>
    <w:rsid w:val="00692A50"/>
    <w:rsid w:val="00693D2E"/>
    <w:rsid w:val="00694192"/>
    <w:rsid w:val="006944F6"/>
    <w:rsid w:val="00694655"/>
    <w:rsid w:val="0069473D"/>
    <w:rsid w:val="00694A5B"/>
    <w:rsid w:val="00694C79"/>
    <w:rsid w:val="00694F52"/>
    <w:rsid w:val="0069519C"/>
    <w:rsid w:val="00695844"/>
    <w:rsid w:val="0069600E"/>
    <w:rsid w:val="006961CD"/>
    <w:rsid w:val="00696887"/>
    <w:rsid w:val="00696E5D"/>
    <w:rsid w:val="0069731A"/>
    <w:rsid w:val="00697344"/>
    <w:rsid w:val="006979CF"/>
    <w:rsid w:val="00697AD2"/>
    <w:rsid w:val="00697E60"/>
    <w:rsid w:val="006A168C"/>
    <w:rsid w:val="006A16F9"/>
    <w:rsid w:val="006A1E40"/>
    <w:rsid w:val="006A2548"/>
    <w:rsid w:val="006A2E29"/>
    <w:rsid w:val="006A2E63"/>
    <w:rsid w:val="006A3A06"/>
    <w:rsid w:val="006A4214"/>
    <w:rsid w:val="006A450F"/>
    <w:rsid w:val="006A4739"/>
    <w:rsid w:val="006A659D"/>
    <w:rsid w:val="006A6827"/>
    <w:rsid w:val="006A6E65"/>
    <w:rsid w:val="006B09C5"/>
    <w:rsid w:val="006B1A49"/>
    <w:rsid w:val="006B27EB"/>
    <w:rsid w:val="006B2830"/>
    <w:rsid w:val="006B2A5B"/>
    <w:rsid w:val="006B34A8"/>
    <w:rsid w:val="006B385C"/>
    <w:rsid w:val="006B4798"/>
    <w:rsid w:val="006B4AB2"/>
    <w:rsid w:val="006B4FDC"/>
    <w:rsid w:val="006B51E8"/>
    <w:rsid w:val="006B5830"/>
    <w:rsid w:val="006B5B4A"/>
    <w:rsid w:val="006B7203"/>
    <w:rsid w:val="006B7AC5"/>
    <w:rsid w:val="006C06D1"/>
    <w:rsid w:val="006C0ECC"/>
    <w:rsid w:val="006C14CF"/>
    <w:rsid w:val="006C1A89"/>
    <w:rsid w:val="006C1E63"/>
    <w:rsid w:val="006C22B6"/>
    <w:rsid w:val="006C29D4"/>
    <w:rsid w:val="006C2D49"/>
    <w:rsid w:val="006C3AC2"/>
    <w:rsid w:val="006C3DFC"/>
    <w:rsid w:val="006C3F9A"/>
    <w:rsid w:val="006C439B"/>
    <w:rsid w:val="006C53F5"/>
    <w:rsid w:val="006C57F6"/>
    <w:rsid w:val="006C629F"/>
    <w:rsid w:val="006C6430"/>
    <w:rsid w:val="006C6966"/>
    <w:rsid w:val="006C6CA9"/>
    <w:rsid w:val="006C7557"/>
    <w:rsid w:val="006C7D08"/>
    <w:rsid w:val="006D0729"/>
    <w:rsid w:val="006D16D7"/>
    <w:rsid w:val="006D18FA"/>
    <w:rsid w:val="006D1B33"/>
    <w:rsid w:val="006D228F"/>
    <w:rsid w:val="006D2B82"/>
    <w:rsid w:val="006D2B88"/>
    <w:rsid w:val="006D41F6"/>
    <w:rsid w:val="006D4B7E"/>
    <w:rsid w:val="006D4E78"/>
    <w:rsid w:val="006D5F1A"/>
    <w:rsid w:val="006D6451"/>
    <w:rsid w:val="006D6ADF"/>
    <w:rsid w:val="006D72EF"/>
    <w:rsid w:val="006E0077"/>
    <w:rsid w:val="006E05CD"/>
    <w:rsid w:val="006E100C"/>
    <w:rsid w:val="006E1E17"/>
    <w:rsid w:val="006E231C"/>
    <w:rsid w:val="006E23C4"/>
    <w:rsid w:val="006E2FA8"/>
    <w:rsid w:val="006E408D"/>
    <w:rsid w:val="006E4284"/>
    <w:rsid w:val="006E497B"/>
    <w:rsid w:val="006E4A67"/>
    <w:rsid w:val="006E4E18"/>
    <w:rsid w:val="006E5389"/>
    <w:rsid w:val="006E58A1"/>
    <w:rsid w:val="006E661F"/>
    <w:rsid w:val="006E7722"/>
    <w:rsid w:val="006E78DF"/>
    <w:rsid w:val="006E7EA4"/>
    <w:rsid w:val="006F12BC"/>
    <w:rsid w:val="006F18FB"/>
    <w:rsid w:val="006F47C2"/>
    <w:rsid w:val="006F490C"/>
    <w:rsid w:val="006F4A99"/>
    <w:rsid w:val="006F5BBF"/>
    <w:rsid w:val="006F5E54"/>
    <w:rsid w:val="006F6703"/>
    <w:rsid w:val="006F71C0"/>
    <w:rsid w:val="006F7EF8"/>
    <w:rsid w:val="0070006E"/>
    <w:rsid w:val="00700646"/>
    <w:rsid w:val="00701934"/>
    <w:rsid w:val="00701AC8"/>
    <w:rsid w:val="00701B22"/>
    <w:rsid w:val="00701C36"/>
    <w:rsid w:val="00701EBE"/>
    <w:rsid w:val="007022B5"/>
    <w:rsid w:val="007022FD"/>
    <w:rsid w:val="007028BA"/>
    <w:rsid w:val="00702DAB"/>
    <w:rsid w:val="00702FBB"/>
    <w:rsid w:val="0070539F"/>
    <w:rsid w:val="0070546E"/>
    <w:rsid w:val="0070594B"/>
    <w:rsid w:val="0070654A"/>
    <w:rsid w:val="007066EB"/>
    <w:rsid w:val="00707269"/>
    <w:rsid w:val="00710093"/>
    <w:rsid w:val="007106BD"/>
    <w:rsid w:val="0071098B"/>
    <w:rsid w:val="007111D6"/>
    <w:rsid w:val="007119BD"/>
    <w:rsid w:val="00711CE8"/>
    <w:rsid w:val="0071216F"/>
    <w:rsid w:val="00712513"/>
    <w:rsid w:val="00713137"/>
    <w:rsid w:val="00714623"/>
    <w:rsid w:val="00714B73"/>
    <w:rsid w:val="00715009"/>
    <w:rsid w:val="0071648A"/>
    <w:rsid w:val="00716B43"/>
    <w:rsid w:val="00720220"/>
    <w:rsid w:val="00720689"/>
    <w:rsid w:val="0072068D"/>
    <w:rsid w:val="00720D3C"/>
    <w:rsid w:val="0072105D"/>
    <w:rsid w:val="00721431"/>
    <w:rsid w:val="00721700"/>
    <w:rsid w:val="00721B8A"/>
    <w:rsid w:val="00722158"/>
    <w:rsid w:val="00722199"/>
    <w:rsid w:val="007223C1"/>
    <w:rsid w:val="00722A16"/>
    <w:rsid w:val="007235CB"/>
    <w:rsid w:val="00723699"/>
    <w:rsid w:val="007238A7"/>
    <w:rsid w:val="00724622"/>
    <w:rsid w:val="007248BE"/>
    <w:rsid w:val="00724CE0"/>
    <w:rsid w:val="0072574B"/>
    <w:rsid w:val="00725815"/>
    <w:rsid w:val="00725CE5"/>
    <w:rsid w:val="00725E62"/>
    <w:rsid w:val="00726123"/>
    <w:rsid w:val="007261DF"/>
    <w:rsid w:val="00726C0C"/>
    <w:rsid w:val="00727749"/>
    <w:rsid w:val="007277AE"/>
    <w:rsid w:val="007301D7"/>
    <w:rsid w:val="00730FED"/>
    <w:rsid w:val="0073239E"/>
    <w:rsid w:val="0073267B"/>
    <w:rsid w:val="0073299C"/>
    <w:rsid w:val="00733024"/>
    <w:rsid w:val="0073355A"/>
    <w:rsid w:val="00734E51"/>
    <w:rsid w:val="007354E7"/>
    <w:rsid w:val="00735739"/>
    <w:rsid w:val="00735800"/>
    <w:rsid w:val="00736144"/>
    <w:rsid w:val="007369AA"/>
    <w:rsid w:val="00736C59"/>
    <w:rsid w:val="00736CC7"/>
    <w:rsid w:val="00736FB1"/>
    <w:rsid w:val="00737CB9"/>
    <w:rsid w:val="00737ED9"/>
    <w:rsid w:val="00740305"/>
    <w:rsid w:val="00741220"/>
    <w:rsid w:val="0074180C"/>
    <w:rsid w:val="00741BDB"/>
    <w:rsid w:val="00741E01"/>
    <w:rsid w:val="00741F9D"/>
    <w:rsid w:val="00742B63"/>
    <w:rsid w:val="00742ED2"/>
    <w:rsid w:val="007436D7"/>
    <w:rsid w:val="00744743"/>
    <w:rsid w:val="00744CB5"/>
    <w:rsid w:val="00744D19"/>
    <w:rsid w:val="00745222"/>
    <w:rsid w:val="0074644A"/>
    <w:rsid w:val="00746D52"/>
    <w:rsid w:val="00747AFE"/>
    <w:rsid w:val="00747B25"/>
    <w:rsid w:val="00747CDD"/>
    <w:rsid w:val="0075058E"/>
    <w:rsid w:val="007506BB"/>
    <w:rsid w:val="00750FED"/>
    <w:rsid w:val="007517F4"/>
    <w:rsid w:val="00751D7E"/>
    <w:rsid w:val="00752468"/>
    <w:rsid w:val="00752709"/>
    <w:rsid w:val="00752EB6"/>
    <w:rsid w:val="007532ED"/>
    <w:rsid w:val="007538A0"/>
    <w:rsid w:val="00753A7A"/>
    <w:rsid w:val="00753DC6"/>
    <w:rsid w:val="00753E58"/>
    <w:rsid w:val="007546CB"/>
    <w:rsid w:val="00755987"/>
    <w:rsid w:val="00755B18"/>
    <w:rsid w:val="00756583"/>
    <w:rsid w:val="00756EF9"/>
    <w:rsid w:val="007574A7"/>
    <w:rsid w:val="007600E8"/>
    <w:rsid w:val="00761EDB"/>
    <w:rsid w:val="00762425"/>
    <w:rsid w:val="00762586"/>
    <w:rsid w:val="00762657"/>
    <w:rsid w:val="007641DC"/>
    <w:rsid w:val="007647BB"/>
    <w:rsid w:val="00764807"/>
    <w:rsid w:val="00764AAF"/>
    <w:rsid w:val="00765A9D"/>
    <w:rsid w:val="00765E40"/>
    <w:rsid w:val="0076699B"/>
    <w:rsid w:val="00766B10"/>
    <w:rsid w:val="007676E0"/>
    <w:rsid w:val="0076773F"/>
    <w:rsid w:val="00767832"/>
    <w:rsid w:val="00767EE3"/>
    <w:rsid w:val="00770E76"/>
    <w:rsid w:val="00770FBA"/>
    <w:rsid w:val="007715EE"/>
    <w:rsid w:val="00772042"/>
    <w:rsid w:val="00772934"/>
    <w:rsid w:val="007732B5"/>
    <w:rsid w:val="00773B8A"/>
    <w:rsid w:val="007741F2"/>
    <w:rsid w:val="0077474A"/>
    <w:rsid w:val="00774BCE"/>
    <w:rsid w:val="007756B0"/>
    <w:rsid w:val="00775E8B"/>
    <w:rsid w:val="00776A6D"/>
    <w:rsid w:val="0077748D"/>
    <w:rsid w:val="00780114"/>
    <w:rsid w:val="007807A0"/>
    <w:rsid w:val="007809F0"/>
    <w:rsid w:val="00781BA5"/>
    <w:rsid w:val="00782415"/>
    <w:rsid w:val="0078283E"/>
    <w:rsid w:val="00782C68"/>
    <w:rsid w:val="00782F10"/>
    <w:rsid w:val="00783327"/>
    <w:rsid w:val="00783471"/>
    <w:rsid w:val="00783582"/>
    <w:rsid w:val="00783794"/>
    <w:rsid w:val="00784149"/>
    <w:rsid w:val="00784389"/>
    <w:rsid w:val="0078452B"/>
    <w:rsid w:val="0078526F"/>
    <w:rsid w:val="0078571F"/>
    <w:rsid w:val="00785DE6"/>
    <w:rsid w:val="007860CE"/>
    <w:rsid w:val="007862D6"/>
    <w:rsid w:val="007862E3"/>
    <w:rsid w:val="007863DA"/>
    <w:rsid w:val="00786481"/>
    <w:rsid w:val="007868AB"/>
    <w:rsid w:val="007874ED"/>
    <w:rsid w:val="00787E1B"/>
    <w:rsid w:val="00791A0E"/>
    <w:rsid w:val="00791D08"/>
    <w:rsid w:val="007927CC"/>
    <w:rsid w:val="00792F76"/>
    <w:rsid w:val="00793EF2"/>
    <w:rsid w:val="0079400E"/>
    <w:rsid w:val="00794539"/>
    <w:rsid w:val="00794AD8"/>
    <w:rsid w:val="007954B0"/>
    <w:rsid w:val="00795941"/>
    <w:rsid w:val="00795EDD"/>
    <w:rsid w:val="00796678"/>
    <w:rsid w:val="00796AB1"/>
    <w:rsid w:val="00796EEE"/>
    <w:rsid w:val="0079737E"/>
    <w:rsid w:val="007A0C3B"/>
    <w:rsid w:val="007A0FD2"/>
    <w:rsid w:val="007A20FF"/>
    <w:rsid w:val="007A368A"/>
    <w:rsid w:val="007A3D91"/>
    <w:rsid w:val="007A45A7"/>
    <w:rsid w:val="007A4A65"/>
    <w:rsid w:val="007A565B"/>
    <w:rsid w:val="007A5C73"/>
    <w:rsid w:val="007A62C8"/>
    <w:rsid w:val="007A67D7"/>
    <w:rsid w:val="007A6836"/>
    <w:rsid w:val="007A68BE"/>
    <w:rsid w:val="007A6982"/>
    <w:rsid w:val="007A6C2B"/>
    <w:rsid w:val="007A6CB6"/>
    <w:rsid w:val="007A6F1F"/>
    <w:rsid w:val="007A70DF"/>
    <w:rsid w:val="007A72D3"/>
    <w:rsid w:val="007A7A94"/>
    <w:rsid w:val="007B0176"/>
    <w:rsid w:val="007B0214"/>
    <w:rsid w:val="007B1AE1"/>
    <w:rsid w:val="007B1B3A"/>
    <w:rsid w:val="007B2568"/>
    <w:rsid w:val="007B2708"/>
    <w:rsid w:val="007B2D89"/>
    <w:rsid w:val="007B3880"/>
    <w:rsid w:val="007B43C6"/>
    <w:rsid w:val="007B46CE"/>
    <w:rsid w:val="007B48B4"/>
    <w:rsid w:val="007B4C37"/>
    <w:rsid w:val="007B52FB"/>
    <w:rsid w:val="007B56B3"/>
    <w:rsid w:val="007B5A5A"/>
    <w:rsid w:val="007B5B16"/>
    <w:rsid w:val="007B5E15"/>
    <w:rsid w:val="007B5EB2"/>
    <w:rsid w:val="007B69BC"/>
    <w:rsid w:val="007B7149"/>
    <w:rsid w:val="007B761A"/>
    <w:rsid w:val="007B7735"/>
    <w:rsid w:val="007B7934"/>
    <w:rsid w:val="007C059B"/>
    <w:rsid w:val="007C1132"/>
    <w:rsid w:val="007C16BF"/>
    <w:rsid w:val="007C18C9"/>
    <w:rsid w:val="007C2382"/>
    <w:rsid w:val="007C2609"/>
    <w:rsid w:val="007C2AFB"/>
    <w:rsid w:val="007C4108"/>
    <w:rsid w:val="007C44C5"/>
    <w:rsid w:val="007C4838"/>
    <w:rsid w:val="007C4B5B"/>
    <w:rsid w:val="007C4BDE"/>
    <w:rsid w:val="007C56B6"/>
    <w:rsid w:val="007C5D4B"/>
    <w:rsid w:val="007C5DBE"/>
    <w:rsid w:val="007C68DD"/>
    <w:rsid w:val="007C6EEE"/>
    <w:rsid w:val="007C79D6"/>
    <w:rsid w:val="007C7BA6"/>
    <w:rsid w:val="007C7C91"/>
    <w:rsid w:val="007C7DFC"/>
    <w:rsid w:val="007C7F54"/>
    <w:rsid w:val="007D0006"/>
    <w:rsid w:val="007D01A8"/>
    <w:rsid w:val="007D0D12"/>
    <w:rsid w:val="007D1881"/>
    <w:rsid w:val="007D2E9E"/>
    <w:rsid w:val="007D35EC"/>
    <w:rsid w:val="007D37F3"/>
    <w:rsid w:val="007D395B"/>
    <w:rsid w:val="007D3B50"/>
    <w:rsid w:val="007D4C3E"/>
    <w:rsid w:val="007D52CF"/>
    <w:rsid w:val="007D626A"/>
    <w:rsid w:val="007D69C0"/>
    <w:rsid w:val="007D7280"/>
    <w:rsid w:val="007D7404"/>
    <w:rsid w:val="007E057F"/>
    <w:rsid w:val="007E0A3B"/>
    <w:rsid w:val="007E12F2"/>
    <w:rsid w:val="007E1C18"/>
    <w:rsid w:val="007E3427"/>
    <w:rsid w:val="007E3BBD"/>
    <w:rsid w:val="007E41B0"/>
    <w:rsid w:val="007E4548"/>
    <w:rsid w:val="007E5061"/>
    <w:rsid w:val="007E54DC"/>
    <w:rsid w:val="007E65CB"/>
    <w:rsid w:val="007E68BE"/>
    <w:rsid w:val="007E6C42"/>
    <w:rsid w:val="007E6D56"/>
    <w:rsid w:val="007E7097"/>
    <w:rsid w:val="007E747B"/>
    <w:rsid w:val="007E75AD"/>
    <w:rsid w:val="007E7852"/>
    <w:rsid w:val="007E7B00"/>
    <w:rsid w:val="007E7D1C"/>
    <w:rsid w:val="007E7DDB"/>
    <w:rsid w:val="007F0047"/>
    <w:rsid w:val="007F040E"/>
    <w:rsid w:val="007F1481"/>
    <w:rsid w:val="007F1BBB"/>
    <w:rsid w:val="007F21DC"/>
    <w:rsid w:val="007F25F0"/>
    <w:rsid w:val="007F26E1"/>
    <w:rsid w:val="007F2F12"/>
    <w:rsid w:val="007F3063"/>
    <w:rsid w:val="007F3A37"/>
    <w:rsid w:val="007F3F39"/>
    <w:rsid w:val="007F42C1"/>
    <w:rsid w:val="007F432E"/>
    <w:rsid w:val="007F46B9"/>
    <w:rsid w:val="007F46F4"/>
    <w:rsid w:val="007F48B3"/>
    <w:rsid w:val="007F55AD"/>
    <w:rsid w:val="007F56F9"/>
    <w:rsid w:val="007F5B92"/>
    <w:rsid w:val="007F6530"/>
    <w:rsid w:val="007F6B1F"/>
    <w:rsid w:val="007F7583"/>
    <w:rsid w:val="007F7A46"/>
    <w:rsid w:val="007F7AC7"/>
    <w:rsid w:val="008010ED"/>
    <w:rsid w:val="00801426"/>
    <w:rsid w:val="008024B6"/>
    <w:rsid w:val="00802534"/>
    <w:rsid w:val="00802FF9"/>
    <w:rsid w:val="008039D1"/>
    <w:rsid w:val="00804B0D"/>
    <w:rsid w:val="00804BC8"/>
    <w:rsid w:val="00805C4D"/>
    <w:rsid w:val="008066BC"/>
    <w:rsid w:val="00806F32"/>
    <w:rsid w:val="00807002"/>
    <w:rsid w:val="00807036"/>
    <w:rsid w:val="00807B7C"/>
    <w:rsid w:val="008105DB"/>
    <w:rsid w:val="0081085C"/>
    <w:rsid w:val="00812A63"/>
    <w:rsid w:val="008131A5"/>
    <w:rsid w:val="0081422A"/>
    <w:rsid w:val="0081508C"/>
    <w:rsid w:val="00815619"/>
    <w:rsid w:val="00816518"/>
    <w:rsid w:val="008171CC"/>
    <w:rsid w:val="008172C8"/>
    <w:rsid w:val="008174E5"/>
    <w:rsid w:val="0082030E"/>
    <w:rsid w:val="008203F3"/>
    <w:rsid w:val="00820924"/>
    <w:rsid w:val="00821091"/>
    <w:rsid w:val="008214A5"/>
    <w:rsid w:val="00821D6E"/>
    <w:rsid w:val="00821EBF"/>
    <w:rsid w:val="0082260E"/>
    <w:rsid w:val="00823892"/>
    <w:rsid w:val="00824172"/>
    <w:rsid w:val="00824716"/>
    <w:rsid w:val="00824930"/>
    <w:rsid w:val="00824C38"/>
    <w:rsid w:val="00824E9C"/>
    <w:rsid w:val="00825345"/>
    <w:rsid w:val="00825B86"/>
    <w:rsid w:val="0082748D"/>
    <w:rsid w:val="008313CE"/>
    <w:rsid w:val="00831974"/>
    <w:rsid w:val="00832638"/>
    <w:rsid w:val="00832AC1"/>
    <w:rsid w:val="00833424"/>
    <w:rsid w:val="008349BB"/>
    <w:rsid w:val="008352A1"/>
    <w:rsid w:val="008373A3"/>
    <w:rsid w:val="00837514"/>
    <w:rsid w:val="00837693"/>
    <w:rsid w:val="00837A66"/>
    <w:rsid w:val="00837FDA"/>
    <w:rsid w:val="00840939"/>
    <w:rsid w:val="00841A93"/>
    <w:rsid w:val="00841C9B"/>
    <w:rsid w:val="00841E50"/>
    <w:rsid w:val="00842531"/>
    <w:rsid w:val="00842AC3"/>
    <w:rsid w:val="00843EB8"/>
    <w:rsid w:val="00843F75"/>
    <w:rsid w:val="008449FF"/>
    <w:rsid w:val="00846022"/>
    <w:rsid w:val="0084664F"/>
    <w:rsid w:val="00846730"/>
    <w:rsid w:val="00847F89"/>
    <w:rsid w:val="00850090"/>
    <w:rsid w:val="00850296"/>
    <w:rsid w:val="00850AE7"/>
    <w:rsid w:val="00850CC9"/>
    <w:rsid w:val="008517C5"/>
    <w:rsid w:val="00851B83"/>
    <w:rsid w:val="008521FD"/>
    <w:rsid w:val="00853382"/>
    <w:rsid w:val="0085342A"/>
    <w:rsid w:val="0085371E"/>
    <w:rsid w:val="008551FF"/>
    <w:rsid w:val="008561BC"/>
    <w:rsid w:val="00856474"/>
    <w:rsid w:val="008565B3"/>
    <w:rsid w:val="00856C3B"/>
    <w:rsid w:val="00856CAE"/>
    <w:rsid w:val="008575D3"/>
    <w:rsid w:val="008579B9"/>
    <w:rsid w:val="00857D96"/>
    <w:rsid w:val="00860D25"/>
    <w:rsid w:val="00860E1C"/>
    <w:rsid w:val="008612AE"/>
    <w:rsid w:val="00864344"/>
    <w:rsid w:val="00864E56"/>
    <w:rsid w:val="00864EC3"/>
    <w:rsid w:val="00864ECC"/>
    <w:rsid w:val="00865473"/>
    <w:rsid w:val="008658C4"/>
    <w:rsid w:val="008666F9"/>
    <w:rsid w:val="00866EA4"/>
    <w:rsid w:val="00870CAA"/>
    <w:rsid w:val="0087244F"/>
    <w:rsid w:val="00874E26"/>
    <w:rsid w:val="008759F2"/>
    <w:rsid w:val="00875F79"/>
    <w:rsid w:val="008762BB"/>
    <w:rsid w:val="00876A77"/>
    <w:rsid w:val="00876E43"/>
    <w:rsid w:val="00877BF7"/>
    <w:rsid w:val="0088093D"/>
    <w:rsid w:val="00880D60"/>
    <w:rsid w:val="00880EEA"/>
    <w:rsid w:val="00881169"/>
    <w:rsid w:val="00882C7A"/>
    <w:rsid w:val="008835C8"/>
    <w:rsid w:val="008847E1"/>
    <w:rsid w:val="0088598D"/>
    <w:rsid w:val="00885D8A"/>
    <w:rsid w:val="00886392"/>
    <w:rsid w:val="008864CD"/>
    <w:rsid w:val="00886FCD"/>
    <w:rsid w:val="008871ED"/>
    <w:rsid w:val="008878F2"/>
    <w:rsid w:val="0089039A"/>
    <w:rsid w:val="0089117D"/>
    <w:rsid w:val="00891AC9"/>
    <w:rsid w:val="008926F9"/>
    <w:rsid w:val="00893532"/>
    <w:rsid w:val="00893C86"/>
    <w:rsid w:val="008945CD"/>
    <w:rsid w:val="00894840"/>
    <w:rsid w:val="00894B9D"/>
    <w:rsid w:val="00895B1C"/>
    <w:rsid w:val="00897704"/>
    <w:rsid w:val="008A026A"/>
    <w:rsid w:val="008A2F08"/>
    <w:rsid w:val="008A4198"/>
    <w:rsid w:val="008A4E07"/>
    <w:rsid w:val="008A4E2A"/>
    <w:rsid w:val="008A51EA"/>
    <w:rsid w:val="008A5CFB"/>
    <w:rsid w:val="008A63DD"/>
    <w:rsid w:val="008A73C0"/>
    <w:rsid w:val="008B0AB3"/>
    <w:rsid w:val="008B1A79"/>
    <w:rsid w:val="008B211C"/>
    <w:rsid w:val="008B23F7"/>
    <w:rsid w:val="008B245F"/>
    <w:rsid w:val="008B2AE7"/>
    <w:rsid w:val="008B348D"/>
    <w:rsid w:val="008B3D7F"/>
    <w:rsid w:val="008B4B4F"/>
    <w:rsid w:val="008B4EF4"/>
    <w:rsid w:val="008B563F"/>
    <w:rsid w:val="008B59B6"/>
    <w:rsid w:val="008B61CB"/>
    <w:rsid w:val="008B6522"/>
    <w:rsid w:val="008B74F1"/>
    <w:rsid w:val="008B7AD4"/>
    <w:rsid w:val="008C052C"/>
    <w:rsid w:val="008C0F3B"/>
    <w:rsid w:val="008C12FB"/>
    <w:rsid w:val="008C134B"/>
    <w:rsid w:val="008C1ECF"/>
    <w:rsid w:val="008C1FFE"/>
    <w:rsid w:val="008C26E1"/>
    <w:rsid w:val="008C28C2"/>
    <w:rsid w:val="008C2B9C"/>
    <w:rsid w:val="008C2D3E"/>
    <w:rsid w:val="008C32A3"/>
    <w:rsid w:val="008C4533"/>
    <w:rsid w:val="008C5A01"/>
    <w:rsid w:val="008C61CD"/>
    <w:rsid w:val="008C6378"/>
    <w:rsid w:val="008C71F7"/>
    <w:rsid w:val="008C7212"/>
    <w:rsid w:val="008C75E8"/>
    <w:rsid w:val="008C765C"/>
    <w:rsid w:val="008C78CB"/>
    <w:rsid w:val="008C79BE"/>
    <w:rsid w:val="008C7DC9"/>
    <w:rsid w:val="008C7E2F"/>
    <w:rsid w:val="008D098B"/>
    <w:rsid w:val="008D0A18"/>
    <w:rsid w:val="008D139F"/>
    <w:rsid w:val="008D1540"/>
    <w:rsid w:val="008D3D09"/>
    <w:rsid w:val="008D43F5"/>
    <w:rsid w:val="008D477F"/>
    <w:rsid w:val="008D56CD"/>
    <w:rsid w:val="008D5D1A"/>
    <w:rsid w:val="008D6072"/>
    <w:rsid w:val="008D679B"/>
    <w:rsid w:val="008E03D1"/>
    <w:rsid w:val="008E08C6"/>
    <w:rsid w:val="008E09D9"/>
    <w:rsid w:val="008E0A82"/>
    <w:rsid w:val="008E0B85"/>
    <w:rsid w:val="008E1293"/>
    <w:rsid w:val="008E1799"/>
    <w:rsid w:val="008E1A19"/>
    <w:rsid w:val="008E1C5F"/>
    <w:rsid w:val="008E37C7"/>
    <w:rsid w:val="008E3E01"/>
    <w:rsid w:val="008E4084"/>
    <w:rsid w:val="008E4531"/>
    <w:rsid w:val="008E4C73"/>
    <w:rsid w:val="008E4EE5"/>
    <w:rsid w:val="008E4F5C"/>
    <w:rsid w:val="008E59F1"/>
    <w:rsid w:val="008E5E92"/>
    <w:rsid w:val="008E64AF"/>
    <w:rsid w:val="008E6A92"/>
    <w:rsid w:val="008E7634"/>
    <w:rsid w:val="008E7B40"/>
    <w:rsid w:val="008F05CC"/>
    <w:rsid w:val="008F0A0C"/>
    <w:rsid w:val="008F0BAE"/>
    <w:rsid w:val="008F0C7B"/>
    <w:rsid w:val="008F0DBB"/>
    <w:rsid w:val="008F0E1F"/>
    <w:rsid w:val="008F1725"/>
    <w:rsid w:val="008F2A8B"/>
    <w:rsid w:val="008F319F"/>
    <w:rsid w:val="008F3E26"/>
    <w:rsid w:val="008F3F32"/>
    <w:rsid w:val="008F5044"/>
    <w:rsid w:val="008F5254"/>
    <w:rsid w:val="008F5543"/>
    <w:rsid w:val="008F693A"/>
    <w:rsid w:val="008F6BC7"/>
    <w:rsid w:val="008F7128"/>
    <w:rsid w:val="009003B5"/>
    <w:rsid w:val="00900A22"/>
    <w:rsid w:val="009018B0"/>
    <w:rsid w:val="00901965"/>
    <w:rsid w:val="0090270E"/>
    <w:rsid w:val="00902DE9"/>
    <w:rsid w:val="00904DF5"/>
    <w:rsid w:val="00905BED"/>
    <w:rsid w:val="009062E1"/>
    <w:rsid w:val="00906B3D"/>
    <w:rsid w:val="00906CE8"/>
    <w:rsid w:val="00906E6A"/>
    <w:rsid w:val="009075E4"/>
    <w:rsid w:val="00907891"/>
    <w:rsid w:val="00907DF4"/>
    <w:rsid w:val="00910B8C"/>
    <w:rsid w:val="00910F23"/>
    <w:rsid w:val="009110D7"/>
    <w:rsid w:val="0091112B"/>
    <w:rsid w:val="00911139"/>
    <w:rsid w:val="00911316"/>
    <w:rsid w:val="00911382"/>
    <w:rsid w:val="009114E7"/>
    <w:rsid w:val="00911B42"/>
    <w:rsid w:val="00911D1F"/>
    <w:rsid w:val="009120A7"/>
    <w:rsid w:val="00912186"/>
    <w:rsid w:val="0091318E"/>
    <w:rsid w:val="0091333C"/>
    <w:rsid w:val="00914C8F"/>
    <w:rsid w:val="00914EAC"/>
    <w:rsid w:val="00915423"/>
    <w:rsid w:val="00915972"/>
    <w:rsid w:val="00916A89"/>
    <w:rsid w:val="00916B42"/>
    <w:rsid w:val="00917D64"/>
    <w:rsid w:val="00920B2F"/>
    <w:rsid w:val="00920ECC"/>
    <w:rsid w:val="00923034"/>
    <w:rsid w:val="00923A2B"/>
    <w:rsid w:val="0092401F"/>
    <w:rsid w:val="0092468D"/>
    <w:rsid w:val="00925B70"/>
    <w:rsid w:val="0092633A"/>
    <w:rsid w:val="009268EF"/>
    <w:rsid w:val="0092692C"/>
    <w:rsid w:val="00927441"/>
    <w:rsid w:val="00927734"/>
    <w:rsid w:val="009309D8"/>
    <w:rsid w:val="00930A8B"/>
    <w:rsid w:val="00930E9C"/>
    <w:rsid w:val="009312F8"/>
    <w:rsid w:val="00931C98"/>
    <w:rsid w:val="009321B8"/>
    <w:rsid w:val="00932214"/>
    <w:rsid w:val="00932FA7"/>
    <w:rsid w:val="009336A8"/>
    <w:rsid w:val="009338F3"/>
    <w:rsid w:val="00933BDE"/>
    <w:rsid w:val="0093413E"/>
    <w:rsid w:val="009341A5"/>
    <w:rsid w:val="009342B8"/>
    <w:rsid w:val="0093449E"/>
    <w:rsid w:val="00934746"/>
    <w:rsid w:val="00934F69"/>
    <w:rsid w:val="00935581"/>
    <w:rsid w:val="00935B50"/>
    <w:rsid w:val="00935D97"/>
    <w:rsid w:val="00935E18"/>
    <w:rsid w:val="009365B3"/>
    <w:rsid w:val="00936ABA"/>
    <w:rsid w:val="00936B50"/>
    <w:rsid w:val="00937A0D"/>
    <w:rsid w:val="009402A3"/>
    <w:rsid w:val="0094134B"/>
    <w:rsid w:val="00941BAC"/>
    <w:rsid w:val="009423DB"/>
    <w:rsid w:val="00942FD9"/>
    <w:rsid w:val="00943453"/>
    <w:rsid w:val="0094363A"/>
    <w:rsid w:val="00943BCD"/>
    <w:rsid w:val="00944083"/>
    <w:rsid w:val="009441BE"/>
    <w:rsid w:val="0094584C"/>
    <w:rsid w:val="00945922"/>
    <w:rsid w:val="00945C73"/>
    <w:rsid w:val="00946953"/>
    <w:rsid w:val="009472A1"/>
    <w:rsid w:val="00951057"/>
    <w:rsid w:val="00951AEB"/>
    <w:rsid w:val="00951D82"/>
    <w:rsid w:val="00952D1A"/>
    <w:rsid w:val="00953A3E"/>
    <w:rsid w:val="009544A9"/>
    <w:rsid w:val="00954914"/>
    <w:rsid w:val="00954C06"/>
    <w:rsid w:val="00954C53"/>
    <w:rsid w:val="00955951"/>
    <w:rsid w:val="00956932"/>
    <w:rsid w:val="00957416"/>
    <w:rsid w:val="009575A8"/>
    <w:rsid w:val="0095798C"/>
    <w:rsid w:val="00960077"/>
    <w:rsid w:val="009600D4"/>
    <w:rsid w:val="00960FDE"/>
    <w:rsid w:val="0096254D"/>
    <w:rsid w:val="00962853"/>
    <w:rsid w:val="009646FB"/>
    <w:rsid w:val="00964F39"/>
    <w:rsid w:val="009654F6"/>
    <w:rsid w:val="0096583A"/>
    <w:rsid w:val="009663B0"/>
    <w:rsid w:val="00966E36"/>
    <w:rsid w:val="00967A5E"/>
    <w:rsid w:val="00967C6F"/>
    <w:rsid w:val="00967E3A"/>
    <w:rsid w:val="00970822"/>
    <w:rsid w:val="0097213A"/>
    <w:rsid w:val="009723EB"/>
    <w:rsid w:val="00972AB8"/>
    <w:rsid w:val="00972E46"/>
    <w:rsid w:val="00973051"/>
    <w:rsid w:val="00973411"/>
    <w:rsid w:val="00973D72"/>
    <w:rsid w:val="0097612D"/>
    <w:rsid w:val="0097623B"/>
    <w:rsid w:val="00976270"/>
    <w:rsid w:val="00976990"/>
    <w:rsid w:val="0097772D"/>
    <w:rsid w:val="00977895"/>
    <w:rsid w:val="00977A29"/>
    <w:rsid w:val="00977C29"/>
    <w:rsid w:val="009813A2"/>
    <w:rsid w:val="009818AA"/>
    <w:rsid w:val="00981965"/>
    <w:rsid w:val="00983BFF"/>
    <w:rsid w:val="00983C64"/>
    <w:rsid w:val="00984163"/>
    <w:rsid w:val="009842B5"/>
    <w:rsid w:val="009845F3"/>
    <w:rsid w:val="00984712"/>
    <w:rsid w:val="00984DA4"/>
    <w:rsid w:val="00985738"/>
    <w:rsid w:val="00986E73"/>
    <w:rsid w:val="00987507"/>
    <w:rsid w:val="009901F3"/>
    <w:rsid w:val="009911FB"/>
    <w:rsid w:val="009914B7"/>
    <w:rsid w:val="009915F6"/>
    <w:rsid w:val="00993916"/>
    <w:rsid w:val="00993AC3"/>
    <w:rsid w:val="00993BC1"/>
    <w:rsid w:val="0099468A"/>
    <w:rsid w:val="00994D3A"/>
    <w:rsid w:val="00994D46"/>
    <w:rsid w:val="00994F68"/>
    <w:rsid w:val="00995737"/>
    <w:rsid w:val="0099605D"/>
    <w:rsid w:val="00996385"/>
    <w:rsid w:val="00997E47"/>
    <w:rsid w:val="00997E4E"/>
    <w:rsid w:val="00997FDD"/>
    <w:rsid w:val="009A035A"/>
    <w:rsid w:val="009A12D8"/>
    <w:rsid w:val="009A1502"/>
    <w:rsid w:val="009A2897"/>
    <w:rsid w:val="009A3509"/>
    <w:rsid w:val="009A3E47"/>
    <w:rsid w:val="009A4B39"/>
    <w:rsid w:val="009A5203"/>
    <w:rsid w:val="009A5283"/>
    <w:rsid w:val="009A563A"/>
    <w:rsid w:val="009A568B"/>
    <w:rsid w:val="009A62FF"/>
    <w:rsid w:val="009A684A"/>
    <w:rsid w:val="009A6A85"/>
    <w:rsid w:val="009A6A99"/>
    <w:rsid w:val="009A7133"/>
    <w:rsid w:val="009A7E4F"/>
    <w:rsid w:val="009B12D2"/>
    <w:rsid w:val="009B1A8A"/>
    <w:rsid w:val="009B217E"/>
    <w:rsid w:val="009B2C86"/>
    <w:rsid w:val="009B2D5C"/>
    <w:rsid w:val="009B3351"/>
    <w:rsid w:val="009B3CFD"/>
    <w:rsid w:val="009B3E57"/>
    <w:rsid w:val="009B4238"/>
    <w:rsid w:val="009B44D3"/>
    <w:rsid w:val="009B47D7"/>
    <w:rsid w:val="009B4A52"/>
    <w:rsid w:val="009B6DD8"/>
    <w:rsid w:val="009B7514"/>
    <w:rsid w:val="009B7568"/>
    <w:rsid w:val="009B7FD3"/>
    <w:rsid w:val="009C00A7"/>
    <w:rsid w:val="009C03BC"/>
    <w:rsid w:val="009C0C91"/>
    <w:rsid w:val="009C10EE"/>
    <w:rsid w:val="009C15F3"/>
    <w:rsid w:val="009C1890"/>
    <w:rsid w:val="009C19B0"/>
    <w:rsid w:val="009C2670"/>
    <w:rsid w:val="009C2C7E"/>
    <w:rsid w:val="009C2F1C"/>
    <w:rsid w:val="009C318A"/>
    <w:rsid w:val="009C4BA8"/>
    <w:rsid w:val="009C57B1"/>
    <w:rsid w:val="009C5BE8"/>
    <w:rsid w:val="009C5C46"/>
    <w:rsid w:val="009C6746"/>
    <w:rsid w:val="009C6B5D"/>
    <w:rsid w:val="009C70C3"/>
    <w:rsid w:val="009C7102"/>
    <w:rsid w:val="009C79A8"/>
    <w:rsid w:val="009D04C7"/>
    <w:rsid w:val="009D0BD7"/>
    <w:rsid w:val="009D13D6"/>
    <w:rsid w:val="009D2434"/>
    <w:rsid w:val="009D28CD"/>
    <w:rsid w:val="009D376A"/>
    <w:rsid w:val="009D52A9"/>
    <w:rsid w:val="009D55E5"/>
    <w:rsid w:val="009D572C"/>
    <w:rsid w:val="009D6116"/>
    <w:rsid w:val="009D6712"/>
    <w:rsid w:val="009D7E45"/>
    <w:rsid w:val="009E380D"/>
    <w:rsid w:val="009E39A2"/>
    <w:rsid w:val="009E4A95"/>
    <w:rsid w:val="009E4EC2"/>
    <w:rsid w:val="009E4F1C"/>
    <w:rsid w:val="009E4F9A"/>
    <w:rsid w:val="009E50EA"/>
    <w:rsid w:val="009E5569"/>
    <w:rsid w:val="009E5CC3"/>
    <w:rsid w:val="009E5FBC"/>
    <w:rsid w:val="009E629D"/>
    <w:rsid w:val="009E647B"/>
    <w:rsid w:val="009E6A49"/>
    <w:rsid w:val="009E6F1E"/>
    <w:rsid w:val="009E7B78"/>
    <w:rsid w:val="009F015E"/>
    <w:rsid w:val="009F0680"/>
    <w:rsid w:val="009F0E6E"/>
    <w:rsid w:val="009F1699"/>
    <w:rsid w:val="009F2BB3"/>
    <w:rsid w:val="009F3C41"/>
    <w:rsid w:val="009F3F8F"/>
    <w:rsid w:val="009F4529"/>
    <w:rsid w:val="009F45ED"/>
    <w:rsid w:val="009F4A15"/>
    <w:rsid w:val="009F4BEA"/>
    <w:rsid w:val="009F50E3"/>
    <w:rsid w:val="009F5B62"/>
    <w:rsid w:val="009F5DF0"/>
    <w:rsid w:val="009F5ED8"/>
    <w:rsid w:val="009F7A3D"/>
    <w:rsid w:val="009F7D40"/>
    <w:rsid w:val="00A00013"/>
    <w:rsid w:val="00A004CA"/>
    <w:rsid w:val="00A004DB"/>
    <w:rsid w:val="00A011B3"/>
    <w:rsid w:val="00A01651"/>
    <w:rsid w:val="00A01A72"/>
    <w:rsid w:val="00A02085"/>
    <w:rsid w:val="00A020D3"/>
    <w:rsid w:val="00A021EE"/>
    <w:rsid w:val="00A0346A"/>
    <w:rsid w:val="00A03B11"/>
    <w:rsid w:val="00A03B18"/>
    <w:rsid w:val="00A041A0"/>
    <w:rsid w:val="00A04DAA"/>
    <w:rsid w:val="00A052C4"/>
    <w:rsid w:val="00A055DD"/>
    <w:rsid w:val="00A0594A"/>
    <w:rsid w:val="00A05C52"/>
    <w:rsid w:val="00A05DA6"/>
    <w:rsid w:val="00A0694E"/>
    <w:rsid w:val="00A0759C"/>
    <w:rsid w:val="00A07643"/>
    <w:rsid w:val="00A10306"/>
    <w:rsid w:val="00A103B9"/>
    <w:rsid w:val="00A120C1"/>
    <w:rsid w:val="00A1451B"/>
    <w:rsid w:val="00A146CE"/>
    <w:rsid w:val="00A15716"/>
    <w:rsid w:val="00A1585A"/>
    <w:rsid w:val="00A1591F"/>
    <w:rsid w:val="00A16B6F"/>
    <w:rsid w:val="00A17B1B"/>
    <w:rsid w:val="00A20255"/>
    <w:rsid w:val="00A205C6"/>
    <w:rsid w:val="00A20760"/>
    <w:rsid w:val="00A207A1"/>
    <w:rsid w:val="00A20C63"/>
    <w:rsid w:val="00A20D30"/>
    <w:rsid w:val="00A210E1"/>
    <w:rsid w:val="00A213D6"/>
    <w:rsid w:val="00A21589"/>
    <w:rsid w:val="00A21E55"/>
    <w:rsid w:val="00A222AD"/>
    <w:rsid w:val="00A229DF"/>
    <w:rsid w:val="00A23DFB"/>
    <w:rsid w:val="00A24070"/>
    <w:rsid w:val="00A253E6"/>
    <w:rsid w:val="00A2548B"/>
    <w:rsid w:val="00A255E7"/>
    <w:rsid w:val="00A25F54"/>
    <w:rsid w:val="00A26026"/>
    <w:rsid w:val="00A2629D"/>
    <w:rsid w:val="00A26739"/>
    <w:rsid w:val="00A31FCD"/>
    <w:rsid w:val="00A323CF"/>
    <w:rsid w:val="00A32CF3"/>
    <w:rsid w:val="00A33817"/>
    <w:rsid w:val="00A351EF"/>
    <w:rsid w:val="00A36252"/>
    <w:rsid w:val="00A36299"/>
    <w:rsid w:val="00A3727D"/>
    <w:rsid w:val="00A377AD"/>
    <w:rsid w:val="00A37864"/>
    <w:rsid w:val="00A37A5C"/>
    <w:rsid w:val="00A400FF"/>
    <w:rsid w:val="00A40162"/>
    <w:rsid w:val="00A402AA"/>
    <w:rsid w:val="00A4031F"/>
    <w:rsid w:val="00A410F9"/>
    <w:rsid w:val="00A413FC"/>
    <w:rsid w:val="00A4195C"/>
    <w:rsid w:val="00A42C37"/>
    <w:rsid w:val="00A42DE1"/>
    <w:rsid w:val="00A42F18"/>
    <w:rsid w:val="00A45109"/>
    <w:rsid w:val="00A4572D"/>
    <w:rsid w:val="00A459D8"/>
    <w:rsid w:val="00A46512"/>
    <w:rsid w:val="00A466B0"/>
    <w:rsid w:val="00A47623"/>
    <w:rsid w:val="00A50340"/>
    <w:rsid w:val="00A504B8"/>
    <w:rsid w:val="00A50C92"/>
    <w:rsid w:val="00A50E04"/>
    <w:rsid w:val="00A51460"/>
    <w:rsid w:val="00A5165A"/>
    <w:rsid w:val="00A51DDC"/>
    <w:rsid w:val="00A52304"/>
    <w:rsid w:val="00A535F3"/>
    <w:rsid w:val="00A5374B"/>
    <w:rsid w:val="00A53AAA"/>
    <w:rsid w:val="00A548AB"/>
    <w:rsid w:val="00A54BCD"/>
    <w:rsid w:val="00A54EAE"/>
    <w:rsid w:val="00A55AD3"/>
    <w:rsid w:val="00A55F09"/>
    <w:rsid w:val="00A562BB"/>
    <w:rsid w:val="00A56782"/>
    <w:rsid w:val="00A56D39"/>
    <w:rsid w:val="00A60043"/>
    <w:rsid w:val="00A605E3"/>
    <w:rsid w:val="00A606AB"/>
    <w:rsid w:val="00A60D25"/>
    <w:rsid w:val="00A6117C"/>
    <w:rsid w:val="00A615A1"/>
    <w:rsid w:val="00A61EB5"/>
    <w:rsid w:val="00A624C9"/>
    <w:rsid w:val="00A62B8F"/>
    <w:rsid w:val="00A62FD4"/>
    <w:rsid w:val="00A63F90"/>
    <w:rsid w:val="00A64145"/>
    <w:rsid w:val="00A64818"/>
    <w:rsid w:val="00A64EBF"/>
    <w:rsid w:val="00A658BD"/>
    <w:rsid w:val="00A65EC8"/>
    <w:rsid w:val="00A661F8"/>
    <w:rsid w:val="00A66910"/>
    <w:rsid w:val="00A66A0F"/>
    <w:rsid w:val="00A678E0"/>
    <w:rsid w:val="00A704E3"/>
    <w:rsid w:val="00A73AE7"/>
    <w:rsid w:val="00A73B98"/>
    <w:rsid w:val="00A744F4"/>
    <w:rsid w:val="00A746D9"/>
    <w:rsid w:val="00A748AC"/>
    <w:rsid w:val="00A75250"/>
    <w:rsid w:val="00A76056"/>
    <w:rsid w:val="00A7675E"/>
    <w:rsid w:val="00A7725C"/>
    <w:rsid w:val="00A80338"/>
    <w:rsid w:val="00A8164B"/>
    <w:rsid w:val="00A81B96"/>
    <w:rsid w:val="00A81EA4"/>
    <w:rsid w:val="00A822DF"/>
    <w:rsid w:val="00A833A2"/>
    <w:rsid w:val="00A838CB"/>
    <w:rsid w:val="00A83B1A"/>
    <w:rsid w:val="00A84490"/>
    <w:rsid w:val="00A84556"/>
    <w:rsid w:val="00A84EB1"/>
    <w:rsid w:val="00A8584C"/>
    <w:rsid w:val="00A85E8A"/>
    <w:rsid w:val="00A86070"/>
    <w:rsid w:val="00A86486"/>
    <w:rsid w:val="00A8789B"/>
    <w:rsid w:val="00A902FC"/>
    <w:rsid w:val="00A90A1B"/>
    <w:rsid w:val="00A90B40"/>
    <w:rsid w:val="00A90D72"/>
    <w:rsid w:val="00A90EAD"/>
    <w:rsid w:val="00A91E02"/>
    <w:rsid w:val="00A92B21"/>
    <w:rsid w:val="00A9312F"/>
    <w:rsid w:val="00A93643"/>
    <w:rsid w:val="00A937F7"/>
    <w:rsid w:val="00A9420B"/>
    <w:rsid w:val="00A94897"/>
    <w:rsid w:val="00A94C01"/>
    <w:rsid w:val="00A95BEC"/>
    <w:rsid w:val="00A96705"/>
    <w:rsid w:val="00A96E45"/>
    <w:rsid w:val="00A9768A"/>
    <w:rsid w:val="00A9798B"/>
    <w:rsid w:val="00A97C31"/>
    <w:rsid w:val="00AA0B6E"/>
    <w:rsid w:val="00AA0EF7"/>
    <w:rsid w:val="00AA1826"/>
    <w:rsid w:val="00AA195B"/>
    <w:rsid w:val="00AA20E3"/>
    <w:rsid w:val="00AA2717"/>
    <w:rsid w:val="00AA2FD4"/>
    <w:rsid w:val="00AA30AE"/>
    <w:rsid w:val="00AA335D"/>
    <w:rsid w:val="00AA3C29"/>
    <w:rsid w:val="00AA4058"/>
    <w:rsid w:val="00AA419E"/>
    <w:rsid w:val="00AA437F"/>
    <w:rsid w:val="00AA4557"/>
    <w:rsid w:val="00AA4BDE"/>
    <w:rsid w:val="00AA536D"/>
    <w:rsid w:val="00AA5946"/>
    <w:rsid w:val="00AA6DFD"/>
    <w:rsid w:val="00AA6E4F"/>
    <w:rsid w:val="00AA712B"/>
    <w:rsid w:val="00AA7277"/>
    <w:rsid w:val="00AA7D56"/>
    <w:rsid w:val="00AB2E9A"/>
    <w:rsid w:val="00AB2F8E"/>
    <w:rsid w:val="00AB3362"/>
    <w:rsid w:val="00AB3566"/>
    <w:rsid w:val="00AB3583"/>
    <w:rsid w:val="00AB3588"/>
    <w:rsid w:val="00AB3FB7"/>
    <w:rsid w:val="00AB420D"/>
    <w:rsid w:val="00AB43B1"/>
    <w:rsid w:val="00AB43CF"/>
    <w:rsid w:val="00AB45FD"/>
    <w:rsid w:val="00AB4AFA"/>
    <w:rsid w:val="00AB4BA1"/>
    <w:rsid w:val="00AB6080"/>
    <w:rsid w:val="00AB64AC"/>
    <w:rsid w:val="00AB6FB0"/>
    <w:rsid w:val="00AB70A6"/>
    <w:rsid w:val="00AC0244"/>
    <w:rsid w:val="00AC0658"/>
    <w:rsid w:val="00AC16BF"/>
    <w:rsid w:val="00AC16EF"/>
    <w:rsid w:val="00AC2D3C"/>
    <w:rsid w:val="00AC3563"/>
    <w:rsid w:val="00AC3593"/>
    <w:rsid w:val="00AC3A0D"/>
    <w:rsid w:val="00AC3C81"/>
    <w:rsid w:val="00AC412C"/>
    <w:rsid w:val="00AC46B0"/>
    <w:rsid w:val="00AC48DD"/>
    <w:rsid w:val="00AC5B65"/>
    <w:rsid w:val="00AC5DB4"/>
    <w:rsid w:val="00AC61CE"/>
    <w:rsid w:val="00AC7D83"/>
    <w:rsid w:val="00AD08C9"/>
    <w:rsid w:val="00AD1D82"/>
    <w:rsid w:val="00AD1DD7"/>
    <w:rsid w:val="00AD210F"/>
    <w:rsid w:val="00AD229C"/>
    <w:rsid w:val="00AD340C"/>
    <w:rsid w:val="00AD43F9"/>
    <w:rsid w:val="00AD4585"/>
    <w:rsid w:val="00AD4943"/>
    <w:rsid w:val="00AD4A04"/>
    <w:rsid w:val="00AD5236"/>
    <w:rsid w:val="00AD5DB5"/>
    <w:rsid w:val="00AD629B"/>
    <w:rsid w:val="00AD6ACD"/>
    <w:rsid w:val="00AD7254"/>
    <w:rsid w:val="00AD7345"/>
    <w:rsid w:val="00AD7872"/>
    <w:rsid w:val="00AD788A"/>
    <w:rsid w:val="00AD79F3"/>
    <w:rsid w:val="00AD7E2C"/>
    <w:rsid w:val="00AE0504"/>
    <w:rsid w:val="00AE0B4F"/>
    <w:rsid w:val="00AE1DFE"/>
    <w:rsid w:val="00AE1FCE"/>
    <w:rsid w:val="00AE20A2"/>
    <w:rsid w:val="00AE2F3C"/>
    <w:rsid w:val="00AE3CE0"/>
    <w:rsid w:val="00AE3DC8"/>
    <w:rsid w:val="00AE4564"/>
    <w:rsid w:val="00AE4C59"/>
    <w:rsid w:val="00AE5138"/>
    <w:rsid w:val="00AE569D"/>
    <w:rsid w:val="00AE5802"/>
    <w:rsid w:val="00AE5D19"/>
    <w:rsid w:val="00AE66A6"/>
    <w:rsid w:val="00AE6A96"/>
    <w:rsid w:val="00AE6DB8"/>
    <w:rsid w:val="00AF03C8"/>
    <w:rsid w:val="00AF0B51"/>
    <w:rsid w:val="00AF0F94"/>
    <w:rsid w:val="00AF1177"/>
    <w:rsid w:val="00AF17C4"/>
    <w:rsid w:val="00AF1EFE"/>
    <w:rsid w:val="00AF2460"/>
    <w:rsid w:val="00AF2EE4"/>
    <w:rsid w:val="00AF2FB0"/>
    <w:rsid w:val="00AF368E"/>
    <w:rsid w:val="00AF3A5D"/>
    <w:rsid w:val="00AF3CF6"/>
    <w:rsid w:val="00AF3E16"/>
    <w:rsid w:val="00AF45F6"/>
    <w:rsid w:val="00AF46BC"/>
    <w:rsid w:val="00AF4FDD"/>
    <w:rsid w:val="00AF58D2"/>
    <w:rsid w:val="00AF6C3E"/>
    <w:rsid w:val="00AF6FEF"/>
    <w:rsid w:val="00AF72C1"/>
    <w:rsid w:val="00AF7FC8"/>
    <w:rsid w:val="00B0161B"/>
    <w:rsid w:val="00B01F26"/>
    <w:rsid w:val="00B0216A"/>
    <w:rsid w:val="00B039FB"/>
    <w:rsid w:val="00B04B74"/>
    <w:rsid w:val="00B04BF4"/>
    <w:rsid w:val="00B04F34"/>
    <w:rsid w:val="00B05189"/>
    <w:rsid w:val="00B05229"/>
    <w:rsid w:val="00B057F9"/>
    <w:rsid w:val="00B05971"/>
    <w:rsid w:val="00B05B2F"/>
    <w:rsid w:val="00B05F8D"/>
    <w:rsid w:val="00B06398"/>
    <w:rsid w:val="00B06683"/>
    <w:rsid w:val="00B0720A"/>
    <w:rsid w:val="00B079C9"/>
    <w:rsid w:val="00B10090"/>
    <w:rsid w:val="00B107E8"/>
    <w:rsid w:val="00B124C6"/>
    <w:rsid w:val="00B126B3"/>
    <w:rsid w:val="00B12DF5"/>
    <w:rsid w:val="00B13002"/>
    <w:rsid w:val="00B131CE"/>
    <w:rsid w:val="00B133C8"/>
    <w:rsid w:val="00B13473"/>
    <w:rsid w:val="00B13D6C"/>
    <w:rsid w:val="00B1464C"/>
    <w:rsid w:val="00B157C5"/>
    <w:rsid w:val="00B16516"/>
    <w:rsid w:val="00B16A97"/>
    <w:rsid w:val="00B16BA7"/>
    <w:rsid w:val="00B1732A"/>
    <w:rsid w:val="00B20234"/>
    <w:rsid w:val="00B20361"/>
    <w:rsid w:val="00B207CB"/>
    <w:rsid w:val="00B20C90"/>
    <w:rsid w:val="00B215B5"/>
    <w:rsid w:val="00B2264D"/>
    <w:rsid w:val="00B23005"/>
    <w:rsid w:val="00B240E1"/>
    <w:rsid w:val="00B24120"/>
    <w:rsid w:val="00B2483E"/>
    <w:rsid w:val="00B24E33"/>
    <w:rsid w:val="00B24F77"/>
    <w:rsid w:val="00B2595F"/>
    <w:rsid w:val="00B260BE"/>
    <w:rsid w:val="00B26FBD"/>
    <w:rsid w:val="00B3057E"/>
    <w:rsid w:val="00B30834"/>
    <w:rsid w:val="00B30DA1"/>
    <w:rsid w:val="00B30E16"/>
    <w:rsid w:val="00B311AC"/>
    <w:rsid w:val="00B327D1"/>
    <w:rsid w:val="00B3354A"/>
    <w:rsid w:val="00B335FF"/>
    <w:rsid w:val="00B33D2B"/>
    <w:rsid w:val="00B33E38"/>
    <w:rsid w:val="00B3554F"/>
    <w:rsid w:val="00B3611F"/>
    <w:rsid w:val="00B362FA"/>
    <w:rsid w:val="00B36846"/>
    <w:rsid w:val="00B37F5D"/>
    <w:rsid w:val="00B4046D"/>
    <w:rsid w:val="00B40CC6"/>
    <w:rsid w:val="00B4184B"/>
    <w:rsid w:val="00B421E0"/>
    <w:rsid w:val="00B42DCD"/>
    <w:rsid w:val="00B42F53"/>
    <w:rsid w:val="00B43980"/>
    <w:rsid w:val="00B44373"/>
    <w:rsid w:val="00B44568"/>
    <w:rsid w:val="00B449C5"/>
    <w:rsid w:val="00B46080"/>
    <w:rsid w:val="00B460A4"/>
    <w:rsid w:val="00B46117"/>
    <w:rsid w:val="00B4737F"/>
    <w:rsid w:val="00B478E4"/>
    <w:rsid w:val="00B47A86"/>
    <w:rsid w:val="00B50456"/>
    <w:rsid w:val="00B508A4"/>
    <w:rsid w:val="00B50F67"/>
    <w:rsid w:val="00B5229B"/>
    <w:rsid w:val="00B524E1"/>
    <w:rsid w:val="00B5306F"/>
    <w:rsid w:val="00B5363D"/>
    <w:rsid w:val="00B5379A"/>
    <w:rsid w:val="00B54E9C"/>
    <w:rsid w:val="00B55149"/>
    <w:rsid w:val="00B55475"/>
    <w:rsid w:val="00B55F1E"/>
    <w:rsid w:val="00B55F3D"/>
    <w:rsid w:val="00B564BB"/>
    <w:rsid w:val="00B56765"/>
    <w:rsid w:val="00B56BD7"/>
    <w:rsid w:val="00B56ECC"/>
    <w:rsid w:val="00B57AF2"/>
    <w:rsid w:val="00B604EF"/>
    <w:rsid w:val="00B60F39"/>
    <w:rsid w:val="00B6111D"/>
    <w:rsid w:val="00B61C82"/>
    <w:rsid w:val="00B62118"/>
    <w:rsid w:val="00B62F94"/>
    <w:rsid w:val="00B63431"/>
    <w:rsid w:val="00B638EC"/>
    <w:rsid w:val="00B63A3D"/>
    <w:rsid w:val="00B63EC0"/>
    <w:rsid w:val="00B63F90"/>
    <w:rsid w:val="00B641A5"/>
    <w:rsid w:val="00B6443F"/>
    <w:rsid w:val="00B6449B"/>
    <w:rsid w:val="00B64FCD"/>
    <w:rsid w:val="00B6563E"/>
    <w:rsid w:val="00B65DEB"/>
    <w:rsid w:val="00B66F47"/>
    <w:rsid w:val="00B67963"/>
    <w:rsid w:val="00B706F2"/>
    <w:rsid w:val="00B70C4D"/>
    <w:rsid w:val="00B7131F"/>
    <w:rsid w:val="00B71785"/>
    <w:rsid w:val="00B717D6"/>
    <w:rsid w:val="00B72024"/>
    <w:rsid w:val="00B724D1"/>
    <w:rsid w:val="00B726F3"/>
    <w:rsid w:val="00B72747"/>
    <w:rsid w:val="00B73729"/>
    <w:rsid w:val="00B7387F"/>
    <w:rsid w:val="00B740AD"/>
    <w:rsid w:val="00B741F6"/>
    <w:rsid w:val="00B7441B"/>
    <w:rsid w:val="00B76283"/>
    <w:rsid w:val="00B768BC"/>
    <w:rsid w:val="00B773D1"/>
    <w:rsid w:val="00B777D3"/>
    <w:rsid w:val="00B77C81"/>
    <w:rsid w:val="00B77F7E"/>
    <w:rsid w:val="00B81EB8"/>
    <w:rsid w:val="00B81F53"/>
    <w:rsid w:val="00B82291"/>
    <w:rsid w:val="00B82CF0"/>
    <w:rsid w:val="00B83115"/>
    <w:rsid w:val="00B83306"/>
    <w:rsid w:val="00B83322"/>
    <w:rsid w:val="00B835A4"/>
    <w:rsid w:val="00B841A6"/>
    <w:rsid w:val="00B84636"/>
    <w:rsid w:val="00B84A4D"/>
    <w:rsid w:val="00B85A4A"/>
    <w:rsid w:val="00B8648C"/>
    <w:rsid w:val="00B86548"/>
    <w:rsid w:val="00B8704C"/>
    <w:rsid w:val="00B87184"/>
    <w:rsid w:val="00B873A9"/>
    <w:rsid w:val="00B87DF9"/>
    <w:rsid w:val="00B90F02"/>
    <w:rsid w:val="00B9223F"/>
    <w:rsid w:val="00B9226D"/>
    <w:rsid w:val="00B92AE0"/>
    <w:rsid w:val="00B937EF"/>
    <w:rsid w:val="00B95089"/>
    <w:rsid w:val="00B95599"/>
    <w:rsid w:val="00B95D13"/>
    <w:rsid w:val="00B95ED2"/>
    <w:rsid w:val="00B960AD"/>
    <w:rsid w:val="00BA029E"/>
    <w:rsid w:val="00BA052B"/>
    <w:rsid w:val="00BA0A50"/>
    <w:rsid w:val="00BA1458"/>
    <w:rsid w:val="00BA2469"/>
    <w:rsid w:val="00BA2B03"/>
    <w:rsid w:val="00BA31B8"/>
    <w:rsid w:val="00BA38DE"/>
    <w:rsid w:val="00BA3B32"/>
    <w:rsid w:val="00BA4582"/>
    <w:rsid w:val="00BA4DF1"/>
    <w:rsid w:val="00BA53E4"/>
    <w:rsid w:val="00BA5F2E"/>
    <w:rsid w:val="00BA6984"/>
    <w:rsid w:val="00BA6A81"/>
    <w:rsid w:val="00BA7138"/>
    <w:rsid w:val="00BB04C8"/>
    <w:rsid w:val="00BB1699"/>
    <w:rsid w:val="00BB1AE1"/>
    <w:rsid w:val="00BB237F"/>
    <w:rsid w:val="00BB2F55"/>
    <w:rsid w:val="00BB344A"/>
    <w:rsid w:val="00BB3E54"/>
    <w:rsid w:val="00BB3FF3"/>
    <w:rsid w:val="00BB45AF"/>
    <w:rsid w:val="00BB45C3"/>
    <w:rsid w:val="00BB4ACA"/>
    <w:rsid w:val="00BB4DAD"/>
    <w:rsid w:val="00BB535B"/>
    <w:rsid w:val="00BB55C2"/>
    <w:rsid w:val="00BB6203"/>
    <w:rsid w:val="00BB65B8"/>
    <w:rsid w:val="00BB6671"/>
    <w:rsid w:val="00BB7409"/>
    <w:rsid w:val="00BB76CE"/>
    <w:rsid w:val="00BC0ABA"/>
    <w:rsid w:val="00BC16D8"/>
    <w:rsid w:val="00BC1B34"/>
    <w:rsid w:val="00BC1BAB"/>
    <w:rsid w:val="00BC249D"/>
    <w:rsid w:val="00BC2A9E"/>
    <w:rsid w:val="00BC2C6A"/>
    <w:rsid w:val="00BC30FD"/>
    <w:rsid w:val="00BC3510"/>
    <w:rsid w:val="00BC3A86"/>
    <w:rsid w:val="00BC44CE"/>
    <w:rsid w:val="00BC4693"/>
    <w:rsid w:val="00BC46AB"/>
    <w:rsid w:val="00BC64B1"/>
    <w:rsid w:val="00BC6D1B"/>
    <w:rsid w:val="00BC73FC"/>
    <w:rsid w:val="00BC7754"/>
    <w:rsid w:val="00BC7853"/>
    <w:rsid w:val="00BC788D"/>
    <w:rsid w:val="00BD0142"/>
    <w:rsid w:val="00BD02F4"/>
    <w:rsid w:val="00BD0378"/>
    <w:rsid w:val="00BD06F4"/>
    <w:rsid w:val="00BD0B54"/>
    <w:rsid w:val="00BD0B61"/>
    <w:rsid w:val="00BD15E6"/>
    <w:rsid w:val="00BD165A"/>
    <w:rsid w:val="00BD171F"/>
    <w:rsid w:val="00BD1A0A"/>
    <w:rsid w:val="00BD1A31"/>
    <w:rsid w:val="00BD1ABF"/>
    <w:rsid w:val="00BD1AEF"/>
    <w:rsid w:val="00BD2D71"/>
    <w:rsid w:val="00BD3145"/>
    <w:rsid w:val="00BD3316"/>
    <w:rsid w:val="00BD446A"/>
    <w:rsid w:val="00BD454E"/>
    <w:rsid w:val="00BD4749"/>
    <w:rsid w:val="00BD47A9"/>
    <w:rsid w:val="00BD4FBB"/>
    <w:rsid w:val="00BD565E"/>
    <w:rsid w:val="00BD6586"/>
    <w:rsid w:val="00BD6618"/>
    <w:rsid w:val="00BD674F"/>
    <w:rsid w:val="00BD6DD1"/>
    <w:rsid w:val="00BD6FB2"/>
    <w:rsid w:val="00BD6FEE"/>
    <w:rsid w:val="00BD75E9"/>
    <w:rsid w:val="00BD7776"/>
    <w:rsid w:val="00BD7AA7"/>
    <w:rsid w:val="00BE18B9"/>
    <w:rsid w:val="00BE2462"/>
    <w:rsid w:val="00BE32B2"/>
    <w:rsid w:val="00BE3D9E"/>
    <w:rsid w:val="00BE4796"/>
    <w:rsid w:val="00BE4A6C"/>
    <w:rsid w:val="00BE506B"/>
    <w:rsid w:val="00BE50E4"/>
    <w:rsid w:val="00BE597D"/>
    <w:rsid w:val="00BE6965"/>
    <w:rsid w:val="00BE707E"/>
    <w:rsid w:val="00BE77CF"/>
    <w:rsid w:val="00BE785C"/>
    <w:rsid w:val="00BE7A6D"/>
    <w:rsid w:val="00BF0134"/>
    <w:rsid w:val="00BF0621"/>
    <w:rsid w:val="00BF2BF6"/>
    <w:rsid w:val="00BF3262"/>
    <w:rsid w:val="00BF345E"/>
    <w:rsid w:val="00BF5CA7"/>
    <w:rsid w:val="00BF5D77"/>
    <w:rsid w:val="00BF6357"/>
    <w:rsid w:val="00BF660F"/>
    <w:rsid w:val="00BF6F5B"/>
    <w:rsid w:val="00C0049E"/>
    <w:rsid w:val="00C008F1"/>
    <w:rsid w:val="00C00E00"/>
    <w:rsid w:val="00C01B03"/>
    <w:rsid w:val="00C01F6C"/>
    <w:rsid w:val="00C0341F"/>
    <w:rsid w:val="00C03930"/>
    <w:rsid w:val="00C03B7D"/>
    <w:rsid w:val="00C05A2E"/>
    <w:rsid w:val="00C0605B"/>
    <w:rsid w:val="00C06659"/>
    <w:rsid w:val="00C07E63"/>
    <w:rsid w:val="00C102C4"/>
    <w:rsid w:val="00C10CEA"/>
    <w:rsid w:val="00C10D06"/>
    <w:rsid w:val="00C1206D"/>
    <w:rsid w:val="00C12101"/>
    <w:rsid w:val="00C127C3"/>
    <w:rsid w:val="00C12AAC"/>
    <w:rsid w:val="00C1482F"/>
    <w:rsid w:val="00C15786"/>
    <w:rsid w:val="00C16BF6"/>
    <w:rsid w:val="00C16FED"/>
    <w:rsid w:val="00C172FB"/>
    <w:rsid w:val="00C17C94"/>
    <w:rsid w:val="00C20693"/>
    <w:rsid w:val="00C20A34"/>
    <w:rsid w:val="00C20BA8"/>
    <w:rsid w:val="00C21DAF"/>
    <w:rsid w:val="00C22D61"/>
    <w:rsid w:val="00C22F26"/>
    <w:rsid w:val="00C23B05"/>
    <w:rsid w:val="00C258C7"/>
    <w:rsid w:val="00C2609F"/>
    <w:rsid w:val="00C260DD"/>
    <w:rsid w:val="00C26542"/>
    <w:rsid w:val="00C2682F"/>
    <w:rsid w:val="00C26A88"/>
    <w:rsid w:val="00C26DAF"/>
    <w:rsid w:val="00C2717D"/>
    <w:rsid w:val="00C27234"/>
    <w:rsid w:val="00C27297"/>
    <w:rsid w:val="00C27668"/>
    <w:rsid w:val="00C27EBF"/>
    <w:rsid w:val="00C31D02"/>
    <w:rsid w:val="00C32D26"/>
    <w:rsid w:val="00C32F6D"/>
    <w:rsid w:val="00C337BE"/>
    <w:rsid w:val="00C33B7E"/>
    <w:rsid w:val="00C33F30"/>
    <w:rsid w:val="00C34888"/>
    <w:rsid w:val="00C34B63"/>
    <w:rsid w:val="00C35008"/>
    <w:rsid w:val="00C35362"/>
    <w:rsid w:val="00C3558F"/>
    <w:rsid w:val="00C36150"/>
    <w:rsid w:val="00C371C3"/>
    <w:rsid w:val="00C372FA"/>
    <w:rsid w:val="00C37699"/>
    <w:rsid w:val="00C40123"/>
    <w:rsid w:val="00C409AE"/>
    <w:rsid w:val="00C40BDA"/>
    <w:rsid w:val="00C40CDF"/>
    <w:rsid w:val="00C4142D"/>
    <w:rsid w:val="00C41518"/>
    <w:rsid w:val="00C41D1A"/>
    <w:rsid w:val="00C43296"/>
    <w:rsid w:val="00C432B1"/>
    <w:rsid w:val="00C43B0E"/>
    <w:rsid w:val="00C43D1A"/>
    <w:rsid w:val="00C44614"/>
    <w:rsid w:val="00C447CF"/>
    <w:rsid w:val="00C4492D"/>
    <w:rsid w:val="00C45110"/>
    <w:rsid w:val="00C458A0"/>
    <w:rsid w:val="00C46F72"/>
    <w:rsid w:val="00C47253"/>
    <w:rsid w:val="00C47437"/>
    <w:rsid w:val="00C479DF"/>
    <w:rsid w:val="00C47C46"/>
    <w:rsid w:val="00C50190"/>
    <w:rsid w:val="00C50F8E"/>
    <w:rsid w:val="00C520DE"/>
    <w:rsid w:val="00C5300C"/>
    <w:rsid w:val="00C53809"/>
    <w:rsid w:val="00C53899"/>
    <w:rsid w:val="00C538E3"/>
    <w:rsid w:val="00C54331"/>
    <w:rsid w:val="00C55676"/>
    <w:rsid w:val="00C55DBB"/>
    <w:rsid w:val="00C56452"/>
    <w:rsid w:val="00C6000C"/>
    <w:rsid w:val="00C605D2"/>
    <w:rsid w:val="00C6063B"/>
    <w:rsid w:val="00C6082E"/>
    <w:rsid w:val="00C60A63"/>
    <w:rsid w:val="00C60C78"/>
    <w:rsid w:val="00C61796"/>
    <w:rsid w:val="00C61AA1"/>
    <w:rsid w:val="00C61F5F"/>
    <w:rsid w:val="00C62A7E"/>
    <w:rsid w:val="00C65111"/>
    <w:rsid w:val="00C6561E"/>
    <w:rsid w:val="00C6635D"/>
    <w:rsid w:val="00C66C4D"/>
    <w:rsid w:val="00C66D46"/>
    <w:rsid w:val="00C7024F"/>
    <w:rsid w:val="00C70569"/>
    <w:rsid w:val="00C708D7"/>
    <w:rsid w:val="00C70DAF"/>
    <w:rsid w:val="00C72DBD"/>
    <w:rsid w:val="00C737EA"/>
    <w:rsid w:val="00C73A6C"/>
    <w:rsid w:val="00C73D56"/>
    <w:rsid w:val="00C74BAE"/>
    <w:rsid w:val="00C74D7D"/>
    <w:rsid w:val="00C7600C"/>
    <w:rsid w:val="00C76260"/>
    <w:rsid w:val="00C76472"/>
    <w:rsid w:val="00C76BCB"/>
    <w:rsid w:val="00C76DAB"/>
    <w:rsid w:val="00C7724B"/>
    <w:rsid w:val="00C80007"/>
    <w:rsid w:val="00C801A1"/>
    <w:rsid w:val="00C80716"/>
    <w:rsid w:val="00C810D8"/>
    <w:rsid w:val="00C821B1"/>
    <w:rsid w:val="00C8247B"/>
    <w:rsid w:val="00C82682"/>
    <w:rsid w:val="00C827A4"/>
    <w:rsid w:val="00C83FD5"/>
    <w:rsid w:val="00C873AC"/>
    <w:rsid w:val="00C87BF1"/>
    <w:rsid w:val="00C9075E"/>
    <w:rsid w:val="00C9113C"/>
    <w:rsid w:val="00C914E6"/>
    <w:rsid w:val="00C91539"/>
    <w:rsid w:val="00C92E44"/>
    <w:rsid w:val="00C92FC0"/>
    <w:rsid w:val="00C9388C"/>
    <w:rsid w:val="00C93F78"/>
    <w:rsid w:val="00C94362"/>
    <w:rsid w:val="00C94A31"/>
    <w:rsid w:val="00C94BA4"/>
    <w:rsid w:val="00C94DA3"/>
    <w:rsid w:val="00C95895"/>
    <w:rsid w:val="00C95D47"/>
    <w:rsid w:val="00C964D6"/>
    <w:rsid w:val="00C97145"/>
    <w:rsid w:val="00C973ED"/>
    <w:rsid w:val="00CA080B"/>
    <w:rsid w:val="00CA0F33"/>
    <w:rsid w:val="00CA13D5"/>
    <w:rsid w:val="00CA1B9C"/>
    <w:rsid w:val="00CA2195"/>
    <w:rsid w:val="00CA252E"/>
    <w:rsid w:val="00CA2A1B"/>
    <w:rsid w:val="00CA2B9C"/>
    <w:rsid w:val="00CA3B7B"/>
    <w:rsid w:val="00CA3E6D"/>
    <w:rsid w:val="00CA4394"/>
    <w:rsid w:val="00CA4F6C"/>
    <w:rsid w:val="00CA5840"/>
    <w:rsid w:val="00CA5F78"/>
    <w:rsid w:val="00CA62DD"/>
    <w:rsid w:val="00CA719E"/>
    <w:rsid w:val="00CA71D5"/>
    <w:rsid w:val="00CA74A7"/>
    <w:rsid w:val="00CA7F40"/>
    <w:rsid w:val="00CB045C"/>
    <w:rsid w:val="00CB0986"/>
    <w:rsid w:val="00CB13F0"/>
    <w:rsid w:val="00CB1926"/>
    <w:rsid w:val="00CB21CD"/>
    <w:rsid w:val="00CB495F"/>
    <w:rsid w:val="00CB56B1"/>
    <w:rsid w:val="00CB5A95"/>
    <w:rsid w:val="00CB607F"/>
    <w:rsid w:val="00CB6657"/>
    <w:rsid w:val="00CB73A4"/>
    <w:rsid w:val="00CB74A5"/>
    <w:rsid w:val="00CB7930"/>
    <w:rsid w:val="00CB7AC2"/>
    <w:rsid w:val="00CC01E4"/>
    <w:rsid w:val="00CC0509"/>
    <w:rsid w:val="00CC05C4"/>
    <w:rsid w:val="00CC0DFF"/>
    <w:rsid w:val="00CC0E87"/>
    <w:rsid w:val="00CC1010"/>
    <w:rsid w:val="00CC10E6"/>
    <w:rsid w:val="00CC141D"/>
    <w:rsid w:val="00CC2F39"/>
    <w:rsid w:val="00CC3174"/>
    <w:rsid w:val="00CC32C5"/>
    <w:rsid w:val="00CC37BF"/>
    <w:rsid w:val="00CC3C05"/>
    <w:rsid w:val="00CC3F6F"/>
    <w:rsid w:val="00CC47F9"/>
    <w:rsid w:val="00CC494F"/>
    <w:rsid w:val="00CC5ED6"/>
    <w:rsid w:val="00CC6039"/>
    <w:rsid w:val="00CC6CCB"/>
    <w:rsid w:val="00CC768E"/>
    <w:rsid w:val="00CC7A9D"/>
    <w:rsid w:val="00CD1AC7"/>
    <w:rsid w:val="00CD1D76"/>
    <w:rsid w:val="00CD1F56"/>
    <w:rsid w:val="00CD2277"/>
    <w:rsid w:val="00CD2F70"/>
    <w:rsid w:val="00CD3EBE"/>
    <w:rsid w:val="00CD4981"/>
    <w:rsid w:val="00CD4CFC"/>
    <w:rsid w:val="00CD4E24"/>
    <w:rsid w:val="00CD6BD1"/>
    <w:rsid w:val="00CD7421"/>
    <w:rsid w:val="00CD795E"/>
    <w:rsid w:val="00CE01CD"/>
    <w:rsid w:val="00CE0242"/>
    <w:rsid w:val="00CE0458"/>
    <w:rsid w:val="00CE0A2D"/>
    <w:rsid w:val="00CE0CF4"/>
    <w:rsid w:val="00CE0CFE"/>
    <w:rsid w:val="00CE1257"/>
    <w:rsid w:val="00CE189B"/>
    <w:rsid w:val="00CE22BB"/>
    <w:rsid w:val="00CE25C3"/>
    <w:rsid w:val="00CE2981"/>
    <w:rsid w:val="00CE3090"/>
    <w:rsid w:val="00CE3490"/>
    <w:rsid w:val="00CE567E"/>
    <w:rsid w:val="00CE5787"/>
    <w:rsid w:val="00CE6402"/>
    <w:rsid w:val="00CE6CDE"/>
    <w:rsid w:val="00CE79F6"/>
    <w:rsid w:val="00CE7A34"/>
    <w:rsid w:val="00CF01DF"/>
    <w:rsid w:val="00CF022E"/>
    <w:rsid w:val="00CF0EC3"/>
    <w:rsid w:val="00CF0EF3"/>
    <w:rsid w:val="00CF0F18"/>
    <w:rsid w:val="00CF1354"/>
    <w:rsid w:val="00CF1A45"/>
    <w:rsid w:val="00CF232F"/>
    <w:rsid w:val="00CF2576"/>
    <w:rsid w:val="00CF2744"/>
    <w:rsid w:val="00CF2782"/>
    <w:rsid w:val="00CF28AE"/>
    <w:rsid w:val="00CF28DD"/>
    <w:rsid w:val="00CF33A2"/>
    <w:rsid w:val="00CF366D"/>
    <w:rsid w:val="00CF3EC0"/>
    <w:rsid w:val="00CF4349"/>
    <w:rsid w:val="00CF4AE2"/>
    <w:rsid w:val="00CF4FBA"/>
    <w:rsid w:val="00CF5958"/>
    <w:rsid w:val="00CF5E2D"/>
    <w:rsid w:val="00CF653F"/>
    <w:rsid w:val="00CF66D9"/>
    <w:rsid w:val="00CF6C55"/>
    <w:rsid w:val="00CF7771"/>
    <w:rsid w:val="00CF7C7C"/>
    <w:rsid w:val="00D001D5"/>
    <w:rsid w:val="00D00466"/>
    <w:rsid w:val="00D00AB2"/>
    <w:rsid w:val="00D0123E"/>
    <w:rsid w:val="00D014D4"/>
    <w:rsid w:val="00D025EF"/>
    <w:rsid w:val="00D02B3C"/>
    <w:rsid w:val="00D04DE5"/>
    <w:rsid w:val="00D05A79"/>
    <w:rsid w:val="00D07125"/>
    <w:rsid w:val="00D07459"/>
    <w:rsid w:val="00D07F69"/>
    <w:rsid w:val="00D101D0"/>
    <w:rsid w:val="00D10268"/>
    <w:rsid w:val="00D10D0D"/>
    <w:rsid w:val="00D10E64"/>
    <w:rsid w:val="00D115EB"/>
    <w:rsid w:val="00D12177"/>
    <w:rsid w:val="00D121BB"/>
    <w:rsid w:val="00D1258E"/>
    <w:rsid w:val="00D12CC5"/>
    <w:rsid w:val="00D13E22"/>
    <w:rsid w:val="00D16189"/>
    <w:rsid w:val="00D16C2B"/>
    <w:rsid w:val="00D16C51"/>
    <w:rsid w:val="00D171FF"/>
    <w:rsid w:val="00D17964"/>
    <w:rsid w:val="00D17BB3"/>
    <w:rsid w:val="00D20A13"/>
    <w:rsid w:val="00D20AC5"/>
    <w:rsid w:val="00D20E74"/>
    <w:rsid w:val="00D2127E"/>
    <w:rsid w:val="00D21E8C"/>
    <w:rsid w:val="00D2257A"/>
    <w:rsid w:val="00D233D8"/>
    <w:rsid w:val="00D23EE1"/>
    <w:rsid w:val="00D24418"/>
    <w:rsid w:val="00D2450F"/>
    <w:rsid w:val="00D25250"/>
    <w:rsid w:val="00D25776"/>
    <w:rsid w:val="00D26A17"/>
    <w:rsid w:val="00D26FB3"/>
    <w:rsid w:val="00D270CD"/>
    <w:rsid w:val="00D27ED8"/>
    <w:rsid w:val="00D306E8"/>
    <w:rsid w:val="00D30DF3"/>
    <w:rsid w:val="00D31365"/>
    <w:rsid w:val="00D32380"/>
    <w:rsid w:val="00D32742"/>
    <w:rsid w:val="00D3296A"/>
    <w:rsid w:val="00D32A33"/>
    <w:rsid w:val="00D32F0D"/>
    <w:rsid w:val="00D332D4"/>
    <w:rsid w:val="00D33B3A"/>
    <w:rsid w:val="00D33DC6"/>
    <w:rsid w:val="00D34D3C"/>
    <w:rsid w:val="00D34E74"/>
    <w:rsid w:val="00D34F96"/>
    <w:rsid w:val="00D352F7"/>
    <w:rsid w:val="00D364D9"/>
    <w:rsid w:val="00D373F4"/>
    <w:rsid w:val="00D40592"/>
    <w:rsid w:val="00D406BD"/>
    <w:rsid w:val="00D4138A"/>
    <w:rsid w:val="00D41680"/>
    <w:rsid w:val="00D41ABD"/>
    <w:rsid w:val="00D42713"/>
    <w:rsid w:val="00D42C98"/>
    <w:rsid w:val="00D43455"/>
    <w:rsid w:val="00D43CBC"/>
    <w:rsid w:val="00D43D01"/>
    <w:rsid w:val="00D44453"/>
    <w:rsid w:val="00D4454C"/>
    <w:rsid w:val="00D45DE2"/>
    <w:rsid w:val="00D46992"/>
    <w:rsid w:val="00D47E1F"/>
    <w:rsid w:val="00D50618"/>
    <w:rsid w:val="00D50D14"/>
    <w:rsid w:val="00D50F61"/>
    <w:rsid w:val="00D51267"/>
    <w:rsid w:val="00D51500"/>
    <w:rsid w:val="00D51891"/>
    <w:rsid w:val="00D5206E"/>
    <w:rsid w:val="00D53B45"/>
    <w:rsid w:val="00D54F4D"/>
    <w:rsid w:val="00D55017"/>
    <w:rsid w:val="00D558F8"/>
    <w:rsid w:val="00D5591A"/>
    <w:rsid w:val="00D55AE2"/>
    <w:rsid w:val="00D55B66"/>
    <w:rsid w:val="00D55EE6"/>
    <w:rsid w:val="00D561D2"/>
    <w:rsid w:val="00D56657"/>
    <w:rsid w:val="00D56EAD"/>
    <w:rsid w:val="00D573DD"/>
    <w:rsid w:val="00D57449"/>
    <w:rsid w:val="00D5761E"/>
    <w:rsid w:val="00D57653"/>
    <w:rsid w:val="00D57665"/>
    <w:rsid w:val="00D6087A"/>
    <w:rsid w:val="00D60A6D"/>
    <w:rsid w:val="00D61065"/>
    <w:rsid w:val="00D61080"/>
    <w:rsid w:val="00D61167"/>
    <w:rsid w:val="00D61699"/>
    <w:rsid w:val="00D61836"/>
    <w:rsid w:val="00D61DB0"/>
    <w:rsid w:val="00D621D8"/>
    <w:rsid w:val="00D629C7"/>
    <w:rsid w:val="00D62C8B"/>
    <w:rsid w:val="00D6391D"/>
    <w:rsid w:val="00D63EE0"/>
    <w:rsid w:val="00D63FF5"/>
    <w:rsid w:val="00D6471B"/>
    <w:rsid w:val="00D64850"/>
    <w:rsid w:val="00D64DD8"/>
    <w:rsid w:val="00D64FFE"/>
    <w:rsid w:val="00D65464"/>
    <w:rsid w:val="00D66B07"/>
    <w:rsid w:val="00D66BF8"/>
    <w:rsid w:val="00D675EB"/>
    <w:rsid w:val="00D67939"/>
    <w:rsid w:val="00D67DD0"/>
    <w:rsid w:val="00D70361"/>
    <w:rsid w:val="00D709A9"/>
    <w:rsid w:val="00D70CAC"/>
    <w:rsid w:val="00D70D1E"/>
    <w:rsid w:val="00D7147D"/>
    <w:rsid w:val="00D71753"/>
    <w:rsid w:val="00D71FED"/>
    <w:rsid w:val="00D72373"/>
    <w:rsid w:val="00D7246B"/>
    <w:rsid w:val="00D7257E"/>
    <w:rsid w:val="00D726E9"/>
    <w:rsid w:val="00D72752"/>
    <w:rsid w:val="00D72905"/>
    <w:rsid w:val="00D72C12"/>
    <w:rsid w:val="00D72C41"/>
    <w:rsid w:val="00D72D10"/>
    <w:rsid w:val="00D732C1"/>
    <w:rsid w:val="00D7335B"/>
    <w:rsid w:val="00D73554"/>
    <w:rsid w:val="00D73ACD"/>
    <w:rsid w:val="00D74089"/>
    <w:rsid w:val="00D74102"/>
    <w:rsid w:val="00D741D6"/>
    <w:rsid w:val="00D749B3"/>
    <w:rsid w:val="00D75407"/>
    <w:rsid w:val="00D76E7E"/>
    <w:rsid w:val="00D76F04"/>
    <w:rsid w:val="00D77F0D"/>
    <w:rsid w:val="00D8114F"/>
    <w:rsid w:val="00D8120C"/>
    <w:rsid w:val="00D812B7"/>
    <w:rsid w:val="00D81F8B"/>
    <w:rsid w:val="00D826DA"/>
    <w:rsid w:val="00D82B64"/>
    <w:rsid w:val="00D82C71"/>
    <w:rsid w:val="00D83658"/>
    <w:rsid w:val="00D83722"/>
    <w:rsid w:val="00D83FF9"/>
    <w:rsid w:val="00D8420A"/>
    <w:rsid w:val="00D84652"/>
    <w:rsid w:val="00D848AD"/>
    <w:rsid w:val="00D8510D"/>
    <w:rsid w:val="00D85775"/>
    <w:rsid w:val="00D864E1"/>
    <w:rsid w:val="00D86F09"/>
    <w:rsid w:val="00D86F7A"/>
    <w:rsid w:val="00D90090"/>
    <w:rsid w:val="00D90CA6"/>
    <w:rsid w:val="00D91160"/>
    <w:rsid w:val="00D9475A"/>
    <w:rsid w:val="00D94EF9"/>
    <w:rsid w:val="00D95585"/>
    <w:rsid w:val="00D95A5A"/>
    <w:rsid w:val="00D95CC2"/>
    <w:rsid w:val="00D96DFE"/>
    <w:rsid w:val="00D9700B"/>
    <w:rsid w:val="00D970FA"/>
    <w:rsid w:val="00D975B4"/>
    <w:rsid w:val="00D97800"/>
    <w:rsid w:val="00DA1496"/>
    <w:rsid w:val="00DA1647"/>
    <w:rsid w:val="00DA1670"/>
    <w:rsid w:val="00DA1B4E"/>
    <w:rsid w:val="00DA2168"/>
    <w:rsid w:val="00DA233F"/>
    <w:rsid w:val="00DA3098"/>
    <w:rsid w:val="00DA439E"/>
    <w:rsid w:val="00DA4934"/>
    <w:rsid w:val="00DA5A11"/>
    <w:rsid w:val="00DA5CCC"/>
    <w:rsid w:val="00DA5DC9"/>
    <w:rsid w:val="00DA5EAE"/>
    <w:rsid w:val="00DA60EB"/>
    <w:rsid w:val="00DA6B2C"/>
    <w:rsid w:val="00DB1B80"/>
    <w:rsid w:val="00DB1E00"/>
    <w:rsid w:val="00DB1E36"/>
    <w:rsid w:val="00DB2009"/>
    <w:rsid w:val="00DB210F"/>
    <w:rsid w:val="00DB24BF"/>
    <w:rsid w:val="00DB2D4B"/>
    <w:rsid w:val="00DB2D8A"/>
    <w:rsid w:val="00DB32AF"/>
    <w:rsid w:val="00DB33F7"/>
    <w:rsid w:val="00DB388A"/>
    <w:rsid w:val="00DB3C97"/>
    <w:rsid w:val="00DB3CA1"/>
    <w:rsid w:val="00DB4D40"/>
    <w:rsid w:val="00DB591C"/>
    <w:rsid w:val="00DB5DBC"/>
    <w:rsid w:val="00DB5F68"/>
    <w:rsid w:val="00DB62B2"/>
    <w:rsid w:val="00DB6B2C"/>
    <w:rsid w:val="00DB6B35"/>
    <w:rsid w:val="00DB70BE"/>
    <w:rsid w:val="00DB7A23"/>
    <w:rsid w:val="00DC069D"/>
    <w:rsid w:val="00DC1B45"/>
    <w:rsid w:val="00DC2886"/>
    <w:rsid w:val="00DC2B37"/>
    <w:rsid w:val="00DC2C5B"/>
    <w:rsid w:val="00DC476E"/>
    <w:rsid w:val="00DC4CF2"/>
    <w:rsid w:val="00DC54AC"/>
    <w:rsid w:val="00DC55D2"/>
    <w:rsid w:val="00DC5A02"/>
    <w:rsid w:val="00DC5AC4"/>
    <w:rsid w:val="00DC6095"/>
    <w:rsid w:val="00DC6A6D"/>
    <w:rsid w:val="00DC6D50"/>
    <w:rsid w:val="00DC6F37"/>
    <w:rsid w:val="00DC7688"/>
    <w:rsid w:val="00DD06CF"/>
    <w:rsid w:val="00DD0AFD"/>
    <w:rsid w:val="00DD0EDE"/>
    <w:rsid w:val="00DD0F2C"/>
    <w:rsid w:val="00DD1317"/>
    <w:rsid w:val="00DD2115"/>
    <w:rsid w:val="00DD2302"/>
    <w:rsid w:val="00DD3360"/>
    <w:rsid w:val="00DD4075"/>
    <w:rsid w:val="00DD44F5"/>
    <w:rsid w:val="00DD4795"/>
    <w:rsid w:val="00DD4898"/>
    <w:rsid w:val="00DD5085"/>
    <w:rsid w:val="00DD5C24"/>
    <w:rsid w:val="00DD65D8"/>
    <w:rsid w:val="00DD6631"/>
    <w:rsid w:val="00DD66F5"/>
    <w:rsid w:val="00DD78A2"/>
    <w:rsid w:val="00DD7AB8"/>
    <w:rsid w:val="00DD7BBB"/>
    <w:rsid w:val="00DE07C5"/>
    <w:rsid w:val="00DE0AA4"/>
    <w:rsid w:val="00DE1485"/>
    <w:rsid w:val="00DE18AE"/>
    <w:rsid w:val="00DE1AC9"/>
    <w:rsid w:val="00DE1B2C"/>
    <w:rsid w:val="00DE27BD"/>
    <w:rsid w:val="00DE2920"/>
    <w:rsid w:val="00DE2C5F"/>
    <w:rsid w:val="00DE40EA"/>
    <w:rsid w:val="00DE511F"/>
    <w:rsid w:val="00DE5735"/>
    <w:rsid w:val="00DE5978"/>
    <w:rsid w:val="00DE5B02"/>
    <w:rsid w:val="00DE62EA"/>
    <w:rsid w:val="00DE6C6D"/>
    <w:rsid w:val="00DE786D"/>
    <w:rsid w:val="00DE787E"/>
    <w:rsid w:val="00DE7FF6"/>
    <w:rsid w:val="00DF04F1"/>
    <w:rsid w:val="00DF0BAD"/>
    <w:rsid w:val="00DF3968"/>
    <w:rsid w:val="00DF3FDD"/>
    <w:rsid w:val="00DF4524"/>
    <w:rsid w:val="00DF474A"/>
    <w:rsid w:val="00DF5B76"/>
    <w:rsid w:val="00DF6A5D"/>
    <w:rsid w:val="00E00485"/>
    <w:rsid w:val="00E00D7B"/>
    <w:rsid w:val="00E00FCB"/>
    <w:rsid w:val="00E01057"/>
    <w:rsid w:val="00E01632"/>
    <w:rsid w:val="00E01713"/>
    <w:rsid w:val="00E01BF3"/>
    <w:rsid w:val="00E03D13"/>
    <w:rsid w:val="00E041E0"/>
    <w:rsid w:val="00E049F2"/>
    <w:rsid w:val="00E05A04"/>
    <w:rsid w:val="00E0725F"/>
    <w:rsid w:val="00E073CA"/>
    <w:rsid w:val="00E10C1F"/>
    <w:rsid w:val="00E10CCC"/>
    <w:rsid w:val="00E1179F"/>
    <w:rsid w:val="00E11C6B"/>
    <w:rsid w:val="00E11DEB"/>
    <w:rsid w:val="00E11E22"/>
    <w:rsid w:val="00E120A8"/>
    <w:rsid w:val="00E1228C"/>
    <w:rsid w:val="00E12AB9"/>
    <w:rsid w:val="00E12E11"/>
    <w:rsid w:val="00E13178"/>
    <w:rsid w:val="00E1404B"/>
    <w:rsid w:val="00E147ED"/>
    <w:rsid w:val="00E153E1"/>
    <w:rsid w:val="00E16331"/>
    <w:rsid w:val="00E16991"/>
    <w:rsid w:val="00E16F69"/>
    <w:rsid w:val="00E17049"/>
    <w:rsid w:val="00E2002B"/>
    <w:rsid w:val="00E200A5"/>
    <w:rsid w:val="00E2028B"/>
    <w:rsid w:val="00E2065F"/>
    <w:rsid w:val="00E208D0"/>
    <w:rsid w:val="00E212E8"/>
    <w:rsid w:val="00E219BB"/>
    <w:rsid w:val="00E21A9A"/>
    <w:rsid w:val="00E21D5C"/>
    <w:rsid w:val="00E22774"/>
    <w:rsid w:val="00E2294F"/>
    <w:rsid w:val="00E23649"/>
    <w:rsid w:val="00E23BE0"/>
    <w:rsid w:val="00E2404C"/>
    <w:rsid w:val="00E25334"/>
    <w:rsid w:val="00E25B00"/>
    <w:rsid w:val="00E26488"/>
    <w:rsid w:val="00E2695D"/>
    <w:rsid w:val="00E307EF"/>
    <w:rsid w:val="00E30A0E"/>
    <w:rsid w:val="00E31A9C"/>
    <w:rsid w:val="00E3280C"/>
    <w:rsid w:val="00E32964"/>
    <w:rsid w:val="00E331A5"/>
    <w:rsid w:val="00E33A08"/>
    <w:rsid w:val="00E33C44"/>
    <w:rsid w:val="00E33CC1"/>
    <w:rsid w:val="00E349BC"/>
    <w:rsid w:val="00E34A19"/>
    <w:rsid w:val="00E34D1A"/>
    <w:rsid w:val="00E34D25"/>
    <w:rsid w:val="00E35A65"/>
    <w:rsid w:val="00E35F04"/>
    <w:rsid w:val="00E36C60"/>
    <w:rsid w:val="00E37817"/>
    <w:rsid w:val="00E37E25"/>
    <w:rsid w:val="00E40288"/>
    <w:rsid w:val="00E4049C"/>
    <w:rsid w:val="00E4057A"/>
    <w:rsid w:val="00E408A2"/>
    <w:rsid w:val="00E40EC3"/>
    <w:rsid w:val="00E41CF5"/>
    <w:rsid w:val="00E438EB"/>
    <w:rsid w:val="00E44005"/>
    <w:rsid w:val="00E446A0"/>
    <w:rsid w:val="00E46C71"/>
    <w:rsid w:val="00E4712E"/>
    <w:rsid w:val="00E47648"/>
    <w:rsid w:val="00E47913"/>
    <w:rsid w:val="00E5041C"/>
    <w:rsid w:val="00E50732"/>
    <w:rsid w:val="00E5096A"/>
    <w:rsid w:val="00E510F7"/>
    <w:rsid w:val="00E5146F"/>
    <w:rsid w:val="00E522E3"/>
    <w:rsid w:val="00E52CC5"/>
    <w:rsid w:val="00E5304E"/>
    <w:rsid w:val="00E53184"/>
    <w:rsid w:val="00E532E3"/>
    <w:rsid w:val="00E539D7"/>
    <w:rsid w:val="00E53FDA"/>
    <w:rsid w:val="00E54908"/>
    <w:rsid w:val="00E54C1D"/>
    <w:rsid w:val="00E54DD6"/>
    <w:rsid w:val="00E55F72"/>
    <w:rsid w:val="00E56570"/>
    <w:rsid w:val="00E56655"/>
    <w:rsid w:val="00E571BB"/>
    <w:rsid w:val="00E578BF"/>
    <w:rsid w:val="00E57AB1"/>
    <w:rsid w:val="00E57EBE"/>
    <w:rsid w:val="00E60389"/>
    <w:rsid w:val="00E609A3"/>
    <w:rsid w:val="00E60F1E"/>
    <w:rsid w:val="00E61752"/>
    <w:rsid w:val="00E61DF2"/>
    <w:rsid w:val="00E62396"/>
    <w:rsid w:val="00E62467"/>
    <w:rsid w:val="00E6266F"/>
    <w:rsid w:val="00E62CDC"/>
    <w:rsid w:val="00E63326"/>
    <w:rsid w:val="00E63A03"/>
    <w:rsid w:val="00E63B92"/>
    <w:rsid w:val="00E64499"/>
    <w:rsid w:val="00E64982"/>
    <w:rsid w:val="00E65CD8"/>
    <w:rsid w:val="00E660BB"/>
    <w:rsid w:val="00E663CE"/>
    <w:rsid w:val="00E66598"/>
    <w:rsid w:val="00E66BE2"/>
    <w:rsid w:val="00E66D68"/>
    <w:rsid w:val="00E670E4"/>
    <w:rsid w:val="00E67693"/>
    <w:rsid w:val="00E67A0A"/>
    <w:rsid w:val="00E71AD4"/>
    <w:rsid w:val="00E72129"/>
    <w:rsid w:val="00E745E8"/>
    <w:rsid w:val="00E74752"/>
    <w:rsid w:val="00E7495C"/>
    <w:rsid w:val="00E74A60"/>
    <w:rsid w:val="00E74DA4"/>
    <w:rsid w:val="00E75A46"/>
    <w:rsid w:val="00E763A4"/>
    <w:rsid w:val="00E764F3"/>
    <w:rsid w:val="00E772EC"/>
    <w:rsid w:val="00E7747B"/>
    <w:rsid w:val="00E77651"/>
    <w:rsid w:val="00E77C1E"/>
    <w:rsid w:val="00E77C75"/>
    <w:rsid w:val="00E820C9"/>
    <w:rsid w:val="00E8298E"/>
    <w:rsid w:val="00E82C53"/>
    <w:rsid w:val="00E83702"/>
    <w:rsid w:val="00E83877"/>
    <w:rsid w:val="00E85B65"/>
    <w:rsid w:val="00E85E8D"/>
    <w:rsid w:val="00E86B46"/>
    <w:rsid w:val="00E86D80"/>
    <w:rsid w:val="00E86FE5"/>
    <w:rsid w:val="00E87007"/>
    <w:rsid w:val="00E8791B"/>
    <w:rsid w:val="00E90065"/>
    <w:rsid w:val="00E908E8"/>
    <w:rsid w:val="00E90D5B"/>
    <w:rsid w:val="00E915B5"/>
    <w:rsid w:val="00E9192F"/>
    <w:rsid w:val="00E924A2"/>
    <w:rsid w:val="00E926F0"/>
    <w:rsid w:val="00E92723"/>
    <w:rsid w:val="00E92766"/>
    <w:rsid w:val="00E93411"/>
    <w:rsid w:val="00E9369A"/>
    <w:rsid w:val="00E93809"/>
    <w:rsid w:val="00E93BFE"/>
    <w:rsid w:val="00E93F53"/>
    <w:rsid w:val="00E94092"/>
    <w:rsid w:val="00E94120"/>
    <w:rsid w:val="00E94589"/>
    <w:rsid w:val="00E94F48"/>
    <w:rsid w:val="00E9566E"/>
    <w:rsid w:val="00E96AB6"/>
    <w:rsid w:val="00E97B57"/>
    <w:rsid w:val="00E97EDA"/>
    <w:rsid w:val="00E97F4A"/>
    <w:rsid w:val="00EA0989"/>
    <w:rsid w:val="00EA0E8B"/>
    <w:rsid w:val="00EA0F9C"/>
    <w:rsid w:val="00EA1234"/>
    <w:rsid w:val="00EA1B3D"/>
    <w:rsid w:val="00EA249A"/>
    <w:rsid w:val="00EA30F4"/>
    <w:rsid w:val="00EA3595"/>
    <w:rsid w:val="00EA3D13"/>
    <w:rsid w:val="00EA3D7B"/>
    <w:rsid w:val="00EA40C7"/>
    <w:rsid w:val="00EA48C0"/>
    <w:rsid w:val="00EA4E9F"/>
    <w:rsid w:val="00EA57A9"/>
    <w:rsid w:val="00EA63F8"/>
    <w:rsid w:val="00EA6707"/>
    <w:rsid w:val="00EA67B3"/>
    <w:rsid w:val="00EA6BCA"/>
    <w:rsid w:val="00EA7141"/>
    <w:rsid w:val="00EA75F1"/>
    <w:rsid w:val="00EA798F"/>
    <w:rsid w:val="00EB0134"/>
    <w:rsid w:val="00EB0269"/>
    <w:rsid w:val="00EB05A9"/>
    <w:rsid w:val="00EB137E"/>
    <w:rsid w:val="00EB2283"/>
    <w:rsid w:val="00EB3716"/>
    <w:rsid w:val="00EB39B0"/>
    <w:rsid w:val="00EB41F4"/>
    <w:rsid w:val="00EB441F"/>
    <w:rsid w:val="00EB45AE"/>
    <w:rsid w:val="00EB4686"/>
    <w:rsid w:val="00EB4E50"/>
    <w:rsid w:val="00EB5EFF"/>
    <w:rsid w:val="00EB6403"/>
    <w:rsid w:val="00EB69DC"/>
    <w:rsid w:val="00EB7307"/>
    <w:rsid w:val="00EB7382"/>
    <w:rsid w:val="00EB7854"/>
    <w:rsid w:val="00EB7D14"/>
    <w:rsid w:val="00EC0978"/>
    <w:rsid w:val="00EC0F74"/>
    <w:rsid w:val="00EC1496"/>
    <w:rsid w:val="00EC1653"/>
    <w:rsid w:val="00EC196C"/>
    <w:rsid w:val="00EC1C63"/>
    <w:rsid w:val="00EC1C65"/>
    <w:rsid w:val="00EC1E70"/>
    <w:rsid w:val="00EC4E15"/>
    <w:rsid w:val="00EC51C8"/>
    <w:rsid w:val="00EC51EB"/>
    <w:rsid w:val="00EC51FB"/>
    <w:rsid w:val="00EC5E79"/>
    <w:rsid w:val="00EC61BE"/>
    <w:rsid w:val="00EC7ED4"/>
    <w:rsid w:val="00ED073D"/>
    <w:rsid w:val="00ED0818"/>
    <w:rsid w:val="00ED0968"/>
    <w:rsid w:val="00ED10BD"/>
    <w:rsid w:val="00ED156D"/>
    <w:rsid w:val="00ED169E"/>
    <w:rsid w:val="00ED17E1"/>
    <w:rsid w:val="00ED227B"/>
    <w:rsid w:val="00ED28DF"/>
    <w:rsid w:val="00ED31C3"/>
    <w:rsid w:val="00ED3313"/>
    <w:rsid w:val="00ED398B"/>
    <w:rsid w:val="00ED663B"/>
    <w:rsid w:val="00ED67DD"/>
    <w:rsid w:val="00ED6A4C"/>
    <w:rsid w:val="00ED6E38"/>
    <w:rsid w:val="00ED7335"/>
    <w:rsid w:val="00ED74EB"/>
    <w:rsid w:val="00ED75DE"/>
    <w:rsid w:val="00ED7A8D"/>
    <w:rsid w:val="00ED7D22"/>
    <w:rsid w:val="00EE0412"/>
    <w:rsid w:val="00EE05C4"/>
    <w:rsid w:val="00EE0727"/>
    <w:rsid w:val="00EE0A4C"/>
    <w:rsid w:val="00EE1F78"/>
    <w:rsid w:val="00EE2C58"/>
    <w:rsid w:val="00EE3EEB"/>
    <w:rsid w:val="00EE4307"/>
    <w:rsid w:val="00EE4347"/>
    <w:rsid w:val="00EE45C8"/>
    <w:rsid w:val="00EE4B8A"/>
    <w:rsid w:val="00EE4BCE"/>
    <w:rsid w:val="00EE55A5"/>
    <w:rsid w:val="00EE57B2"/>
    <w:rsid w:val="00EE60B9"/>
    <w:rsid w:val="00EE6278"/>
    <w:rsid w:val="00EE698F"/>
    <w:rsid w:val="00EE7136"/>
    <w:rsid w:val="00EF040D"/>
    <w:rsid w:val="00EF05FF"/>
    <w:rsid w:val="00EF07FC"/>
    <w:rsid w:val="00EF1C2B"/>
    <w:rsid w:val="00EF2983"/>
    <w:rsid w:val="00EF2C7A"/>
    <w:rsid w:val="00EF3367"/>
    <w:rsid w:val="00EF37D0"/>
    <w:rsid w:val="00EF3AB0"/>
    <w:rsid w:val="00EF3C67"/>
    <w:rsid w:val="00EF3CDD"/>
    <w:rsid w:val="00EF3EF8"/>
    <w:rsid w:val="00EF4197"/>
    <w:rsid w:val="00EF46CB"/>
    <w:rsid w:val="00EF4C24"/>
    <w:rsid w:val="00EF57D9"/>
    <w:rsid w:val="00EF60B7"/>
    <w:rsid w:val="00EF687D"/>
    <w:rsid w:val="00EF6DE1"/>
    <w:rsid w:val="00EF74B5"/>
    <w:rsid w:val="00EF7B30"/>
    <w:rsid w:val="00F00576"/>
    <w:rsid w:val="00F005DF"/>
    <w:rsid w:val="00F00995"/>
    <w:rsid w:val="00F009F5"/>
    <w:rsid w:val="00F00B2C"/>
    <w:rsid w:val="00F00B68"/>
    <w:rsid w:val="00F010E1"/>
    <w:rsid w:val="00F02715"/>
    <w:rsid w:val="00F02E20"/>
    <w:rsid w:val="00F02FB1"/>
    <w:rsid w:val="00F03191"/>
    <w:rsid w:val="00F03630"/>
    <w:rsid w:val="00F03CAE"/>
    <w:rsid w:val="00F03F5B"/>
    <w:rsid w:val="00F041D6"/>
    <w:rsid w:val="00F04E70"/>
    <w:rsid w:val="00F06055"/>
    <w:rsid w:val="00F11399"/>
    <w:rsid w:val="00F11DC8"/>
    <w:rsid w:val="00F1229C"/>
    <w:rsid w:val="00F122B7"/>
    <w:rsid w:val="00F122D1"/>
    <w:rsid w:val="00F1383D"/>
    <w:rsid w:val="00F13E1A"/>
    <w:rsid w:val="00F14408"/>
    <w:rsid w:val="00F147E7"/>
    <w:rsid w:val="00F14DA7"/>
    <w:rsid w:val="00F16007"/>
    <w:rsid w:val="00F16036"/>
    <w:rsid w:val="00F16E7A"/>
    <w:rsid w:val="00F17669"/>
    <w:rsid w:val="00F177F1"/>
    <w:rsid w:val="00F17A07"/>
    <w:rsid w:val="00F20004"/>
    <w:rsid w:val="00F202EE"/>
    <w:rsid w:val="00F21606"/>
    <w:rsid w:val="00F22C62"/>
    <w:rsid w:val="00F22C7B"/>
    <w:rsid w:val="00F25042"/>
    <w:rsid w:val="00F250AB"/>
    <w:rsid w:val="00F2679B"/>
    <w:rsid w:val="00F268F0"/>
    <w:rsid w:val="00F26A10"/>
    <w:rsid w:val="00F278EC"/>
    <w:rsid w:val="00F27FF8"/>
    <w:rsid w:val="00F305FE"/>
    <w:rsid w:val="00F30A36"/>
    <w:rsid w:val="00F30E0F"/>
    <w:rsid w:val="00F30F57"/>
    <w:rsid w:val="00F31082"/>
    <w:rsid w:val="00F313B1"/>
    <w:rsid w:val="00F31CF6"/>
    <w:rsid w:val="00F321E8"/>
    <w:rsid w:val="00F325D4"/>
    <w:rsid w:val="00F32D4B"/>
    <w:rsid w:val="00F3451C"/>
    <w:rsid w:val="00F34C38"/>
    <w:rsid w:val="00F3590F"/>
    <w:rsid w:val="00F36342"/>
    <w:rsid w:val="00F36A3F"/>
    <w:rsid w:val="00F36F2E"/>
    <w:rsid w:val="00F37302"/>
    <w:rsid w:val="00F377EE"/>
    <w:rsid w:val="00F40AF3"/>
    <w:rsid w:val="00F41116"/>
    <w:rsid w:val="00F41433"/>
    <w:rsid w:val="00F415A7"/>
    <w:rsid w:val="00F41744"/>
    <w:rsid w:val="00F41900"/>
    <w:rsid w:val="00F426C1"/>
    <w:rsid w:val="00F428E8"/>
    <w:rsid w:val="00F42EAF"/>
    <w:rsid w:val="00F440B9"/>
    <w:rsid w:val="00F452AE"/>
    <w:rsid w:val="00F4611D"/>
    <w:rsid w:val="00F467B8"/>
    <w:rsid w:val="00F475AC"/>
    <w:rsid w:val="00F51286"/>
    <w:rsid w:val="00F519BB"/>
    <w:rsid w:val="00F52A59"/>
    <w:rsid w:val="00F54E72"/>
    <w:rsid w:val="00F54ED4"/>
    <w:rsid w:val="00F55901"/>
    <w:rsid w:val="00F55B05"/>
    <w:rsid w:val="00F55DD9"/>
    <w:rsid w:val="00F55F22"/>
    <w:rsid w:val="00F56620"/>
    <w:rsid w:val="00F56FE4"/>
    <w:rsid w:val="00F57121"/>
    <w:rsid w:val="00F57855"/>
    <w:rsid w:val="00F57C9A"/>
    <w:rsid w:val="00F61B42"/>
    <w:rsid w:val="00F61E7E"/>
    <w:rsid w:val="00F623AC"/>
    <w:rsid w:val="00F630DA"/>
    <w:rsid w:val="00F6436A"/>
    <w:rsid w:val="00F64772"/>
    <w:rsid w:val="00F649A3"/>
    <w:rsid w:val="00F64BE5"/>
    <w:rsid w:val="00F6545A"/>
    <w:rsid w:val="00F6554F"/>
    <w:rsid w:val="00F65767"/>
    <w:rsid w:val="00F657C8"/>
    <w:rsid w:val="00F65AC8"/>
    <w:rsid w:val="00F66194"/>
    <w:rsid w:val="00F6628F"/>
    <w:rsid w:val="00F667EB"/>
    <w:rsid w:val="00F66B74"/>
    <w:rsid w:val="00F704B8"/>
    <w:rsid w:val="00F706AF"/>
    <w:rsid w:val="00F70A23"/>
    <w:rsid w:val="00F71B78"/>
    <w:rsid w:val="00F71E59"/>
    <w:rsid w:val="00F72808"/>
    <w:rsid w:val="00F7282D"/>
    <w:rsid w:val="00F7287D"/>
    <w:rsid w:val="00F730C8"/>
    <w:rsid w:val="00F73D5B"/>
    <w:rsid w:val="00F7472C"/>
    <w:rsid w:val="00F754E5"/>
    <w:rsid w:val="00F75980"/>
    <w:rsid w:val="00F75D4C"/>
    <w:rsid w:val="00F761C4"/>
    <w:rsid w:val="00F76557"/>
    <w:rsid w:val="00F76662"/>
    <w:rsid w:val="00F76E63"/>
    <w:rsid w:val="00F76F3E"/>
    <w:rsid w:val="00F775AC"/>
    <w:rsid w:val="00F7789C"/>
    <w:rsid w:val="00F77CF7"/>
    <w:rsid w:val="00F80345"/>
    <w:rsid w:val="00F80679"/>
    <w:rsid w:val="00F8109D"/>
    <w:rsid w:val="00F81173"/>
    <w:rsid w:val="00F814CD"/>
    <w:rsid w:val="00F8186F"/>
    <w:rsid w:val="00F825C9"/>
    <w:rsid w:val="00F82BF9"/>
    <w:rsid w:val="00F82D3D"/>
    <w:rsid w:val="00F836EC"/>
    <w:rsid w:val="00F8468E"/>
    <w:rsid w:val="00F84737"/>
    <w:rsid w:val="00F84DC3"/>
    <w:rsid w:val="00F85019"/>
    <w:rsid w:val="00F85190"/>
    <w:rsid w:val="00F852FB"/>
    <w:rsid w:val="00F856A1"/>
    <w:rsid w:val="00F8593F"/>
    <w:rsid w:val="00F8652E"/>
    <w:rsid w:val="00F868E1"/>
    <w:rsid w:val="00F874F8"/>
    <w:rsid w:val="00F876C7"/>
    <w:rsid w:val="00F90580"/>
    <w:rsid w:val="00F90E3B"/>
    <w:rsid w:val="00F90E3C"/>
    <w:rsid w:val="00F91E1F"/>
    <w:rsid w:val="00F93ADE"/>
    <w:rsid w:val="00F93ECD"/>
    <w:rsid w:val="00F94E20"/>
    <w:rsid w:val="00F951E6"/>
    <w:rsid w:val="00F95314"/>
    <w:rsid w:val="00F95383"/>
    <w:rsid w:val="00F958D6"/>
    <w:rsid w:val="00F96008"/>
    <w:rsid w:val="00F97187"/>
    <w:rsid w:val="00F972CA"/>
    <w:rsid w:val="00FA116B"/>
    <w:rsid w:val="00FA11E4"/>
    <w:rsid w:val="00FA17A7"/>
    <w:rsid w:val="00FA192C"/>
    <w:rsid w:val="00FA2339"/>
    <w:rsid w:val="00FA23AC"/>
    <w:rsid w:val="00FA296C"/>
    <w:rsid w:val="00FA2A4C"/>
    <w:rsid w:val="00FA2F7B"/>
    <w:rsid w:val="00FA2FD5"/>
    <w:rsid w:val="00FA3030"/>
    <w:rsid w:val="00FA3335"/>
    <w:rsid w:val="00FA356B"/>
    <w:rsid w:val="00FA3684"/>
    <w:rsid w:val="00FA3EAD"/>
    <w:rsid w:val="00FA3FB7"/>
    <w:rsid w:val="00FA4BD2"/>
    <w:rsid w:val="00FA55DF"/>
    <w:rsid w:val="00FA5B26"/>
    <w:rsid w:val="00FA660E"/>
    <w:rsid w:val="00FA694B"/>
    <w:rsid w:val="00FA6F90"/>
    <w:rsid w:val="00FA7E4D"/>
    <w:rsid w:val="00FB0371"/>
    <w:rsid w:val="00FB04EF"/>
    <w:rsid w:val="00FB0CEA"/>
    <w:rsid w:val="00FB0F57"/>
    <w:rsid w:val="00FB11FD"/>
    <w:rsid w:val="00FB1273"/>
    <w:rsid w:val="00FB1BE1"/>
    <w:rsid w:val="00FB2EA3"/>
    <w:rsid w:val="00FB34C3"/>
    <w:rsid w:val="00FB36F5"/>
    <w:rsid w:val="00FB4666"/>
    <w:rsid w:val="00FB4F41"/>
    <w:rsid w:val="00FB52A2"/>
    <w:rsid w:val="00FB56B2"/>
    <w:rsid w:val="00FB602E"/>
    <w:rsid w:val="00FB69A9"/>
    <w:rsid w:val="00FB69C0"/>
    <w:rsid w:val="00FB6DDB"/>
    <w:rsid w:val="00FB6FCE"/>
    <w:rsid w:val="00FB75EC"/>
    <w:rsid w:val="00FB7AF6"/>
    <w:rsid w:val="00FB7CD3"/>
    <w:rsid w:val="00FB7E7F"/>
    <w:rsid w:val="00FC07FD"/>
    <w:rsid w:val="00FC092A"/>
    <w:rsid w:val="00FC094B"/>
    <w:rsid w:val="00FC18AD"/>
    <w:rsid w:val="00FC2822"/>
    <w:rsid w:val="00FC28A0"/>
    <w:rsid w:val="00FC28A9"/>
    <w:rsid w:val="00FC307B"/>
    <w:rsid w:val="00FC3D3F"/>
    <w:rsid w:val="00FC3EB4"/>
    <w:rsid w:val="00FC3F1E"/>
    <w:rsid w:val="00FC490D"/>
    <w:rsid w:val="00FC4B2A"/>
    <w:rsid w:val="00FC4C06"/>
    <w:rsid w:val="00FC56F0"/>
    <w:rsid w:val="00FC5995"/>
    <w:rsid w:val="00FC5DA3"/>
    <w:rsid w:val="00FC6C52"/>
    <w:rsid w:val="00FC6C6A"/>
    <w:rsid w:val="00FC6CE7"/>
    <w:rsid w:val="00FC6ED1"/>
    <w:rsid w:val="00FC7279"/>
    <w:rsid w:val="00FC766C"/>
    <w:rsid w:val="00FC7AF3"/>
    <w:rsid w:val="00FD05AA"/>
    <w:rsid w:val="00FD0627"/>
    <w:rsid w:val="00FD1647"/>
    <w:rsid w:val="00FD217E"/>
    <w:rsid w:val="00FD26F4"/>
    <w:rsid w:val="00FD2EB7"/>
    <w:rsid w:val="00FD3F45"/>
    <w:rsid w:val="00FD4471"/>
    <w:rsid w:val="00FD4DAA"/>
    <w:rsid w:val="00FD56E5"/>
    <w:rsid w:val="00FD6574"/>
    <w:rsid w:val="00FD66D6"/>
    <w:rsid w:val="00FE03FD"/>
    <w:rsid w:val="00FE107A"/>
    <w:rsid w:val="00FE10E4"/>
    <w:rsid w:val="00FE10F1"/>
    <w:rsid w:val="00FE1566"/>
    <w:rsid w:val="00FE1813"/>
    <w:rsid w:val="00FE3F33"/>
    <w:rsid w:val="00FE4206"/>
    <w:rsid w:val="00FE43C7"/>
    <w:rsid w:val="00FE44F3"/>
    <w:rsid w:val="00FE44FB"/>
    <w:rsid w:val="00FE5ED0"/>
    <w:rsid w:val="00FE5F58"/>
    <w:rsid w:val="00FE6137"/>
    <w:rsid w:val="00FE6544"/>
    <w:rsid w:val="00FE6859"/>
    <w:rsid w:val="00FE696D"/>
    <w:rsid w:val="00FE72B6"/>
    <w:rsid w:val="00FE7777"/>
    <w:rsid w:val="00FE796F"/>
    <w:rsid w:val="00FF0D89"/>
    <w:rsid w:val="00FF1008"/>
    <w:rsid w:val="00FF10D6"/>
    <w:rsid w:val="00FF2E70"/>
    <w:rsid w:val="00FF4CAC"/>
    <w:rsid w:val="00FF4CE5"/>
    <w:rsid w:val="00FF4F6D"/>
    <w:rsid w:val="00FF519F"/>
    <w:rsid w:val="00FF52C2"/>
    <w:rsid w:val="00FF53EE"/>
    <w:rsid w:val="00FF579D"/>
    <w:rsid w:val="00FF5DD2"/>
    <w:rsid w:val="00FF5FBD"/>
    <w:rsid w:val="00FF71D7"/>
    <w:rsid w:val="00FF77C0"/>
    <w:rsid w:val="00FF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B5214"/>
  <w15:docId w15:val="{9840251A-E5B3-4CBE-8979-19EEFDA1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00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7600C"/>
    <w:pPr>
      <w:keepNext/>
      <w:jc w:val="center"/>
      <w:outlineLvl w:val="1"/>
    </w:pPr>
    <w:rPr>
      <w:rFonts w:eastAsia="MS Mincho"/>
      <w:b/>
      <w:bCs/>
      <w:i/>
      <w:iCs/>
      <w:u w:val="single"/>
    </w:rPr>
  </w:style>
  <w:style w:type="paragraph" w:styleId="Heading3">
    <w:name w:val="heading 3"/>
    <w:basedOn w:val="Normal"/>
    <w:next w:val="Normal"/>
    <w:link w:val="Heading3Char"/>
    <w:uiPriority w:val="9"/>
    <w:semiHidden/>
    <w:unhideWhenUsed/>
    <w:qFormat/>
    <w:rsid w:val="00BC44C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C94DA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C7600C"/>
    <w:pPr>
      <w:keepNext/>
      <w:jc w:val="both"/>
      <w:outlineLvl w:val="5"/>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600C"/>
    <w:rPr>
      <w:rFonts w:ascii="Times New Roman" w:eastAsia="MS Mincho" w:hAnsi="Times New Roman" w:cs="Times New Roman"/>
      <w:b/>
      <w:bCs/>
      <w:i/>
      <w:iCs/>
      <w:sz w:val="24"/>
      <w:szCs w:val="24"/>
      <w:u w:val="single"/>
    </w:rPr>
  </w:style>
  <w:style w:type="character" w:customStyle="1" w:styleId="Heading6Char">
    <w:name w:val="Heading 6 Char"/>
    <w:basedOn w:val="DefaultParagraphFont"/>
    <w:link w:val="Heading6"/>
    <w:rsid w:val="00C7600C"/>
    <w:rPr>
      <w:rFonts w:ascii="Times New Roman" w:eastAsia="MS Mincho" w:hAnsi="Times New Roman" w:cs="Times New Roman"/>
      <w:b/>
      <w:bCs/>
      <w:sz w:val="24"/>
      <w:szCs w:val="24"/>
    </w:rPr>
  </w:style>
  <w:style w:type="paragraph" w:styleId="Subtitle">
    <w:name w:val="Subtitle"/>
    <w:basedOn w:val="Normal"/>
    <w:link w:val="SubtitleChar"/>
    <w:qFormat/>
    <w:rsid w:val="00C7600C"/>
    <w:pPr>
      <w:jc w:val="center"/>
    </w:pPr>
    <w:rPr>
      <w:b/>
      <w:bCs/>
      <w:lang w:val="it-IT"/>
    </w:rPr>
  </w:style>
  <w:style w:type="character" w:customStyle="1" w:styleId="SubtitleChar">
    <w:name w:val="Subtitle Char"/>
    <w:basedOn w:val="DefaultParagraphFont"/>
    <w:link w:val="Subtitle"/>
    <w:rsid w:val="00C7600C"/>
    <w:rPr>
      <w:rFonts w:ascii="Times New Roman" w:eastAsia="Times New Roman" w:hAnsi="Times New Roman" w:cs="Times New Roman"/>
      <w:b/>
      <w:bCs/>
      <w:sz w:val="24"/>
      <w:szCs w:val="24"/>
      <w:lang w:val="it-IT"/>
    </w:rPr>
  </w:style>
  <w:style w:type="table" w:styleId="TableGrid">
    <w:name w:val="Table Grid"/>
    <w:basedOn w:val="TableNormal"/>
    <w:rsid w:val="00C760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7600C"/>
    <w:pPr>
      <w:jc w:val="center"/>
    </w:pPr>
    <w:rPr>
      <w:rFonts w:eastAsia="MS Mincho"/>
      <w:sz w:val="28"/>
      <w:szCs w:val="20"/>
    </w:rPr>
  </w:style>
  <w:style w:type="character" w:customStyle="1" w:styleId="TitleChar">
    <w:name w:val="Title Char"/>
    <w:basedOn w:val="DefaultParagraphFont"/>
    <w:link w:val="Title"/>
    <w:rsid w:val="00C7600C"/>
    <w:rPr>
      <w:rFonts w:ascii="Times New Roman" w:eastAsia="MS Mincho" w:hAnsi="Times New Roman" w:cs="Times New Roman"/>
      <w:sz w:val="28"/>
      <w:szCs w:val="20"/>
    </w:rPr>
  </w:style>
  <w:style w:type="character" w:styleId="Hyperlink">
    <w:name w:val="Hyperlink"/>
    <w:basedOn w:val="DefaultParagraphFont"/>
    <w:rsid w:val="00C7600C"/>
    <w:rPr>
      <w:color w:val="0000FF"/>
      <w:u w:val="single"/>
    </w:rPr>
  </w:style>
  <w:style w:type="paragraph" w:styleId="BalloonText">
    <w:name w:val="Balloon Text"/>
    <w:basedOn w:val="Normal"/>
    <w:link w:val="BalloonTextChar"/>
    <w:rsid w:val="00C7600C"/>
    <w:rPr>
      <w:rFonts w:ascii="Tahoma" w:hAnsi="Tahoma" w:cs="Tahoma"/>
      <w:sz w:val="16"/>
      <w:szCs w:val="16"/>
    </w:rPr>
  </w:style>
  <w:style w:type="character" w:customStyle="1" w:styleId="BalloonTextChar">
    <w:name w:val="Balloon Text Char"/>
    <w:basedOn w:val="DefaultParagraphFont"/>
    <w:link w:val="BalloonText"/>
    <w:rsid w:val="00C7600C"/>
    <w:rPr>
      <w:rFonts w:ascii="Tahoma" w:eastAsia="Times New Roman" w:hAnsi="Tahoma" w:cs="Tahoma"/>
      <w:sz w:val="16"/>
      <w:szCs w:val="16"/>
    </w:rPr>
  </w:style>
  <w:style w:type="paragraph" w:styleId="Header">
    <w:name w:val="header"/>
    <w:basedOn w:val="Normal"/>
    <w:link w:val="HeaderChar"/>
    <w:uiPriority w:val="99"/>
    <w:unhideWhenUsed/>
    <w:rsid w:val="00C7600C"/>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rsid w:val="00C7600C"/>
    <w:rPr>
      <w:rFonts w:ascii="Calibri" w:eastAsia="Times New Roman" w:hAnsi="Calibri" w:cs="Times New Roman"/>
    </w:rPr>
  </w:style>
  <w:style w:type="paragraph" w:styleId="Footer">
    <w:name w:val="footer"/>
    <w:basedOn w:val="Normal"/>
    <w:link w:val="FooterChar"/>
    <w:uiPriority w:val="99"/>
    <w:rsid w:val="00C7600C"/>
    <w:pPr>
      <w:tabs>
        <w:tab w:val="center" w:pos="4680"/>
        <w:tab w:val="right" w:pos="9360"/>
      </w:tabs>
    </w:pPr>
  </w:style>
  <w:style w:type="character" w:customStyle="1" w:styleId="FooterChar">
    <w:name w:val="Footer Char"/>
    <w:basedOn w:val="DefaultParagraphFont"/>
    <w:link w:val="Footer"/>
    <w:uiPriority w:val="99"/>
    <w:rsid w:val="00C7600C"/>
    <w:rPr>
      <w:rFonts w:ascii="Times New Roman" w:eastAsia="Times New Roman" w:hAnsi="Times New Roman" w:cs="Times New Roman"/>
      <w:sz w:val="24"/>
      <w:szCs w:val="24"/>
    </w:rPr>
  </w:style>
  <w:style w:type="paragraph" w:styleId="NoSpacing">
    <w:name w:val="No Spacing"/>
    <w:link w:val="NoSpacingChar"/>
    <w:uiPriority w:val="1"/>
    <w:qFormat/>
    <w:rsid w:val="00E77C1E"/>
    <w:pPr>
      <w:spacing w:after="0" w:line="240" w:lineRule="auto"/>
    </w:pPr>
    <w:rPr>
      <w:lang w:val="sq-AL"/>
    </w:rPr>
  </w:style>
  <w:style w:type="paragraph" w:styleId="ListParagraph">
    <w:name w:val="List Paragraph"/>
    <w:aliases w:val="Normal 1,List Paragraph1,Dot pt,F5 List Paragraph,List Paragraph Char Char Char,Indicator Text,Colorful List - Accent 11,Numbered Para 1,Bullet 1,Bullet Points,MAIN CONTENT,Párrafo de lista,Recommendation,List Paragraph2,No Spacing1"/>
    <w:basedOn w:val="Normal"/>
    <w:link w:val="ListParagraphChar"/>
    <w:uiPriority w:val="34"/>
    <w:qFormat/>
    <w:rsid w:val="00C40CDF"/>
    <w:pPr>
      <w:ind w:left="720"/>
      <w:contextualSpacing/>
    </w:pPr>
  </w:style>
  <w:style w:type="paragraph" w:customStyle="1" w:styleId="Style5">
    <w:name w:val="Style5"/>
    <w:basedOn w:val="Normal"/>
    <w:uiPriority w:val="99"/>
    <w:rsid w:val="00602D5A"/>
    <w:pPr>
      <w:widowControl w:val="0"/>
      <w:autoSpaceDE w:val="0"/>
      <w:autoSpaceDN w:val="0"/>
      <w:adjustRightInd w:val="0"/>
      <w:jc w:val="both"/>
    </w:pPr>
    <w:rPr>
      <w:rFonts w:ascii="Century Schoolbook" w:hAnsi="Century Schoolbook"/>
    </w:rPr>
  </w:style>
  <w:style w:type="paragraph" w:styleId="NormalWeb">
    <w:name w:val="Normal (Web)"/>
    <w:basedOn w:val="Normal"/>
    <w:uiPriority w:val="99"/>
    <w:unhideWhenUsed/>
    <w:qFormat/>
    <w:rsid w:val="00080E48"/>
    <w:rPr>
      <w:rFonts w:eastAsiaTheme="minorHAnsi"/>
    </w:rPr>
  </w:style>
  <w:style w:type="character" w:customStyle="1" w:styleId="ListParagraphChar">
    <w:name w:val="List Paragraph Char"/>
    <w:aliases w:val="Normal 1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A40162"/>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401152"/>
    <w:rPr>
      <w:lang w:val="sq-AL"/>
    </w:rPr>
  </w:style>
  <w:style w:type="paragraph" w:styleId="PlainText">
    <w:name w:val="Plain Text"/>
    <w:basedOn w:val="Normal"/>
    <w:link w:val="PlainTextChar"/>
    <w:uiPriority w:val="99"/>
    <w:unhideWhenUsed/>
    <w:rsid w:val="00A2673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26739"/>
    <w:rPr>
      <w:rFonts w:ascii="Calibri" w:hAnsi="Calibri"/>
      <w:szCs w:val="21"/>
    </w:rPr>
  </w:style>
  <w:style w:type="paragraph" w:styleId="BodyText">
    <w:name w:val="Body Text"/>
    <w:basedOn w:val="Normal"/>
    <w:link w:val="BodyTextChar"/>
    <w:uiPriority w:val="99"/>
    <w:unhideWhenUsed/>
    <w:rsid w:val="000E0486"/>
    <w:pPr>
      <w:spacing w:after="120" w:line="276" w:lineRule="auto"/>
    </w:pPr>
    <w:rPr>
      <w:rFonts w:asciiTheme="minorHAnsi" w:eastAsiaTheme="minorEastAsia" w:hAnsiTheme="minorHAnsi" w:cstheme="minorBidi"/>
      <w:sz w:val="22"/>
      <w:szCs w:val="22"/>
      <w:lang w:val="sq-AL" w:eastAsia="sq-AL"/>
    </w:rPr>
  </w:style>
  <w:style w:type="character" w:customStyle="1" w:styleId="BodyTextChar">
    <w:name w:val="Body Text Char"/>
    <w:basedOn w:val="DefaultParagraphFont"/>
    <w:link w:val="BodyText"/>
    <w:uiPriority w:val="99"/>
    <w:rsid w:val="000E0486"/>
    <w:rPr>
      <w:rFonts w:eastAsiaTheme="minorEastAsia"/>
      <w:lang w:val="sq-AL" w:eastAsia="sq-AL"/>
    </w:rPr>
  </w:style>
  <w:style w:type="character" w:styleId="Strong">
    <w:name w:val="Strong"/>
    <w:basedOn w:val="DefaultParagraphFont"/>
    <w:uiPriority w:val="22"/>
    <w:qFormat/>
    <w:rsid w:val="005A7C25"/>
    <w:rPr>
      <w:b/>
      <w:bCs/>
    </w:rPr>
  </w:style>
  <w:style w:type="character" w:customStyle="1" w:styleId="UnresolvedMention1">
    <w:name w:val="Unresolved Mention1"/>
    <w:basedOn w:val="DefaultParagraphFont"/>
    <w:uiPriority w:val="99"/>
    <w:semiHidden/>
    <w:unhideWhenUsed/>
    <w:rsid w:val="00720220"/>
    <w:rPr>
      <w:color w:val="605E5C"/>
      <w:shd w:val="clear" w:color="auto" w:fill="E1DFDD"/>
    </w:rPr>
  </w:style>
  <w:style w:type="character" w:customStyle="1" w:styleId="Heading3Char">
    <w:name w:val="Heading 3 Char"/>
    <w:basedOn w:val="DefaultParagraphFont"/>
    <w:link w:val="Heading3"/>
    <w:uiPriority w:val="9"/>
    <w:semiHidden/>
    <w:rsid w:val="00BC44C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94DA3"/>
    <w:rPr>
      <w:rFonts w:asciiTheme="majorHAnsi" w:eastAsiaTheme="majorEastAsia" w:hAnsiTheme="majorHAnsi" w:cstheme="majorBidi"/>
      <w:i/>
      <w:iCs/>
      <w:color w:val="365F91" w:themeColor="accent1" w:themeShade="BF"/>
      <w:sz w:val="24"/>
      <w:szCs w:val="24"/>
    </w:rPr>
  </w:style>
  <w:style w:type="character" w:customStyle="1" w:styleId="UnresolvedMention2">
    <w:name w:val="Unresolved Mention2"/>
    <w:basedOn w:val="DefaultParagraphFont"/>
    <w:uiPriority w:val="99"/>
    <w:semiHidden/>
    <w:unhideWhenUsed/>
    <w:rsid w:val="00764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810">
      <w:bodyDiv w:val="1"/>
      <w:marLeft w:val="0"/>
      <w:marRight w:val="0"/>
      <w:marTop w:val="0"/>
      <w:marBottom w:val="0"/>
      <w:divBdr>
        <w:top w:val="none" w:sz="0" w:space="0" w:color="auto"/>
        <w:left w:val="none" w:sz="0" w:space="0" w:color="auto"/>
        <w:bottom w:val="none" w:sz="0" w:space="0" w:color="auto"/>
        <w:right w:val="none" w:sz="0" w:space="0" w:color="auto"/>
      </w:divBdr>
    </w:div>
    <w:div w:id="11880314">
      <w:bodyDiv w:val="1"/>
      <w:marLeft w:val="0"/>
      <w:marRight w:val="0"/>
      <w:marTop w:val="0"/>
      <w:marBottom w:val="0"/>
      <w:divBdr>
        <w:top w:val="none" w:sz="0" w:space="0" w:color="auto"/>
        <w:left w:val="none" w:sz="0" w:space="0" w:color="auto"/>
        <w:bottom w:val="none" w:sz="0" w:space="0" w:color="auto"/>
        <w:right w:val="none" w:sz="0" w:space="0" w:color="auto"/>
      </w:divBdr>
    </w:div>
    <w:div w:id="23291903">
      <w:bodyDiv w:val="1"/>
      <w:marLeft w:val="0"/>
      <w:marRight w:val="0"/>
      <w:marTop w:val="0"/>
      <w:marBottom w:val="0"/>
      <w:divBdr>
        <w:top w:val="none" w:sz="0" w:space="0" w:color="auto"/>
        <w:left w:val="none" w:sz="0" w:space="0" w:color="auto"/>
        <w:bottom w:val="none" w:sz="0" w:space="0" w:color="auto"/>
        <w:right w:val="none" w:sz="0" w:space="0" w:color="auto"/>
      </w:divBdr>
    </w:div>
    <w:div w:id="43524118">
      <w:bodyDiv w:val="1"/>
      <w:marLeft w:val="0"/>
      <w:marRight w:val="0"/>
      <w:marTop w:val="0"/>
      <w:marBottom w:val="0"/>
      <w:divBdr>
        <w:top w:val="none" w:sz="0" w:space="0" w:color="auto"/>
        <w:left w:val="none" w:sz="0" w:space="0" w:color="auto"/>
        <w:bottom w:val="none" w:sz="0" w:space="0" w:color="auto"/>
        <w:right w:val="none" w:sz="0" w:space="0" w:color="auto"/>
      </w:divBdr>
    </w:div>
    <w:div w:id="56317889">
      <w:bodyDiv w:val="1"/>
      <w:marLeft w:val="0"/>
      <w:marRight w:val="0"/>
      <w:marTop w:val="0"/>
      <w:marBottom w:val="0"/>
      <w:divBdr>
        <w:top w:val="none" w:sz="0" w:space="0" w:color="auto"/>
        <w:left w:val="none" w:sz="0" w:space="0" w:color="auto"/>
        <w:bottom w:val="none" w:sz="0" w:space="0" w:color="auto"/>
        <w:right w:val="none" w:sz="0" w:space="0" w:color="auto"/>
      </w:divBdr>
    </w:div>
    <w:div w:id="56445147">
      <w:bodyDiv w:val="1"/>
      <w:marLeft w:val="0"/>
      <w:marRight w:val="0"/>
      <w:marTop w:val="0"/>
      <w:marBottom w:val="0"/>
      <w:divBdr>
        <w:top w:val="none" w:sz="0" w:space="0" w:color="auto"/>
        <w:left w:val="none" w:sz="0" w:space="0" w:color="auto"/>
        <w:bottom w:val="none" w:sz="0" w:space="0" w:color="auto"/>
        <w:right w:val="none" w:sz="0" w:space="0" w:color="auto"/>
      </w:divBdr>
    </w:div>
    <w:div w:id="71707851">
      <w:bodyDiv w:val="1"/>
      <w:marLeft w:val="0"/>
      <w:marRight w:val="0"/>
      <w:marTop w:val="0"/>
      <w:marBottom w:val="0"/>
      <w:divBdr>
        <w:top w:val="none" w:sz="0" w:space="0" w:color="auto"/>
        <w:left w:val="none" w:sz="0" w:space="0" w:color="auto"/>
        <w:bottom w:val="none" w:sz="0" w:space="0" w:color="auto"/>
        <w:right w:val="none" w:sz="0" w:space="0" w:color="auto"/>
      </w:divBdr>
    </w:div>
    <w:div w:id="76247070">
      <w:bodyDiv w:val="1"/>
      <w:marLeft w:val="0"/>
      <w:marRight w:val="0"/>
      <w:marTop w:val="0"/>
      <w:marBottom w:val="0"/>
      <w:divBdr>
        <w:top w:val="none" w:sz="0" w:space="0" w:color="auto"/>
        <w:left w:val="none" w:sz="0" w:space="0" w:color="auto"/>
        <w:bottom w:val="none" w:sz="0" w:space="0" w:color="auto"/>
        <w:right w:val="none" w:sz="0" w:space="0" w:color="auto"/>
      </w:divBdr>
    </w:div>
    <w:div w:id="91169171">
      <w:bodyDiv w:val="1"/>
      <w:marLeft w:val="0"/>
      <w:marRight w:val="0"/>
      <w:marTop w:val="0"/>
      <w:marBottom w:val="0"/>
      <w:divBdr>
        <w:top w:val="none" w:sz="0" w:space="0" w:color="auto"/>
        <w:left w:val="none" w:sz="0" w:space="0" w:color="auto"/>
        <w:bottom w:val="none" w:sz="0" w:space="0" w:color="auto"/>
        <w:right w:val="none" w:sz="0" w:space="0" w:color="auto"/>
      </w:divBdr>
    </w:div>
    <w:div w:id="102696617">
      <w:bodyDiv w:val="1"/>
      <w:marLeft w:val="0"/>
      <w:marRight w:val="0"/>
      <w:marTop w:val="0"/>
      <w:marBottom w:val="0"/>
      <w:divBdr>
        <w:top w:val="none" w:sz="0" w:space="0" w:color="auto"/>
        <w:left w:val="none" w:sz="0" w:space="0" w:color="auto"/>
        <w:bottom w:val="none" w:sz="0" w:space="0" w:color="auto"/>
        <w:right w:val="none" w:sz="0" w:space="0" w:color="auto"/>
      </w:divBdr>
    </w:div>
    <w:div w:id="103233420">
      <w:bodyDiv w:val="1"/>
      <w:marLeft w:val="0"/>
      <w:marRight w:val="0"/>
      <w:marTop w:val="0"/>
      <w:marBottom w:val="0"/>
      <w:divBdr>
        <w:top w:val="none" w:sz="0" w:space="0" w:color="auto"/>
        <w:left w:val="none" w:sz="0" w:space="0" w:color="auto"/>
        <w:bottom w:val="none" w:sz="0" w:space="0" w:color="auto"/>
        <w:right w:val="none" w:sz="0" w:space="0" w:color="auto"/>
      </w:divBdr>
    </w:div>
    <w:div w:id="119495203">
      <w:bodyDiv w:val="1"/>
      <w:marLeft w:val="0"/>
      <w:marRight w:val="0"/>
      <w:marTop w:val="0"/>
      <w:marBottom w:val="0"/>
      <w:divBdr>
        <w:top w:val="none" w:sz="0" w:space="0" w:color="auto"/>
        <w:left w:val="none" w:sz="0" w:space="0" w:color="auto"/>
        <w:bottom w:val="none" w:sz="0" w:space="0" w:color="auto"/>
        <w:right w:val="none" w:sz="0" w:space="0" w:color="auto"/>
      </w:divBdr>
    </w:div>
    <w:div w:id="139811457">
      <w:bodyDiv w:val="1"/>
      <w:marLeft w:val="0"/>
      <w:marRight w:val="0"/>
      <w:marTop w:val="0"/>
      <w:marBottom w:val="0"/>
      <w:divBdr>
        <w:top w:val="none" w:sz="0" w:space="0" w:color="auto"/>
        <w:left w:val="none" w:sz="0" w:space="0" w:color="auto"/>
        <w:bottom w:val="none" w:sz="0" w:space="0" w:color="auto"/>
        <w:right w:val="none" w:sz="0" w:space="0" w:color="auto"/>
      </w:divBdr>
    </w:div>
    <w:div w:id="151065534">
      <w:bodyDiv w:val="1"/>
      <w:marLeft w:val="0"/>
      <w:marRight w:val="0"/>
      <w:marTop w:val="0"/>
      <w:marBottom w:val="0"/>
      <w:divBdr>
        <w:top w:val="none" w:sz="0" w:space="0" w:color="auto"/>
        <w:left w:val="none" w:sz="0" w:space="0" w:color="auto"/>
        <w:bottom w:val="none" w:sz="0" w:space="0" w:color="auto"/>
        <w:right w:val="none" w:sz="0" w:space="0" w:color="auto"/>
      </w:divBdr>
    </w:div>
    <w:div w:id="184950108">
      <w:bodyDiv w:val="1"/>
      <w:marLeft w:val="0"/>
      <w:marRight w:val="0"/>
      <w:marTop w:val="0"/>
      <w:marBottom w:val="0"/>
      <w:divBdr>
        <w:top w:val="none" w:sz="0" w:space="0" w:color="auto"/>
        <w:left w:val="none" w:sz="0" w:space="0" w:color="auto"/>
        <w:bottom w:val="none" w:sz="0" w:space="0" w:color="auto"/>
        <w:right w:val="none" w:sz="0" w:space="0" w:color="auto"/>
      </w:divBdr>
    </w:div>
    <w:div w:id="209389858">
      <w:bodyDiv w:val="1"/>
      <w:marLeft w:val="0"/>
      <w:marRight w:val="0"/>
      <w:marTop w:val="0"/>
      <w:marBottom w:val="0"/>
      <w:divBdr>
        <w:top w:val="none" w:sz="0" w:space="0" w:color="auto"/>
        <w:left w:val="none" w:sz="0" w:space="0" w:color="auto"/>
        <w:bottom w:val="none" w:sz="0" w:space="0" w:color="auto"/>
        <w:right w:val="none" w:sz="0" w:space="0" w:color="auto"/>
      </w:divBdr>
    </w:div>
    <w:div w:id="211617136">
      <w:bodyDiv w:val="1"/>
      <w:marLeft w:val="0"/>
      <w:marRight w:val="0"/>
      <w:marTop w:val="0"/>
      <w:marBottom w:val="0"/>
      <w:divBdr>
        <w:top w:val="none" w:sz="0" w:space="0" w:color="auto"/>
        <w:left w:val="none" w:sz="0" w:space="0" w:color="auto"/>
        <w:bottom w:val="none" w:sz="0" w:space="0" w:color="auto"/>
        <w:right w:val="none" w:sz="0" w:space="0" w:color="auto"/>
      </w:divBdr>
    </w:div>
    <w:div w:id="216625416">
      <w:bodyDiv w:val="1"/>
      <w:marLeft w:val="0"/>
      <w:marRight w:val="0"/>
      <w:marTop w:val="0"/>
      <w:marBottom w:val="0"/>
      <w:divBdr>
        <w:top w:val="none" w:sz="0" w:space="0" w:color="auto"/>
        <w:left w:val="none" w:sz="0" w:space="0" w:color="auto"/>
        <w:bottom w:val="none" w:sz="0" w:space="0" w:color="auto"/>
        <w:right w:val="none" w:sz="0" w:space="0" w:color="auto"/>
      </w:divBdr>
    </w:div>
    <w:div w:id="218398184">
      <w:bodyDiv w:val="1"/>
      <w:marLeft w:val="0"/>
      <w:marRight w:val="0"/>
      <w:marTop w:val="0"/>
      <w:marBottom w:val="0"/>
      <w:divBdr>
        <w:top w:val="none" w:sz="0" w:space="0" w:color="auto"/>
        <w:left w:val="none" w:sz="0" w:space="0" w:color="auto"/>
        <w:bottom w:val="none" w:sz="0" w:space="0" w:color="auto"/>
        <w:right w:val="none" w:sz="0" w:space="0" w:color="auto"/>
      </w:divBdr>
    </w:div>
    <w:div w:id="227569584">
      <w:bodyDiv w:val="1"/>
      <w:marLeft w:val="0"/>
      <w:marRight w:val="0"/>
      <w:marTop w:val="0"/>
      <w:marBottom w:val="0"/>
      <w:divBdr>
        <w:top w:val="none" w:sz="0" w:space="0" w:color="auto"/>
        <w:left w:val="none" w:sz="0" w:space="0" w:color="auto"/>
        <w:bottom w:val="none" w:sz="0" w:space="0" w:color="auto"/>
        <w:right w:val="none" w:sz="0" w:space="0" w:color="auto"/>
      </w:divBdr>
    </w:div>
    <w:div w:id="229508260">
      <w:bodyDiv w:val="1"/>
      <w:marLeft w:val="0"/>
      <w:marRight w:val="0"/>
      <w:marTop w:val="0"/>
      <w:marBottom w:val="0"/>
      <w:divBdr>
        <w:top w:val="none" w:sz="0" w:space="0" w:color="auto"/>
        <w:left w:val="none" w:sz="0" w:space="0" w:color="auto"/>
        <w:bottom w:val="none" w:sz="0" w:space="0" w:color="auto"/>
        <w:right w:val="none" w:sz="0" w:space="0" w:color="auto"/>
      </w:divBdr>
    </w:div>
    <w:div w:id="233125942">
      <w:bodyDiv w:val="1"/>
      <w:marLeft w:val="0"/>
      <w:marRight w:val="0"/>
      <w:marTop w:val="0"/>
      <w:marBottom w:val="0"/>
      <w:divBdr>
        <w:top w:val="none" w:sz="0" w:space="0" w:color="auto"/>
        <w:left w:val="none" w:sz="0" w:space="0" w:color="auto"/>
        <w:bottom w:val="none" w:sz="0" w:space="0" w:color="auto"/>
        <w:right w:val="none" w:sz="0" w:space="0" w:color="auto"/>
      </w:divBdr>
    </w:div>
    <w:div w:id="263000426">
      <w:bodyDiv w:val="1"/>
      <w:marLeft w:val="0"/>
      <w:marRight w:val="0"/>
      <w:marTop w:val="0"/>
      <w:marBottom w:val="0"/>
      <w:divBdr>
        <w:top w:val="none" w:sz="0" w:space="0" w:color="auto"/>
        <w:left w:val="none" w:sz="0" w:space="0" w:color="auto"/>
        <w:bottom w:val="none" w:sz="0" w:space="0" w:color="auto"/>
        <w:right w:val="none" w:sz="0" w:space="0" w:color="auto"/>
      </w:divBdr>
    </w:div>
    <w:div w:id="287930883">
      <w:bodyDiv w:val="1"/>
      <w:marLeft w:val="0"/>
      <w:marRight w:val="0"/>
      <w:marTop w:val="0"/>
      <w:marBottom w:val="0"/>
      <w:divBdr>
        <w:top w:val="none" w:sz="0" w:space="0" w:color="auto"/>
        <w:left w:val="none" w:sz="0" w:space="0" w:color="auto"/>
        <w:bottom w:val="none" w:sz="0" w:space="0" w:color="auto"/>
        <w:right w:val="none" w:sz="0" w:space="0" w:color="auto"/>
      </w:divBdr>
    </w:div>
    <w:div w:id="295111010">
      <w:bodyDiv w:val="1"/>
      <w:marLeft w:val="0"/>
      <w:marRight w:val="0"/>
      <w:marTop w:val="0"/>
      <w:marBottom w:val="0"/>
      <w:divBdr>
        <w:top w:val="none" w:sz="0" w:space="0" w:color="auto"/>
        <w:left w:val="none" w:sz="0" w:space="0" w:color="auto"/>
        <w:bottom w:val="none" w:sz="0" w:space="0" w:color="auto"/>
        <w:right w:val="none" w:sz="0" w:space="0" w:color="auto"/>
      </w:divBdr>
    </w:div>
    <w:div w:id="305936887">
      <w:bodyDiv w:val="1"/>
      <w:marLeft w:val="0"/>
      <w:marRight w:val="0"/>
      <w:marTop w:val="0"/>
      <w:marBottom w:val="0"/>
      <w:divBdr>
        <w:top w:val="none" w:sz="0" w:space="0" w:color="auto"/>
        <w:left w:val="none" w:sz="0" w:space="0" w:color="auto"/>
        <w:bottom w:val="none" w:sz="0" w:space="0" w:color="auto"/>
        <w:right w:val="none" w:sz="0" w:space="0" w:color="auto"/>
      </w:divBdr>
    </w:div>
    <w:div w:id="331954466">
      <w:bodyDiv w:val="1"/>
      <w:marLeft w:val="0"/>
      <w:marRight w:val="0"/>
      <w:marTop w:val="0"/>
      <w:marBottom w:val="0"/>
      <w:divBdr>
        <w:top w:val="none" w:sz="0" w:space="0" w:color="auto"/>
        <w:left w:val="none" w:sz="0" w:space="0" w:color="auto"/>
        <w:bottom w:val="none" w:sz="0" w:space="0" w:color="auto"/>
        <w:right w:val="none" w:sz="0" w:space="0" w:color="auto"/>
      </w:divBdr>
      <w:divsChild>
        <w:div w:id="1199709383">
          <w:marLeft w:val="0"/>
          <w:marRight w:val="0"/>
          <w:marTop w:val="0"/>
          <w:marBottom w:val="0"/>
          <w:divBdr>
            <w:top w:val="none" w:sz="0" w:space="0" w:color="auto"/>
            <w:left w:val="none" w:sz="0" w:space="0" w:color="auto"/>
            <w:bottom w:val="none" w:sz="0" w:space="0" w:color="auto"/>
            <w:right w:val="none" w:sz="0" w:space="0" w:color="auto"/>
          </w:divBdr>
          <w:divsChild>
            <w:div w:id="2068339560">
              <w:marLeft w:val="0"/>
              <w:marRight w:val="0"/>
              <w:marTop w:val="0"/>
              <w:marBottom w:val="0"/>
              <w:divBdr>
                <w:top w:val="none" w:sz="0" w:space="0" w:color="auto"/>
                <w:left w:val="none" w:sz="0" w:space="0" w:color="auto"/>
                <w:bottom w:val="none" w:sz="0" w:space="0" w:color="auto"/>
                <w:right w:val="none" w:sz="0" w:space="0" w:color="auto"/>
              </w:divBdr>
              <w:divsChild>
                <w:div w:id="1226987236">
                  <w:marLeft w:val="0"/>
                  <w:marRight w:val="0"/>
                  <w:marTop w:val="0"/>
                  <w:marBottom w:val="0"/>
                  <w:divBdr>
                    <w:top w:val="none" w:sz="0" w:space="0" w:color="auto"/>
                    <w:left w:val="none" w:sz="0" w:space="0" w:color="auto"/>
                    <w:bottom w:val="none" w:sz="0" w:space="0" w:color="auto"/>
                    <w:right w:val="none" w:sz="0" w:space="0" w:color="auto"/>
                  </w:divBdr>
                  <w:divsChild>
                    <w:div w:id="1300915986">
                      <w:marLeft w:val="0"/>
                      <w:marRight w:val="0"/>
                      <w:marTop w:val="0"/>
                      <w:marBottom w:val="0"/>
                      <w:divBdr>
                        <w:top w:val="none" w:sz="0" w:space="0" w:color="auto"/>
                        <w:left w:val="none" w:sz="0" w:space="0" w:color="auto"/>
                        <w:bottom w:val="none" w:sz="0" w:space="0" w:color="auto"/>
                        <w:right w:val="none" w:sz="0" w:space="0" w:color="auto"/>
                      </w:divBdr>
                      <w:divsChild>
                        <w:div w:id="1448700817">
                          <w:marLeft w:val="0"/>
                          <w:marRight w:val="0"/>
                          <w:marTop w:val="0"/>
                          <w:marBottom w:val="0"/>
                          <w:divBdr>
                            <w:top w:val="none" w:sz="0" w:space="0" w:color="auto"/>
                            <w:left w:val="none" w:sz="0" w:space="0" w:color="auto"/>
                            <w:bottom w:val="none" w:sz="0" w:space="0" w:color="auto"/>
                            <w:right w:val="none" w:sz="0" w:space="0" w:color="auto"/>
                          </w:divBdr>
                          <w:divsChild>
                            <w:div w:id="16384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680570">
      <w:bodyDiv w:val="1"/>
      <w:marLeft w:val="0"/>
      <w:marRight w:val="0"/>
      <w:marTop w:val="0"/>
      <w:marBottom w:val="0"/>
      <w:divBdr>
        <w:top w:val="none" w:sz="0" w:space="0" w:color="auto"/>
        <w:left w:val="none" w:sz="0" w:space="0" w:color="auto"/>
        <w:bottom w:val="none" w:sz="0" w:space="0" w:color="auto"/>
        <w:right w:val="none" w:sz="0" w:space="0" w:color="auto"/>
      </w:divBdr>
    </w:div>
    <w:div w:id="343171299">
      <w:bodyDiv w:val="1"/>
      <w:marLeft w:val="0"/>
      <w:marRight w:val="0"/>
      <w:marTop w:val="0"/>
      <w:marBottom w:val="0"/>
      <w:divBdr>
        <w:top w:val="none" w:sz="0" w:space="0" w:color="auto"/>
        <w:left w:val="none" w:sz="0" w:space="0" w:color="auto"/>
        <w:bottom w:val="none" w:sz="0" w:space="0" w:color="auto"/>
        <w:right w:val="none" w:sz="0" w:space="0" w:color="auto"/>
      </w:divBdr>
    </w:div>
    <w:div w:id="357895562">
      <w:bodyDiv w:val="1"/>
      <w:marLeft w:val="0"/>
      <w:marRight w:val="0"/>
      <w:marTop w:val="0"/>
      <w:marBottom w:val="0"/>
      <w:divBdr>
        <w:top w:val="none" w:sz="0" w:space="0" w:color="auto"/>
        <w:left w:val="none" w:sz="0" w:space="0" w:color="auto"/>
        <w:bottom w:val="none" w:sz="0" w:space="0" w:color="auto"/>
        <w:right w:val="none" w:sz="0" w:space="0" w:color="auto"/>
      </w:divBdr>
    </w:div>
    <w:div w:id="373116999">
      <w:bodyDiv w:val="1"/>
      <w:marLeft w:val="0"/>
      <w:marRight w:val="0"/>
      <w:marTop w:val="0"/>
      <w:marBottom w:val="0"/>
      <w:divBdr>
        <w:top w:val="none" w:sz="0" w:space="0" w:color="auto"/>
        <w:left w:val="none" w:sz="0" w:space="0" w:color="auto"/>
        <w:bottom w:val="none" w:sz="0" w:space="0" w:color="auto"/>
        <w:right w:val="none" w:sz="0" w:space="0" w:color="auto"/>
      </w:divBdr>
    </w:div>
    <w:div w:id="385223197">
      <w:bodyDiv w:val="1"/>
      <w:marLeft w:val="0"/>
      <w:marRight w:val="0"/>
      <w:marTop w:val="0"/>
      <w:marBottom w:val="0"/>
      <w:divBdr>
        <w:top w:val="none" w:sz="0" w:space="0" w:color="auto"/>
        <w:left w:val="none" w:sz="0" w:space="0" w:color="auto"/>
        <w:bottom w:val="none" w:sz="0" w:space="0" w:color="auto"/>
        <w:right w:val="none" w:sz="0" w:space="0" w:color="auto"/>
      </w:divBdr>
    </w:div>
    <w:div w:id="387849789">
      <w:bodyDiv w:val="1"/>
      <w:marLeft w:val="0"/>
      <w:marRight w:val="0"/>
      <w:marTop w:val="0"/>
      <w:marBottom w:val="0"/>
      <w:divBdr>
        <w:top w:val="none" w:sz="0" w:space="0" w:color="auto"/>
        <w:left w:val="none" w:sz="0" w:space="0" w:color="auto"/>
        <w:bottom w:val="none" w:sz="0" w:space="0" w:color="auto"/>
        <w:right w:val="none" w:sz="0" w:space="0" w:color="auto"/>
      </w:divBdr>
    </w:div>
    <w:div w:id="405496032">
      <w:bodyDiv w:val="1"/>
      <w:marLeft w:val="0"/>
      <w:marRight w:val="0"/>
      <w:marTop w:val="0"/>
      <w:marBottom w:val="0"/>
      <w:divBdr>
        <w:top w:val="none" w:sz="0" w:space="0" w:color="auto"/>
        <w:left w:val="none" w:sz="0" w:space="0" w:color="auto"/>
        <w:bottom w:val="none" w:sz="0" w:space="0" w:color="auto"/>
        <w:right w:val="none" w:sz="0" w:space="0" w:color="auto"/>
      </w:divBdr>
    </w:div>
    <w:div w:id="410393847">
      <w:bodyDiv w:val="1"/>
      <w:marLeft w:val="0"/>
      <w:marRight w:val="0"/>
      <w:marTop w:val="0"/>
      <w:marBottom w:val="0"/>
      <w:divBdr>
        <w:top w:val="none" w:sz="0" w:space="0" w:color="auto"/>
        <w:left w:val="none" w:sz="0" w:space="0" w:color="auto"/>
        <w:bottom w:val="none" w:sz="0" w:space="0" w:color="auto"/>
        <w:right w:val="none" w:sz="0" w:space="0" w:color="auto"/>
      </w:divBdr>
    </w:div>
    <w:div w:id="419133943">
      <w:bodyDiv w:val="1"/>
      <w:marLeft w:val="0"/>
      <w:marRight w:val="0"/>
      <w:marTop w:val="0"/>
      <w:marBottom w:val="0"/>
      <w:divBdr>
        <w:top w:val="none" w:sz="0" w:space="0" w:color="auto"/>
        <w:left w:val="none" w:sz="0" w:space="0" w:color="auto"/>
        <w:bottom w:val="none" w:sz="0" w:space="0" w:color="auto"/>
        <w:right w:val="none" w:sz="0" w:space="0" w:color="auto"/>
      </w:divBdr>
    </w:div>
    <w:div w:id="443043837">
      <w:bodyDiv w:val="1"/>
      <w:marLeft w:val="0"/>
      <w:marRight w:val="0"/>
      <w:marTop w:val="0"/>
      <w:marBottom w:val="0"/>
      <w:divBdr>
        <w:top w:val="none" w:sz="0" w:space="0" w:color="auto"/>
        <w:left w:val="none" w:sz="0" w:space="0" w:color="auto"/>
        <w:bottom w:val="none" w:sz="0" w:space="0" w:color="auto"/>
        <w:right w:val="none" w:sz="0" w:space="0" w:color="auto"/>
      </w:divBdr>
    </w:div>
    <w:div w:id="449085160">
      <w:bodyDiv w:val="1"/>
      <w:marLeft w:val="0"/>
      <w:marRight w:val="0"/>
      <w:marTop w:val="0"/>
      <w:marBottom w:val="0"/>
      <w:divBdr>
        <w:top w:val="none" w:sz="0" w:space="0" w:color="auto"/>
        <w:left w:val="none" w:sz="0" w:space="0" w:color="auto"/>
        <w:bottom w:val="none" w:sz="0" w:space="0" w:color="auto"/>
        <w:right w:val="none" w:sz="0" w:space="0" w:color="auto"/>
      </w:divBdr>
    </w:div>
    <w:div w:id="462233539">
      <w:bodyDiv w:val="1"/>
      <w:marLeft w:val="0"/>
      <w:marRight w:val="0"/>
      <w:marTop w:val="0"/>
      <w:marBottom w:val="0"/>
      <w:divBdr>
        <w:top w:val="none" w:sz="0" w:space="0" w:color="auto"/>
        <w:left w:val="none" w:sz="0" w:space="0" w:color="auto"/>
        <w:bottom w:val="none" w:sz="0" w:space="0" w:color="auto"/>
        <w:right w:val="none" w:sz="0" w:space="0" w:color="auto"/>
      </w:divBdr>
    </w:div>
    <w:div w:id="480195440">
      <w:bodyDiv w:val="1"/>
      <w:marLeft w:val="0"/>
      <w:marRight w:val="0"/>
      <w:marTop w:val="0"/>
      <w:marBottom w:val="0"/>
      <w:divBdr>
        <w:top w:val="none" w:sz="0" w:space="0" w:color="auto"/>
        <w:left w:val="none" w:sz="0" w:space="0" w:color="auto"/>
        <w:bottom w:val="none" w:sz="0" w:space="0" w:color="auto"/>
        <w:right w:val="none" w:sz="0" w:space="0" w:color="auto"/>
      </w:divBdr>
    </w:div>
    <w:div w:id="489104671">
      <w:bodyDiv w:val="1"/>
      <w:marLeft w:val="0"/>
      <w:marRight w:val="0"/>
      <w:marTop w:val="0"/>
      <w:marBottom w:val="0"/>
      <w:divBdr>
        <w:top w:val="none" w:sz="0" w:space="0" w:color="auto"/>
        <w:left w:val="none" w:sz="0" w:space="0" w:color="auto"/>
        <w:bottom w:val="none" w:sz="0" w:space="0" w:color="auto"/>
        <w:right w:val="none" w:sz="0" w:space="0" w:color="auto"/>
      </w:divBdr>
    </w:div>
    <w:div w:id="489365114">
      <w:bodyDiv w:val="1"/>
      <w:marLeft w:val="0"/>
      <w:marRight w:val="0"/>
      <w:marTop w:val="0"/>
      <w:marBottom w:val="0"/>
      <w:divBdr>
        <w:top w:val="none" w:sz="0" w:space="0" w:color="auto"/>
        <w:left w:val="none" w:sz="0" w:space="0" w:color="auto"/>
        <w:bottom w:val="none" w:sz="0" w:space="0" w:color="auto"/>
        <w:right w:val="none" w:sz="0" w:space="0" w:color="auto"/>
      </w:divBdr>
    </w:div>
    <w:div w:id="489566862">
      <w:bodyDiv w:val="1"/>
      <w:marLeft w:val="0"/>
      <w:marRight w:val="0"/>
      <w:marTop w:val="0"/>
      <w:marBottom w:val="0"/>
      <w:divBdr>
        <w:top w:val="none" w:sz="0" w:space="0" w:color="auto"/>
        <w:left w:val="none" w:sz="0" w:space="0" w:color="auto"/>
        <w:bottom w:val="none" w:sz="0" w:space="0" w:color="auto"/>
        <w:right w:val="none" w:sz="0" w:space="0" w:color="auto"/>
      </w:divBdr>
    </w:div>
    <w:div w:id="490028458">
      <w:bodyDiv w:val="1"/>
      <w:marLeft w:val="0"/>
      <w:marRight w:val="0"/>
      <w:marTop w:val="0"/>
      <w:marBottom w:val="0"/>
      <w:divBdr>
        <w:top w:val="none" w:sz="0" w:space="0" w:color="auto"/>
        <w:left w:val="none" w:sz="0" w:space="0" w:color="auto"/>
        <w:bottom w:val="none" w:sz="0" w:space="0" w:color="auto"/>
        <w:right w:val="none" w:sz="0" w:space="0" w:color="auto"/>
      </w:divBdr>
    </w:div>
    <w:div w:id="491068009">
      <w:bodyDiv w:val="1"/>
      <w:marLeft w:val="0"/>
      <w:marRight w:val="0"/>
      <w:marTop w:val="0"/>
      <w:marBottom w:val="0"/>
      <w:divBdr>
        <w:top w:val="none" w:sz="0" w:space="0" w:color="auto"/>
        <w:left w:val="none" w:sz="0" w:space="0" w:color="auto"/>
        <w:bottom w:val="none" w:sz="0" w:space="0" w:color="auto"/>
        <w:right w:val="none" w:sz="0" w:space="0" w:color="auto"/>
      </w:divBdr>
      <w:divsChild>
        <w:div w:id="1447040522">
          <w:marLeft w:val="0"/>
          <w:marRight w:val="0"/>
          <w:marTop w:val="0"/>
          <w:marBottom w:val="0"/>
          <w:divBdr>
            <w:top w:val="none" w:sz="0" w:space="0" w:color="auto"/>
            <w:left w:val="none" w:sz="0" w:space="0" w:color="auto"/>
            <w:bottom w:val="none" w:sz="0" w:space="0" w:color="auto"/>
            <w:right w:val="none" w:sz="0" w:space="0" w:color="auto"/>
          </w:divBdr>
          <w:divsChild>
            <w:div w:id="298654737">
              <w:marLeft w:val="0"/>
              <w:marRight w:val="0"/>
              <w:marTop w:val="0"/>
              <w:marBottom w:val="0"/>
              <w:divBdr>
                <w:top w:val="none" w:sz="0" w:space="0" w:color="auto"/>
                <w:left w:val="none" w:sz="0" w:space="0" w:color="auto"/>
                <w:bottom w:val="none" w:sz="0" w:space="0" w:color="auto"/>
                <w:right w:val="none" w:sz="0" w:space="0" w:color="auto"/>
              </w:divBdr>
              <w:divsChild>
                <w:div w:id="729160022">
                  <w:marLeft w:val="0"/>
                  <w:marRight w:val="0"/>
                  <w:marTop w:val="0"/>
                  <w:marBottom w:val="0"/>
                  <w:divBdr>
                    <w:top w:val="none" w:sz="0" w:space="0" w:color="auto"/>
                    <w:left w:val="none" w:sz="0" w:space="0" w:color="auto"/>
                    <w:bottom w:val="none" w:sz="0" w:space="0" w:color="auto"/>
                    <w:right w:val="none" w:sz="0" w:space="0" w:color="auto"/>
                  </w:divBdr>
                  <w:divsChild>
                    <w:div w:id="1591162882">
                      <w:marLeft w:val="0"/>
                      <w:marRight w:val="0"/>
                      <w:marTop w:val="0"/>
                      <w:marBottom w:val="0"/>
                      <w:divBdr>
                        <w:top w:val="none" w:sz="0" w:space="0" w:color="auto"/>
                        <w:left w:val="none" w:sz="0" w:space="0" w:color="auto"/>
                        <w:bottom w:val="none" w:sz="0" w:space="0" w:color="auto"/>
                        <w:right w:val="none" w:sz="0" w:space="0" w:color="auto"/>
                      </w:divBdr>
                      <w:divsChild>
                        <w:div w:id="507401835">
                          <w:marLeft w:val="0"/>
                          <w:marRight w:val="0"/>
                          <w:marTop w:val="0"/>
                          <w:marBottom w:val="0"/>
                          <w:divBdr>
                            <w:top w:val="none" w:sz="0" w:space="0" w:color="auto"/>
                            <w:left w:val="none" w:sz="0" w:space="0" w:color="auto"/>
                            <w:bottom w:val="none" w:sz="0" w:space="0" w:color="auto"/>
                            <w:right w:val="none" w:sz="0" w:space="0" w:color="auto"/>
                          </w:divBdr>
                          <w:divsChild>
                            <w:div w:id="15585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942856">
      <w:bodyDiv w:val="1"/>
      <w:marLeft w:val="0"/>
      <w:marRight w:val="0"/>
      <w:marTop w:val="0"/>
      <w:marBottom w:val="0"/>
      <w:divBdr>
        <w:top w:val="none" w:sz="0" w:space="0" w:color="auto"/>
        <w:left w:val="none" w:sz="0" w:space="0" w:color="auto"/>
        <w:bottom w:val="none" w:sz="0" w:space="0" w:color="auto"/>
        <w:right w:val="none" w:sz="0" w:space="0" w:color="auto"/>
      </w:divBdr>
    </w:div>
    <w:div w:id="508326719">
      <w:bodyDiv w:val="1"/>
      <w:marLeft w:val="0"/>
      <w:marRight w:val="0"/>
      <w:marTop w:val="0"/>
      <w:marBottom w:val="0"/>
      <w:divBdr>
        <w:top w:val="none" w:sz="0" w:space="0" w:color="auto"/>
        <w:left w:val="none" w:sz="0" w:space="0" w:color="auto"/>
        <w:bottom w:val="none" w:sz="0" w:space="0" w:color="auto"/>
        <w:right w:val="none" w:sz="0" w:space="0" w:color="auto"/>
      </w:divBdr>
    </w:div>
    <w:div w:id="529686338">
      <w:bodyDiv w:val="1"/>
      <w:marLeft w:val="0"/>
      <w:marRight w:val="0"/>
      <w:marTop w:val="0"/>
      <w:marBottom w:val="0"/>
      <w:divBdr>
        <w:top w:val="none" w:sz="0" w:space="0" w:color="auto"/>
        <w:left w:val="none" w:sz="0" w:space="0" w:color="auto"/>
        <w:bottom w:val="none" w:sz="0" w:space="0" w:color="auto"/>
        <w:right w:val="none" w:sz="0" w:space="0" w:color="auto"/>
      </w:divBdr>
    </w:div>
    <w:div w:id="536549363">
      <w:bodyDiv w:val="1"/>
      <w:marLeft w:val="0"/>
      <w:marRight w:val="0"/>
      <w:marTop w:val="0"/>
      <w:marBottom w:val="0"/>
      <w:divBdr>
        <w:top w:val="none" w:sz="0" w:space="0" w:color="auto"/>
        <w:left w:val="none" w:sz="0" w:space="0" w:color="auto"/>
        <w:bottom w:val="none" w:sz="0" w:space="0" w:color="auto"/>
        <w:right w:val="none" w:sz="0" w:space="0" w:color="auto"/>
      </w:divBdr>
    </w:div>
    <w:div w:id="542861485">
      <w:bodyDiv w:val="1"/>
      <w:marLeft w:val="0"/>
      <w:marRight w:val="0"/>
      <w:marTop w:val="0"/>
      <w:marBottom w:val="0"/>
      <w:divBdr>
        <w:top w:val="none" w:sz="0" w:space="0" w:color="auto"/>
        <w:left w:val="none" w:sz="0" w:space="0" w:color="auto"/>
        <w:bottom w:val="none" w:sz="0" w:space="0" w:color="auto"/>
        <w:right w:val="none" w:sz="0" w:space="0" w:color="auto"/>
      </w:divBdr>
    </w:div>
    <w:div w:id="555438736">
      <w:bodyDiv w:val="1"/>
      <w:marLeft w:val="0"/>
      <w:marRight w:val="0"/>
      <w:marTop w:val="0"/>
      <w:marBottom w:val="0"/>
      <w:divBdr>
        <w:top w:val="none" w:sz="0" w:space="0" w:color="auto"/>
        <w:left w:val="none" w:sz="0" w:space="0" w:color="auto"/>
        <w:bottom w:val="none" w:sz="0" w:space="0" w:color="auto"/>
        <w:right w:val="none" w:sz="0" w:space="0" w:color="auto"/>
      </w:divBdr>
    </w:div>
    <w:div w:id="579296585">
      <w:bodyDiv w:val="1"/>
      <w:marLeft w:val="0"/>
      <w:marRight w:val="0"/>
      <w:marTop w:val="0"/>
      <w:marBottom w:val="0"/>
      <w:divBdr>
        <w:top w:val="none" w:sz="0" w:space="0" w:color="auto"/>
        <w:left w:val="none" w:sz="0" w:space="0" w:color="auto"/>
        <w:bottom w:val="none" w:sz="0" w:space="0" w:color="auto"/>
        <w:right w:val="none" w:sz="0" w:space="0" w:color="auto"/>
      </w:divBdr>
    </w:div>
    <w:div w:id="580873416">
      <w:bodyDiv w:val="1"/>
      <w:marLeft w:val="0"/>
      <w:marRight w:val="0"/>
      <w:marTop w:val="0"/>
      <w:marBottom w:val="0"/>
      <w:divBdr>
        <w:top w:val="none" w:sz="0" w:space="0" w:color="auto"/>
        <w:left w:val="none" w:sz="0" w:space="0" w:color="auto"/>
        <w:bottom w:val="none" w:sz="0" w:space="0" w:color="auto"/>
        <w:right w:val="none" w:sz="0" w:space="0" w:color="auto"/>
      </w:divBdr>
    </w:div>
    <w:div w:id="608513529">
      <w:bodyDiv w:val="1"/>
      <w:marLeft w:val="0"/>
      <w:marRight w:val="0"/>
      <w:marTop w:val="0"/>
      <w:marBottom w:val="0"/>
      <w:divBdr>
        <w:top w:val="none" w:sz="0" w:space="0" w:color="auto"/>
        <w:left w:val="none" w:sz="0" w:space="0" w:color="auto"/>
        <w:bottom w:val="none" w:sz="0" w:space="0" w:color="auto"/>
        <w:right w:val="none" w:sz="0" w:space="0" w:color="auto"/>
      </w:divBdr>
    </w:div>
    <w:div w:id="611402943">
      <w:bodyDiv w:val="1"/>
      <w:marLeft w:val="0"/>
      <w:marRight w:val="0"/>
      <w:marTop w:val="0"/>
      <w:marBottom w:val="0"/>
      <w:divBdr>
        <w:top w:val="none" w:sz="0" w:space="0" w:color="auto"/>
        <w:left w:val="none" w:sz="0" w:space="0" w:color="auto"/>
        <w:bottom w:val="none" w:sz="0" w:space="0" w:color="auto"/>
        <w:right w:val="none" w:sz="0" w:space="0" w:color="auto"/>
      </w:divBdr>
    </w:div>
    <w:div w:id="621233544">
      <w:bodyDiv w:val="1"/>
      <w:marLeft w:val="0"/>
      <w:marRight w:val="0"/>
      <w:marTop w:val="0"/>
      <w:marBottom w:val="0"/>
      <w:divBdr>
        <w:top w:val="none" w:sz="0" w:space="0" w:color="auto"/>
        <w:left w:val="none" w:sz="0" w:space="0" w:color="auto"/>
        <w:bottom w:val="none" w:sz="0" w:space="0" w:color="auto"/>
        <w:right w:val="none" w:sz="0" w:space="0" w:color="auto"/>
      </w:divBdr>
    </w:div>
    <w:div w:id="634217788">
      <w:bodyDiv w:val="1"/>
      <w:marLeft w:val="0"/>
      <w:marRight w:val="0"/>
      <w:marTop w:val="0"/>
      <w:marBottom w:val="0"/>
      <w:divBdr>
        <w:top w:val="none" w:sz="0" w:space="0" w:color="auto"/>
        <w:left w:val="none" w:sz="0" w:space="0" w:color="auto"/>
        <w:bottom w:val="none" w:sz="0" w:space="0" w:color="auto"/>
        <w:right w:val="none" w:sz="0" w:space="0" w:color="auto"/>
      </w:divBdr>
      <w:divsChild>
        <w:div w:id="688263915">
          <w:marLeft w:val="0"/>
          <w:marRight w:val="0"/>
          <w:marTop w:val="240"/>
          <w:marBottom w:val="0"/>
          <w:divBdr>
            <w:top w:val="none" w:sz="0" w:space="0" w:color="auto"/>
            <w:left w:val="none" w:sz="0" w:space="0" w:color="auto"/>
            <w:bottom w:val="none" w:sz="0" w:space="0" w:color="auto"/>
            <w:right w:val="none" w:sz="0" w:space="0" w:color="auto"/>
          </w:divBdr>
        </w:div>
        <w:div w:id="1640303878">
          <w:marLeft w:val="0"/>
          <w:marRight w:val="0"/>
          <w:marTop w:val="240"/>
          <w:marBottom w:val="0"/>
          <w:divBdr>
            <w:top w:val="none" w:sz="0" w:space="0" w:color="auto"/>
            <w:left w:val="none" w:sz="0" w:space="0" w:color="auto"/>
            <w:bottom w:val="none" w:sz="0" w:space="0" w:color="auto"/>
            <w:right w:val="none" w:sz="0" w:space="0" w:color="auto"/>
          </w:divBdr>
        </w:div>
      </w:divsChild>
    </w:div>
    <w:div w:id="639000894">
      <w:bodyDiv w:val="1"/>
      <w:marLeft w:val="0"/>
      <w:marRight w:val="0"/>
      <w:marTop w:val="0"/>
      <w:marBottom w:val="0"/>
      <w:divBdr>
        <w:top w:val="none" w:sz="0" w:space="0" w:color="auto"/>
        <w:left w:val="none" w:sz="0" w:space="0" w:color="auto"/>
        <w:bottom w:val="none" w:sz="0" w:space="0" w:color="auto"/>
        <w:right w:val="none" w:sz="0" w:space="0" w:color="auto"/>
      </w:divBdr>
    </w:div>
    <w:div w:id="657342558">
      <w:bodyDiv w:val="1"/>
      <w:marLeft w:val="0"/>
      <w:marRight w:val="0"/>
      <w:marTop w:val="0"/>
      <w:marBottom w:val="0"/>
      <w:divBdr>
        <w:top w:val="none" w:sz="0" w:space="0" w:color="auto"/>
        <w:left w:val="none" w:sz="0" w:space="0" w:color="auto"/>
        <w:bottom w:val="none" w:sz="0" w:space="0" w:color="auto"/>
        <w:right w:val="none" w:sz="0" w:space="0" w:color="auto"/>
      </w:divBdr>
    </w:div>
    <w:div w:id="665330438">
      <w:bodyDiv w:val="1"/>
      <w:marLeft w:val="0"/>
      <w:marRight w:val="0"/>
      <w:marTop w:val="0"/>
      <w:marBottom w:val="0"/>
      <w:divBdr>
        <w:top w:val="none" w:sz="0" w:space="0" w:color="auto"/>
        <w:left w:val="none" w:sz="0" w:space="0" w:color="auto"/>
        <w:bottom w:val="none" w:sz="0" w:space="0" w:color="auto"/>
        <w:right w:val="none" w:sz="0" w:space="0" w:color="auto"/>
      </w:divBdr>
    </w:div>
    <w:div w:id="669405776">
      <w:bodyDiv w:val="1"/>
      <w:marLeft w:val="0"/>
      <w:marRight w:val="0"/>
      <w:marTop w:val="0"/>
      <w:marBottom w:val="0"/>
      <w:divBdr>
        <w:top w:val="none" w:sz="0" w:space="0" w:color="auto"/>
        <w:left w:val="none" w:sz="0" w:space="0" w:color="auto"/>
        <w:bottom w:val="none" w:sz="0" w:space="0" w:color="auto"/>
        <w:right w:val="none" w:sz="0" w:space="0" w:color="auto"/>
      </w:divBdr>
    </w:div>
    <w:div w:id="686638425">
      <w:bodyDiv w:val="1"/>
      <w:marLeft w:val="0"/>
      <w:marRight w:val="0"/>
      <w:marTop w:val="0"/>
      <w:marBottom w:val="0"/>
      <w:divBdr>
        <w:top w:val="none" w:sz="0" w:space="0" w:color="auto"/>
        <w:left w:val="none" w:sz="0" w:space="0" w:color="auto"/>
        <w:bottom w:val="none" w:sz="0" w:space="0" w:color="auto"/>
        <w:right w:val="none" w:sz="0" w:space="0" w:color="auto"/>
      </w:divBdr>
    </w:div>
    <w:div w:id="703676790">
      <w:bodyDiv w:val="1"/>
      <w:marLeft w:val="0"/>
      <w:marRight w:val="0"/>
      <w:marTop w:val="0"/>
      <w:marBottom w:val="0"/>
      <w:divBdr>
        <w:top w:val="none" w:sz="0" w:space="0" w:color="auto"/>
        <w:left w:val="none" w:sz="0" w:space="0" w:color="auto"/>
        <w:bottom w:val="none" w:sz="0" w:space="0" w:color="auto"/>
        <w:right w:val="none" w:sz="0" w:space="0" w:color="auto"/>
      </w:divBdr>
    </w:div>
    <w:div w:id="716004396">
      <w:bodyDiv w:val="1"/>
      <w:marLeft w:val="0"/>
      <w:marRight w:val="0"/>
      <w:marTop w:val="0"/>
      <w:marBottom w:val="0"/>
      <w:divBdr>
        <w:top w:val="none" w:sz="0" w:space="0" w:color="auto"/>
        <w:left w:val="none" w:sz="0" w:space="0" w:color="auto"/>
        <w:bottom w:val="none" w:sz="0" w:space="0" w:color="auto"/>
        <w:right w:val="none" w:sz="0" w:space="0" w:color="auto"/>
      </w:divBdr>
    </w:div>
    <w:div w:id="744449143">
      <w:bodyDiv w:val="1"/>
      <w:marLeft w:val="0"/>
      <w:marRight w:val="0"/>
      <w:marTop w:val="0"/>
      <w:marBottom w:val="0"/>
      <w:divBdr>
        <w:top w:val="none" w:sz="0" w:space="0" w:color="auto"/>
        <w:left w:val="none" w:sz="0" w:space="0" w:color="auto"/>
        <w:bottom w:val="none" w:sz="0" w:space="0" w:color="auto"/>
        <w:right w:val="none" w:sz="0" w:space="0" w:color="auto"/>
      </w:divBdr>
    </w:div>
    <w:div w:id="770707249">
      <w:bodyDiv w:val="1"/>
      <w:marLeft w:val="0"/>
      <w:marRight w:val="0"/>
      <w:marTop w:val="0"/>
      <w:marBottom w:val="0"/>
      <w:divBdr>
        <w:top w:val="none" w:sz="0" w:space="0" w:color="auto"/>
        <w:left w:val="none" w:sz="0" w:space="0" w:color="auto"/>
        <w:bottom w:val="none" w:sz="0" w:space="0" w:color="auto"/>
        <w:right w:val="none" w:sz="0" w:space="0" w:color="auto"/>
      </w:divBdr>
    </w:div>
    <w:div w:id="777607299">
      <w:bodyDiv w:val="1"/>
      <w:marLeft w:val="0"/>
      <w:marRight w:val="0"/>
      <w:marTop w:val="0"/>
      <w:marBottom w:val="0"/>
      <w:divBdr>
        <w:top w:val="none" w:sz="0" w:space="0" w:color="auto"/>
        <w:left w:val="none" w:sz="0" w:space="0" w:color="auto"/>
        <w:bottom w:val="none" w:sz="0" w:space="0" w:color="auto"/>
        <w:right w:val="none" w:sz="0" w:space="0" w:color="auto"/>
      </w:divBdr>
    </w:div>
    <w:div w:id="781925507">
      <w:bodyDiv w:val="1"/>
      <w:marLeft w:val="0"/>
      <w:marRight w:val="0"/>
      <w:marTop w:val="0"/>
      <w:marBottom w:val="0"/>
      <w:divBdr>
        <w:top w:val="none" w:sz="0" w:space="0" w:color="auto"/>
        <w:left w:val="none" w:sz="0" w:space="0" w:color="auto"/>
        <w:bottom w:val="none" w:sz="0" w:space="0" w:color="auto"/>
        <w:right w:val="none" w:sz="0" w:space="0" w:color="auto"/>
      </w:divBdr>
      <w:divsChild>
        <w:div w:id="749275701">
          <w:marLeft w:val="0"/>
          <w:marRight w:val="0"/>
          <w:marTop w:val="0"/>
          <w:marBottom w:val="0"/>
          <w:divBdr>
            <w:top w:val="none" w:sz="0" w:space="0" w:color="auto"/>
            <w:left w:val="none" w:sz="0" w:space="0" w:color="auto"/>
            <w:bottom w:val="none" w:sz="0" w:space="0" w:color="auto"/>
            <w:right w:val="none" w:sz="0" w:space="0" w:color="auto"/>
          </w:divBdr>
          <w:divsChild>
            <w:div w:id="277300927">
              <w:marLeft w:val="0"/>
              <w:marRight w:val="0"/>
              <w:marTop w:val="0"/>
              <w:marBottom w:val="0"/>
              <w:divBdr>
                <w:top w:val="none" w:sz="0" w:space="0" w:color="auto"/>
                <w:left w:val="none" w:sz="0" w:space="0" w:color="auto"/>
                <w:bottom w:val="none" w:sz="0" w:space="0" w:color="auto"/>
                <w:right w:val="none" w:sz="0" w:space="0" w:color="auto"/>
              </w:divBdr>
              <w:divsChild>
                <w:div w:id="1438601862">
                  <w:marLeft w:val="0"/>
                  <w:marRight w:val="0"/>
                  <w:marTop w:val="0"/>
                  <w:marBottom w:val="0"/>
                  <w:divBdr>
                    <w:top w:val="none" w:sz="0" w:space="0" w:color="auto"/>
                    <w:left w:val="none" w:sz="0" w:space="0" w:color="auto"/>
                    <w:bottom w:val="none" w:sz="0" w:space="0" w:color="auto"/>
                    <w:right w:val="none" w:sz="0" w:space="0" w:color="auto"/>
                  </w:divBdr>
                  <w:divsChild>
                    <w:div w:id="1645818222">
                      <w:marLeft w:val="0"/>
                      <w:marRight w:val="0"/>
                      <w:marTop w:val="0"/>
                      <w:marBottom w:val="0"/>
                      <w:divBdr>
                        <w:top w:val="none" w:sz="0" w:space="0" w:color="auto"/>
                        <w:left w:val="none" w:sz="0" w:space="0" w:color="auto"/>
                        <w:bottom w:val="none" w:sz="0" w:space="0" w:color="auto"/>
                        <w:right w:val="none" w:sz="0" w:space="0" w:color="auto"/>
                      </w:divBdr>
                      <w:divsChild>
                        <w:div w:id="1408966187">
                          <w:marLeft w:val="0"/>
                          <w:marRight w:val="0"/>
                          <w:marTop w:val="0"/>
                          <w:marBottom w:val="0"/>
                          <w:divBdr>
                            <w:top w:val="none" w:sz="0" w:space="0" w:color="auto"/>
                            <w:left w:val="none" w:sz="0" w:space="0" w:color="auto"/>
                            <w:bottom w:val="none" w:sz="0" w:space="0" w:color="auto"/>
                            <w:right w:val="none" w:sz="0" w:space="0" w:color="auto"/>
                          </w:divBdr>
                          <w:divsChild>
                            <w:div w:id="1122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893070">
      <w:bodyDiv w:val="1"/>
      <w:marLeft w:val="0"/>
      <w:marRight w:val="0"/>
      <w:marTop w:val="0"/>
      <w:marBottom w:val="0"/>
      <w:divBdr>
        <w:top w:val="none" w:sz="0" w:space="0" w:color="auto"/>
        <w:left w:val="none" w:sz="0" w:space="0" w:color="auto"/>
        <w:bottom w:val="none" w:sz="0" w:space="0" w:color="auto"/>
        <w:right w:val="none" w:sz="0" w:space="0" w:color="auto"/>
      </w:divBdr>
    </w:div>
    <w:div w:id="793670627">
      <w:bodyDiv w:val="1"/>
      <w:marLeft w:val="0"/>
      <w:marRight w:val="0"/>
      <w:marTop w:val="0"/>
      <w:marBottom w:val="0"/>
      <w:divBdr>
        <w:top w:val="none" w:sz="0" w:space="0" w:color="auto"/>
        <w:left w:val="none" w:sz="0" w:space="0" w:color="auto"/>
        <w:bottom w:val="none" w:sz="0" w:space="0" w:color="auto"/>
        <w:right w:val="none" w:sz="0" w:space="0" w:color="auto"/>
      </w:divBdr>
    </w:div>
    <w:div w:id="804588149">
      <w:bodyDiv w:val="1"/>
      <w:marLeft w:val="0"/>
      <w:marRight w:val="0"/>
      <w:marTop w:val="0"/>
      <w:marBottom w:val="0"/>
      <w:divBdr>
        <w:top w:val="none" w:sz="0" w:space="0" w:color="auto"/>
        <w:left w:val="none" w:sz="0" w:space="0" w:color="auto"/>
        <w:bottom w:val="none" w:sz="0" w:space="0" w:color="auto"/>
        <w:right w:val="none" w:sz="0" w:space="0" w:color="auto"/>
      </w:divBdr>
      <w:divsChild>
        <w:div w:id="930043027">
          <w:marLeft w:val="0"/>
          <w:marRight w:val="0"/>
          <w:marTop w:val="0"/>
          <w:marBottom w:val="0"/>
          <w:divBdr>
            <w:top w:val="none" w:sz="0" w:space="0" w:color="auto"/>
            <w:left w:val="none" w:sz="0" w:space="0" w:color="auto"/>
            <w:bottom w:val="none" w:sz="0" w:space="0" w:color="auto"/>
            <w:right w:val="none" w:sz="0" w:space="0" w:color="auto"/>
          </w:divBdr>
          <w:divsChild>
            <w:div w:id="273709786">
              <w:marLeft w:val="0"/>
              <w:marRight w:val="0"/>
              <w:marTop w:val="0"/>
              <w:marBottom w:val="0"/>
              <w:divBdr>
                <w:top w:val="none" w:sz="0" w:space="0" w:color="auto"/>
                <w:left w:val="none" w:sz="0" w:space="0" w:color="auto"/>
                <w:bottom w:val="none" w:sz="0" w:space="0" w:color="auto"/>
                <w:right w:val="none" w:sz="0" w:space="0" w:color="auto"/>
              </w:divBdr>
              <w:divsChild>
                <w:div w:id="9987550">
                  <w:marLeft w:val="0"/>
                  <w:marRight w:val="0"/>
                  <w:marTop w:val="0"/>
                  <w:marBottom w:val="0"/>
                  <w:divBdr>
                    <w:top w:val="none" w:sz="0" w:space="0" w:color="auto"/>
                    <w:left w:val="none" w:sz="0" w:space="0" w:color="auto"/>
                    <w:bottom w:val="none" w:sz="0" w:space="0" w:color="auto"/>
                    <w:right w:val="none" w:sz="0" w:space="0" w:color="auto"/>
                  </w:divBdr>
                  <w:divsChild>
                    <w:div w:id="245499924">
                      <w:marLeft w:val="0"/>
                      <w:marRight w:val="0"/>
                      <w:marTop w:val="0"/>
                      <w:marBottom w:val="0"/>
                      <w:divBdr>
                        <w:top w:val="none" w:sz="0" w:space="0" w:color="auto"/>
                        <w:left w:val="none" w:sz="0" w:space="0" w:color="auto"/>
                        <w:bottom w:val="none" w:sz="0" w:space="0" w:color="auto"/>
                        <w:right w:val="none" w:sz="0" w:space="0" w:color="auto"/>
                      </w:divBdr>
                      <w:divsChild>
                        <w:div w:id="306595031">
                          <w:marLeft w:val="0"/>
                          <w:marRight w:val="0"/>
                          <w:marTop w:val="0"/>
                          <w:marBottom w:val="0"/>
                          <w:divBdr>
                            <w:top w:val="none" w:sz="0" w:space="0" w:color="auto"/>
                            <w:left w:val="none" w:sz="0" w:space="0" w:color="auto"/>
                            <w:bottom w:val="none" w:sz="0" w:space="0" w:color="auto"/>
                            <w:right w:val="none" w:sz="0" w:space="0" w:color="auto"/>
                          </w:divBdr>
                          <w:divsChild>
                            <w:div w:id="63991149">
                              <w:marLeft w:val="0"/>
                              <w:marRight w:val="0"/>
                              <w:marTop w:val="0"/>
                              <w:marBottom w:val="0"/>
                              <w:divBdr>
                                <w:top w:val="none" w:sz="0" w:space="0" w:color="auto"/>
                                <w:left w:val="none" w:sz="0" w:space="0" w:color="auto"/>
                                <w:bottom w:val="none" w:sz="0" w:space="0" w:color="auto"/>
                                <w:right w:val="none" w:sz="0" w:space="0" w:color="auto"/>
                              </w:divBdr>
                              <w:divsChild>
                                <w:div w:id="13653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486724">
      <w:bodyDiv w:val="1"/>
      <w:marLeft w:val="0"/>
      <w:marRight w:val="0"/>
      <w:marTop w:val="0"/>
      <w:marBottom w:val="0"/>
      <w:divBdr>
        <w:top w:val="none" w:sz="0" w:space="0" w:color="auto"/>
        <w:left w:val="none" w:sz="0" w:space="0" w:color="auto"/>
        <w:bottom w:val="none" w:sz="0" w:space="0" w:color="auto"/>
        <w:right w:val="none" w:sz="0" w:space="0" w:color="auto"/>
      </w:divBdr>
    </w:div>
    <w:div w:id="824972703">
      <w:bodyDiv w:val="1"/>
      <w:marLeft w:val="0"/>
      <w:marRight w:val="0"/>
      <w:marTop w:val="0"/>
      <w:marBottom w:val="0"/>
      <w:divBdr>
        <w:top w:val="none" w:sz="0" w:space="0" w:color="auto"/>
        <w:left w:val="none" w:sz="0" w:space="0" w:color="auto"/>
        <w:bottom w:val="none" w:sz="0" w:space="0" w:color="auto"/>
        <w:right w:val="none" w:sz="0" w:space="0" w:color="auto"/>
      </w:divBdr>
      <w:divsChild>
        <w:div w:id="888954474">
          <w:marLeft w:val="0"/>
          <w:marRight w:val="0"/>
          <w:marTop w:val="0"/>
          <w:marBottom w:val="0"/>
          <w:divBdr>
            <w:top w:val="none" w:sz="0" w:space="0" w:color="auto"/>
            <w:left w:val="none" w:sz="0" w:space="0" w:color="auto"/>
            <w:bottom w:val="none" w:sz="0" w:space="0" w:color="auto"/>
            <w:right w:val="none" w:sz="0" w:space="0" w:color="auto"/>
          </w:divBdr>
          <w:divsChild>
            <w:div w:id="873421912">
              <w:marLeft w:val="0"/>
              <w:marRight w:val="0"/>
              <w:marTop w:val="0"/>
              <w:marBottom w:val="0"/>
              <w:divBdr>
                <w:top w:val="none" w:sz="0" w:space="0" w:color="auto"/>
                <w:left w:val="none" w:sz="0" w:space="0" w:color="auto"/>
                <w:bottom w:val="none" w:sz="0" w:space="0" w:color="auto"/>
                <w:right w:val="none" w:sz="0" w:space="0" w:color="auto"/>
              </w:divBdr>
              <w:divsChild>
                <w:div w:id="358552765">
                  <w:marLeft w:val="0"/>
                  <w:marRight w:val="0"/>
                  <w:marTop w:val="0"/>
                  <w:marBottom w:val="0"/>
                  <w:divBdr>
                    <w:top w:val="none" w:sz="0" w:space="0" w:color="auto"/>
                    <w:left w:val="none" w:sz="0" w:space="0" w:color="auto"/>
                    <w:bottom w:val="none" w:sz="0" w:space="0" w:color="auto"/>
                    <w:right w:val="none" w:sz="0" w:space="0" w:color="auto"/>
                  </w:divBdr>
                  <w:divsChild>
                    <w:div w:id="460348103">
                      <w:marLeft w:val="0"/>
                      <w:marRight w:val="0"/>
                      <w:marTop w:val="0"/>
                      <w:marBottom w:val="0"/>
                      <w:divBdr>
                        <w:top w:val="none" w:sz="0" w:space="0" w:color="auto"/>
                        <w:left w:val="none" w:sz="0" w:space="0" w:color="auto"/>
                        <w:bottom w:val="none" w:sz="0" w:space="0" w:color="auto"/>
                        <w:right w:val="none" w:sz="0" w:space="0" w:color="auto"/>
                      </w:divBdr>
                      <w:divsChild>
                        <w:div w:id="1295402660">
                          <w:marLeft w:val="0"/>
                          <w:marRight w:val="0"/>
                          <w:marTop w:val="0"/>
                          <w:marBottom w:val="0"/>
                          <w:divBdr>
                            <w:top w:val="none" w:sz="0" w:space="0" w:color="auto"/>
                            <w:left w:val="none" w:sz="0" w:space="0" w:color="auto"/>
                            <w:bottom w:val="none" w:sz="0" w:space="0" w:color="auto"/>
                            <w:right w:val="none" w:sz="0" w:space="0" w:color="auto"/>
                          </w:divBdr>
                          <w:divsChild>
                            <w:div w:id="14250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303307">
      <w:bodyDiv w:val="1"/>
      <w:marLeft w:val="0"/>
      <w:marRight w:val="0"/>
      <w:marTop w:val="0"/>
      <w:marBottom w:val="0"/>
      <w:divBdr>
        <w:top w:val="none" w:sz="0" w:space="0" w:color="auto"/>
        <w:left w:val="none" w:sz="0" w:space="0" w:color="auto"/>
        <w:bottom w:val="none" w:sz="0" w:space="0" w:color="auto"/>
        <w:right w:val="none" w:sz="0" w:space="0" w:color="auto"/>
      </w:divBdr>
    </w:div>
    <w:div w:id="840319693">
      <w:bodyDiv w:val="1"/>
      <w:marLeft w:val="0"/>
      <w:marRight w:val="0"/>
      <w:marTop w:val="0"/>
      <w:marBottom w:val="0"/>
      <w:divBdr>
        <w:top w:val="none" w:sz="0" w:space="0" w:color="auto"/>
        <w:left w:val="none" w:sz="0" w:space="0" w:color="auto"/>
        <w:bottom w:val="none" w:sz="0" w:space="0" w:color="auto"/>
        <w:right w:val="none" w:sz="0" w:space="0" w:color="auto"/>
      </w:divBdr>
    </w:div>
    <w:div w:id="840701835">
      <w:bodyDiv w:val="1"/>
      <w:marLeft w:val="0"/>
      <w:marRight w:val="0"/>
      <w:marTop w:val="0"/>
      <w:marBottom w:val="0"/>
      <w:divBdr>
        <w:top w:val="none" w:sz="0" w:space="0" w:color="auto"/>
        <w:left w:val="none" w:sz="0" w:space="0" w:color="auto"/>
        <w:bottom w:val="none" w:sz="0" w:space="0" w:color="auto"/>
        <w:right w:val="none" w:sz="0" w:space="0" w:color="auto"/>
      </w:divBdr>
    </w:div>
    <w:div w:id="861238435">
      <w:bodyDiv w:val="1"/>
      <w:marLeft w:val="0"/>
      <w:marRight w:val="0"/>
      <w:marTop w:val="0"/>
      <w:marBottom w:val="0"/>
      <w:divBdr>
        <w:top w:val="none" w:sz="0" w:space="0" w:color="auto"/>
        <w:left w:val="none" w:sz="0" w:space="0" w:color="auto"/>
        <w:bottom w:val="none" w:sz="0" w:space="0" w:color="auto"/>
        <w:right w:val="none" w:sz="0" w:space="0" w:color="auto"/>
      </w:divBdr>
    </w:div>
    <w:div w:id="864556061">
      <w:bodyDiv w:val="1"/>
      <w:marLeft w:val="0"/>
      <w:marRight w:val="0"/>
      <w:marTop w:val="0"/>
      <w:marBottom w:val="0"/>
      <w:divBdr>
        <w:top w:val="none" w:sz="0" w:space="0" w:color="auto"/>
        <w:left w:val="none" w:sz="0" w:space="0" w:color="auto"/>
        <w:bottom w:val="none" w:sz="0" w:space="0" w:color="auto"/>
        <w:right w:val="none" w:sz="0" w:space="0" w:color="auto"/>
      </w:divBdr>
    </w:div>
    <w:div w:id="886262382">
      <w:bodyDiv w:val="1"/>
      <w:marLeft w:val="0"/>
      <w:marRight w:val="0"/>
      <w:marTop w:val="0"/>
      <w:marBottom w:val="0"/>
      <w:divBdr>
        <w:top w:val="none" w:sz="0" w:space="0" w:color="auto"/>
        <w:left w:val="none" w:sz="0" w:space="0" w:color="auto"/>
        <w:bottom w:val="none" w:sz="0" w:space="0" w:color="auto"/>
        <w:right w:val="none" w:sz="0" w:space="0" w:color="auto"/>
      </w:divBdr>
    </w:div>
    <w:div w:id="904805199">
      <w:bodyDiv w:val="1"/>
      <w:marLeft w:val="0"/>
      <w:marRight w:val="0"/>
      <w:marTop w:val="0"/>
      <w:marBottom w:val="0"/>
      <w:divBdr>
        <w:top w:val="none" w:sz="0" w:space="0" w:color="auto"/>
        <w:left w:val="none" w:sz="0" w:space="0" w:color="auto"/>
        <w:bottom w:val="none" w:sz="0" w:space="0" w:color="auto"/>
        <w:right w:val="none" w:sz="0" w:space="0" w:color="auto"/>
      </w:divBdr>
    </w:div>
    <w:div w:id="923420621">
      <w:bodyDiv w:val="1"/>
      <w:marLeft w:val="0"/>
      <w:marRight w:val="0"/>
      <w:marTop w:val="0"/>
      <w:marBottom w:val="0"/>
      <w:divBdr>
        <w:top w:val="none" w:sz="0" w:space="0" w:color="auto"/>
        <w:left w:val="none" w:sz="0" w:space="0" w:color="auto"/>
        <w:bottom w:val="none" w:sz="0" w:space="0" w:color="auto"/>
        <w:right w:val="none" w:sz="0" w:space="0" w:color="auto"/>
      </w:divBdr>
    </w:div>
    <w:div w:id="932131895">
      <w:bodyDiv w:val="1"/>
      <w:marLeft w:val="0"/>
      <w:marRight w:val="0"/>
      <w:marTop w:val="0"/>
      <w:marBottom w:val="0"/>
      <w:divBdr>
        <w:top w:val="none" w:sz="0" w:space="0" w:color="auto"/>
        <w:left w:val="none" w:sz="0" w:space="0" w:color="auto"/>
        <w:bottom w:val="none" w:sz="0" w:space="0" w:color="auto"/>
        <w:right w:val="none" w:sz="0" w:space="0" w:color="auto"/>
      </w:divBdr>
    </w:div>
    <w:div w:id="933628136">
      <w:bodyDiv w:val="1"/>
      <w:marLeft w:val="0"/>
      <w:marRight w:val="0"/>
      <w:marTop w:val="0"/>
      <w:marBottom w:val="0"/>
      <w:divBdr>
        <w:top w:val="none" w:sz="0" w:space="0" w:color="auto"/>
        <w:left w:val="none" w:sz="0" w:space="0" w:color="auto"/>
        <w:bottom w:val="none" w:sz="0" w:space="0" w:color="auto"/>
        <w:right w:val="none" w:sz="0" w:space="0" w:color="auto"/>
      </w:divBdr>
    </w:div>
    <w:div w:id="937445300">
      <w:bodyDiv w:val="1"/>
      <w:marLeft w:val="0"/>
      <w:marRight w:val="0"/>
      <w:marTop w:val="0"/>
      <w:marBottom w:val="0"/>
      <w:divBdr>
        <w:top w:val="none" w:sz="0" w:space="0" w:color="auto"/>
        <w:left w:val="none" w:sz="0" w:space="0" w:color="auto"/>
        <w:bottom w:val="none" w:sz="0" w:space="0" w:color="auto"/>
        <w:right w:val="none" w:sz="0" w:space="0" w:color="auto"/>
      </w:divBdr>
    </w:div>
    <w:div w:id="945381363">
      <w:bodyDiv w:val="1"/>
      <w:marLeft w:val="0"/>
      <w:marRight w:val="0"/>
      <w:marTop w:val="0"/>
      <w:marBottom w:val="0"/>
      <w:divBdr>
        <w:top w:val="none" w:sz="0" w:space="0" w:color="auto"/>
        <w:left w:val="none" w:sz="0" w:space="0" w:color="auto"/>
        <w:bottom w:val="none" w:sz="0" w:space="0" w:color="auto"/>
        <w:right w:val="none" w:sz="0" w:space="0" w:color="auto"/>
      </w:divBdr>
      <w:divsChild>
        <w:div w:id="576135565">
          <w:marLeft w:val="0"/>
          <w:marRight w:val="0"/>
          <w:marTop w:val="0"/>
          <w:marBottom w:val="0"/>
          <w:divBdr>
            <w:top w:val="none" w:sz="0" w:space="0" w:color="auto"/>
            <w:left w:val="none" w:sz="0" w:space="0" w:color="auto"/>
            <w:bottom w:val="none" w:sz="0" w:space="0" w:color="auto"/>
            <w:right w:val="none" w:sz="0" w:space="0" w:color="auto"/>
          </w:divBdr>
          <w:divsChild>
            <w:div w:id="347368216">
              <w:marLeft w:val="0"/>
              <w:marRight w:val="0"/>
              <w:marTop w:val="0"/>
              <w:marBottom w:val="0"/>
              <w:divBdr>
                <w:top w:val="none" w:sz="0" w:space="0" w:color="auto"/>
                <w:left w:val="none" w:sz="0" w:space="0" w:color="auto"/>
                <w:bottom w:val="none" w:sz="0" w:space="0" w:color="auto"/>
                <w:right w:val="none" w:sz="0" w:space="0" w:color="auto"/>
              </w:divBdr>
              <w:divsChild>
                <w:div w:id="1819758404">
                  <w:marLeft w:val="0"/>
                  <w:marRight w:val="0"/>
                  <w:marTop w:val="0"/>
                  <w:marBottom w:val="0"/>
                  <w:divBdr>
                    <w:top w:val="none" w:sz="0" w:space="0" w:color="auto"/>
                    <w:left w:val="none" w:sz="0" w:space="0" w:color="auto"/>
                    <w:bottom w:val="none" w:sz="0" w:space="0" w:color="auto"/>
                    <w:right w:val="none" w:sz="0" w:space="0" w:color="auto"/>
                  </w:divBdr>
                  <w:divsChild>
                    <w:div w:id="891115495">
                      <w:marLeft w:val="0"/>
                      <w:marRight w:val="0"/>
                      <w:marTop w:val="0"/>
                      <w:marBottom w:val="0"/>
                      <w:divBdr>
                        <w:top w:val="none" w:sz="0" w:space="0" w:color="auto"/>
                        <w:left w:val="none" w:sz="0" w:space="0" w:color="auto"/>
                        <w:bottom w:val="none" w:sz="0" w:space="0" w:color="auto"/>
                        <w:right w:val="none" w:sz="0" w:space="0" w:color="auto"/>
                      </w:divBdr>
                      <w:divsChild>
                        <w:div w:id="1645696704">
                          <w:marLeft w:val="0"/>
                          <w:marRight w:val="0"/>
                          <w:marTop w:val="0"/>
                          <w:marBottom w:val="0"/>
                          <w:divBdr>
                            <w:top w:val="none" w:sz="0" w:space="0" w:color="auto"/>
                            <w:left w:val="none" w:sz="0" w:space="0" w:color="auto"/>
                            <w:bottom w:val="none" w:sz="0" w:space="0" w:color="auto"/>
                            <w:right w:val="none" w:sz="0" w:space="0" w:color="auto"/>
                          </w:divBdr>
                          <w:divsChild>
                            <w:div w:id="2058698248">
                              <w:marLeft w:val="0"/>
                              <w:marRight w:val="0"/>
                              <w:marTop w:val="0"/>
                              <w:marBottom w:val="0"/>
                              <w:divBdr>
                                <w:top w:val="none" w:sz="0" w:space="0" w:color="auto"/>
                                <w:left w:val="none" w:sz="0" w:space="0" w:color="auto"/>
                                <w:bottom w:val="none" w:sz="0" w:space="0" w:color="auto"/>
                                <w:right w:val="none" w:sz="0" w:space="0" w:color="auto"/>
                              </w:divBdr>
                              <w:divsChild>
                                <w:div w:id="9555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870193">
      <w:bodyDiv w:val="1"/>
      <w:marLeft w:val="0"/>
      <w:marRight w:val="0"/>
      <w:marTop w:val="0"/>
      <w:marBottom w:val="0"/>
      <w:divBdr>
        <w:top w:val="none" w:sz="0" w:space="0" w:color="auto"/>
        <w:left w:val="none" w:sz="0" w:space="0" w:color="auto"/>
        <w:bottom w:val="none" w:sz="0" w:space="0" w:color="auto"/>
        <w:right w:val="none" w:sz="0" w:space="0" w:color="auto"/>
      </w:divBdr>
    </w:div>
    <w:div w:id="1008752798">
      <w:bodyDiv w:val="1"/>
      <w:marLeft w:val="0"/>
      <w:marRight w:val="0"/>
      <w:marTop w:val="0"/>
      <w:marBottom w:val="0"/>
      <w:divBdr>
        <w:top w:val="none" w:sz="0" w:space="0" w:color="auto"/>
        <w:left w:val="none" w:sz="0" w:space="0" w:color="auto"/>
        <w:bottom w:val="none" w:sz="0" w:space="0" w:color="auto"/>
        <w:right w:val="none" w:sz="0" w:space="0" w:color="auto"/>
      </w:divBdr>
    </w:div>
    <w:div w:id="1034691610">
      <w:bodyDiv w:val="1"/>
      <w:marLeft w:val="0"/>
      <w:marRight w:val="0"/>
      <w:marTop w:val="0"/>
      <w:marBottom w:val="0"/>
      <w:divBdr>
        <w:top w:val="none" w:sz="0" w:space="0" w:color="auto"/>
        <w:left w:val="none" w:sz="0" w:space="0" w:color="auto"/>
        <w:bottom w:val="none" w:sz="0" w:space="0" w:color="auto"/>
        <w:right w:val="none" w:sz="0" w:space="0" w:color="auto"/>
      </w:divBdr>
    </w:div>
    <w:div w:id="1041172562">
      <w:bodyDiv w:val="1"/>
      <w:marLeft w:val="0"/>
      <w:marRight w:val="0"/>
      <w:marTop w:val="0"/>
      <w:marBottom w:val="0"/>
      <w:divBdr>
        <w:top w:val="none" w:sz="0" w:space="0" w:color="auto"/>
        <w:left w:val="none" w:sz="0" w:space="0" w:color="auto"/>
        <w:bottom w:val="none" w:sz="0" w:space="0" w:color="auto"/>
        <w:right w:val="none" w:sz="0" w:space="0" w:color="auto"/>
      </w:divBdr>
    </w:div>
    <w:div w:id="1049955133">
      <w:bodyDiv w:val="1"/>
      <w:marLeft w:val="0"/>
      <w:marRight w:val="0"/>
      <w:marTop w:val="0"/>
      <w:marBottom w:val="0"/>
      <w:divBdr>
        <w:top w:val="none" w:sz="0" w:space="0" w:color="auto"/>
        <w:left w:val="none" w:sz="0" w:space="0" w:color="auto"/>
        <w:bottom w:val="none" w:sz="0" w:space="0" w:color="auto"/>
        <w:right w:val="none" w:sz="0" w:space="0" w:color="auto"/>
      </w:divBdr>
    </w:div>
    <w:div w:id="1078092741">
      <w:bodyDiv w:val="1"/>
      <w:marLeft w:val="0"/>
      <w:marRight w:val="0"/>
      <w:marTop w:val="0"/>
      <w:marBottom w:val="0"/>
      <w:divBdr>
        <w:top w:val="none" w:sz="0" w:space="0" w:color="auto"/>
        <w:left w:val="none" w:sz="0" w:space="0" w:color="auto"/>
        <w:bottom w:val="none" w:sz="0" w:space="0" w:color="auto"/>
        <w:right w:val="none" w:sz="0" w:space="0" w:color="auto"/>
      </w:divBdr>
      <w:divsChild>
        <w:div w:id="2021083219">
          <w:marLeft w:val="0"/>
          <w:marRight w:val="0"/>
          <w:marTop w:val="0"/>
          <w:marBottom w:val="0"/>
          <w:divBdr>
            <w:top w:val="none" w:sz="0" w:space="0" w:color="auto"/>
            <w:left w:val="none" w:sz="0" w:space="0" w:color="auto"/>
            <w:bottom w:val="none" w:sz="0" w:space="0" w:color="auto"/>
            <w:right w:val="none" w:sz="0" w:space="0" w:color="auto"/>
          </w:divBdr>
          <w:divsChild>
            <w:div w:id="960309337">
              <w:marLeft w:val="0"/>
              <w:marRight w:val="0"/>
              <w:marTop w:val="0"/>
              <w:marBottom w:val="0"/>
              <w:divBdr>
                <w:top w:val="none" w:sz="0" w:space="0" w:color="auto"/>
                <w:left w:val="none" w:sz="0" w:space="0" w:color="auto"/>
                <w:bottom w:val="none" w:sz="0" w:space="0" w:color="auto"/>
                <w:right w:val="none" w:sz="0" w:space="0" w:color="auto"/>
              </w:divBdr>
              <w:divsChild>
                <w:div w:id="831339108">
                  <w:marLeft w:val="0"/>
                  <w:marRight w:val="0"/>
                  <w:marTop w:val="0"/>
                  <w:marBottom w:val="0"/>
                  <w:divBdr>
                    <w:top w:val="none" w:sz="0" w:space="0" w:color="auto"/>
                    <w:left w:val="none" w:sz="0" w:space="0" w:color="auto"/>
                    <w:bottom w:val="none" w:sz="0" w:space="0" w:color="auto"/>
                    <w:right w:val="none" w:sz="0" w:space="0" w:color="auto"/>
                  </w:divBdr>
                  <w:divsChild>
                    <w:div w:id="117333650">
                      <w:marLeft w:val="0"/>
                      <w:marRight w:val="0"/>
                      <w:marTop w:val="0"/>
                      <w:marBottom w:val="0"/>
                      <w:divBdr>
                        <w:top w:val="none" w:sz="0" w:space="0" w:color="auto"/>
                        <w:left w:val="none" w:sz="0" w:space="0" w:color="auto"/>
                        <w:bottom w:val="none" w:sz="0" w:space="0" w:color="auto"/>
                        <w:right w:val="none" w:sz="0" w:space="0" w:color="auto"/>
                      </w:divBdr>
                      <w:divsChild>
                        <w:div w:id="120006322">
                          <w:marLeft w:val="0"/>
                          <w:marRight w:val="0"/>
                          <w:marTop w:val="0"/>
                          <w:marBottom w:val="0"/>
                          <w:divBdr>
                            <w:top w:val="none" w:sz="0" w:space="0" w:color="auto"/>
                            <w:left w:val="none" w:sz="0" w:space="0" w:color="auto"/>
                            <w:bottom w:val="none" w:sz="0" w:space="0" w:color="auto"/>
                            <w:right w:val="none" w:sz="0" w:space="0" w:color="auto"/>
                          </w:divBdr>
                          <w:divsChild>
                            <w:div w:id="765151871">
                              <w:marLeft w:val="0"/>
                              <w:marRight w:val="0"/>
                              <w:marTop w:val="0"/>
                              <w:marBottom w:val="0"/>
                              <w:divBdr>
                                <w:top w:val="none" w:sz="0" w:space="0" w:color="auto"/>
                                <w:left w:val="none" w:sz="0" w:space="0" w:color="auto"/>
                                <w:bottom w:val="none" w:sz="0" w:space="0" w:color="auto"/>
                                <w:right w:val="none" w:sz="0" w:space="0" w:color="auto"/>
                              </w:divBdr>
                              <w:divsChild>
                                <w:div w:id="7414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334618">
      <w:bodyDiv w:val="1"/>
      <w:marLeft w:val="0"/>
      <w:marRight w:val="0"/>
      <w:marTop w:val="0"/>
      <w:marBottom w:val="0"/>
      <w:divBdr>
        <w:top w:val="none" w:sz="0" w:space="0" w:color="auto"/>
        <w:left w:val="none" w:sz="0" w:space="0" w:color="auto"/>
        <w:bottom w:val="none" w:sz="0" w:space="0" w:color="auto"/>
        <w:right w:val="none" w:sz="0" w:space="0" w:color="auto"/>
      </w:divBdr>
    </w:div>
    <w:div w:id="1086343104">
      <w:bodyDiv w:val="1"/>
      <w:marLeft w:val="0"/>
      <w:marRight w:val="0"/>
      <w:marTop w:val="0"/>
      <w:marBottom w:val="0"/>
      <w:divBdr>
        <w:top w:val="none" w:sz="0" w:space="0" w:color="auto"/>
        <w:left w:val="none" w:sz="0" w:space="0" w:color="auto"/>
        <w:bottom w:val="none" w:sz="0" w:space="0" w:color="auto"/>
        <w:right w:val="none" w:sz="0" w:space="0" w:color="auto"/>
      </w:divBdr>
    </w:div>
    <w:div w:id="1129981058">
      <w:bodyDiv w:val="1"/>
      <w:marLeft w:val="0"/>
      <w:marRight w:val="0"/>
      <w:marTop w:val="0"/>
      <w:marBottom w:val="0"/>
      <w:divBdr>
        <w:top w:val="none" w:sz="0" w:space="0" w:color="auto"/>
        <w:left w:val="none" w:sz="0" w:space="0" w:color="auto"/>
        <w:bottom w:val="none" w:sz="0" w:space="0" w:color="auto"/>
        <w:right w:val="none" w:sz="0" w:space="0" w:color="auto"/>
      </w:divBdr>
    </w:div>
    <w:div w:id="1135878170">
      <w:bodyDiv w:val="1"/>
      <w:marLeft w:val="0"/>
      <w:marRight w:val="0"/>
      <w:marTop w:val="0"/>
      <w:marBottom w:val="0"/>
      <w:divBdr>
        <w:top w:val="none" w:sz="0" w:space="0" w:color="auto"/>
        <w:left w:val="none" w:sz="0" w:space="0" w:color="auto"/>
        <w:bottom w:val="none" w:sz="0" w:space="0" w:color="auto"/>
        <w:right w:val="none" w:sz="0" w:space="0" w:color="auto"/>
      </w:divBdr>
    </w:div>
    <w:div w:id="1137263702">
      <w:bodyDiv w:val="1"/>
      <w:marLeft w:val="0"/>
      <w:marRight w:val="0"/>
      <w:marTop w:val="0"/>
      <w:marBottom w:val="0"/>
      <w:divBdr>
        <w:top w:val="none" w:sz="0" w:space="0" w:color="auto"/>
        <w:left w:val="none" w:sz="0" w:space="0" w:color="auto"/>
        <w:bottom w:val="none" w:sz="0" w:space="0" w:color="auto"/>
        <w:right w:val="none" w:sz="0" w:space="0" w:color="auto"/>
      </w:divBdr>
    </w:div>
    <w:div w:id="1144740063">
      <w:bodyDiv w:val="1"/>
      <w:marLeft w:val="0"/>
      <w:marRight w:val="0"/>
      <w:marTop w:val="0"/>
      <w:marBottom w:val="0"/>
      <w:divBdr>
        <w:top w:val="none" w:sz="0" w:space="0" w:color="auto"/>
        <w:left w:val="none" w:sz="0" w:space="0" w:color="auto"/>
        <w:bottom w:val="none" w:sz="0" w:space="0" w:color="auto"/>
        <w:right w:val="none" w:sz="0" w:space="0" w:color="auto"/>
      </w:divBdr>
    </w:div>
    <w:div w:id="1152254369">
      <w:bodyDiv w:val="1"/>
      <w:marLeft w:val="0"/>
      <w:marRight w:val="0"/>
      <w:marTop w:val="0"/>
      <w:marBottom w:val="0"/>
      <w:divBdr>
        <w:top w:val="none" w:sz="0" w:space="0" w:color="auto"/>
        <w:left w:val="none" w:sz="0" w:space="0" w:color="auto"/>
        <w:bottom w:val="none" w:sz="0" w:space="0" w:color="auto"/>
        <w:right w:val="none" w:sz="0" w:space="0" w:color="auto"/>
      </w:divBdr>
    </w:div>
    <w:div w:id="1156410537">
      <w:bodyDiv w:val="1"/>
      <w:marLeft w:val="0"/>
      <w:marRight w:val="0"/>
      <w:marTop w:val="0"/>
      <w:marBottom w:val="0"/>
      <w:divBdr>
        <w:top w:val="none" w:sz="0" w:space="0" w:color="auto"/>
        <w:left w:val="none" w:sz="0" w:space="0" w:color="auto"/>
        <w:bottom w:val="none" w:sz="0" w:space="0" w:color="auto"/>
        <w:right w:val="none" w:sz="0" w:space="0" w:color="auto"/>
      </w:divBdr>
    </w:div>
    <w:div w:id="1170487534">
      <w:bodyDiv w:val="1"/>
      <w:marLeft w:val="0"/>
      <w:marRight w:val="0"/>
      <w:marTop w:val="0"/>
      <w:marBottom w:val="0"/>
      <w:divBdr>
        <w:top w:val="none" w:sz="0" w:space="0" w:color="auto"/>
        <w:left w:val="none" w:sz="0" w:space="0" w:color="auto"/>
        <w:bottom w:val="none" w:sz="0" w:space="0" w:color="auto"/>
        <w:right w:val="none" w:sz="0" w:space="0" w:color="auto"/>
      </w:divBdr>
    </w:div>
    <w:div w:id="1172715994">
      <w:bodyDiv w:val="1"/>
      <w:marLeft w:val="0"/>
      <w:marRight w:val="0"/>
      <w:marTop w:val="0"/>
      <w:marBottom w:val="0"/>
      <w:divBdr>
        <w:top w:val="none" w:sz="0" w:space="0" w:color="auto"/>
        <w:left w:val="none" w:sz="0" w:space="0" w:color="auto"/>
        <w:bottom w:val="none" w:sz="0" w:space="0" w:color="auto"/>
        <w:right w:val="none" w:sz="0" w:space="0" w:color="auto"/>
      </w:divBdr>
    </w:div>
    <w:div w:id="1175999649">
      <w:bodyDiv w:val="1"/>
      <w:marLeft w:val="0"/>
      <w:marRight w:val="0"/>
      <w:marTop w:val="0"/>
      <w:marBottom w:val="0"/>
      <w:divBdr>
        <w:top w:val="none" w:sz="0" w:space="0" w:color="auto"/>
        <w:left w:val="none" w:sz="0" w:space="0" w:color="auto"/>
        <w:bottom w:val="none" w:sz="0" w:space="0" w:color="auto"/>
        <w:right w:val="none" w:sz="0" w:space="0" w:color="auto"/>
      </w:divBdr>
    </w:div>
    <w:div w:id="1191993525">
      <w:bodyDiv w:val="1"/>
      <w:marLeft w:val="0"/>
      <w:marRight w:val="0"/>
      <w:marTop w:val="0"/>
      <w:marBottom w:val="0"/>
      <w:divBdr>
        <w:top w:val="none" w:sz="0" w:space="0" w:color="auto"/>
        <w:left w:val="none" w:sz="0" w:space="0" w:color="auto"/>
        <w:bottom w:val="none" w:sz="0" w:space="0" w:color="auto"/>
        <w:right w:val="none" w:sz="0" w:space="0" w:color="auto"/>
      </w:divBdr>
    </w:div>
    <w:div w:id="1201700373">
      <w:bodyDiv w:val="1"/>
      <w:marLeft w:val="0"/>
      <w:marRight w:val="0"/>
      <w:marTop w:val="0"/>
      <w:marBottom w:val="0"/>
      <w:divBdr>
        <w:top w:val="none" w:sz="0" w:space="0" w:color="auto"/>
        <w:left w:val="none" w:sz="0" w:space="0" w:color="auto"/>
        <w:bottom w:val="none" w:sz="0" w:space="0" w:color="auto"/>
        <w:right w:val="none" w:sz="0" w:space="0" w:color="auto"/>
      </w:divBdr>
    </w:div>
    <w:div w:id="1206066514">
      <w:bodyDiv w:val="1"/>
      <w:marLeft w:val="0"/>
      <w:marRight w:val="0"/>
      <w:marTop w:val="0"/>
      <w:marBottom w:val="0"/>
      <w:divBdr>
        <w:top w:val="none" w:sz="0" w:space="0" w:color="auto"/>
        <w:left w:val="none" w:sz="0" w:space="0" w:color="auto"/>
        <w:bottom w:val="none" w:sz="0" w:space="0" w:color="auto"/>
        <w:right w:val="none" w:sz="0" w:space="0" w:color="auto"/>
      </w:divBdr>
    </w:div>
    <w:div w:id="1206867951">
      <w:bodyDiv w:val="1"/>
      <w:marLeft w:val="0"/>
      <w:marRight w:val="0"/>
      <w:marTop w:val="0"/>
      <w:marBottom w:val="0"/>
      <w:divBdr>
        <w:top w:val="none" w:sz="0" w:space="0" w:color="auto"/>
        <w:left w:val="none" w:sz="0" w:space="0" w:color="auto"/>
        <w:bottom w:val="none" w:sz="0" w:space="0" w:color="auto"/>
        <w:right w:val="none" w:sz="0" w:space="0" w:color="auto"/>
      </w:divBdr>
    </w:div>
    <w:div w:id="1238982432">
      <w:bodyDiv w:val="1"/>
      <w:marLeft w:val="0"/>
      <w:marRight w:val="0"/>
      <w:marTop w:val="0"/>
      <w:marBottom w:val="0"/>
      <w:divBdr>
        <w:top w:val="none" w:sz="0" w:space="0" w:color="auto"/>
        <w:left w:val="none" w:sz="0" w:space="0" w:color="auto"/>
        <w:bottom w:val="none" w:sz="0" w:space="0" w:color="auto"/>
        <w:right w:val="none" w:sz="0" w:space="0" w:color="auto"/>
      </w:divBdr>
    </w:div>
    <w:div w:id="1240795687">
      <w:bodyDiv w:val="1"/>
      <w:marLeft w:val="0"/>
      <w:marRight w:val="0"/>
      <w:marTop w:val="0"/>
      <w:marBottom w:val="0"/>
      <w:divBdr>
        <w:top w:val="none" w:sz="0" w:space="0" w:color="auto"/>
        <w:left w:val="none" w:sz="0" w:space="0" w:color="auto"/>
        <w:bottom w:val="none" w:sz="0" w:space="0" w:color="auto"/>
        <w:right w:val="none" w:sz="0" w:space="0" w:color="auto"/>
      </w:divBdr>
    </w:div>
    <w:div w:id="1255240486">
      <w:bodyDiv w:val="1"/>
      <w:marLeft w:val="0"/>
      <w:marRight w:val="0"/>
      <w:marTop w:val="0"/>
      <w:marBottom w:val="0"/>
      <w:divBdr>
        <w:top w:val="none" w:sz="0" w:space="0" w:color="auto"/>
        <w:left w:val="none" w:sz="0" w:space="0" w:color="auto"/>
        <w:bottom w:val="none" w:sz="0" w:space="0" w:color="auto"/>
        <w:right w:val="none" w:sz="0" w:space="0" w:color="auto"/>
      </w:divBdr>
    </w:div>
    <w:div w:id="1255817272">
      <w:bodyDiv w:val="1"/>
      <w:marLeft w:val="0"/>
      <w:marRight w:val="0"/>
      <w:marTop w:val="0"/>
      <w:marBottom w:val="0"/>
      <w:divBdr>
        <w:top w:val="none" w:sz="0" w:space="0" w:color="auto"/>
        <w:left w:val="none" w:sz="0" w:space="0" w:color="auto"/>
        <w:bottom w:val="none" w:sz="0" w:space="0" w:color="auto"/>
        <w:right w:val="none" w:sz="0" w:space="0" w:color="auto"/>
      </w:divBdr>
    </w:div>
    <w:div w:id="1314481270">
      <w:bodyDiv w:val="1"/>
      <w:marLeft w:val="0"/>
      <w:marRight w:val="0"/>
      <w:marTop w:val="0"/>
      <w:marBottom w:val="0"/>
      <w:divBdr>
        <w:top w:val="none" w:sz="0" w:space="0" w:color="auto"/>
        <w:left w:val="none" w:sz="0" w:space="0" w:color="auto"/>
        <w:bottom w:val="none" w:sz="0" w:space="0" w:color="auto"/>
        <w:right w:val="none" w:sz="0" w:space="0" w:color="auto"/>
      </w:divBdr>
    </w:div>
    <w:div w:id="1322083785">
      <w:bodyDiv w:val="1"/>
      <w:marLeft w:val="0"/>
      <w:marRight w:val="0"/>
      <w:marTop w:val="0"/>
      <w:marBottom w:val="0"/>
      <w:divBdr>
        <w:top w:val="none" w:sz="0" w:space="0" w:color="auto"/>
        <w:left w:val="none" w:sz="0" w:space="0" w:color="auto"/>
        <w:bottom w:val="none" w:sz="0" w:space="0" w:color="auto"/>
        <w:right w:val="none" w:sz="0" w:space="0" w:color="auto"/>
      </w:divBdr>
    </w:div>
    <w:div w:id="1342244778">
      <w:bodyDiv w:val="1"/>
      <w:marLeft w:val="0"/>
      <w:marRight w:val="0"/>
      <w:marTop w:val="0"/>
      <w:marBottom w:val="0"/>
      <w:divBdr>
        <w:top w:val="none" w:sz="0" w:space="0" w:color="auto"/>
        <w:left w:val="none" w:sz="0" w:space="0" w:color="auto"/>
        <w:bottom w:val="none" w:sz="0" w:space="0" w:color="auto"/>
        <w:right w:val="none" w:sz="0" w:space="0" w:color="auto"/>
      </w:divBdr>
    </w:div>
    <w:div w:id="1350257542">
      <w:bodyDiv w:val="1"/>
      <w:marLeft w:val="0"/>
      <w:marRight w:val="0"/>
      <w:marTop w:val="0"/>
      <w:marBottom w:val="0"/>
      <w:divBdr>
        <w:top w:val="none" w:sz="0" w:space="0" w:color="auto"/>
        <w:left w:val="none" w:sz="0" w:space="0" w:color="auto"/>
        <w:bottom w:val="none" w:sz="0" w:space="0" w:color="auto"/>
        <w:right w:val="none" w:sz="0" w:space="0" w:color="auto"/>
      </w:divBdr>
    </w:div>
    <w:div w:id="1350831070">
      <w:bodyDiv w:val="1"/>
      <w:marLeft w:val="0"/>
      <w:marRight w:val="0"/>
      <w:marTop w:val="0"/>
      <w:marBottom w:val="0"/>
      <w:divBdr>
        <w:top w:val="none" w:sz="0" w:space="0" w:color="auto"/>
        <w:left w:val="none" w:sz="0" w:space="0" w:color="auto"/>
        <w:bottom w:val="none" w:sz="0" w:space="0" w:color="auto"/>
        <w:right w:val="none" w:sz="0" w:space="0" w:color="auto"/>
      </w:divBdr>
    </w:div>
    <w:div w:id="1357384879">
      <w:bodyDiv w:val="1"/>
      <w:marLeft w:val="0"/>
      <w:marRight w:val="0"/>
      <w:marTop w:val="0"/>
      <w:marBottom w:val="0"/>
      <w:divBdr>
        <w:top w:val="none" w:sz="0" w:space="0" w:color="auto"/>
        <w:left w:val="none" w:sz="0" w:space="0" w:color="auto"/>
        <w:bottom w:val="none" w:sz="0" w:space="0" w:color="auto"/>
        <w:right w:val="none" w:sz="0" w:space="0" w:color="auto"/>
      </w:divBdr>
    </w:div>
    <w:div w:id="1370885050">
      <w:bodyDiv w:val="1"/>
      <w:marLeft w:val="0"/>
      <w:marRight w:val="0"/>
      <w:marTop w:val="0"/>
      <w:marBottom w:val="0"/>
      <w:divBdr>
        <w:top w:val="none" w:sz="0" w:space="0" w:color="auto"/>
        <w:left w:val="none" w:sz="0" w:space="0" w:color="auto"/>
        <w:bottom w:val="none" w:sz="0" w:space="0" w:color="auto"/>
        <w:right w:val="none" w:sz="0" w:space="0" w:color="auto"/>
      </w:divBdr>
      <w:divsChild>
        <w:div w:id="21126469">
          <w:marLeft w:val="0"/>
          <w:marRight w:val="0"/>
          <w:marTop w:val="0"/>
          <w:marBottom w:val="0"/>
          <w:divBdr>
            <w:top w:val="none" w:sz="0" w:space="0" w:color="auto"/>
            <w:left w:val="none" w:sz="0" w:space="0" w:color="auto"/>
            <w:bottom w:val="none" w:sz="0" w:space="0" w:color="auto"/>
            <w:right w:val="none" w:sz="0" w:space="0" w:color="auto"/>
          </w:divBdr>
          <w:divsChild>
            <w:div w:id="1512262034">
              <w:marLeft w:val="0"/>
              <w:marRight w:val="0"/>
              <w:marTop w:val="0"/>
              <w:marBottom w:val="0"/>
              <w:divBdr>
                <w:top w:val="none" w:sz="0" w:space="0" w:color="auto"/>
                <w:left w:val="none" w:sz="0" w:space="0" w:color="auto"/>
                <w:bottom w:val="none" w:sz="0" w:space="0" w:color="auto"/>
                <w:right w:val="none" w:sz="0" w:space="0" w:color="auto"/>
              </w:divBdr>
              <w:divsChild>
                <w:div w:id="1896619219">
                  <w:marLeft w:val="0"/>
                  <w:marRight w:val="0"/>
                  <w:marTop w:val="0"/>
                  <w:marBottom w:val="0"/>
                  <w:divBdr>
                    <w:top w:val="none" w:sz="0" w:space="0" w:color="auto"/>
                    <w:left w:val="none" w:sz="0" w:space="0" w:color="auto"/>
                    <w:bottom w:val="none" w:sz="0" w:space="0" w:color="auto"/>
                    <w:right w:val="none" w:sz="0" w:space="0" w:color="auto"/>
                  </w:divBdr>
                  <w:divsChild>
                    <w:div w:id="1943025097">
                      <w:marLeft w:val="0"/>
                      <w:marRight w:val="0"/>
                      <w:marTop w:val="0"/>
                      <w:marBottom w:val="0"/>
                      <w:divBdr>
                        <w:top w:val="none" w:sz="0" w:space="0" w:color="auto"/>
                        <w:left w:val="none" w:sz="0" w:space="0" w:color="auto"/>
                        <w:bottom w:val="none" w:sz="0" w:space="0" w:color="auto"/>
                        <w:right w:val="none" w:sz="0" w:space="0" w:color="auto"/>
                      </w:divBdr>
                      <w:divsChild>
                        <w:div w:id="110252367">
                          <w:marLeft w:val="0"/>
                          <w:marRight w:val="0"/>
                          <w:marTop w:val="0"/>
                          <w:marBottom w:val="0"/>
                          <w:divBdr>
                            <w:top w:val="none" w:sz="0" w:space="0" w:color="auto"/>
                            <w:left w:val="none" w:sz="0" w:space="0" w:color="auto"/>
                            <w:bottom w:val="none" w:sz="0" w:space="0" w:color="auto"/>
                            <w:right w:val="none" w:sz="0" w:space="0" w:color="auto"/>
                          </w:divBdr>
                          <w:divsChild>
                            <w:div w:id="169661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8222">
      <w:bodyDiv w:val="1"/>
      <w:marLeft w:val="0"/>
      <w:marRight w:val="0"/>
      <w:marTop w:val="0"/>
      <w:marBottom w:val="0"/>
      <w:divBdr>
        <w:top w:val="none" w:sz="0" w:space="0" w:color="auto"/>
        <w:left w:val="none" w:sz="0" w:space="0" w:color="auto"/>
        <w:bottom w:val="none" w:sz="0" w:space="0" w:color="auto"/>
        <w:right w:val="none" w:sz="0" w:space="0" w:color="auto"/>
      </w:divBdr>
    </w:div>
    <w:div w:id="1375039195">
      <w:bodyDiv w:val="1"/>
      <w:marLeft w:val="0"/>
      <w:marRight w:val="0"/>
      <w:marTop w:val="0"/>
      <w:marBottom w:val="0"/>
      <w:divBdr>
        <w:top w:val="none" w:sz="0" w:space="0" w:color="auto"/>
        <w:left w:val="none" w:sz="0" w:space="0" w:color="auto"/>
        <w:bottom w:val="none" w:sz="0" w:space="0" w:color="auto"/>
        <w:right w:val="none" w:sz="0" w:space="0" w:color="auto"/>
      </w:divBdr>
    </w:div>
    <w:div w:id="1420907880">
      <w:bodyDiv w:val="1"/>
      <w:marLeft w:val="0"/>
      <w:marRight w:val="0"/>
      <w:marTop w:val="0"/>
      <w:marBottom w:val="0"/>
      <w:divBdr>
        <w:top w:val="none" w:sz="0" w:space="0" w:color="auto"/>
        <w:left w:val="none" w:sz="0" w:space="0" w:color="auto"/>
        <w:bottom w:val="none" w:sz="0" w:space="0" w:color="auto"/>
        <w:right w:val="none" w:sz="0" w:space="0" w:color="auto"/>
      </w:divBdr>
    </w:div>
    <w:div w:id="1447890178">
      <w:bodyDiv w:val="1"/>
      <w:marLeft w:val="0"/>
      <w:marRight w:val="0"/>
      <w:marTop w:val="0"/>
      <w:marBottom w:val="0"/>
      <w:divBdr>
        <w:top w:val="none" w:sz="0" w:space="0" w:color="auto"/>
        <w:left w:val="none" w:sz="0" w:space="0" w:color="auto"/>
        <w:bottom w:val="none" w:sz="0" w:space="0" w:color="auto"/>
        <w:right w:val="none" w:sz="0" w:space="0" w:color="auto"/>
      </w:divBdr>
    </w:div>
    <w:div w:id="1450666934">
      <w:bodyDiv w:val="1"/>
      <w:marLeft w:val="0"/>
      <w:marRight w:val="0"/>
      <w:marTop w:val="0"/>
      <w:marBottom w:val="0"/>
      <w:divBdr>
        <w:top w:val="none" w:sz="0" w:space="0" w:color="auto"/>
        <w:left w:val="none" w:sz="0" w:space="0" w:color="auto"/>
        <w:bottom w:val="none" w:sz="0" w:space="0" w:color="auto"/>
        <w:right w:val="none" w:sz="0" w:space="0" w:color="auto"/>
      </w:divBdr>
    </w:div>
    <w:div w:id="1457869129">
      <w:bodyDiv w:val="1"/>
      <w:marLeft w:val="0"/>
      <w:marRight w:val="0"/>
      <w:marTop w:val="0"/>
      <w:marBottom w:val="0"/>
      <w:divBdr>
        <w:top w:val="none" w:sz="0" w:space="0" w:color="auto"/>
        <w:left w:val="none" w:sz="0" w:space="0" w:color="auto"/>
        <w:bottom w:val="none" w:sz="0" w:space="0" w:color="auto"/>
        <w:right w:val="none" w:sz="0" w:space="0" w:color="auto"/>
      </w:divBdr>
    </w:div>
    <w:div w:id="1459566142">
      <w:bodyDiv w:val="1"/>
      <w:marLeft w:val="0"/>
      <w:marRight w:val="0"/>
      <w:marTop w:val="0"/>
      <w:marBottom w:val="0"/>
      <w:divBdr>
        <w:top w:val="none" w:sz="0" w:space="0" w:color="auto"/>
        <w:left w:val="none" w:sz="0" w:space="0" w:color="auto"/>
        <w:bottom w:val="none" w:sz="0" w:space="0" w:color="auto"/>
        <w:right w:val="none" w:sz="0" w:space="0" w:color="auto"/>
      </w:divBdr>
      <w:divsChild>
        <w:div w:id="1564371301">
          <w:marLeft w:val="0"/>
          <w:marRight w:val="0"/>
          <w:marTop w:val="0"/>
          <w:marBottom w:val="0"/>
          <w:divBdr>
            <w:top w:val="none" w:sz="0" w:space="0" w:color="auto"/>
            <w:left w:val="none" w:sz="0" w:space="0" w:color="auto"/>
            <w:bottom w:val="none" w:sz="0" w:space="0" w:color="auto"/>
            <w:right w:val="none" w:sz="0" w:space="0" w:color="auto"/>
          </w:divBdr>
          <w:divsChild>
            <w:div w:id="1015158267">
              <w:marLeft w:val="0"/>
              <w:marRight w:val="0"/>
              <w:marTop w:val="0"/>
              <w:marBottom w:val="0"/>
              <w:divBdr>
                <w:top w:val="none" w:sz="0" w:space="0" w:color="auto"/>
                <w:left w:val="none" w:sz="0" w:space="0" w:color="auto"/>
                <w:bottom w:val="none" w:sz="0" w:space="0" w:color="auto"/>
                <w:right w:val="none" w:sz="0" w:space="0" w:color="auto"/>
              </w:divBdr>
              <w:divsChild>
                <w:div w:id="216359931">
                  <w:marLeft w:val="0"/>
                  <w:marRight w:val="0"/>
                  <w:marTop w:val="0"/>
                  <w:marBottom w:val="0"/>
                  <w:divBdr>
                    <w:top w:val="none" w:sz="0" w:space="0" w:color="auto"/>
                    <w:left w:val="none" w:sz="0" w:space="0" w:color="auto"/>
                    <w:bottom w:val="none" w:sz="0" w:space="0" w:color="auto"/>
                    <w:right w:val="none" w:sz="0" w:space="0" w:color="auto"/>
                  </w:divBdr>
                  <w:divsChild>
                    <w:div w:id="2121139561">
                      <w:marLeft w:val="0"/>
                      <w:marRight w:val="0"/>
                      <w:marTop w:val="0"/>
                      <w:marBottom w:val="0"/>
                      <w:divBdr>
                        <w:top w:val="none" w:sz="0" w:space="0" w:color="auto"/>
                        <w:left w:val="none" w:sz="0" w:space="0" w:color="auto"/>
                        <w:bottom w:val="none" w:sz="0" w:space="0" w:color="auto"/>
                        <w:right w:val="none" w:sz="0" w:space="0" w:color="auto"/>
                      </w:divBdr>
                      <w:divsChild>
                        <w:div w:id="1641768433">
                          <w:marLeft w:val="0"/>
                          <w:marRight w:val="0"/>
                          <w:marTop w:val="0"/>
                          <w:marBottom w:val="0"/>
                          <w:divBdr>
                            <w:top w:val="none" w:sz="0" w:space="0" w:color="auto"/>
                            <w:left w:val="none" w:sz="0" w:space="0" w:color="auto"/>
                            <w:bottom w:val="none" w:sz="0" w:space="0" w:color="auto"/>
                            <w:right w:val="none" w:sz="0" w:space="0" w:color="auto"/>
                          </w:divBdr>
                          <w:divsChild>
                            <w:div w:id="945886585">
                              <w:marLeft w:val="0"/>
                              <w:marRight w:val="0"/>
                              <w:marTop w:val="0"/>
                              <w:marBottom w:val="0"/>
                              <w:divBdr>
                                <w:top w:val="none" w:sz="0" w:space="0" w:color="auto"/>
                                <w:left w:val="none" w:sz="0" w:space="0" w:color="auto"/>
                                <w:bottom w:val="none" w:sz="0" w:space="0" w:color="auto"/>
                                <w:right w:val="none" w:sz="0" w:space="0" w:color="auto"/>
                              </w:divBdr>
                              <w:divsChild>
                                <w:div w:id="2002536631">
                                  <w:marLeft w:val="0"/>
                                  <w:marRight w:val="0"/>
                                  <w:marTop w:val="0"/>
                                  <w:marBottom w:val="0"/>
                                  <w:divBdr>
                                    <w:top w:val="none" w:sz="0" w:space="0" w:color="auto"/>
                                    <w:left w:val="none" w:sz="0" w:space="0" w:color="auto"/>
                                    <w:bottom w:val="none" w:sz="0" w:space="0" w:color="auto"/>
                                    <w:right w:val="none" w:sz="0" w:space="0" w:color="auto"/>
                                  </w:divBdr>
                                  <w:divsChild>
                                    <w:div w:id="2037148953">
                                      <w:marLeft w:val="0"/>
                                      <w:marRight w:val="0"/>
                                      <w:marTop w:val="0"/>
                                      <w:marBottom w:val="0"/>
                                      <w:divBdr>
                                        <w:top w:val="none" w:sz="0" w:space="0" w:color="auto"/>
                                        <w:left w:val="none" w:sz="0" w:space="0" w:color="auto"/>
                                        <w:bottom w:val="none" w:sz="0" w:space="0" w:color="auto"/>
                                        <w:right w:val="none" w:sz="0" w:space="0" w:color="auto"/>
                                      </w:divBdr>
                                      <w:divsChild>
                                        <w:div w:id="75443019">
                                          <w:marLeft w:val="0"/>
                                          <w:marRight w:val="0"/>
                                          <w:marTop w:val="0"/>
                                          <w:marBottom w:val="0"/>
                                          <w:divBdr>
                                            <w:top w:val="none" w:sz="0" w:space="0" w:color="auto"/>
                                            <w:left w:val="none" w:sz="0" w:space="0" w:color="auto"/>
                                            <w:bottom w:val="none" w:sz="0" w:space="0" w:color="auto"/>
                                            <w:right w:val="none" w:sz="0" w:space="0" w:color="auto"/>
                                          </w:divBdr>
                                          <w:divsChild>
                                            <w:div w:id="1570119829">
                                              <w:marLeft w:val="0"/>
                                              <w:marRight w:val="0"/>
                                              <w:marTop w:val="0"/>
                                              <w:marBottom w:val="0"/>
                                              <w:divBdr>
                                                <w:top w:val="none" w:sz="0" w:space="0" w:color="auto"/>
                                                <w:left w:val="none" w:sz="0" w:space="0" w:color="auto"/>
                                                <w:bottom w:val="none" w:sz="0" w:space="0" w:color="auto"/>
                                                <w:right w:val="none" w:sz="0" w:space="0" w:color="auto"/>
                                              </w:divBdr>
                                              <w:divsChild>
                                                <w:div w:id="544604583">
                                                  <w:marLeft w:val="0"/>
                                                  <w:marRight w:val="0"/>
                                                  <w:marTop w:val="0"/>
                                                  <w:marBottom w:val="0"/>
                                                  <w:divBdr>
                                                    <w:top w:val="none" w:sz="0" w:space="0" w:color="auto"/>
                                                    <w:left w:val="none" w:sz="0" w:space="0" w:color="auto"/>
                                                    <w:bottom w:val="none" w:sz="0" w:space="0" w:color="auto"/>
                                                    <w:right w:val="none" w:sz="0" w:space="0" w:color="auto"/>
                                                  </w:divBdr>
                                                  <w:divsChild>
                                                    <w:div w:id="5180254">
                                                      <w:marLeft w:val="0"/>
                                                      <w:marRight w:val="0"/>
                                                      <w:marTop w:val="0"/>
                                                      <w:marBottom w:val="0"/>
                                                      <w:divBdr>
                                                        <w:top w:val="none" w:sz="0" w:space="0" w:color="auto"/>
                                                        <w:left w:val="none" w:sz="0" w:space="0" w:color="auto"/>
                                                        <w:bottom w:val="none" w:sz="0" w:space="0" w:color="auto"/>
                                                        <w:right w:val="none" w:sz="0" w:space="0" w:color="auto"/>
                                                      </w:divBdr>
                                                      <w:divsChild>
                                                        <w:div w:id="1651128824">
                                                          <w:marLeft w:val="0"/>
                                                          <w:marRight w:val="0"/>
                                                          <w:marTop w:val="0"/>
                                                          <w:marBottom w:val="0"/>
                                                          <w:divBdr>
                                                            <w:top w:val="none" w:sz="0" w:space="0" w:color="auto"/>
                                                            <w:left w:val="none" w:sz="0" w:space="0" w:color="auto"/>
                                                            <w:bottom w:val="none" w:sz="0" w:space="0" w:color="auto"/>
                                                            <w:right w:val="none" w:sz="0" w:space="0" w:color="auto"/>
                                                          </w:divBdr>
                                                          <w:divsChild>
                                                            <w:div w:id="410735828">
                                                              <w:marLeft w:val="0"/>
                                                              <w:marRight w:val="0"/>
                                                              <w:marTop w:val="0"/>
                                                              <w:marBottom w:val="0"/>
                                                              <w:divBdr>
                                                                <w:top w:val="none" w:sz="0" w:space="0" w:color="auto"/>
                                                                <w:left w:val="none" w:sz="0" w:space="0" w:color="auto"/>
                                                                <w:bottom w:val="none" w:sz="0" w:space="0" w:color="auto"/>
                                                                <w:right w:val="none" w:sz="0" w:space="0" w:color="auto"/>
                                                              </w:divBdr>
                                                              <w:divsChild>
                                                                <w:div w:id="2046978620">
                                                                  <w:marLeft w:val="0"/>
                                                                  <w:marRight w:val="0"/>
                                                                  <w:marTop w:val="0"/>
                                                                  <w:marBottom w:val="0"/>
                                                                  <w:divBdr>
                                                                    <w:top w:val="none" w:sz="0" w:space="0" w:color="auto"/>
                                                                    <w:left w:val="none" w:sz="0" w:space="0" w:color="auto"/>
                                                                    <w:bottom w:val="none" w:sz="0" w:space="0" w:color="auto"/>
                                                                    <w:right w:val="none" w:sz="0" w:space="0" w:color="auto"/>
                                                                  </w:divBdr>
                                                                  <w:divsChild>
                                                                    <w:div w:id="386926776">
                                                                      <w:marLeft w:val="0"/>
                                                                      <w:marRight w:val="0"/>
                                                                      <w:marTop w:val="0"/>
                                                                      <w:marBottom w:val="0"/>
                                                                      <w:divBdr>
                                                                        <w:top w:val="none" w:sz="0" w:space="0" w:color="auto"/>
                                                                        <w:left w:val="none" w:sz="0" w:space="0" w:color="auto"/>
                                                                        <w:bottom w:val="none" w:sz="0" w:space="0" w:color="auto"/>
                                                                        <w:right w:val="none" w:sz="0" w:space="0" w:color="auto"/>
                                                                      </w:divBdr>
                                                                      <w:divsChild>
                                                                        <w:div w:id="712659154">
                                                                          <w:marLeft w:val="0"/>
                                                                          <w:marRight w:val="0"/>
                                                                          <w:marTop w:val="0"/>
                                                                          <w:marBottom w:val="0"/>
                                                                          <w:divBdr>
                                                                            <w:top w:val="none" w:sz="0" w:space="0" w:color="auto"/>
                                                                            <w:left w:val="none" w:sz="0" w:space="0" w:color="auto"/>
                                                                            <w:bottom w:val="none" w:sz="0" w:space="0" w:color="auto"/>
                                                                            <w:right w:val="none" w:sz="0" w:space="0" w:color="auto"/>
                                                                          </w:divBdr>
                                                                          <w:divsChild>
                                                                            <w:div w:id="1449354962">
                                                                              <w:marLeft w:val="0"/>
                                                                              <w:marRight w:val="0"/>
                                                                              <w:marTop w:val="0"/>
                                                                              <w:marBottom w:val="0"/>
                                                                              <w:divBdr>
                                                                                <w:top w:val="none" w:sz="0" w:space="0" w:color="auto"/>
                                                                                <w:left w:val="none" w:sz="0" w:space="0" w:color="auto"/>
                                                                                <w:bottom w:val="none" w:sz="0" w:space="0" w:color="auto"/>
                                                                                <w:right w:val="none" w:sz="0" w:space="0" w:color="auto"/>
                                                                              </w:divBdr>
                                                                              <w:divsChild>
                                                                                <w:div w:id="1275164462">
                                                                                  <w:marLeft w:val="0"/>
                                                                                  <w:marRight w:val="0"/>
                                                                                  <w:marTop w:val="0"/>
                                                                                  <w:marBottom w:val="0"/>
                                                                                  <w:divBdr>
                                                                                    <w:top w:val="none" w:sz="0" w:space="0" w:color="auto"/>
                                                                                    <w:left w:val="none" w:sz="0" w:space="0" w:color="auto"/>
                                                                                    <w:bottom w:val="none" w:sz="0" w:space="0" w:color="auto"/>
                                                                                    <w:right w:val="none" w:sz="0" w:space="0" w:color="auto"/>
                                                                                  </w:divBdr>
                                                                                  <w:divsChild>
                                                                                    <w:div w:id="263732120">
                                                                                      <w:marLeft w:val="120"/>
                                                                                      <w:marRight w:val="0"/>
                                                                                      <w:marTop w:val="60"/>
                                                                                      <w:marBottom w:val="60"/>
                                                                                      <w:divBdr>
                                                                                        <w:top w:val="none" w:sz="0" w:space="0" w:color="auto"/>
                                                                                        <w:left w:val="none" w:sz="0" w:space="0" w:color="auto"/>
                                                                                        <w:bottom w:val="none" w:sz="0" w:space="0" w:color="auto"/>
                                                                                        <w:right w:val="none" w:sz="0" w:space="0" w:color="auto"/>
                                                                                      </w:divBdr>
                                                                                      <w:divsChild>
                                                                                        <w:div w:id="1250773801">
                                                                                          <w:marLeft w:val="0"/>
                                                                                          <w:marRight w:val="0"/>
                                                                                          <w:marTop w:val="0"/>
                                                                                          <w:marBottom w:val="0"/>
                                                                                          <w:divBdr>
                                                                                            <w:top w:val="none" w:sz="0" w:space="0" w:color="auto"/>
                                                                                            <w:left w:val="none" w:sz="0" w:space="0" w:color="auto"/>
                                                                                            <w:bottom w:val="none" w:sz="0" w:space="0" w:color="auto"/>
                                                                                            <w:right w:val="none" w:sz="0" w:space="0" w:color="auto"/>
                                                                                          </w:divBdr>
                                                                                          <w:divsChild>
                                                                                            <w:div w:id="474952716">
                                                                                              <w:marLeft w:val="0"/>
                                                                                              <w:marRight w:val="0"/>
                                                                                              <w:marTop w:val="0"/>
                                                                                              <w:marBottom w:val="0"/>
                                                                                              <w:divBdr>
                                                                                                <w:top w:val="none" w:sz="0" w:space="0" w:color="auto"/>
                                                                                                <w:left w:val="none" w:sz="0" w:space="0" w:color="auto"/>
                                                                                                <w:bottom w:val="none" w:sz="0" w:space="0" w:color="auto"/>
                                                                                                <w:right w:val="none" w:sz="0" w:space="0" w:color="auto"/>
                                                                                              </w:divBdr>
                                                                                              <w:divsChild>
                                                                                                <w:div w:id="188952613">
                                                                                                  <w:marLeft w:val="0"/>
                                                                                                  <w:marRight w:val="0"/>
                                                                                                  <w:marTop w:val="0"/>
                                                                                                  <w:marBottom w:val="0"/>
                                                                                                  <w:divBdr>
                                                                                                    <w:top w:val="none" w:sz="0" w:space="0" w:color="auto"/>
                                                                                                    <w:left w:val="none" w:sz="0" w:space="0" w:color="auto"/>
                                                                                                    <w:bottom w:val="none" w:sz="0" w:space="0" w:color="auto"/>
                                                                                                    <w:right w:val="none" w:sz="0" w:space="0" w:color="auto"/>
                                                                                                  </w:divBdr>
                                                                                                  <w:divsChild>
                                                                                                    <w:div w:id="419715162">
                                                                                                      <w:marLeft w:val="0"/>
                                                                                                      <w:marRight w:val="0"/>
                                                                                                      <w:marTop w:val="0"/>
                                                                                                      <w:marBottom w:val="0"/>
                                                                                                      <w:divBdr>
                                                                                                        <w:top w:val="none" w:sz="0" w:space="0" w:color="auto"/>
                                                                                                        <w:left w:val="none" w:sz="0" w:space="0" w:color="auto"/>
                                                                                                        <w:bottom w:val="none" w:sz="0" w:space="0" w:color="auto"/>
                                                                                                        <w:right w:val="none" w:sz="0" w:space="0" w:color="auto"/>
                                                                                                      </w:divBdr>
                                                                                                      <w:divsChild>
                                                                                                        <w:div w:id="294875648">
                                                                                                          <w:marLeft w:val="0"/>
                                                                                                          <w:marRight w:val="0"/>
                                                                                                          <w:marTop w:val="0"/>
                                                                                                          <w:marBottom w:val="0"/>
                                                                                                          <w:divBdr>
                                                                                                            <w:top w:val="none" w:sz="0" w:space="0" w:color="auto"/>
                                                                                                            <w:left w:val="none" w:sz="0" w:space="0" w:color="auto"/>
                                                                                                            <w:bottom w:val="none" w:sz="0" w:space="0" w:color="auto"/>
                                                                                                            <w:right w:val="none" w:sz="0" w:space="0" w:color="auto"/>
                                                                                                          </w:divBdr>
                                                                                                          <w:divsChild>
                                                                                                            <w:div w:id="589310639">
                                                                                                              <w:marLeft w:val="0"/>
                                                                                                              <w:marRight w:val="120"/>
                                                                                                              <w:marTop w:val="0"/>
                                                                                                              <w:marBottom w:val="0"/>
                                                                                                              <w:divBdr>
                                                                                                                <w:top w:val="none" w:sz="0" w:space="0" w:color="auto"/>
                                                                                                                <w:left w:val="none" w:sz="0" w:space="0" w:color="auto"/>
                                                                                                                <w:bottom w:val="none" w:sz="0" w:space="0" w:color="auto"/>
                                                                                                                <w:right w:val="none" w:sz="0" w:space="0" w:color="auto"/>
                                                                                                              </w:divBdr>
                                                                                                              <w:divsChild>
                                                                                                                <w:div w:id="1924484155">
                                                                                                                  <w:marLeft w:val="0"/>
                                                                                                                  <w:marRight w:val="0"/>
                                                                                                                  <w:marTop w:val="0"/>
                                                                                                                  <w:marBottom w:val="0"/>
                                                                                                                  <w:divBdr>
                                                                                                                    <w:top w:val="single" w:sz="6" w:space="0" w:color="D1D1D1"/>
                                                                                                                    <w:left w:val="single" w:sz="6" w:space="0" w:color="D1D1D1"/>
                                                                                                                    <w:bottom w:val="single" w:sz="6" w:space="0" w:color="D1D1D1"/>
                                                                                                                    <w:right w:val="single" w:sz="6" w:space="0" w:color="D1D1D1"/>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9062288">
          <w:marLeft w:val="0"/>
          <w:marRight w:val="0"/>
          <w:marTop w:val="0"/>
          <w:marBottom w:val="0"/>
          <w:divBdr>
            <w:top w:val="none" w:sz="0" w:space="0" w:color="auto"/>
            <w:left w:val="none" w:sz="0" w:space="0" w:color="auto"/>
            <w:bottom w:val="none" w:sz="0" w:space="0" w:color="auto"/>
            <w:right w:val="none" w:sz="0" w:space="0" w:color="auto"/>
          </w:divBdr>
          <w:divsChild>
            <w:div w:id="1811021860">
              <w:marLeft w:val="0"/>
              <w:marRight w:val="0"/>
              <w:marTop w:val="0"/>
              <w:marBottom w:val="0"/>
              <w:divBdr>
                <w:top w:val="none" w:sz="0" w:space="0" w:color="auto"/>
                <w:left w:val="none" w:sz="0" w:space="0" w:color="auto"/>
                <w:bottom w:val="none" w:sz="0" w:space="0" w:color="auto"/>
                <w:right w:val="none" w:sz="0" w:space="0" w:color="auto"/>
              </w:divBdr>
              <w:divsChild>
                <w:div w:id="1686904250">
                  <w:marLeft w:val="0"/>
                  <w:marRight w:val="0"/>
                  <w:marTop w:val="0"/>
                  <w:marBottom w:val="0"/>
                  <w:divBdr>
                    <w:top w:val="none" w:sz="0" w:space="0" w:color="auto"/>
                    <w:left w:val="none" w:sz="0" w:space="0" w:color="auto"/>
                    <w:bottom w:val="none" w:sz="0" w:space="0" w:color="auto"/>
                    <w:right w:val="none" w:sz="0" w:space="0" w:color="auto"/>
                  </w:divBdr>
                  <w:divsChild>
                    <w:div w:id="895706215">
                      <w:marLeft w:val="0"/>
                      <w:marRight w:val="0"/>
                      <w:marTop w:val="100"/>
                      <w:marBottom w:val="100"/>
                      <w:divBdr>
                        <w:top w:val="none" w:sz="0" w:space="0" w:color="auto"/>
                        <w:left w:val="none" w:sz="0" w:space="0" w:color="auto"/>
                        <w:bottom w:val="none" w:sz="0" w:space="0" w:color="auto"/>
                        <w:right w:val="none" w:sz="0" w:space="0" w:color="auto"/>
                      </w:divBdr>
                      <w:divsChild>
                        <w:div w:id="1808929941">
                          <w:marLeft w:val="0"/>
                          <w:marRight w:val="0"/>
                          <w:marTop w:val="0"/>
                          <w:marBottom w:val="0"/>
                          <w:divBdr>
                            <w:top w:val="none" w:sz="0" w:space="0" w:color="auto"/>
                            <w:left w:val="none" w:sz="0" w:space="0" w:color="auto"/>
                            <w:bottom w:val="none" w:sz="0" w:space="0" w:color="auto"/>
                            <w:right w:val="none" w:sz="0" w:space="0" w:color="auto"/>
                          </w:divBdr>
                          <w:divsChild>
                            <w:div w:id="104618083">
                              <w:marLeft w:val="0"/>
                              <w:marRight w:val="0"/>
                              <w:marTop w:val="0"/>
                              <w:marBottom w:val="0"/>
                              <w:divBdr>
                                <w:top w:val="single" w:sz="6" w:space="2" w:color="D1D1D1"/>
                                <w:left w:val="single" w:sz="6" w:space="0" w:color="D1D1D1"/>
                                <w:bottom w:val="single" w:sz="6" w:space="4" w:color="D1D1D1"/>
                                <w:right w:val="single" w:sz="6" w:space="0" w:color="D1D1D1"/>
                              </w:divBdr>
                              <w:divsChild>
                                <w:div w:id="1868906307">
                                  <w:marLeft w:val="0"/>
                                  <w:marRight w:val="0"/>
                                  <w:marTop w:val="30"/>
                                  <w:marBottom w:val="0"/>
                                  <w:divBdr>
                                    <w:top w:val="none" w:sz="0" w:space="0" w:color="auto"/>
                                    <w:left w:val="none" w:sz="0" w:space="0" w:color="auto"/>
                                    <w:bottom w:val="none" w:sz="0" w:space="0" w:color="auto"/>
                                    <w:right w:val="none" w:sz="0" w:space="0" w:color="auto"/>
                                  </w:divBdr>
                                  <w:divsChild>
                                    <w:div w:id="203962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263732">
      <w:bodyDiv w:val="1"/>
      <w:marLeft w:val="0"/>
      <w:marRight w:val="0"/>
      <w:marTop w:val="0"/>
      <w:marBottom w:val="0"/>
      <w:divBdr>
        <w:top w:val="none" w:sz="0" w:space="0" w:color="auto"/>
        <w:left w:val="none" w:sz="0" w:space="0" w:color="auto"/>
        <w:bottom w:val="none" w:sz="0" w:space="0" w:color="auto"/>
        <w:right w:val="none" w:sz="0" w:space="0" w:color="auto"/>
      </w:divBdr>
    </w:div>
    <w:div w:id="1486631165">
      <w:bodyDiv w:val="1"/>
      <w:marLeft w:val="0"/>
      <w:marRight w:val="0"/>
      <w:marTop w:val="0"/>
      <w:marBottom w:val="0"/>
      <w:divBdr>
        <w:top w:val="none" w:sz="0" w:space="0" w:color="auto"/>
        <w:left w:val="none" w:sz="0" w:space="0" w:color="auto"/>
        <w:bottom w:val="none" w:sz="0" w:space="0" w:color="auto"/>
        <w:right w:val="none" w:sz="0" w:space="0" w:color="auto"/>
      </w:divBdr>
    </w:div>
    <w:div w:id="1492675957">
      <w:bodyDiv w:val="1"/>
      <w:marLeft w:val="0"/>
      <w:marRight w:val="0"/>
      <w:marTop w:val="0"/>
      <w:marBottom w:val="0"/>
      <w:divBdr>
        <w:top w:val="none" w:sz="0" w:space="0" w:color="auto"/>
        <w:left w:val="none" w:sz="0" w:space="0" w:color="auto"/>
        <w:bottom w:val="none" w:sz="0" w:space="0" w:color="auto"/>
        <w:right w:val="none" w:sz="0" w:space="0" w:color="auto"/>
      </w:divBdr>
      <w:divsChild>
        <w:div w:id="1877354851">
          <w:marLeft w:val="0"/>
          <w:marRight w:val="0"/>
          <w:marTop w:val="0"/>
          <w:marBottom w:val="0"/>
          <w:divBdr>
            <w:top w:val="none" w:sz="0" w:space="0" w:color="auto"/>
            <w:left w:val="none" w:sz="0" w:space="0" w:color="auto"/>
            <w:bottom w:val="none" w:sz="0" w:space="0" w:color="auto"/>
            <w:right w:val="none" w:sz="0" w:space="0" w:color="auto"/>
          </w:divBdr>
          <w:divsChild>
            <w:div w:id="1035546487">
              <w:marLeft w:val="0"/>
              <w:marRight w:val="0"/>
              <w:marTop w:val="0"/>
              <w:marBottom w:val="0"/>
              <w:divBdr>
                <w:top w:val="none" w:sz="0" w:space="0" w:color="auto"/>
                <w:left w:val="none" w:sz="0" w:space="0" w:color="auto"/>
                <w:bottom w:val="none" w:sz="0" w:space="0" w:color="auto"/>
                <w:right w:val="none" w:sz="0" w:space="0" w:color="auto"/>
              </w:divBdr>
              <w:divsChild>
                <w:div w:id="1298141157">
                  <w:marLeft w:val="0"/>
                  <w:marRight w:val="0"/>
                  <w:marTop w:val="0"/>
                  <w:marBottom w:val="0"/>
                  <w:divBdr>
                    <w:top w:val="none" w:sz="0" w:space="0" w:color="auto"/>
                    <w:left w:val="none" w:sz="0" w:space="0" w:color="auto"/>
                    <w:bottom w:val="none" w:sz="0" w:space="0" w:color="auto"/>
                    <w:right w:val="none" w:sz="0" w:space="0" w:color="auto"/>
                  </w:divBdr>
                  <w:divsChild>
                    <w:div w:id="1103455551">
                      <w:marLeft w:val="0"/>
                      <w:marRight w:val="0"/>
                      <w:marTop w:val="0"/>
                      <w:marBottom w:val="0"/>
                      <w:divBdr>
                        <w:top w:val="none" w:sz="0" w:space="0" w:color="auto"/>
                        <w:left w:val="none" w:sz="0" w:space="0" w:color="auto"/>
                        <w:bottom w:val="none" w:sz="0" w:space="0" w:color="auto"/>
                        <w:right w:val="none" w:sz="0" w:space="0" w:color="auto"/>
                      </w:divBdr>
                      <w:divsChild>
                        <w:div w:id="1057320325">
                          <w:marLeft w:val="0"/>
                          <w:marRight w:val="0"/>
                          <w:marTop w:val="0"/>
                          <w:marBottom w:val="0"/>
                          <w:divBdr>
                            <w:top w:val="none" w:sz="0" w:space="0" w:color="auto"/>
                            <w:left w:val="none" w:sz="0" w:space="0" w:color="auto"/>
                            <w:bottom w:val="none" w:sz="0" w:space="0" w:color="auto"/>
                            <w:right w:val="none" w:sz="0" w:space="0" w:color="auto"/>
                          </w:divBdr>
                          <w:divsChild>
                            <w:div w:id="12014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593059">
      <w:bodyDiv w:val="1"/>
      <w:marLeft w:val="0"/>
      <w:marRight w:val="0"/>
      <w:marTop w:val="0"/>
      <w:marBottom w:val="0"/>
      <w:divBdr>
        <w:top w:val="none" w:sz="0" w:space="0" w:color="auto"/>
        <w:left w:val="none" w:sz="0" w:space="0" w:color="auto"/>
        <w:bottom w:val="none" w:sz="0" w:space="0" w:color="auto"/>
        <w:right w:val="none" w:sz="0" w:space="0" w:color="auto"/>
      </w:divBdr>
    </w:div>
    <w:div w:id="1581058166">
      <w:bodyDiv w:val="1"/>
      <w:marLeft w:val="0"/>
      <w:marRight w:val="0"/>
      <w:marTop w:val="0"/>
      <w:marBottom w:val="0"/>
      <w:divBdr>
        <w:top w:val="none" w:sz="0" w:space="0" w:color="auto"/>
        <w:left w:val="none" w:sz="0" w:space="0" w:color="auto"/>
        <w:bottom w:val="none" w:sz="0" w:space="0" w:color="auto"/>
        <w:right w:val="none" w:sz="0" w:space="0" w:color="auto"/>
      </w:divBdr>
    </w:div>
    <w:div w:id="1595438876">
      <w:bodyDiv w:val="1"/>
      <w:marLeft w:val="0"/>
      <w:marRight w:val="0"/>
      <w:marTop w:val="0"/>
      <w:marBottom w:val="0"/>
      <w:divBdr>
        <w:top w:val="none" w:sz="0" w:space="0" w:color="auto"/>
        <w:left w:val="none" w:sz="0" w:space="0" w:color="auto"/>
        <w:bottom w:val="none" w:sz="0" w:space="0" w:color="auto"/>
        <w:right w:val="none" w:sz="0" w:space="0" w:color="auto"/>
      </w:divBdr>
    </w:div>
    <w:div w:id="1610966565">
      <w:bodyDiv w:val="1"/>
      <w:marLeft w:val="0"/>
      <w:marRight w:val="0"/>
      <w:marTop w:val="0"/>
      <w:marBottom w:val="0"/>
      <w:divBdr>
        <w:top w:val="none" w:sz="0" w:space="0" w:color="auto"/>
        <w:left w:val="none" w:sz="0" w:space="0" w:color="auto"/>
        <w:bottom w:val="none" w:sz="0" w:space="0" w:color="auto"/>
        <w:right w:val="none" w:sz="0" w:space="0" w:color="auto"/>
      </w:divBdr>
    </w:div>
    <w:div w:id="1614511984">
      <w:bodyDiv w:val="1"/>
      <w:marLeft w:val="0"/>
      <w:marRight w:val="0"/>
      <w:marTop w:val="0"/>
      <w:marBottom w:val="0"/>
      <w:divBdr>
        <w:top w:val="none" w:sz="0" w:space="0" w:color="auto"/>
        <w:left w:val="none" w:sz="0" w:space="0" w:color="auto"/>
        <w:bottom w:val="none" w:sz="0" w:space="0" w:color="auto"/>
        <w:right w:val="none" w:sz="0" w:space="0" w:color="auto"/>
      </w:divBdr>
    </w:div>
    <w:div w:id="1625117426">
      <w:bodyDiv w:val="1"/>
      <w:marLeft w:val="0"/>
      <w:marRight w:val="0"/>
      <w:marTop w:val="0"/>
      <w:marBottom w:val="0"/>
      <w:divBdr>
        <w:top w:val="none" w:sz="0" w:space="0" w:color="auto"/>
        <w:left w:val="none" w:sz="0" w:space="0" w:color="auto"/>
        <w:bottom w:val="none" w:sz="0" w:space="0" w:color="auto"/>
        <w:right w:val="none" w:sz="0" w:space="0" w:color="auto"/>
      </w:divBdr>
    </w:div>
    <w:div w:id="1655378995">
      <w:bodyDiv w:val="1"/>
      <w:marLeft w:val="0"/>
      <w:marRight w:val="0"/>
      <w:marTop w:val="0"/>
      <w:marBottom w:val="0"/>
      <w:divBdr>
        <w:top w:val="none" w:sz="0" w:space="0" w:color="auto"/>
        <w:left w:val="none" w:sz="0" w:space="0" w:color="auto"/>
        <w:bottom w:val="none" w:sz="0" w:space="0" w:color="auto"/>
        <w:right w:val="none" w:sz="0" w:space="0" w:color="auto"/>
      </w:divBdr>
    </w:div>
    <w:div w:id="1665277252">
      <w:bodyDiv w:val="1"/>
      <w:marLeft w:val="0"/>
      <w:marRight w:val="0"/>
      <w:marTop w:val="0"/>
      <w:marBottom w:val="0"/>
      <w:divBdr>
        <w:top w:val="none" w:sz="0" w:space="0" w:color="auto"/>
        <w:left w:val="none" w:sz="0" w:space="0" w:color="auto"/>
        <w:bottom w:val="none" w:sz="0" w:space="0" w:color="auto"/>
        <w:right w:val="none" w:sz="0" w:space="0" w:color="auto"/>
      </w:divBdr>
    </w:div>
    <w:div w:id="1675377628">
      <w:bodyDiv w:val="1"/>
      <w:marLeft w:val="0"/>
      <w:marRight w:val="0"/>
      <w:marTop w:val="0"/>
      <w:marBottom w:val="0"/>
      <w:divBdr>
        <w:top w:val="none" w:sz="0" w:space="0" w:color="auto"/>
        <w:left w:val="none" w:sz="0" w:space="0" w:color="auto"/>
        <w:bottom w:val="none" w:sz="0" w:space="0" w:color="auto"/>
        <w:right w:val="none" w:sz="0" w:space="0" w:color="auto"/>
      </w:divBdr>
    </w:div>
    <w:div w:id="1696153366">
      <w:bodyDiv w:val="1"/>
      <w:marLeft w:val="0"/>
      <w:marRight w:val="0"/>
      <w:marTop w:val="0"/>
      <w:marBottom w:val="0"/>
      <w:divBdr>
        <w:top w:val="none" w:sz="0" w:space="0" w:color="auto"/>
        <w:left w:val="none" w:sz="0" w:space="0" w:color="auto"/>
        <w:bottom w:val="none" w:sz="0" w:space="0" w:color="auto"/>
        <w:right w:val="none" w:sz="0" w:space="0" w:color="auto"/>
      </w:divBdr>
    </w:div>
    <w:div w:id="1702899918">
      <w:bodyDiv w:val="1"/>
      <w:marLeft w:val="0"/>
      <w:marRight w:val="0"/>
      <w:marTop w:val="0"/>
      <w:marBottom w:val="0"/>
      <w:divBdr>
        <w:top w:val="none" w:sz="0" w:space="0" w:color="auto"/>
        <w:left w:val="none" w:sz="0" w:space="0" w:color="auto"/>
        <w:bottom w:val="none" w:sz="0" w:space="0" w:color="auto"/>
        <w:right w:val="none" w:sz="0" w:space="0" w:color="auto"/>
      </w:divBdr>
    </w:div>
    <w:div w:id="1720006714">
      <w:bodyDiv w:val="1"/>
      <w:marLeft w:val="0"/>
      <w:marRight w:val="0"/>
      <w:marTop w:val="0"/>
      <w:marBottom w:val="0"/>
      <w:divBdr>
        <w:top w:val="none" w:sz="0" w:space="0" w:color="auto"/>
        <w:left w:val="none" w:sz="0" w:space="0" w:color="auto"/>
        <w:bottom w:val="none" w:sz="0" w:space="0" w:color="auto"/>
        <w:right w:val="none" w:sz="0" w:space="0" w:color="auto"/>
      </w:divBdr>
    </w:div>
    <w:div w:id="1740443585">
      <w:bodyDiv w:val="1"/>
      <w:marLeft w:val="0"/>
      <w:marRight w:val="0"/>
      <w:marTop w:val="0"/>
      <w:marBottom w:val="0"/>
      <w:divBdr>
        <w:top w:val="none" w:sz="0" w:space="0" w:color="auto"/>
        <w:left w:val="none" w:sz="0" w:space="0" w:color="auto"/>
        <w:bottom w:val="none" w:sz="0" w:space="0" w:color="auto"/>
        <w:right w:val="none" w:sz="0" w:space="0" w:color="auto"/>
      </w:divBdr>
    </w:div>
    <w:div w:id="1742681712">
      <w:bodyDiv w:val="1"/>
      <w:marLeft w:val="0"/>
      <w:marRight w:val="0"/>
      <w:marTop w:val="0"/>
      <w:marBottom w:val="0"/>
      <w:divBdr>
        <w:top w:val="none" w:sz="0" w:space="0" w:color="auto"/>
        <w:left w:val="none" w:sz="0" w:space="0" w:color="auto"/>
        <w:bottom w:val="none" w:sz="0" w:space="0" w:color="auto"/>
        <w:right w:val="none" w:sz="0" w:space="0" w:color="auto"/>
      </w:divBdr>
    </w:div>
    <w:div w:id="1750930843">
      <w:bodyDiv w:val="1"/>
      <w:marLeft w:val="0"/>
      <w:marRight w:val="0"/>
      <w:marTop w:val="0"/>
      <w:marBottom w:val="0"/>
      <w:divBdr>
        <w:top w:val="none" w:sz="0" w:space="0" w:color="auto"/>
        <w:left w:val="none" w:sz="0" w:space="0" w:color="auto"/>
        <w:bottom w:val="none" w:sz="0" w:space="0" w:color="auto"/>
        <w:right w:val="none" w:sz="0" w:space="0" w:color="auto"/>
      </w:divBdr>
    </w:div>
    <w:div w:id="1766077801">
      <w:bodyDiv w:val="1"/>
      <w:marLeft w:val="0"/>
      <w:marRight w:val="0"/>
      <w:marTop w:val="0"/>
      <w:marBottom w:val="0"/>
      <w:divBdr>
        <w:top w:val="none" w:sz="0" w:space="0" w:color="auto"/>
        <w:left w:val="none" w:sz="0" w:space="0" w:color="auto"/>
        <w:bottom w:val="none" w:sz="0" w:space="0" w:color="auto"/>
        <w:right w:val="none" w:sz="0" w:space="0" w:color="auto"/>
      </w:divBdr>
    </w:div>
    <w:div w:id="1789621137">
      <w:bodyDiv w:val="1"/>
      <w:marLeft w:val="0"/>
      <w:marRight w:val="0"/>
      <w:marTop w:val="0"/>
      <w:marBottom w:val="0"/>
      <w:divBdr>
        <w:top w:val="none" w:sz="0" w:space="0" w:color="auto"/>
        <w:left w:val="none" w:sz="0" w:space="0" w:color="auto"/>
        <w:bottom w:val="none" w:sz="0" w:space="0" w:color="auto"/>
        <w:right w:val="none" w:sz="0" w:space="0" w:color="auto"/>
      </w:divBdr>
    </w:div>
    <w:div w:id="1793355242">
      <w:bodyDiv w:val="1"/>
      <w:marLeft w:val="0"/>
      <w:marRight w:val="0"/>
      <w:marTop w:val="0"/>
      <w:marBottom w:val="0"/>
      <w:divBdr>
        <w:top w:val="none" w:sz="0" w:space="0" w:color="auto"/>
        <w:left w:val="none" w:sz="0" w:space="0" w:color="auto"/>
        <w:bottom w:val="none" w:sz="0" w:space="0" w:color="auto"/>
        <w:right w:val="none" w:sz="0" w:space="0" w:color="auto"/>
      </w:divBdr>
    </w:div>
    <w:div w:id="1807700100">
      <w:bodyDiv w:val="1"/>
      <w:marLeft w:val="0"/>
      <w:marRight w:val="0"/>
      <w:marTop w:val="0"/>
      <w:marBottom w:val="0"/>
      <w:divBdr>
        <w:top w:val="none" w:sz="0" w:space="0" w:color="auto"/>
        <w:left w:val="none" w:sz="0" w:space="0" w:color="auto"/>
        <w:bottom w:val="none" w:sz="0" w:space="0" w:color="auto"/>
        <w:right w:val="none" w:sz="0" w:space="0" w:color="auto"/>
      </w:divBdr>
    </w:div>
    <w:div w:id="1827092362">
      <w:bodyDiv w:val="1"/>
      <w:marLeft w:val="0"/>
      <w:marRight w:val="0"/>
      <w:marTop w:val="0"/>
      <w:marBottom w:val="0"/>
      <w:divBdr>
        <w:top w:val="none" w:sz="0" w:space="0" w:color="auto"/>
        <w:left w:val="none" w:sz="0" w:space="0" w:color="auto"/>
        <w:bottom w:val="none" w:sz="0" w:space="0" w:color="auto"/>
        <w:right w:val="none" w:sz="0" w:space="0" w:color="auto"/>
      </w:divBdr>
    </w:div>
    <w:div w:id="1897810311">
      <w:bodyDiv w:val="1"/>
      <w:marLeft w:val="0"/>
      <w:marRight w:val="0"/>
      <w:marTop w:val="0"/>
      <w:marBottom w:val="0"/>
      <w:divBdr>
        <w:top w:val="none" w:sz="0" w:space="0" w:color="auto"/>
        <w:left w:val="none" w:sz="0" w:space="0" w:color="auto"/>
        <w:bottom w:val="none" w:sz="0" w:space="0" w:color="auto"/>
        <w:right w:val="none" w:sz="0" w:space="0" w:color="auto"/>
      </w:divBdr>
    </w:div>
    <w:div w:id="1906262295">
      <w:bodyDiv w:val="1"/>
      <w:marLeft w:val="0"/>
      <w:marRight w:val="0"/>
      <w:marTop w:val="0"/>
      <w:marBottom w:val="0"/>
      <w:divBdr>
        <w:top w:val="none" w:sz="0" w:space="0" w:color="auto"/>
        <w:left w:val="none" w:sz="0" w:space="0" w:color="auto"/>
        <w:bottom w:val="none" w:sz="0" w:space="0" w:color="auto"/>
        <w:right w:val="none" w:sz="0" w:space="0" w:color="auto"/>
      </w:divBdr>
    </w:div>
    <w:div w:id="1918438743">
      <w:bodyDiv w:val="1"/>
      <w:marLeft w:val="0"/>
      <w:marRight w:val="0"/>
      <w:marTop w:val="0"/>
      <w:marBottom w:val="0"/>
      <w:divBdr>
        <w:top w:val="none" w:sz="0" w:space="0" w:color="auto"/>
        <w:left w:val="none" w:sz="0" w:space="0" w:color="auto"/>
        <w:bottom w:val="none" w:sz="0" w:space="0" w:color="auto"/>
        <w:right w:val="none" w:sz="0" w:space="0" w:color="auto"/>
      </w:divBdr>
    </w:div>
    <w:div w:id="1919051170">
      <w:bodyDiv w:val="1"/>
      <w:marLeft w:val="0"/>
      <w:marRight w:val="0"/>
      <w:marTop w:val="0"/>
      <w:marBottom w:val="0"/>
      <w:divBdr>
        <w:top w:val="none" w:sz="0" w:space="0" w:color="auto"/>
        <w:left w:val="none" w:sz="0" w:space="0" w:color="auto"/>
        <w:bottom w:val="none" w:sz="0" w:space="0" w:color="auto"/>
        <w:right w:val="none" w:sz="0" w:space="0" w:color="auto"/>
      </w:divBdr>
    </w:div>
    <w:div w:id="1956329029">
      <w:bodyDiv w:val="1"/>
      <w:marLeft w:val="0"/>
      <w:marRight w:val="0"/>
      <w:marTop w:val="0"/>
      <w:marBottom w:val="0"/>
      <w:divBdr>
        <w:top w:val="none" w:sz="0" w:space="0" w:color="auto"/>
        <w:left w:val="none" w:sz="0" w:space="0" w:color="auto"/>
        <w:bottom w:val="none" w:sz="0" w:space="0" w:color="auto"/>
        <w:right w:val="none" w:sz="0" w:space="0" w:color="auto"/>
      </w:divBdr>
    </w:div>
    <w:div w:id="1959871908">
      <w:bodyDiv w:val="1"/>
      <w:marLeft w:val="0"/>
      <w:marRight w:val="0"/>
      <w:marTop w:val="0"/>
      <w:marBottom w:val="0"/>
      <w:divBdr>
        <w:top w:val="none" w:sz="0" w:space="0" w:color="auto"/>
        <w:left w:val="none" w:sz="0" w:space="0" w:color="auto"/>
        <w:bottom w:val="none" w:sz="0" w:space="0" w:color="auto"/>
        <w:right w:val="none" w:sz="0" w:space="0" w:color="auto"/>
      </w:divBdr>
    </w:div>
    <w:div w:id="1960986160">
      <w:bodyDiv w:val="1"/>
      <w:marLeft w:val="0"/>
      <w:marRight w:val="0"/>
      <w:marTop w:val="0"/>
      <w:marBottom w:val="0"/>
      <w:divBdr>
        <w:top w:val="none" w:sz="0" w:space="0" w:color="auto"/>
        <w:left w:val="none" w:sz="0" w:space="0" w:color="auto"/>
        <w:bottom w:val="none" w:sz="0" w:space="0" w:color="auto"/>
        <w:right w:val="none" w:sz="0" w:space="0" w:color="auto"/>
      </w:divBdr>
    </w:div>
    <w:div w:id="1962491356">
      <w:bodyDiv w:val="1"/>
      <w:marLeft w:val="0"/>
      <w:marRight w:val="0"/>
      <w:marTop w:val="0"/>
      <w:marBottom w:val="0"/>
      <w:divBdr>
        <w:top w:val="none" w:sz="0" w:space="0" w:color="auto"/>
        <w:left w:val="none" w:sz="0" w:space="0" w:color="auto"/>
        <w:bottom w:val="none" w:sz="0" w:space="0" w:color="auto"/>
        <w:right w:val="none" w:sz="0" w:space="0" w:color="auto"/>
      </w:divBdr>
    </w:div>
    <w:div w:id="1963730761">
      <w:bodyDiv w:val="1"/>
      <w:marLeft w:val="0"/>
      <w:marRight w:val="0"/>
      <w:marTop w:val="0"/>
      <w:marBottom w:val="0"/>
      <w:divBdr>
        <w:top w:val="none" w:sz="0" w:space="0" w:color="auto"/>
        <w:left w:val="none" w:sz="0" w:space="0" w:color="auto"/>
        <w:bottom w:val="none" w:sz="0" w:space="0" w:color="auto"/>
        <w:right w:val="none" w:sz="0" w:space="0" w:color="auto"/>
      </w:divBdr>
    </w:div>
    <w:div w:id="1970937954">
      <w:bodyDiv w:val="1"/>
      <w:marLeft w:val="0"/>
      <w:marRight w:val="0"/>
      <w:marTop w:val="0"/>
      <w:marBottom w:val="0"/>
      <w:divBdr>
        <w:top w:val="none" w:sz="0" w:space="0" w:color="auto"/>
        <w:left w:val="none" w:sz="0" w:space="0" w:color="auto"/>
        <w:bottom w:val="none" w:sz="0" w:space="0" w:color="auto"/>
        <w:right w:val="none" w:sz="0" w:space="0" w:color="auto"/>
      </w:divBdr>
    </w:div>
    <w:div w:id="2013946181">
      <w:bodyDiv w:val="1"/>
      <w:marLeft w:val="0"/>
      <w:marRight w:val="0"/>
      <w:marTop w:val="0"/>
      <w:marBottom w:val="0"/>
      <w:divBdr>
        <w:top w:val="none" w:sz="0" w:space="0" w:color="auto"/>
        <w:left w:val="none" w:sz="0" w:space="0" w:color="auto"/>
        <w:bottom w:val="none" w:sz="0" w:space="0" w:color="auto"/>
        <w:right w:val="none" w:sz="0" w:space="0" w:color="auto"/>
      </w:divBdr>
    </w:div>
    <w:div w:id="2025669335">
      <w:bodyDiv w:val="1"/>
      <w:marLeft w:val="0"/>
      <w:marRight w:val="0"/>
      <w:marTop w:val="0"/>
      <w:marBottom w:val="0"/>
      <w:divBdr>
        <w:top w:val="none" w:sz="0" w:space="0" w:color="auto"/>
        <w:left w:val="none" w:sz="0" w:space="0" w:color="auto"/>
        <w:bottom w:val="none" w:sz="0" w:space="0" w:color="auto"/>
        <w:right w:val="none" w:sz="0" w:space="0" w:color="auto"/>
      </w:divBdr>
    </w:div>
    <w:div w:id="2047219638">
      <w:bodyDiv w:val="1"/>
      <w:marLeft w:val="0"/>
      <w:marRight w:val="0"/>
      <w:marTop w:val="0"/>
      <w:marBottom w:val="0"/>
      <w:divBdr>
        <w:top w:val="none" w:sz="0" w:space="0" w:color="auto"/>
        <w:left w:val="none" w:sz="0" w:space="0" w:color="auto"/>
        <w:bottom w:val="none" w:sz="0" w:space="0" w:color="auto"/>
        <w:right w:val="none" w:sz="0" w:space="0" w:color="auto"/>
      </w:divBdr>
      <w:divsChild>
        <w:div w:id="313729573">
          <w:marLeft w:val="0"/>
          <w:marRight w:val="0"/>
          <w:marTop w:val="0"/>
          <w:marBottom w:val="0"/>
          <w:divBdr>
            <w:top w:val="none" w:sz="0" w:space="0" w:color="auto"/>
            <w:left w:val="none" w:sz="0" w:space="0" w:color="auto"/>
            <w:bottom w:val="none" w:sz="0" w:space="0" w:color="auto"/>
            <w:right w:val="none" w:sz="0" w:space="0" w:color="auto"/>
          </w:divBdr>
          <w:divsChild>
            <w:div w:id="1151486585">
              <w:marLeft w:val="0"/>
              <w:marRight w:val="0"/>
              <w:marTop w:val="0"/>
              <w:marBottom w:val="0"/>
              <w:divBdr>
                <w:top w:val="none" w:sz="0" w:space="0" w:color="auto"/>
                <w:left w:val="none" w:sz="0" w:space="0" w:color="auto"/>
                <w:bottom w:val="none" w:sz="0" w:space="0" w:color="auto"/>
                <w:right w:val="none" w:sz="0" w:space="0" w:color="auto"/>
              </w:divBdr>
              <w:divsChild>
                <w:div w:id="2036808993">
                  <w:marLeft w:val="0"/>
                  <w:marRight w:val="0"/>
                  <w:marTop w:val="0"/>
                  <w:marBottom w:val="0"/>
                  <w:divBdr>
                    <w:top w:val="none" w:sz="0" w:space="0" w:color="auto"/>
                    <w:left w:val="none" w:sz="0" w:space="0" w:color="auto"/>
                    <w:bottom w:val="none" w:sz="0" w:space="0" w:color="auto"/>
                    <w:right w:val="none" w:sz="0" w:space="0" w:color="auto"/>
                  </w:divBdr>
                  <w:divsChild>
                    <w:div w:id="1118842289">
                      <w:marLeft w:val="0"/>
                      <w:marRight w:val="0"/>
                      <w:marTop w:val="0"/>
                      <w:marBottom w:val="0"/>
                      <w:divBdr>
                        <w:top w:val="none" w:sz="0" w:space="0" w:color="auto"/>
                        <w:left w:val="none" w:sz="0" w:space="0" w:color="auto"/>
                        <w:bottom w:val="none" w:sz="0" w:space="0" w:color="auto"/>
                        <w:right w:val="none" w:sz="0" w:space="0" w:color="auto"/>
                      </w:divBdr>
                      <w:divsChild>
                        <w:div w:id="234172765">
                          <w:marLeft w:val="0"/>
                          <w:marRight w:val="0"/>
                          <w:marTop w:val="0"/>
                          <w:marBottom w:val="0"/>
                          <w:divBdr>
                            <w:top w:val="none" w:sz="0" w:space="0" w:color="auto"/>
                            <w:left w:val="none" w:sz="0" w:space="0" w:color="auto"/>
                            <w:bottom w:val="none" w:sz="0" w:space="0" w:color="auto"/>
                            <w:right w:val="none" w:sz="0" w:space="0" w:color="auto"/>
                          </w:divBdr>
                          <w:divsChild>
                            <w:div w:id="168389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290934">
      <w:bodyDiv w:val="1"/>
      <w:marLeft w:val="0"/>
      <w:marRight w:val="0"/>
      <w:marTop w:val="0"/>
      <w:marBottom w:val="0"/>
      <w:divBdr>
        <w:top w:val="none" w:sz="0" w:space="0" w:color="auto"/>
        <w:left w:val="none" w:sz="0" w:space="0" w:color="auto"/>
        <w:bottom w:val="none" w:sz="0" w:space="0" w:color="auto"/>
        <w:right w:val="none" w:sz="0" w:space="0" w:color="auto"/>
      </w:divBdr>
    </w:div>
    <w:div w:id="2075228242">
      <w:bodyDiv w:val="1"/>
      <w:marLeft w:val="0"/>
      <w:marRight w:val="0"/>
      <w:marTop w:val="0"/>
      <w:marBottom w:val="0"/>
      <w:divBdr>
        <w:top w:val="none" w:sz="0" w:space="0" w:color="auto"/>
        <w:left w:val="none" w:sz="0" w:space="0" w:color="auto"/>
        <w:bottom w:val="none" w:sz="0" w:space="0" w:color="auto"/>
        <w:right w:val="none" w:sz="0" w:space="0" w:color="auto"/>
      </w:divBdr>
    </w:div>
    <w:div w:id="2084334759">
      <w:bodyDiv w:val="1"/>
      <w:marLeft w:val="0"/>
      <w:marRight w:val="0"/>
      <w:marTop w:val="0"/>
      <w:marBottom w:val="0"/>
      <w:divBdr>
        <w:top w:val="none" w:sz="0" w:space="0" w:color="auto"/>
        <w:left w:val="none" w:sz="0" w:space="0" w:color="auto"/>
        <w:bottom w:val="none" w:sz="0" w:space="0" w:color="auto"/>
        <w:right w:val="none" w:sz="0" w:space="0" w:color="auto"/>
      </w:divBdr>
      <w:divsChild>
        <w:div w:id="1894727707">
          <w:marLeft w:val="0"/>
          <w:marRight w:val="0"/>
          <w:marTop w:val="0"/>
          <w:marBottom w:val="0"/>
          <w:divBdr>
            <w:top w:val="none" w:sz="0" w:space="0" w:color="auto"/>
            <w:left w:val="none" w:sz="0" w:space="0" w:color="auto"/>
            <w:bottom w:val="none" w:sz="0" w:space="0" w:color="auto"/>
            <w:right w:val="none" w:sz="0" w:space="0" w:color="auto"/>
          </w:divBdr>
          <w:divsChild>
            <w:div w:id="326055459">
              <w:marLeft w:val="0"/>
              <w:marRight w:val="0"/>
              <w:marTop w:val="0"/>
              <w:marBottom w:val="0"/>
              <w:divBdr>
                <w:top w:val="none" w:sz="0" w:space="0" w:color="auto"/>
                <w:left w:val="none" w:sz="0" w:space="0" w:color="auto"/>
                <w:bottom w:val="none" w:sz="0" w:space="0" w:color="auto"/>
                <w:right w:val="none" w:sz="0" w:space="0" w:color="auto"/>
              </w:divBdr>
              <w:divsChild>
                <w:div w:id="2104958271">
                  <w:marLeft w:val="0"/>
                  <w:marRight w:val="0"/>
                  <w:marTop w:val="0"/>
                  <w:marBottom w:val="0"/>
                  <w:divBdr>
                    <w:top w:val="none" w:sz="0" w:space="0" w:color="auto"/>
                    <w:left w:val="none" w:sz="0" w:space="0" w:color="auto"/>
                    <w:bottom w:val="none" w:sz="0" w:space="0" w:color="auto"/>
                    <w:right w:val="none" w:sz="0" w:space="0" w:color="auto"/>
                  </w:divBdr>
                  <w:divsChild>
                    <w:div w:id="1321885806">
                      <w:marLeft w:val="0"/>
                      <w:marRight w:val="0"/>
                      <w:marTop w:val="0"/>
                      <w:marBottom w:val="0"/>
                      <w:divBdr>
                        <w:top w:val="none" w:sz="0" w:space="0" w:color="auto"/>
                        <w:left w:val="none" w:sz="0" w:space="0" w:color="auto"/>
                        <w:bottom w:val="none" w:sz="0" w:space="0" w:color="auto"/>
                        <w:right w:val="none" w:sz="0" w:space="0" w:color="auto"/>
                      </w:divBdr>
                      <w:divsChild>
                        <w:div w:id="327832707">
                          <w:marLeft w:val="0"/>
                          <w:marRight w:val="0"/>
                          <w:marTop w:val="0"/>
                          <w:marBottom w:val="0"/>
                          <w:divBdr>
                            <w:top w:val="none" w:sz="0" w:space="0" w:color="auto"/>
                            <w:left w:val="none" w:sz="0" w:space="0" w:color="auto"/>
                            <w:bottom w:val="none" w:sz="0" w:space="0" w:color="auto"/>
                            <w:right w:val="none" w:sz="0" w:space="0" w:color="auto"/>
                          </w:divBdr>
                          <w:divsChild>
                            <w:div w:id="1049912444">
                              <w:marLeft w:val="0"/>
                              <w:marRight w:val="0"/>
                              <w:marTop w:val="0"/>
                              <w:marBottom w:val="0"/>
                              <w:divBdr>
                                <w:top w:val="none" w:sz="0" w:space="0" w:color="auto"/>
                                <w:left w:val="none" w:sz="0" w:space="0" w:color="auto"/>
                                <w:bottom w:val="none" w:sz="0" w:space="0" w:color="auto"/>
                                <w:right w:val="none" w:sz="0" w:space="0" w:color="auto"/>
                              </w:divBdr>
                              <w:divsChild>
                                <w:div w:id="2035035181">
                                  <w:marLeft w:val="0"/>
                                  <w:marRight w:val="0"/>
                                  <w:marTop w:val="0"/>
                                  <w:marBottom w:val="0"/>
                                  <w:divBdr>
                                    <w:top w:val="none" w:sz="0" w:space="0" w:color="auto"/>
                                    <w:left w:val="none" w:sz="0" w:space="0" w:color="auto"/>
                                    <w:bottom w:val="none" w:sz="0" w:space="0" w:color="auto"/>
                                    <w:right w:val="none" w:sz="0" w:space="0" w:color="auto"/>
                                  </w:divBdr>
                                  <w:divsChild>
                                    <w:div w:id="10980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87959">
          <w:marLeft w:val="0"/>
          <w:marRight w:val="0"/>
          <w:marTop w:val="0"/>
          <w:marBottom w:val="0"/>
          <w:divBdr>
            <w:top w:val="none" w:sz="0" w:space="0" w:color="auto"/>
            <w:left w:val="none" w:sz="0" w:space="0" w:color="auto"/>
            <w:bottom w:val="none" w:sz="0" w:space="0" w:color="auto"/>
            <w:right w:val="none" w:sz="0" w:space="0" w:color="auto"/>
          </w:divBdr>
          <w:divsChild>
            <w:div w:id="668211126">
              <w:marLeft w:val="0"/>
              <w:marRight w:val="0"/>
              <w:marTop w:val="0"/>
              <w:marBottom w:val="0"/>
              <w:divBdr>
                <w:top w:val="none" w:sz="0" w:space="0" w:color="auto"/>
                <w:left w:val="none" w:sz="0" w:space="0" w:color="auto"/>
                <w:bottom w:val="none" w:sz="0" w:space="0" w:color="auto"/>
                <w:right w:val="none" w:sz="0" w:space="0" w:color="auto"/>
              </w:divBdr>
              <w:divsChild>
                <w:div w:id="526867780">
                  <w:marLeft w:val="0"/>
                  <w:marRight w:val="0"/>
                  <w:marTop w:val="0"/>
                  <w:marBottom w:val="0"/>
                  <w:divBdr>
                    <w:top w:val="none" w:sz="0" w:space="0" w:color="auto"/>
                    <w:left w:val="none" w:sz="0" w:space="0" w:color="auto"/>
                    <w:bottom w:val="none" w:sz="0" w:space="0" w:color="auto"/>
                    <w:right w:val="none" w:sz="0" w:space="0" w:color="auto"/>
                  </w:divBdr>
                  <w:divsChild>
                    <w:div w:id="1023242676">
                      <w:marLeft w:val="0"/>
                      <w:marRight w:val="0"/>
                      <w:marTop w:val="0"/>
                      <w:marBottom w:val="0"/>
                      <w:divBdr>
                        <w:top w:val="none" w:sz="0" w:space="0" w:color="auto"/>
                        <w:left w:val="none" w:sz="0" w:space="0" w:color="auto"/>
                        <w:bottom w:val="none" w:sz="0" w:space="0" w:color="auto"/>
                        <w:right w:val="none" w:sz="0" w:space="0" w:color="auto"/>
                      </w:divBdr>
                      <w:divsChild>
                        <w:div w:id="1732772949">
                          <w:marLeft w:val="0"/>
                          <w:marRight w:val="0"/>
                          <w:marTop w:val="0"/>
                          <w:marBottom w:val="0"/>
                          <w:divBdr>
                            <w:top w:val="none" w:sz="0" w:space="0" w:color="auto"/>
                            <w:left w:val="none" w:sz="0" w:space="0" w:color="auto"/>
                            <w:bottom w:val="none" w:sz="0" w:space="0" w:color="auto"/>
                            <w:right w:val="none" w:sz="0" w:space="0" w:color="auto"/>
                          </w:divBdr>
                          <w:divsChild>
                            <w:div w:id="420302082">
                              <w:marLeft w:val="0"/>
                              <w:marRight w:val="0"/>
                              <w:marTop w:val="0"/>
                              <w:marBottom w:val="0"/>
                              <w:divBdr>
                                <w:top w:val="none" w:sz="0" w:space="0" w:color="auto"/>
                                <w:left w:val="none" w:sz="0" w:space="0" w:color="auto"/>
                                <w:bottom w:val="none" w:sz="0" w:space="0" w:color="auto"/>
                                <w:right w:val="none" w:sz="0" w:space="0" w:color="auto"/>
                              </w:divBdr>
                              <w:divsChild>
                                <w:div w:id="567812643">
                                  <w:marLeft w:val="0"/>
                                  <w:marRight w:val="0"/>
                                  <w:marTop w:val="0"/>
                                  <w:marBottom w:val="0"/>
                                  <w:divBdr>
                                    <w:top w:val="none" w:sz="0" w:space="0" w:color="auto"/>
                                    <w:left w:val="none" w:sz="0" w:space="0" w:color="auto"/>
                                    <w:bottom w:val="none" w:sz="0" w:space="0" w:color="auto"/>
                                    <w:right w:val="none" w:sz="0" w:space="0" w:color="auto"/>
                                  </w:divBdr>
                                  <w:divsChild>
                                    <w:div w:id="1094520934">
                                      <w:marLeft w:val="0"/>
                                      <w:marRight w:val="0"/>
                                      <w:marTop w:val="0"/>
                                      <w:marBottom w:val="0"/>
                                      <w:divBdr>
                                        <w:top w:val="none" w:sz="0" w:space="0" w:color="auto"/>
                                        <w:left w:val="none" w:sz="0" w:space="0" w:color="auto"/>
                                        <w:bottom w:val="none" w:sz="0" w:space="0" w:color="auto"/>
                                        <w:right w:val="none" w:sz="0" w:space="0" w:color="auto"/>
                                      </w:divBdr>
                                      <w:divsChild>
                                        <w:div w:id="683242469">
                                          <w:marLeft w:val="0"/>
                                          <w:marRight w:val="0"/>
                                          <w:marTop w:val="0"/>
                                          <w:marBottom w:val="0"/>
                                          <w:divBdr>
                                            <w:top w:val="none" w:sz="0" w:space="0" w:color="auto"/>
                                            <w:left w:val="none" w:sz="0" w:space="0" w:color="auto"/>
                                            <w:bottom w:val="none" w:sz="0" w:space="0" w:color="auto"/>
                                            <w:right w:val="none" w:sz="0" w:space="0" w:color="auto"/>
                                          </w:divBdr>
                                          <w:divsChild>
                                            <w:div w:id="17247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861694">
      <w:bodyDiv w:val="1"/>
      <w:marLeft w:val="0"/>
      <w:marRight w:val="0"/>
      <w:marTop w:val="0"/>
      <w:marBottom w:val="0"/>
      <w:divBdr>
        <w:top w:val="none" w:sz="0" w:space="0" w:color="auto"/>
        <w:left w:val="none" w:sz="0" w:space="0" w:color="auto"/>
        <w:bottom w:val="none" w:sz="0" w:space="0" w:color="auto"/>
        <w:right w:val="none" w:sz="0" w:space="0" w:color="auto"/>
      </w:divBdr>
    </w:div>
    <w:div w:id="2100325932">
      <w:bodyDiv w:val="1"/>
      <w:marLeft w:val="0"/>
      <w:marRight w:val="0"/>
      <w:marTop w:val="0"/>
      <w:marBottom w:val="0"/>
      <w:divBdr>
        <w:top w:val="none" w:sz="0" w:space="0" w:color="auto"/>
        <w:left w:val="none" w:sz="0" w:space="0" w:color="auto"/>
        <w:bottom w:val="none" w:sz="0" w:space="0" w:color="auto"/>
        <w:right w:val="none" w:sz="0" w:space="0" w:color="auto"/>
      </w:divBdr>
    </w:div>
    <w:div w:id="2103526708">
      <w:bodyDiv w:val="1"/>
      <w:marLeft w:val="0"/>
      <w:marRight w:val="0"/>
      <w:marTop w:val="0"/>
      <w:marBottom w:val="0"/>
      <w:divBdr>
        <w:top w:val="none" w:sz="0" w:space="0" w:color="auto"/>
        <w:left w:val="none" w:sz="0" w:space="0" w:color="auto"/>
        <w:bottom w:val="none" w:sz="0" w:space="0" w:color="auto"/>
        <w:right w:val="none" w:sz="0" w:space="0" w:color="auto"/>
      </w:divBdr>
    </w:div>
    <w:div w:id="2109304060">
      <w:bodyDiv w:val="1"/>
      <w:marLeft w:val="0"/>
      <w:marRight w:val="0"/>
      <w:marTop w:val="0"/>
      <w:marBottom w:val="0"/>
      <w:divBdr>
        <w:top w:val="none" w:sz="0" w:space="0" w:color="auto"/>
        <w:left w:val="none" w:sz="0" w:space="0" w:color="auto"/>
        <w:bottom w:val="none" w:sz="0" w:space="0" w:color="auto"/>
        <w:right w:val="none" w:sz="0" w:space="0" w:color="auto"/>
      </w:divBdr>
    </w:div>
    <w:div w:id="2129086279">
      <w:bodyDiv w:val="1"/>
      <w:marLeft w:val="0"/>
      <w:marRight w:val="0"/>
      <w:marTop w:val="0"/>
      <w:marBottom w:val="0"/>
      <w:divBdr>
        <w:top w:val="none" w:sz="0" w:space="0" w:color="auto"/>
        <w:left w:val="none" w:sz="0" w:space="0" w:color="auto"/>
        <w:bottom w:val="none" w:sz="0" w:space="0" w:color="auto"/>
        <w:right w:val="none" w:sz="0" w:space="0" w:color="auto"/>
      </w:divBdr>
    </w:div>
    <w:div w:id="213335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5.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drejtesia.gov.a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945774984981221"/>
          <c:y val="3.1903792198388993E-2"/>
          <c:w val="0.8240687554814522"/>
          <c:h val="0.59182052674450181"/>
        </c:manualLayout>
      </c:layout>
      <c:bar3DChart>
        <c:barDir val="col"/>
        <c:grouping val="standard"/>
        <c:varyColors val="0"/>
        <c:ser>
          <c:idx val="0"/>
          <c:order val="0"/>
          <c:tx>
            <c:strRef>
              <c:f>Sheet1!$B$1</c:f>
              <c:strCache>
                <c:ptCount val="1"/>
                <c:pt idx="0">
                  <c:v>Buxheti për  vitin 2026</c:v>
                </c:pt>
              </c:strCache>
            </c:strRef>
          </c:tx>
          <c:spPr>
            <a:solidFill>
              <a:schemeClr val="accent5">
                <a:tint val="77000"/>
              </a:schemeClr>
            </a:solidFill>
            <a:ln>
              <a:noFill/>
            </a:ln>
            <a:effectLst/>
            <a:sp3d/>
          </c:spPr>
          <c:invertIfNegative val="0"/>
          <c:dLbls>
            <c:dLbl>
              <c:idx val="0"/>
              <c:layout>
                <c:manualLayout>
                  <c:x val="0"/>
                  <c:y val="-0.10406504065040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30-44BD-93F8-6BF4665608FD}"/>
                </c:ext>
              </c:extLst>
            </c:dLbl>
            <c:dLbl>
              <c:idx val="1"/>
              <c:layout>
                <c:manualLayout>
                  <c:x val="6.1544773822955826E-3"/>
                  <c:y val="-4.14312617702448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C4-49E1-A013-8D1811A53714}"/>
                </c:ext>
              </c:extLst>
            </c:dLbl>
            <c:dLbl>
              <c:idx val="2"/>
              <c:layout>
                <c:manualLayout>
                  <c:x val="2.0514924607652068E-2"/>
                  <c:y val="-6.02636534839925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C4-49E1-A013-8D1811A53714}"/>
                </c:ext>
              </c:extLst>
            </c:dLbl>
            <c:dLbl>
              <c:idx val="4"/>
              <c:layout>
                <c:manualLayout>
                  <c:x val="0.12493268712977922"/>
                  <c:y val="-4.8780487804878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F2B-4437-8FD9-5A691E25780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Planifikim Menaxhim Administrimi</c:v>
                </c:pt>
                <c:pt idx="1">
                  <c:v>Ndihma Juridike</c:v>
                </c:pt>
                <c:pt idx="2">
                  <c:v> Publikimevet Zyrtare</c:v>
                </c:pt>
                <c:pt idx="3">
                  <c:v> Mjeksia Ligjore</c:v>
                </c:pt>
                <c:pt idx="4">
                  <c:v>Sistemi Burgjeve</c:v>
                </c:pt>
                <c:pt idx="5">
                  <c:v>Sherbimi Permbarimit Gjyqesor</c:v>
                </c:pt>
                <c:pt idx="6">
                  <c:v>Sherbimi per Ceshtjet e Biresimeve</c:v>
                </c:pt>
                <c:pt idx="7">
                  <c:v>Sherbimi Kthimit e Kompesimit Pronave</c:v>
                </c:pt>
                <c:pt idx="8">
                  <c:v>Sherbimi i Proves</c:v>
                </c:pt>
              </c:strCache>
            </c:strRef>
          </c:cat>
          <c:val>
            <c:numRef>
              <c:f>Sheet1!$B$2:$B$10</c:f>
              <c:numCache>
                <c:formatCode>#,##0</c:formatCode>
                <c:ptCount val="9"/>
                <c:pt idx="0">
                  <c:v>1289786</c:v>
                </c:pt>
                <c:pt idx="1">
                  <c:v>132720</c:v>
                </c:pt>
                <c:pt idx="2">
                  <c:v>76084</c:v>
                </c:pt>
                <c:pt idx="3">
                  <c:v>167280</c:v>
                </c:pt>
                <c:pt idx="4">
                  <c:v>9764327</c:v>
                </c:pt>
                <c:pt idx="5">
                  <c:v>438246</c:v>
                </c:pt>
                <c:pt idx="6">
                  <c:v>19410</c:v>
                </c:pt>
                <c:pt idx="7">
                  <c:v>2831606</c:v>
                </c:pt>
                <c:pt idx="8">
                  <c:v>254788</c:v>
                </c:pt>
              </c:numCache>
            </c:numRef>
          </c:val>
          <c:extLst>
            <c:ext xmlns:c16="http://schemas.microsoft.com/office/drawing/2014/chart" uri="{C3380CC4-5D6E-409C-BE32-E72D297353CC}">
              <c16:uniqueId val="{00000002-14C4-49E1-A013-8D1811A53714}"/>
            </c:ext>
          </c:extLst>
        </c:ser>
        <c:ser>
          <c:idx val="1"/>
          <c:order val="1"/>
          <c:tx>
            <c:strRef>
              <c:f>Sheet1!$C$1</c:f>
              <c:strCache>
                <c:ptCount val="1"/>
                <c:pt idx="0">
                  <c:v>Realizimi për 4-mujorin e vitit  2026</c:v>
                </c:pt>
              </c:strCache>
            </c:strRef>
          </c:tx>
          <c:spPr>
            <a:solidFill>
              <a:schemeClr val="accent5">
                <a:shade val="76000"/>
              </a:schemeClr>
            </a:solidFill>
            <a:ln>
              <a:noFill/>
            </a:ln>
            <a:effectLst/>
            <a:sp3d/>
          </c:spPr>
          <c:invertIfNegative val="0"/>
          <c:dLbls>
            <c:dLbl>
              <c:idx val="0"/>
              <c:layout>
                <c:manualLayout>
                  <c:x val="6.9444444444444503E-2"/>
                  <c:y val="3.96825396825398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4C4-49E1-A013-8D1811A53714}"/>
                </c:ext>
              </c:extLst>
            </c:dLbl>
            <c:dLbl>
              <c:idx val="1"/>
              <c:layout>
                <c:manualLayout>
                  <c:x val="8.5329809720035898E-2"/>
                  <c:y val="-0.190067879446103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4C4-49E1-A013-8D1811A53714}"/>
                </c:ext>
              </c:extLst>
            </c:dLbl>
            <c:dLbl>
              <c:idx val="2"/>
              <c:layout>
                <c:manualLayout>
                  <c:x val="1.4525697366093675E-2"/>
                  <c:y val="-4.52650622062072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4C4-49E1-A013-8D1811A53714}"/>
                </c:ext>
              </c:extLst>
            </c:dLbl>
            <c:dLbl>
              <c:idx val="3"/>
              <c:layout>
                <c:manualLayout>
                  <c:x val="4.645711693146596E-2"/>
                  <c:y val="-2.20677293387113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4C4-49E1-A013-8D1811A53714}"/>
                </c:ext>
              </c:extLst>
            </c:dLbl>
            <c:dLbl>
              <c:idx val="4"/>
              <c:layout>
                <c:manualLayout>
                  <c:x val="-7.8364647068551049E-2"/>
                  <c:y val="-0.100773830100505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4C4-49E1-A013-8D1811A53714}"/>
                </c:ext>
              </c:extLst>
            </c:dLbl>
            <c:dLbl>
              <c:idx val="5"/>
              <c:layout>
                <c:manualLayout>
                  <c:x val="4.0926225094238017E-2"/>
                  <c:y val="-9.43089430894308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E1-4EDF-830E-B6B229FF7C49}"/>
                </c:ext>
              </c:extLst>
            </c:dLbl>
            <c:dLbl>
              <c:idx val="6"/>
              <c:layout>
                <c:manualLayout>
                  <c:x val="0.12493268712977922"/>
                  <c:y val="-6.82926829268292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E1-4EDF-830E-B6B229FF7C49}"/>
                </c:ext>
              </c:extLst>
            </c:dLbl>
            <c:dLbl>
              <c:idx val="7"/>
              <c:layout>
                <c:manualLayout>
                  <c:x val="5.1696284329563656E-2"/>
                  <c:y val="-9.75609756097561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E1-4EDF-830E-B6B229FF7C49}"/>
                </c:ext>
              </c:extLst>
            </c:dLbl>
            <c:dLbl>
              <c:idx val="8"/>
              <c:layout>
                <c:manualLayout>
                  <c:x val="9.9084544964997301E-2"/>
                  <c:y val="3.25203252032514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E1-4EDF-830E-B6B229FF7C4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Planifikim Menaxhim Administrimi</c:v>
                </c:pt>
                <c:pt idx="1">
                  <c:v>Ndihma Juridike</c:v>
                </c:pt>
                <c:pt idx="2">
                  <c:v> Publikimevet Zyrtare</c:v>
                </c:pt>
                <c:pt idx="3">
                  <c:v> Mjeksia Ligjore</c:v>
                </c:pt>
                <c:pt idx="4">
                  <c:v>Sistemi Burgjeve</c:v>
                </c:pt>
                <c:pt idx="5">
                  <c:v>Sherbimi Permbarimit Gjyqesor</c:v>
                </c:pt>
                <c:pt idx="6">
                  <c:v>Sherbimi per Ceshtjet e Biresimeve</c:v>
                </c:pt>
                <c:pt idx="7">
                  <c:v>Sherbimi Kthimit e Kompesimit Pronave</c:v>
                </c:pt>
                <c:pt idx="8">
                  <c:v>Sherbimi i Proves</c:v>
                </c:pt>
              </c:strCache>
            </c:strRef>
          </c:cat>
          <c:val>
            <c:numRef>
              <c:f>Sheet1!$C$2:$C$10</c:f>
              <c:numCache>
                <c:formatCode>#,##0</c:formatCode>
                <c:ptCount val="9"/>
                <c:pt idx="0">
                  <c:v>150692</c:v>
                </c:pt>
                <c:pt idx="1">
                  <c:v>27558</c:v>
                </c:pt>
                <c:pt idx="2">
                  <c:v>15264</c:v>
                </c:pt>
                <c:pt idx="3">
                  <c:v>31284</c:v>
                </c:pt>
                <c:pt idx="4">
                  <c:v>2710417</c:v>
                </c:pt>
                <c:pt idx="5">
                  <c:v>92300</c:v>
                </c:pt>
                <c:pt idx="6">
                  <c:v>6113</c:v>
                </c:pt>
                <c:pt idx="7">
                  <c:v>90093</c:v>
                </c:pt>
                <c:pt idx="8">
                  <c:v>67384</c:v>
                </c:pt>
              </c:numCache>
            </c:numRef>
          </c:val>
          <c:extLst>
            <c:ext xmlns:c16="http://schemas.microsoft.com/office/drawing/2014/chart" uri="{C3380CC4-5D6E-409C-BE32-E72D297353CC}">
              <c16:uniqueId val="{00000008-14C4-49E1-A013-8D1811A53714}"/>
            </c:ext>
          </c:extLst>
        </c:ser>
        <c:dLbls>
          <c:showLegendKey val="0"/>
          <c:showVal val="0"/>
          <c:showCatName val="0"/>
          <c:showSerName val="0"/>
          <c:showPercent val="0"/>
          <c:showBubbleSize val="0"/>
        </c:dLbls>
        <c:gapWidth val="150"/>
        <c:shape val="box"/>
        <c:axId val="-109359088"/>
        <c:axId val="-109348752"/>
        <c:axId val="1840472063"/>
      </c:bar3DChart>
      <c:catAx>
        <c:axId val="-109359088"/>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48752"/>
        <c:crosses val="autoZero"/>
        <c:auto val="1"/>
        <c:lblAlgn val="ctr"/>
        <c:lblOffset val="100"/>
        <c:noMultiLvlLbl val="0"/>
      </c:catAx>
      <c:valAx>
        <c:axId val="-10934875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59088"/>
        <c:crosses val="autoZero"/>
        <c:crossBetween val="between"/>
      </c:valAx>
      <c:serAx>
        <c:axId val="1840472063"/>
        <c:scaling>
          <c:orientation val="minMax"/>
        </c:scaling>
        <c:delete val="1"/>
        <c:axPos val="b"/>
        <c:majorTickMark val="out"/>
        <c:minorTickMark val="none"/>
        <c:tickLblPos val="nextTo"/>
        <c:crossAx val="-109348752"/>
        <c:crosses val="autoZero"/>
      </c:serAx>
      <c:spPr>
        <a:noFill/>
        <a:ln>
          <a:noFill/>
        </a:ln>
        <a:effectLst/>
      </c:spPr>
    </c:plotArea>
    <c:legend>
      <c:legendPos val="r"/>
      <c:layout>
        <c:manualLayout>
          <c:xMode val="edge"/>
          <c:yMode val="edge"/>
          <c:x val="0.70075415855732093"/>
          <c:y val="0.74688483451763654"/>
          <c:w val="0.26478165188963659"/>
          <c:h val="0.1859051277126944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271033829104685"/>
          <c:y val="4.4057617797775499E-2"/>
          <c:w val="0.78451224846893841"/>
          <c:h val="0.87637232845894253"/>
        </c:manualLayout>
      </c:layout>
      <c:bar3DChart>
        <c:barDir val="col"/>
        <c:grouping val="clustered"/>
        <c:varyColors val="0"/>
        <c:ser>
          <c:idx val="0"/>
          <c:order val="0"/>
          <c:tx>
            <c:strRef>
              <c:f>Sheet1!$B$1</c:f>
              <c:strCache>
                <c:ptCount val="1"/>
                <c:pt idx="0">
                  <c:v>Buxheti  për vitin 2026</c:v>
                </c:pt>
              </c:strCache>
            </c:strRef>
          </c:tx>
          <c:spPr>
            <a:solidFill>
              <a:schemeClr val="accent5">
                <a:tint val="77000"/>
              </a:schemeClr>
            </a:solidFill>
            <a:ln>
              <a:noFill/>
            </a:ln>
            <a:effectLst/>
            <a:sp3d/>
          </c:spPr>
          <c:invertIfNegative val="0"/>
          <c:dLbls>
            <c:dLbl>
              <c:idx val="0"/>
              <c:layout>
                <c:manualLayout>
                  <c:x val="3.8867932206148649E-3"/>
                  <c:y val="-3.46071631328214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3A0-4721-B0B4-B06650BE9209}"/>
                </c:ext>
              </c:extLst>
            </c:dLbl>
            <c:dLbl>
              <c:idx val="2"/>
              <c:layout>
                <c:manualLayout>
                  <c:x val="-2.777777777777803E-2"/>
                  <c:y val="-4.36507936507937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A0-4721-B0B4-B06650BE9209}"/>
                </c:ext>
              </c:extLst>
            </c:dLbl>
            <c:dLbl>
              <c:idx val="3"/>
              <c:layout>
                <c:manualLayout>
                  <c:x val="8.2687338501291983E-3"/>
                  <c:y val="-2.08986415882967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3A0-4721-B0B4-B06650BE920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Shpenzime  Personeli</c:v>
                </c:pt>
                <c:pt idx="1">
                  <c:v>Shpenzime Operative</c:v>
                </c:pt>
                <c:pt idx="2">
                  <c:v>Shpenzime Kapitale</c:v>
                </c:pt>
                <c:pt idx="3">
                  <c:v>Fondi per kompensim</c:v>
                </c:pt>
              </c:strCache>
            </c:strRef>
          </c:cat>
          <c:val>
            <c:numRef>
              <c:f>Sheet1!$B$2:$B$5</c:f>
              <c:numCache>
                <c:formatCode>#,##0</c:formatCode>
                <c:ptCount val="4"/>
                <c:pt idx="0">
                  <c:v>272406</c:v>
                </c:pt>
                <c:pt idx="1">
                  <c:v>56200</c:v>
                </c:pt>
                <c:pt idx="2">
                  <c:v>3000</c:v>
                </c:pt>
                <c:pt idx="3">
                  <c:v>2500000</c:v>
                </c:pt>
              </c:numCache>
            </c:numRef>
          </c:val>
          <c:extLst>
            <c:ext xmlns:c16="http://schemas.microsoft.com/office/drawing/2014/chart" uri="{C3380CC4-5D6E-409C-BE32-E72D297353CC}">
              <c16:uniqueId val="{00000003-33A0-4721-B0B4-B06650BE9209}"/>
            </c:ext>
          </c:extLst>
        </c:ser>
        <c:ser>
          <c:idx val="1"/>
          <c:order val="1"/>
          <c:tx>
            <c:strRef>
              <c:f>Sheet1!$C$1</c:f>
              <c:strCache>
                <c:ptCount val="1"/>
                <c:pt idx="0">
                  <c:v>Realizimi  4-mujor 2026</c:v>
                </c:pt>
              </c:strCache>
            </c:strRef>
          </c:tx>
          <c:spPr>
            <a:solidFill>
              <a:schemeClr val="accent5">
                <a:shade val="76000"/>
              </a:schemeClr>
            </a:solidFill>
            <a:ln>
              <a:noFill/>
            </a:ln>
            <a:effectLst/>
            <a:sp3d/>
          </c:spPr>
          <c:invertIfNegative val="0"/>
          <c:dLbls>
            <c:dLbl>
              <c:idx val="0"/>
              <c:layout>
                <c:manualLayout>
                  <c:x val="4.6382388247980667E-2"/>
                  <c:y val="-1.33353080081290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3A0-4721-B0B4-B06650BE9209}"/>
                </c:ext>
              </c:extLst>
            </c:dLbl>
            <c:dLbl>
              <c:idx val="1"/>
              <c:layout>
                <c:manualLayout>
                  <c:x val="3.7866080693401694E-2"/>
                  <c:y val="-2.20679781798435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3A0-4721-B0B4-B06650BE9209}"/>
                </c:ext>
              </c:extLst>
            </c:dLbl>
            <c:dLbl>
              <c:idx val="2"/>
              <c:layout>
                <c:manualLayout>
                  <c:x val="2.2222222222222147E-2"/>
                  <c:y val="-5.49209718691119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3A0-4721-B0B4-B06650BE9209}"/>
                </c:ext>
              </c:extLst>
            </c:dLbl>
            <c:dLbl>
              <c:idx val="3"/>
              <c:layout>
                <c:manualLayout>
                  <c:x val="2.428940568475452E-2"/>
                  <c:y val="-3.343782654127482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4.7689922480620157E-2"/>
                      <c:h val="7.1912390261562126E-2"/>
                    </c:manualLayout>
                  </c15:layout>
                </c:ext>
                <c:ext xmlns:c16="http://schemas.microsoft.com/office/drawing/2014/chart" uri="{C3380CC4-5D6E-409C-BE32-E72D297353CC}">
                  <c16:uniqueId val="{00000007-33A0-4721-B0B4-B06650BE9209}"/>
                </c:ext>
              </c:extLst>
            </c:dLbl>
            <c:dLbl>
              <c:idx val="4"/>
              <c:layout>
                <c:manualLayout>
                  <c:x val="9.7222222222222224E-2"/>
                  <c:y val="8.3333333333333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3A0-4721-B0B4-B06650BE920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Shpenzime  Personeli</c:v>
                </c:pt>
                <c:pt idx="1">
                  <c:v>Shpenzime Operative</c:v>
                </c:pt>
                <c:pt idx="2">
                  <c:v>Shpenzime Kapitale</c:v>
                </c:pt>
                <c:pt idx="3">
                  <c:v>Fondi per kompensim</c:v>
                </c:pt>
              </c:strCache>
            </c:strRef>
          </c:cat>
          <c:val>
            <c:numRef>
              <c:f>Sheet1!$C$2:$C$5</c:f>
              <c:numCache>
                <c:formatCode>#,##0</c:formatCode>
                <c:ptCount val="4"/>
                <c:pt idx="0">
                  <c:v>79680</c:v>
                </c:pt>
                <c:pt idx="1">
                  <c:v>10412</c:v>
                </c:pt>
                <c:pt idx="2">
                  <c:v>0</c:v>
                </c:pt>
                <c:pt idx="3">
                  <c:v>0</c:v>
                </c:pt>
              </c:numCache>
            </c:numRef>
          </c:val>
          <c:extLst>
            <c:ext xmlns:c16="http://schemas.microsoft.com/office/drawing/2014/chart" uri="{C3380CC4-5D6E-409C-BE32-E72D297353CC}">
              <c16:uniqueId val="{00000009-33A0-4721-B0B4-B06650BE9209}"/>
            </c:ext>
          </c:extLst>
        </c:ser>
        <c:dLbls>
          <c:showLegendKey val="0"/>
          <c:showVal val="0"/>
          <c:showCatName val="0"/>
          <c:showSerName val="0"/>
          <c:showPercent val="0"/>
          <c:showBubbleSize val="0"/>
        </c:dLbls>
        <c:gapWidth val="150"/>
        <c:shape val="box"/>
        <c:axId val="-103159056"/>
        <c:axId val="-103161776"/>
        <c:axId val="0"/>
      </c:bar3DChart>
      <c:catAx>
        <c:axId val="-10315905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3161776"/>
        <c:crosses val="autoZero"/>
        <c:auto val="1"/>
        <c:lblAlgn val="ctr"/>
        <c:lblOffset val="100"/>
        <c:noMultiLvlLbl val="0"/>
      </c:catAx>
      <c:valAx>
        <c:axId val="-10316177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31590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Buxheti  për  vitin 2026</c:v>
                </c:pt>
              </c:strCache>
            </c:strRef>
          </c:tx>
          <c:spPr>
            <a:solidFill>
              <a:schemeClr val="accent5">
                <a:tint val="77000"/>
              </a:schemeClr>
            </a:solidFill>
            <a:ln>
              <a:noFill/>
            </a:ln>
            <a:effectLst/>
            <a:sp3d/>
          </c:spPr>
          <c:invertIfNegative val="0"/>
          <c:dLbls>
            <c:dLbl>
              <c:idx val="1"/>
              <c:layout>
                <c:manualLayout>
                  <c:x val="2.5943664258462465E-2"/>
                  <c:y val="-6.3492130373335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A5-45AD-96F9-A2A8D6DE5D17}"/>
                </c:ext>
              </c:extLst>
            </c:dLbl>
            <c:dLbl>
              <c:idx val="2"/>
              <c:layout>
                <c:manualLayout>
                  <c:x val="1.7178728947541352E-2"/>
                  <c:y val="-8.1860269138598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A5-45AD-96F9-A2A8D6DE5D1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 personeli</c:v>
                </c:pt>
                <c:pt idx="1">
                  <c:v>Shpenzime operative</c:v>
                </c:pt>
                <c:pt idx="2">
                  <c:v>Shpenzime kapitale</c:v>
                </c:pt>
              </c:strCache>
            </c:strRef>
          </c:cat>
          <c:val>
            <c:numRef>
              <c:f>Sheet1!$B$2:$B$4</c:f>
              <c:numCache>
                <c:formatCode>#,##0</c:formatCode>
                <c:ptCount val="3"/>
                <c:pt idx="0">
                  <c:v>224984</c:v>
                </c:pt>
                <c:pt idx="1">
                  <c:v>23304</c:v>
                </c:pt>
                <c:pt idx="2">
                  <c:v>6500</c:v>
                </c:pt>
              </c:numCache>
            </c:numRef>
          </c:val>
          <c:extLst>
            <c:ext xmlns:c16="http://schemas.microsoft.com/office/drawing/2014/chart" uri="{C3380CC4-5D6E-409C-BE32-E72D297353CC}">
              <c16:uniqueId val="{00000002-1DA5-45AD-96F9-A2A8D6DE5D17}"/>
            </c:ext>
          </c:extLst>
        </c:ser>
        <c:ser>
          <c:idx val="1"/>
          <c:order val="1"/>
          <c:tx>
            <c:strRef>
              <c:f>Sheet1!$C$1</c:f>
              <c:strCache>
                <c:ptCount val="1"/>
                <c:pt idx="0">
                  <c:v>Realizimi  4-mujor 2026</c:v>
                </c:pt>
              </c:strCache>
            </c:strRef>
          </c:tx>
          <c:spPr>
            <a:solidFill>
              <a:schemeClr val="accent5">
                <a:shade val="76000"/>
              </a:schemeClr>
            </a:solidFill>
            <a:ln>
              <a:noFill/>
            </a:ln>
            <a:effectLst/>
            <a:sp3d/>
          </c:spPr>
          <c:invertIfNegative val="0"/>
          <c:dLbls>
            <c:dLbl>
              <c:idx val="0"/>
              <c:layout>
                <c:manualLayout>
                  <c:x val="7.175925925925925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A5-45AD-96F9-A2A8D6DE5D17}"/>
                </c:ext>
              </c:extLst>
            </c:dLbl>
            <c:dLbl>
              <c:idx val="1"/>
              <c:layout>
                <c:manualLayout>
                  <c:x val="4.4189424775511306E-2"/>
                  <c:y val="-0.18163712813490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A5-45AD-96F9-A2A8D6DE5D17}"/>
                </c:ext>
              </c:extLst>
            </c:dLbl>
            <c:dLbl>
              <c:idx val="2"/>
              <c:layout>
                <c:manualLayout>
                  <c:x val="1.570937653411866E-2"/>
                  <c:y val="-5.3511705685618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DA5-45AD-96F9-A2A8D6DE5D1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 personeli</c:v>
                </c:pt>
                <c:pt idx="1">
                  <c:v>Shpenzime operative</c:v>
                </c:pt>
                <c:pt idx="2">
                  <c:v>Shpenzime kapitale</c:v>
                </c:pt>
              </c:strCache>
            </c:strRef>
          </c:cat>
          <c:val>
            <c:numRef>
              <c:f>Sheet1!$C$2:$C$4</c:f>
              <c:numCache>
                <c:formatCode>#,##0</c:formatCode>
                <c:ptCount val="3"/>
                <c:pt idx="0">
                  <c:v>62132</c:v>
                </c:pt>
                <c:pt idx="1">
                  <c:v>5252</c:v>
                </c:pt>
                <c:pt idx="2">
                  <c:v>0</c:v>
                </c:pt>
              </c:numCache>
            </c:numRef>
          </c:val>
          <c:extLst>
            <c:ext xmlns:c16="http://schemas.microsoft.com/office/drawing/2014/chart" uri="{C3380CC4-5D6E-409C-BE32-E72D297353CC}">
              <c16:uniqueId val="{00000006-1DA5-45AD-96F9-A2A8D6DE5D17}"/>
            </c:ext>
          </c:extLst>
        </c:ser>
        <c:dLbls>
          <c:showLegendKey val="0"/>
          <c:showVal val="0"/>
          <c:showCatName val="0"/>
          <c:showSerName val="0"/>
          <c:showPercent val="0"/>
          <c:showBubbleSize val="0"/>
        </c:dLbls>
        <c:gapWidth val="150"/>
        <c:shape val="box"/>
        <c:axId val="-103163408"/>
        <c:axId val="-103166128"/>
        <c:axId val="0"/>
      </c:bar3DChart>
      <c:catAx>
        <c:axId val="-103163408"/>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3166128"/>
        <c:crosses val="autoZero"/>
        <c:auto val="1"/>
        <c:lblAlgn val="ctr"/>
        <c:lblOffset val="100"/>
        <c:noMultiLvlLbl val="0"/>
      </c:catAx>
      <c:valAx>
        <c:axId val="-10316612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31634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Buxheti për vitin 2026</c:v>
                </c:pt>
              </c:strCache>
            </c:strRef>
          </c:tx>
          <c:spPr>
            <a:solidFill>
              <a:schemeClr val="accent5">
                <a:tint val="77000"/>
              </a:schemeClr>
            </a:solidFill>
            <a:ln>
              <a:noFill/>
            </a:ln>
            <a:effectLst/>
            <a:sp3d/>
          </c:spPr>
          <c:invertIfNegative val="0"/>
          <c:dLbls>
            <c:dLbl>
              <c:idx val="1"/>
              <c:layout>
                <c:manualLayout>
                  <c:x val="6.1544773822955826E-3"/>
                  <c:y val="-4.14312617702448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A79-4F9F-8FB5-B9EAE88D8C2C}"/>
                </c:ext>
              </c:extLst>
            </c:dLbl>
            <c:dLbl>
              <c:idx val="2"/>
              <c:layout>
                <c:manualLayout>
                  <c:x val="2.0514924607652068E-2"/>
                  <c:y val="-6.02636534839925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A79-4F9F-8FB5-B9EAE88D8C2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Shpenzime Personeli</c:v>
                </c:pt>
                <c:pt idx="1">
                  <c:v>Shpenzime Operative</c:v>
                </c:pt>
                <c:pt idx="2">
                  <c:v>Shpenzime Kapitale</c:v>
                </c:pt>
                <c:pt idx="3">
                  <c:v>Fondi per Kompensimin e ish pronareve </c:v>
                </c:pt>
                <c:pt idx="4">
                  <c:v>Financimi I Huaj</c:v>
                </c:pt>
              </c:strCache>
            </c:strRef>
          </c:cat>
          <c:val>
            <c:numRef>
              <c:f>Sheet1!$B$2:$B$6</c:f>
              <c:numCache>
                <c:formatCode>#,##0</c:formatCode>
                <c:ptCount val="5"/>
                <c:pt idx="0">
                  <c:v>8378408</c:v>
                </c:pt>
                <c:pt idx="1">
                  <c:v>2811552</c:v>
                </c:pt>
                <c:pt idx="2">
                  <c:v>1264287</c:v>
                </c:pt>
                <c:pt idx="3">
                  <c:v>2500000</c:v>
                </c:pt>
                <c:pt idx="4">
                  <c:v>20000</c:v>
                </c:pt>
              </c:numCache>
            </c:numRef>
          </c:val>
          <c:extLst>
            <c:ext xmlns:c16="http://schemas.microsoft.com/office/drawing/2014/chart" uri="{C3380CC4-5D6E-409C-BE32-E72D297353CC}">
              <c16:uniqueId val="{00000000-5DCF-497E-A430-A2971353BAE8}"/>
            </c:ext>
          </c:extLst>
        </c:ser>
        <c:ser>
          <c:idx val="1"/>
          <c:order val="1"/>
          <c:tx>
            <c:strRef>
              <c:f>Sheet1!$C$1</c:f>
              <c:strCache>
                <c:ptCount val="1"/>
                <c:pt idx="0">
                  <c:v>Realizimi për 4-mujorin e vitit 2026</c:v>
                </c:pt>
              </c:strCache>
            </c:strRef>
          </c:tx>
          <c:spPr>
            <a:solidFill>
              <a:schemeClr val="accent5">
                <a:shade val="76000"/>
              </a:schemeClr>
            </a:solidFill>
            <a:ln>
              <a:noFill/>
            </a:ln>
            <a:effectLst/>
            <a:sp3d/>
          </c:spPr>
          <c:invertIfNegative val="0"/>
          <c:dLbls>
            <c:dLbl>
              <c:idx val="0"/>
              <c:layout>
                <c:manualLayout>
                  <c:x val="6.9444444444444503E-2"/>
                  <c:y val="3.96825396825398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CF-497E-A430-A2971353BAE8}"/>
                </c:ext>
              </c:extLst>
            </c:dLbl>
            <c:dLbl>
              <c:idx val="1"/>
              <c:layout>
                <c:manualLayout>
                  <c:x val="8.5329809720035898E-2"/>
                  <c:y val="-0.190067879446103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CF-497E-A430-A2971353BAE8}"/>
                </c:ext>
              </c:extLst>
            </c:dLbl>
            <c:dLbl>
              <c:idx val="2"/>
              <c:layout>
                <c:manualLayout>
                  <c:x val="0.18069658668807534"/>
                  <c:y val="-0.111356910127613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CF-497E-A430-A2971353BAE8}"/>
                </c:ext>
              </c:extLst>
            </c:dLbl>
            <c:dLbl>
              <c:idx val="3"/>
              <c:layout>
                <c:manualLayout>
                  <c:x val="4.8611111111111112E-2"/>
                  <c:y val="2.38095238095238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9D-4C4E-B8AE-351024B8E6F9}"/>
                </c:ext>
              </c:extLst>
            </c:dLbl>
            <c:dLbl>
              <c:idx val="4"/>
              <c:layout>
                <c:manualLayout>
                  <c:x val="1.6411939686121577E-2"/>
                  <c:y val="-2.92290582321277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71-4351-8F08-1809056EA6F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Shpenzime Personeli</c:v>
                </c:pt>
                <c:pt idx="1">
                  <c:v>Shpenzime Operative</c:v>
                </c:pt>
                <c:pt idx="2">
                  <c:v>Shpenzime Kapitale</c:v>
                </c:pt>
                <c:pt idx="3">
                  <c:v>Fondi per Kompensimin e ish pronareve </c:v>
                </c:pt>
                <c:pt idx="4">
                  <c:v>Financimi I Huaj</c:v>
                </c:pt>
              </c:strCache>
            </c:strRef>
          </c:cat>
          <c:val>
            <c:numRef>
              <c:f>Sheet1!$C$2:$C$6</c:f>
              <c:numCache>
                <c:formatCode>#,##0</c:formatCode>
                <c:ptCount val="5"/>
                <c:pt idx="0">
                  <c:v>2562194</c:v>
                </c:pt>
                <c:pt idx="1">
                  <c:v>510512</c:v>
                </c:pt>
                <c:pt idx="2">
                  <c:v>98400</c:v>
                </c:pt>
                <c:pt idx="3">
                  <c:v>0</c:v>
                </c:pt>
                <c:pt idx="4">
                  <c:v>20000</c:v>
                </c:pt>
              </c:numCache>
            </c:numRef>
          </c:val>
          <c:extLst>
            <c:ext xmlns:c16="http://schemas.microsoft.com/office/drawing/2014/chart" uri="{C3380CC4-5D6E-409C-BE32-E72D297353CC}">
              <c16:uniqueId val="{00000004-5DCF-497E-A430-A2971353BAE8}"/>
            </c:ext>
          </c:extLst>
        </c:ser>
        <c:dLbls>
          <c:showLegendKey val="0"/>
          <c:showVal val="0"/>
          <c:showCatName val="0"/>
          <c:showSerName val="0"/>
          <c:showPercent val="0"/>
          <c:showBubbleSize val="0"/>
        </c:dLbls>
        <c:gapWidth val="150"/>
        <c:shape val="box"/>
        <c:axId val="-109359088"/>
        <c:axId val="-109348752"/>
        <c:axId val="0"/>
      </c:bar3DChart>
      <c:catAx>
        <c:axId val="-109359088"/>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48752"/>
        <c:crosses val="autoZero"/>
        <c:auto val="1"/>
        <c:lblAlgn val="ctr"/>
        <c:lblOffset val="100"/>
        <c:noMultiLvlLbl val="0"/>
      </c:catAx>
      <c:valAx>
        <c:axId val="-10934875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590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6680154564012836E-2"/>
          <c:y val="2.4216347956505492E-2"/>
          <c:w val="0.80001038932633106"/>
          <c:h val="0.85653105861767365"/>
        </c:manualLayout>
      </c:layout>
      <c:bar3DChart>
        <c:barDir val="col"/>
        <c:grouping val="clustered"/>
        <c:varyColors val="0"/>
        <c:ser>
          <c:idx val="0"/>
          <c:order val="0"/>
          <c:tx>
            <c:strRef>
              <c:f>Sheet1!$B$1</c:f>
              <c:strCache>
                <c:ptCount val="1"/>
                <c:pt idx="0">
                  <c:v>Buxheti  për vitin 2026</c:v>
                </c:pt>
              </c:strCache>
            </c:strRef>
          </c:tx>
          <c:spPr>
            <a:solidFill>
              <a:schemeClr val="accent5">
                <a:tint val="77000"/>
              </a:schemeClr>
            </a:solidFill>
            <a:ln>
              <a:noFill/>
            </a:ln>
            <a:effectLst/>
            <a:sp3d/>
          </c:spPr>
          <c:invertIfNegative val="0"/>
          <c:dLbls>
            <c:dLbl>
              <c:idx val="0"/>
              <c:layout>
                <c:manualLayout>
                  <c:x val="8.0563947633434038E-3"/>
                  <c:y val="-3.5714285714285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0C8-42FE-9159-F86225B8FC2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 Personeli</c:v>
                </c:pt>
                <c:pt idx="1">
                  <c:v>Shpoenzime Operative</c:v>
                </c:pt>
                <c:pt idx="2">
                  <c:v>Shpenzime Kapitale</c:v>
                </c:pt>
              </c:strCache>
            </c:strRef>
          </c:cat>
          <c:val>
            <c:numRef>
              <c:f>Sheet1!$B$2:$B$4</c:f>
              <c:numCache>
                <c:formatCode>#,##0</c:formatCode>
                <c:ptCount val="3"/>
                <c:pt idx="0">
                  <c:v>416406</c:v>
                </c:pt>
                <c:pt idx="1">
                  <c:v>235080</c:v>
                </c:pt>
                <c:pt idx="2">
                  <c:v>638300</c:v>
                </c:pt>
              </c:numCache>
            </c:numRef>
          </c:val>
          <c:extLst>
            <c:ext xmlns:c16="http://schemas.microsoft.com/office/drawing/2014/chart" uri="{C3380CC4-5D6E-409C-BE32-E72D297353CC}">
              <c16:uniqueId val="{00000000-CAD7-496F-9DD3-9E976A924EE7}"/>
            </c:ext>
          </c:extLst>
        </c:ser>
        <c:ser>
          <c:idx val="1"/>
          <c:order val="1"/>
          <c:tx>
            <c:strRef>
              <c:f>Sheet1!$C$1</c:f>
              <c:strCache>
                <c:ptCount val="1"/>
                <c:pt idx="0">
                  <c:v>Realizimi 4-mujor I vitit 2026</c:v>
                </c:pt>
              </c:strCache>
            </c:strRef>
          </c:tx>
          <c:spPr>
            <a:solidFill>
              <a:schemeClr val="accent5">
                <a:shade val="76000"/>
              </a:schemeClr>
            </a:solidFill>
            <a:ln>
              <a:noFill/>
            </a:ln>
            <a:effectLst/>
            <a:sp3d/>
          </c:spPr>
          <c:invertIfNegative val="0"/>
          <c:dLbls>
            <c:dLbl>
              <c:idx val="0"/>
              <c:layout>
                <c:manualLayout>
                  <c:x val="4.6296296296296523E-2"/>
                  <c:y val="-3.57142857142857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59-4137-9BD6-1E1289DAC9BB}"/>
                </c:ext>
              </c:extLst>
            </c:dLbl>
            <c:dLbl>
              <c:idx val="1"/>
              <c:layout>
                <c:manualLayout>
                  <c:x val="3.5323643456954587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59-4137-9BD6-1E1289DAC9BB}"/>
                </c:ext>
              </c:extLst>
            </c:dLbl>
            <c:dLbl>
              <c:idx val="2"/>
              <c:layout>
                <c:manualLayout>
                  <c:x val="2.8952747975989332E-2"/>
                  <c:y val="-4.76190476190475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59-4137-9BD6-1E1289DAC9BB}"/>
                </c:ext>
              </c:extLst>
            </c:dLbl>
            <c:dLbl>
              <c:idx val="3"/>
              <c:layout>
                <c:manualLayout>
                  <c:x val="4.1666666666666664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59-4137-9BD6-1E1289DAC9B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 Personeli</c:v>
                </c:pt>
                <c:pt idx="1">
                  <c:v>Shpoenzime Operative</c:v>
                </c:pt>
                <c:pt idx="2">
                  <c:v>Shpenzime Kapitale</c:v>
                </c:pt>
              </c:strCache>
            </c:strRef>
          </c:cat>
          <c:val>
            <c:numRef>
              <c:f>Sheet1!$C$2:$C$4</c:f>
              <c:numCache>
                <c:formatCode>#,##0</c:formatCode>
                <c:ptCount val="3"/>
                <c:pt idx="0">
                  <c:v>114934</c:v>
                </c:pt>
                <c:pt idx="1">
                  <c:v>35573</c:v>
                </c:pt>
                <c:pt idx="2">
                  <c:v>186</c:v>
                </c:pt>
              </c:numCache>
            </c:numRef>
          </c:val>
          <c:extLst>
            <c:ext xmlns:c16="http://schemas.microsoft.com/office/drawing/2014/chart" uri="{C3380CC4-5D6E-409C-BE32-E72D297353CC}">
              <c16:uniqueId val="{00000001-CAD7-496F-9DD3-9E976A924EE7}"/>
            </c:ext>
          </c:extLst>
        </c:ser>
        <c:dLbls>
          <c:showLegendKey val="0"/>
          <c:showVal val="0"/>
          <c:showCatName val="0"/>
          <c:showSerName val="0"/>
          <c:showPercent val="0"/>
          <c:showBubbleSize val="0"/>
        </c:dLbls>
        <c:gapWidth val="150"/>
        <c:shape val="box"/>
        <c:axId val="-109340592"/>
        <c:axId val="-109338416"/>
        <c:axId val="0"/>
      </c:bar3DChart>
      <c:catAx>
        <c:axId val="-109340592"/>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38416"/>
        <c:crosses val="autoZero"/>
        <c:auto val="1"/>
        <c:lblAlgn val="ctr"/>
        <c:lblOffset val="100"/>
        <c:noMultiLvlLbl val="0"/>
      </c:catAx>
      <c:valAx>
        <c:axId val="-10933841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934059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w="9525" cap="flat" cmpd="sng" algn="ctr">
          <a:noFill/>
          <a:prstDash val="solid"/>
          <a:round/>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Buxheti për vitin 2026</c:v>
                </c:pt>
              </c:strCache>
            </c:strRef>
          </c:tx>
          <c:spPr>
            <a:solidFill>
              <a:schemeClr val="accent5">
                <a:tint val="77000"/>
              </a:schemeClr>
            </a:solidFill>
            <a:ln>
              <a:noFill/>
            </a:ln>
            <a:effectLst/>
            <a:sp3d/>
          </c:spPr>
          <c:invertIfNegative val="0"/>
          <c:dLbls>
            <c:dLbl>
              <c:idx val="0"/>
              <c:layout>
                <c:manualLayout>
                  <c:x val="1.3888888888888975E-2"/>
                  <c:y val="-0.107142857142857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42-4D0E-BF41-6F1D2D60FA6D}"/>
                </c:ext>
              </c:extLst>
            </c:dLbl>
            <c:dLbl>
              <c:idx val="1"/>
              <c:layout>
                <c:manualLayout>
                  <c:x val="3.4722222222222224E-2"/>
                  <c:y val="-7.93650793650793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42-4D0E-BF41-6F1D2D60FA6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Sheet1!$A$2:$A$4</c:f>
              <c:strCache>
                <c:ptCount val="3"/>
                <c:pt idx="0">
                  <c:v>Shpenzime personeli</c:v>
                </c:pt>
                <c:pt idx="1">
                  <c:v>Shpenzime operative</c:v>
                </c:pt>
                <c:pt idx="2">
                  <c:v>Shpenzime Kapitale</c:v>
                </c:pt>
              </c:strCache>
            </c:strRef>
          </c:cat>
          <c:val>
            <c:numRef>
              <c:f>Sheet1!$B$2:$B$4</c:f>
              <c:numCache>
                <c:formatCode>#,##0</c:formatCode>
                <c:ptCount val="3"/>
                <c:pt idx="0">
                  <c:v>78970</c:v>
                </c:pt>
                <c:pt idx="1">
                  <c:v>51750</c:v>
                </c:pt>
                <c:pt idx="2">
                  <c:v>2000</c:v>
                </c:pt>
              </c:numCache>
            </c:numRef>
          </c:val>
          <c:extLst>
            <c:ext xmlns:c16="http://schemas.microsoft.com/office/drawing/2014/chart" uri="{C3380CC4-5D6E-409C-BE32-E72D297353CC}">
              <c16:uniqueId val="{00000002-EE42-4D0E-BF41-6F1D2D60FA6D}"/>
            </c:ext>
          </c:extLst>
        </c:ser>
        <c:ser>
          <c:idx val="1"/>
          <c:order val="1"/>
          <c:tx>
            <c:strRef>
              <c:f>Sheet1!$C$1</c:f>
              <c:strCache>
                <c:ptCount val="1"/>
                <c:pt idx="0">
                  <c:v>Realizimi 4-mujor 2026</c:v>
                </c:pt>
              </c:strCache>
            </c:strRef>
          </c:tx>
          <c:spPr>
            <a:solidFill>
              <a:schemeClr val="accent5">
                <a:shade val="76000"/>
              </a:schemeClr>
            </a:solidFill>
            <a:ln>
              <a:noFill/>
            </a:ln>
            <a:effectLst/>
            <a:sp3d/>
          </c:spPr>
          <c:invertIfNegative val="0"/>
          <c:dLbls>
            <c:dLbl>
              <c:idx val="0"/>
              <c:layout>
                <c:manualLayout>
                  <c:x val="7.6388888888888895E-2"/>
                  <c:y val="-7.93650793650794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42-4D0E-BF41-6F1D2D60FA6D}"/>
                </c:ext>
              </c:extLst>
            </c:dLbl>
            <c:dLbl>
              <c:idx val="1"/>
              <c:layout>
                <c:manualLayout>
                  <c:x val="4.1666666666666664E-2"/>
                  <c:y val="-6.7460317460317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E42-4D0E-BF41-6F1D2D60FA6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Sheet1!$A$2:$A$4</c:f>
              <c:strCache>
                <c:ptCount val="3"/>
                <c:pt idx="0">
                  <c:v>Shpenzime personeli</c:v>
                </c:pt>
                <c:pt idx="1">
                  <c:v>Shpenzime operative</c:v>
                </c:pt>
                <c:pt idx="2">
                  <c:v>Shpenzime Kapitale</c:v>
                </c:pt>
              </c:strCache>
            </c:strRef>
          </c:cat>
          <c:val>
            <c:numRef>
              <c:f>Sheet1!$C$2:$C$4</c:f>
              <c:numCache>
                <c:formatCode>#,##0</c:formatCode>
                <c:ptCount val="3"/>
                <c:pt idx="0">
                  <c:v>18614</c:v>
                </c:pt>
                <c:pt idx="1">
                  <c:v>8944</c:v>
                </c:pt>
                <c:pt idx="2">
                  <c:v>0</c:v>
                </c:pt>
              </c:numCache>
            </c:numRef>
          </c:val>
          <c:extLst>
            <c:ext xmlns:c16="http://schemas.microsoft.com/office/drawing/2014/chart" uri="{C3380CC4-5D6E-409C-BE32-E72D297353CC}">
              <c16:uniqueId val="{00000005-EE42-4D0E-BF41-6F1D2D60FA6D}"/>
            </c:ext>
          </c:extLst>
        </c:ser>
        <c:dLbls>
          <c:showLegendKey val="0"/>
          <c:showVal val="0"/>
          <c:showCatName val="0"/>
          <c:showSerName val="0"/>
          <c:showPercent val="0"/>
          <c:showBubbleSize val="0"/>
        </c:dLbls>
        <c:gapWidth val="150"/>
        <c:shape val="box"/>
        <c:axId val="-109352560"/>
        <c:axId val="-95751056"/>
        <c:axId val="0"/>
      </c:bar3DChart>
      <c:catAx>
        <c:axId val="-109352560"/>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751056"/>
        <c:crosses val="autoZero"/>
        <c:auto val="1"/>
        <c:lblAlgn val="ctr"/>
        <c:lblOffset val="100"/>
        <c:noMultiLvlLbl val="0"/>
      </c:catAx>
      <c:valAx>
        <c:axId val="-957510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352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Buxheti për vitin 2026</c:v>
                </c:pt>
              </c:strCache>
            </c:strRef>
          </c:tx>
          <c:spPr>
            <a:solidFill>
              <a:schemeClr val="accent5">
                <a:tint val="77000"/>
              </a:schemeClr>
            </a:solidFill>
            <a:ln>
              <a:noFill/>
            </a:ln>
            <a:effectLst/>
            <a:sp3d/>
          </c:spPr>
          <c:invertIfNegative val="0"/>
          <c:dLbls>
            <c:dLbl>
              <c:idx val="2"/>
              <c:layout>
                <c:manualLayout>
                  <c:x val="-4.3981481481481483E-2"/>
                  <c:y val="-7.53968253968254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C2-4913-9D7D-0D08064CC95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 kapitale</c:v>
                </c:pt>
              </c:strCache>
            </c:strRef>
          </c:cat>
          <c:val>
            <c:numRef>
              <c:f>Sheet1!$B$2:$B$4</c:f>
              <c:numCache>
                <c:formatCode>#,##0</c:formatCode>
                <c:ptCount val="3"/>
                <c:pt idx="0">
                  <c:v>47784</c:v>
                </c:pt>
                <c:pt idx="1">
                  <c:v>23300</c:v>
                </c:pt>
                <c:pt idx="2">
                  <c:v>5000</c:v>
                </c:pt>
              </c:numCache>
            </c:numRef>
          </c:val>
          <c:extLst>
            <c:ext xmlns:c16="http://schemas.microsoft.com/office/drawing/2014/chart" uri="{C3380CC4-5D6E-409C-BE32-E72D297353CC}">
              <c16:uniqueId val="{00000001-DEC2-4913-9D7D-0D08064CC959}"/>
            </c:ext>
          </c:extLst>
        </c:ser>
        <c:ser>
          <c:idx val="1"/>
          <c:order val="1"/>
          <c:tx>
            <c:strRef>
              <c:f>Sheet1!$C$1</c:f>
              <c:strCache>
                <c:ptCount val="1"/>
                <c:pt idx="0">
                  <c:v>Realizimi për4-mujorin e vitit 2026</c:v>
                </c:pt>
              </c:strCache>
            </c:strRef>
          </c:tx>
          <c:spPr>
            <a:solidFill>
              <a:schemeClr val="accent5">
                <a:shade val="76000"/>
              </a:schemeClr>
            </a:solidFill>
            <a:ln>
              <a:noFill/>
            </a:ln>
            <a:effectLst/>
            <a:sp3d/>
          </c:spPr>
          <c:invertIfNegative val="0"/>
          <c:dLbls>
            <c:dLbl>
              <c:idx val="0"/>
              <c:layout>
                <c:manualLayout>
                  <c:x val="7.17592592592593E-2"/>
                  <c:y val="-4.36507936507937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EC2-4913-9D7D-0D08064CC959}"/>
                </c:ext>
              </c:extLst>
            </c:dLbl>
            <c:dLbl>
              <c:idx val="1"/>
              <c:layout>
                <c:manualLayout>
                  <c:x val="1.3888888888888975E-2"/>
                  <c:y val="-0.130952380952381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EC2-4913-9D7D-0D08064CC95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 kapitale</c:v>
                </c:pt>
              </c:strCache>
            </c:strRef>
          </c:cat>
          <c:val>
            <c:numRef>
              <c:f>Sheet1!$C$2:$C$4</c:f>
              <c:numCache>
                <c:formatCode>#,##0</c:formatCode>
                <c:ptCount val="3"/>
                <c:pt idx="0">
                  <c:v>14102</c:v>
                </c:pt>
                <c:pt idx="1">
                  <c:v>1163</c:v>
                </c:pt>
                <c:pt idx="2">
                  <c:v>0</c:v>
                </c:pt>
              </c:numCache>
            </c:numRef>
          </c:val>
          <c:extLst>
            <c:ext xmlns:c16="http://schemas.microsoft.com/office/drawing/2014/chart" uri="{C3380CC4-5D6E-409C-BE32-E72D297353CC}">
              <c16:uniqueId val="{00000004-DEC2-4913-9D7D-0D08064CC959}"/>
            </c:ext>
          </c:extLst>
        </c:ser>
        <c:dLbls>
          <c:showLegendKey val="0"/>
          <c:showVal val="0"/>
          <c:showCatName val="0"/>
          <c:showSerName val="0"/>
          <c:showPercent val="0"/>
          <c:showBubbleSize val="0"/>
        </c:dLbls>
        <c:gapWidth val="150"/>
        <c:shape val="box"/>
        <c:axId val="-95755408"/>
        <c:axId val="-95743984"/>
        <c:axId val="0"/>
      </c:bar3DChart>
      <c:catAx>
        <c:axId val="-95755408"/>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43984"/>
        <c:crosses val="autoZero"/>
        <c:auto val="1"/>
        <c:lblAlgn val="ctr"/>
        <c:lblOffset val="100"/>
        <c:noMultiLvlLbl val="0"/>
      </c:catAx>
      <c:valAx>
        <c:axId val="-95743984"/>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554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97404491105315"/>
          <c:y val="3.6121109861267341E-2"/>
          <c:w val="0.65576315981335653"/>
          <c:h val="0.80809867516560463"/>
        </c:manualLayout>
      </c:layout>
      <c:bar3DChart>
        <c:barDir val="col"/>
        <c:grouping val="clustered"/>
        <c:varyColors val="0"/>
        <c:ser>
          <c:idx val="0"/>
          <c:order val="0"/>
          <c:tx>
            <c:strRef>
              <c:f>Sheet1!$B$1</c:f>
              <c:strCache>
                <c:ptCount val="1"/>
                <c:pt idx="0">
                  <c:v>Buxheti për  vitin 2026</c:v>
                </c:pt>
              </c:strCache>
            </c:strRef>
          </c:tx>
          <c:spPr>
            <a:solidFill>
              <a:schemeClr val="accent5">
                <a:tint val="77000"/>
              </a:schemeClr>
            </a:solidFill>
            <a:ln>
              <a:noFill/>
            </a:ln>
            <a:effectLst/>
            <a:sp3d/>
          </c:spPr>
          <c:invertIfNegative val="0"/>
          <c:dLbls>
            <c:dLbl>
              <c:idx val="1"/>
              <c:layout>
                <c:manualLayout>
                  <c:x val="-3.2407407407407579E-2"/>
                  <c:y val="-7.53968253968254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91-4BF3-B5A7-AABB14D0FC9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Shpenzimet Kapitale</c:v>
                </c:pt>
              </c:strCache>
            </c:strRef>
          </c:cat>
          <c:val>
            <c:numRef>
              <c:f>Sheet1!$B$2:$B$4</c:f>
              <c:numCache>
                <c:formatCode>#,##0</c:formatCode>
                <c:ptCount val="3"/>
                <c:pt idx="0">
                  <c:v>72952</c:v>
                </c:pt>
                <c:pt idx="1">
                  <c:v>43328</c:v>
                </c:pt>
                <c:pt idx="2">
                  <c:v>51000</c:v>
                </c:pt>
              </c:numCache>
            </c:numRef>
          </c:val>
          <c:extLst>
            <c:ext xmlns:c16="http://schemas.microsoft.com/office/drawing/2014/chart" uri="{C3380CC4-5D6E-409C-BE32-E72D297353CC}">
              <c16:uniqueId val="{00000001-2291-4BF3-B5A7-AABB14D0FC93}"/>
            </c:ext>
          </c:extLst>
        </c:ser>
        <c:ser>
          <c:idx val="1"/>
          <c:order val="1"/>
          <c:tx>
            <c:strRef>
              <c:f>Sheet1!$C$1</c:f>
              <c:strCache>
                <c:ptCount val="1"/>
                <c:pt idx="0">
                  <c:v>Realizimi për4-mujorin e vitit 2026</c:v>
                </c:pt>
              </c:strCache>
            </c:strRef>
          </c:tx>
          <c:spPr>
            <a:solidFill>
              <a:schemeClr val="accent5">
                <a:shade val="76000"/>
              </a:schemeClr>
            </a:solidFill>
            <a:ln>
              <a:noFill/>
            </a:ln>
            <a:effectLst/>
            <a:sp3d/>
          </c:spPr>
          <c:invertIfNegative val="0"/>
          <c:dLbls>
            <c:dLbl>
              <c:idx val="0"/>
              <c:layout>
                <c:manualLayout>
                  <c:x val="3.109361329833767E-2"/>
                  <c:y val="-3.96825396825397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291-4BF3-B5A7-AABB14D0FC93}"/>
                </c:ext>
              </c:extLst>
            </c:dLbl>
            <c:dLbl>
              <c:idx val="1"/>
              <c:layout>
                <c:manualLayout>
                  <c:x val="6.2499999999999924E-2"/>
                  <c:y val="-0.1111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291-4BF3-B5A7-AABB14D0FC93}"/>
                </c:ext>
              </c:extLst>
            </c:dLbl>
            <c:dLbl>
              <c:idx val="2"/>
              <c:layout>
                <c:manualLayout>
                  <c:x val="7.1759259259259342E-2"/>
                  <c:y val="7.93619547556559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291-4BF3-B5A7-AABB14D0FC9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Shpenzimet Kapitale</c:v>
                </c:pt>
              </c:strCache>
            </c:strRef>
          </c:cat>
          <c:val>
            <c:numRef>
              <c:f>Sheet1!$C$2:$C$4</c:f>
              <c:numCache>
                <c:formatCode>#,##0</c:formatCode>
                <c:ptCount val="3"/>
                <c:pt idx="0">
                  <c:v>23665</c:v>
                </c:pt>
                <c:pt idx="1">
                  <c:v>7619</c:v>
                </c:pt>
                <c:pt idx="2">
                  <c:v>0</c:v>
                </c:pt>
              </c:numCache>
            </c:numRef>
          </c:val>
          <c:extLst>
            <c:ext xmlns:c16="http://schemas.microsoft.com/office/drawing/2014/chart" uri="{C3380CC4-5D6E-409C-BE32-E72D297353CC}">
              <c16:uniqueId val="{00000005-2291-4BF3-B5A7-AABB14D0FC93}"/>
            </c:ext>
          </c:extLst>
        </c:ser>
        <c:dLbls>
          <c:showLegendKey val="0"/>
          <c:showVal val="0"/>
          <c:showCatName val="0"/>
          <c:showSerName val="0"/>
          <c:showPercent val="0"/>
          <c:showBubbleSize val="0"/>
        </c:dLbls>
        <c:gapWidth val="150"/>
        <c:shape val="box"/>
        <c:axId val="-95742896"/>
        <c:axId val="-95747248"/>
        <c:axId val="0"/>
      </c:bar3DChart>
      <c:catAx>
        <c:axId val="-9574289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47248"/>
        <c:crosses val="autoZero"/>
        <c:auto val="1"/>
        <c:lblAlgn val="ctr"/>
        <c:lblOffset val="100"/>
        <c:noMultiLvlLbl val="0"/>
      </c:catAx>
      <c:valAx>
        <c:axId val="-9574724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428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97404491105315"/>
          <c:y val="3.6121109861267341E-2"/>
          <c:w val="0.65576315981335653"/>
          <c:h val="0.80809867516560463"/>
        </c:manualLayout>
      </c:layout>
      <c:bar3DChart>
        <c:barDir val="col"/>
        <c:grouping val="clustered"/>
        <c:varyColors val="0"/>
        <c:ser>
          <c:idx val="0"/>
          <c:order val="0"/>
          <c:tx>
            <c:strRef>
              <c:f>Sheet1!$B$1</c:f>
              <c:strCache>
                <c:ptCount val="1"/>
                <c:pt idx="0">
                  <c:v>Buxheti për vitin 2026 </c:v>
                </c:pt>
              </c:strCache>
            </c:strRef>
          </c:tx>
          <c:spPr>
            <a:solidFill>
              <a:schemeClr val="accent5">
                <a:tint val="77000"/>
              </a:schemeClr>
            </a:solidFill>
            <a:ln>
              <a:noFill/>
            </a:ln>
            <a:effectLst/>
            <a:sp3d/>
          </c:spPr>
          <c:invertIfNegative val="0"/>
          <c:dLbls>
            <c:dLbl>
              <c:idx val="1"/>
              <c:layout>
                <c:manualLayout>
                  <c:x val="-3.2407407407407579E-2"/>
                  <c:y val="-7.53968253968254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91-4BF3-B5A7-AABB14D0FC9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Shpenzimet e personelit</c:v>
                </c:pt>
                <c:pt idx="1">
                  <c:v>Shpenzimet e tjera operative</c:v>
                </c:pt>
                <c:pt idx="2">
                  <c:v>Shpenzimet Kapitale</c:v>
                </c:pt>
                <c:pt idx="3">
                  <c:v>Financim I huaj</c:v>
                </c:pt>
              </c:strCache>
            </c:strRef>
          </c:cat>
          <c:val>
            <c:numRef>
              <c:f>Sheet1!$B$2:$B$5</c:f>
              <c:numCache>
                <c:formatCode>#,##0</c:formatCode>
                <c:ptCount val="4"/>
                <c:pt idx="0">
                  <c:v>6884440</c:v>
                </c:pt>
                <c:pt idx="1">
                  <c:v>2341600</c:v>
                </c:pt>
                <c:pt idx="2">
                  <c:v>518287</c:v>
                </c:pt>
                <c:pt idx="3">
                  <c:v>20000</c:v>
                </c:pt>
              </c:numCache>
            </c:numRef>
          </c:val>
          <c:extLst>
            <c:ext xmlns:c16="http://schemas.microsoft.com/office/drawing/2014/chart" uri="{C3380CC4-5D6E-409C-BE32-E72D297353CC}">
              <c16:uniqueId val="{00000001-2291-4BF3-B5A7-AABB14D0FC93}"/>
            </c:ext>
          </c:extLst>
        </c:ser>
        <c:ser>
          <c:idx val="1"/>
          <c:order val="1"/>
          <c:tx>
            <c:strRef>
              <c:f>Sheet1!$C$1</c:f>
              <c:strCache>
                <c:ptCount val="1"/>
                <c:pt idx="0">
                  <c:v>Realizimi për 4-mujorin e vitit 2026</c:v>
                </c:pt>
              </c:strCache>
            </c:strRef>
          </c:tx>
          <c:spPr>
            <a:solidFill>
              <a:schemeClr val="accent5">
                <a:shade val="76000"/>
              </a:schemeClr>
            </a:solidFill>
            <a:ln>
              <a:noFill/>
            </a:ln>
            <a:effectLst/>
            <a:sp3d/>
          </c:spPr>
          <c:invertIfNegative val="0"/>
          <c:dLbls>
            <c:dLbl>
              <c:idx val="0"/>
              <c:layout>
                <c:manualLayout>
                  <c:x val="3.7099619304343717E-2"/>
                  <c:y val="-0.23015873015873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291-4BF3-B5A7-AABB14D0FC93}"/>
                </c:ext>
              </c:extLst>
            </c:dLbl>
            <c:dLbl>
              <c:idx val="1"/>
              <c:layout>
                <c:manualLayout>
                  <c:x val="6.2499999999999924E-2"/>
                  <c:y val="-0.1111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291-4BF3-B5A7-AABB14D0FC93}"/>
                </c:ext>
              </c:extLst>
            </c:dLbl>
            <c:dLbl>
              <c:idx val="2"/>
              <c:layout>
                <c:manualLayout>
                  <c:x val="7.1759259259259342E-2"/>
                  <c:y val="7.93619547556559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291-4BF3-B5A7-AABB14D0FC9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Shpenzimet e personelit</c:v>
                </c:pt>
                <c:pt idx="1">
                  <c:v>Shpenzimet e tjera operative</c:v>
                </c:pt>
                <c:pt idx="2">
                  <c:v>Shpenzimet Kapitale</c:v>
                </c:pt>
                <c:pt idx="3">
                  <c:v>Financim I huaj</c:v>
                </c:pt>
              </c:strCache>
            </c:strRef>
          </c:cat>
          <c:val>
            <c:numRef>
              <c:f>Sheet1!$C$2:$C$5</c:f>
              <c:numCache>
                <c:formatCode>#,##0</c:formatCode>
                <c:ptCount val="4"/>
                <c:pt idx="0">
                  <c:v>2160050</c:v>
                </c:pt>
                <c:pt idx="1">
                  <c:v>432153</c:v>
                </c:pt>
                <c:pt idx="2">
                  <c:v>98214</c:v>
                </c:pt>
                <c:pt idx="3">
                  <c:v>20000</c:v>
                </c:pt>
              </c:numCache>
            </c:numRef>
          </c:val>
          <c:extLst>
            <c:ext xmlns:c16="http://schemas.microsoft.com/office/drawing/2014/chart" uri="{C3380CC4-5D6E-409C-BE32-E72D297353CC}">
              <c16:uniqueId val="{00000005-2291-4BF3-B5A7-AABB14D0FC93}"/>
            </c:ext>
          </c:extLst>
        </c:ser>
        <c:dLbls>
          <c:showLegendKey val="0"/>
          <c:showVal val="0"/>
          <c:showCatName val="0"/>
          <c:showSerName val="0"/>
          <c:showPercent val="0"/>
          <c:showBubbleSize val="0"/>
        </c:dLbls>
        <c:gapWidth val="150"/>
        <c:shape val="box"/>
        <c:axId val="-95748336"/>
        <c:axId val="-95753776"/>
        <c:axId val="0"/>
      </c:bar3DChart>
      <c:catAx>
        <c:axId val="-9574833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53776"/>
        <c:crosses val="autoZero"/>
        <c:auto val="1"/>
        <c:lblAlgn val="ctr"/>
        <c:lblOffset val="100"/>
        <c:noMultiLvlLbl val="0"/>
      </c:catAx>
      <c:valAx>
        <c:axId val="-9575377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483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Buxheti  për vitin 2026 </c:v>
                </c:pt>
              </c:strCache>
            </c:strRef>
          </c:tx>
          <c:spPr>
            <a:solidFill>
              <a:schemeClr val="accent5">
                <a:tint val="77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operative</c:v>
                </c:pt>
                <c:pt idx="2">
                  <c:v>Shpenzime Kapitale</c:v>
                </c:pt>
              </c:strCache>
            </c:strRef>
          </c:cat>
          <c:val>
            <c:numRef>
              <c:f>Sheet1!$B$2:$B$4</c:f>
              <c:numCache>
                <c:formatCode>_(* #,##0_);_(* \(#,##0\);_(* "-"??_);_(@_)</c:formatCode>
                <c:ptCount val="3"/>
                <c:pt idx="0">
                  <c:v>364796</c:v>
                </c:pt>
                <c:pt idx="1">
                  <c:v>33450</c:v>
                </c:pt>
                <c:pt idx="2" formatCode="#,##0">
                  <c:v>40000</c:v>
                </c:pt>
              </c:numCache>
            </c:numRef>
          </c:val>
          <c:extLst>
            <c:ext xmlns:c16="http://schemas.microsoft.com/office/drawing/2014/chart" uri="{C3380CC4-5D6E-409C-BE32-E72D297353CC}">
              <c16:uniqueId val="{00000000-EEA1-4D2C-B68E-51D3E6A51DD7}"/>
            </c:ext>
          </c:extLst>
        </c:ser>
        <c:ser>
          <c:idx val="1"/>
          <c:order val="1"/>
          <c:tx>
            <c:strRef>
              <c:f>Sheet1!$C$1</c:f>
              <c:strCache>
                <c:ptCount val="1"/>
                <c:pt idx="0">
                  <c:v>Realizimi  për 4 mujorin e vitit 2026</c:v>
                </c:pt>
              </c:strCache>
            </c:strRef>
          </c:tx>
          <c:spPr>
            <a:solidFill>
              <a:schemeClr val="accent5">
                <a:shade val="76000"/>
              </a:schemeClr>
            </a:solidFill>
            <a:ln>
              <a:noFill/>
            </a:ln>
            <a:effectLst/>
            <a:sp3d/>
          </c:spPr>
          <c:invertIfNegative val="0"/>
          <c:dLbls>
            <c:dLbl>
              <c:idx val="0"/>
              <c:layout>
                <c:manualLayout>
                  <c:x val="6.2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A1-4D2C-B68E-51D3E6A51DD7}"/>
                </c:ext>
              </c:extLst>
            </c:dLbl>
            <c:dLbl>
              <c:idx val="1"/>
              <c:layout>
                <c:manualLayout>
                  <c:x val="3.829968981150076E-2"/>
                  <c:y val="-2.07151628982157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A1-4D2C-B68E-51D3E6A51DD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operative</c:v>
                </c:pt>
                <c:pt idx="2">
                  <c:v>Shpenzime Kapitale</c:v>
                </c:pt>
              </c:strCache>
            </c:strRef>
          </c:cat>
          <c:val>
            <c:numRef>
              <c:f>Sheet1!$C$2:$C$4</c:f>
              <c:numCache>
                <c:formatCode>_(* #,##0_);_(* \(#,##0\);_(* "-"??_);_(@_)</c:formatCode>
                <c:ptCount val="3"/>
                <c:pt idx="0">
                  <c:v>83569</c:v>
                </c:pt>
                <c:pt idx="1">
                  <c:v>8731</c:v>
                </c:pt>
                <c:pt idx="2" formatCode="#,##0">
                  <c:v>0</c:v>
                </c:pt>
              </c:numCache>
            </c:numRef>
          </c:val>
          <c:extLst>
            <c:ext xmlns:c16="http://schemas.microsoft.com/office/drawing/2014/chart" uri="{C3380CC4-5D6E-409C-BE32-E72D297353CC}">
              <c16:uniqueId val="{00000003-EEA1-4D2C-B68E-51D3E6A51DD7}"/>
            </c:ext>
          </c:extLst>
        </c:ser>
        <c:dLbls>
          <c:showLegendKey val="0"/>
          <c:showVal val="0"/>
          <c:showCatName val="0"/>
          <c:showSerName val="0"/>
          <c:showPercent val="0"/>
          <c:showBubbleSize val="0"/>
        </c:dLbls>
        <c:gapWidth val="150"/>
        <c:shape val="box"/>
        <c:axId val="-95745616"/>
        <c:axId val="-95755952"/>
        <c:axId val="0"/>
      </c:bar3DChart>
      <c:catAx>
        <c:axId val="-95745616"/>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55952"/>
        <c:crosses val="autoZero"/>
        <c:auto val="1"/>
        <c:lblAlgn val="ctr"/>
        <c:lblOffset val="100"/>
        <c:noMultiLvlLbl val="0"/>
      </c:catAx>
      <c:valAx>
        <c:axId val="-95755952"/>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_(* #,##0_);_(* \(#,##0\);_(* &quot;-&quot;??_);_(@_)"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456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view3D>
      <c:rotX val="15"/>
      <c:rotY val="2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766404199475066E-2"/>
          <c:y val="3.3689122193059202E-2"/>
          <c:w val="0.66749835958005255"/>
          <c:h val="0.804130108736408"/>
        </c:manualLayout>
      </c:layout>
      <c:bar3DChart>
        <c:barDir val="col"/>
        <c:grouping val="clustered"/>
        <c:varyColors val="0"/>
        <c:ser>
          <c:idx val="0"/>
          <c:order val="0"/>
          <c:tx>
            <c:strRef>
              <c:f>Sheet1!$B$1</c:f>
              <c:strCache>
                <c:ptCount val="1"/>
                <c:pt idx="0">
                  <c:v>Buxheti për vitin 2026</c:v>
                </c:pt>
              </c:strCache>
            </c:strRef>
          </c:tx>
          <c:spPr>
            <a:solidFill>
              <a:schemeClr val="accent5">
                <a:tint val="77000"/>
              </a:schemeClr>
            </a:solidFill>
            <a:ln>
              <a:noFill/>
            </a:ln>
            <a:effectLst/>
            <a:sp3d/>
          </c:spPr>
          <c:invertIfNegative val="0"/>
          <c:dLbls>
            <c:dLbl>
              <c:idx val="1"/>
              <c:layout>
                <c:manualLayout>
                  <c:x val="4.3937670251786347E-2"/>
                  <c:y val="-2.2684216711717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81B-4750-8B63-793948AD67E1}"/>
                </c:ext>
              </c:extLst>
            </c:dLbl>
            <c:dLbl>
              <c:idx val="2"/>
              <c:layout>
                <c:manualLayout>
                  <c:x val="-1.3888888888888975E-2"/>
                  <c:y val="-6.3492063492063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81B-4750-8B63-793948AD67E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 kapitale</c:v>
                </c:pt>
              </c:strCache>
            </c:strRef>
          </c:cat>
          <c:val>
            <c:numRef>
              <c:f>Sheet1!$B$2:$B$4</c:f>
              <c:numCache>
                <c:formatCode>#,##0</c:formatCode>
                <c:ptCount val="3"/>
                <c:pt idx="0">
                  <c:v>15670</c:v>
                </c:pt>
                <c:pt idx="1">
                  <c:v>3540</c:v>
                </c:pt>
                <c:pt idx="2">
                  <c:v>200</c:v>
                </c:pt>
              </c:numCache>
            </c:numRef>
          </c:val>
          <c:extLst>
            <c:ext xmlns:c16="http://schemas.microsoft.com/office/drawing/2014/chart" uri="{C3380CC4-5D6E-409C-BE32-E72D297353CC}">
              <c16:uniqueId val="{00000002-781B-4750-8B63-793948AD67E1}"/>
            </c:ext>
          </c:extLst>
        </c:ser>
        <c:ser>
          <c:idx val="1"/>
          <c:order val="1"/>
          <c:tx>
            <c:strRef>
              <c:f>Sheet1!$C$1</c:f>
              <c:strCache>
                <c:ptCount val="1"/>
                <c:pt idx="0">
                  <c:v>Realizimi 4-mujor 2026</c:v>
                </c:pt>
              </c:strCache>
            </c:strRef>
          </c:tx>
          <c:spPr>
            <a:solidFill>
              <a:schemeClr val="accent5">
                <a:shade val="76000"/>
              </a:schemeClr>
            </a:solidFill>
            <a:ln>
              <a:noFill/>
            </a:ln>
            <a:effectLst/>
            <a:sp3d/>
          </c:spPr>
          <c:invertIfNegative val="0"/>
          <c:dLbls>
            <c:dLbl>
              <c:idx val="0"/>
              <c:layout>
                <c:manualLayout>
                  <c:x val="5.0925925925925923E-2"/>
                  <c:y val="-7.93650793650794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1B-4750-8B63-793948AD67E1}"/>
                </c:ext>
              </c:extLst>
            </c:dLbl>
            <c:dLbl>
              <c:idx val="1"/>
              <c:layout>
                <c:manualLayout>
                  <c:x val="0.11631767637878065"/>
                  <c:y val="-0.18219383365461059"/>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9.0081109652960054E-2"/>
                      <c:h val="5.6369203849518809E-2"/>
                    </c:manualLayout>
                  </c15:layout>
                </c:ext>
                <c:ext xmlns:c16="http://schemas.microsoft.com/office/drawing/2014/chart" uri="{C3380CC4-5D6E-409C-BE32-E72D297353CC}">
                  <c16:uniqueId val="{00000004-781B-4750-8B63-793948AD67E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Shpenzimet e personelit</c:v>
                </c:pt>
                <c:pt idx="1">
                  <c:v>Shpenzimet e tjera operative</c:v>
                </c:pt>
                <c:pt idx="2">
                  <c:v>Shpenzime kapitale</c:v>
                </c:pt>
              </c:strCache>
            </c:strRef>
          </c:cat>
          <c:val>
            <c:numRef>
              <c:f>Sheet1!$C$2:$C$4</c:f>
              <c:numCache>
                <c:formatCode>#,##0</c:formatCode>
                <c:ptCount val="3"/>
                <c:pt idx="0">
                  <c:v>5448</c:v>
                </c:pt>
                <c:pt idx="1">
                  <c:v>666</c:v>
                </c:pt>
                <c:pt idx="2">
                  <c:v>0</c:v>
                </c:pt>
              </c:numCache>
            </c:numRef>
          </c:val>
          <c:extLst>
            <c:ext xmlns:c16="http://schemas.microsoft.com/office/drawing/2014/chart" uri="{C3380CC4-5D6E-409C-BE32-E72D297353CC}">
              <c16:uniqueId val="{00000005-781B-4750-8B63-793948AD67E1}"/>
            </c:ext>
          </c:extLst>
        </c:ser>
        <c:dLbls>
          <c:showLegendKey val="0"/>
          <c:showVal val="0"/>
          <c:showCatName val="0"/>
          <c:showSerName val="0"/>
          <c:showPercent val="0"/>
          <c:showBubbleSize val="0"/>
        </c:dLbls>
        <c:gapWidth val="150"/>
        <c:shape val="box"/>
        <c:axId val="-95757584"/>
        <c:axId val="-95757040"/>
        <c:axId val="0"/>
      </c:bar3DChart>
      <c:catAx>
        <c:axId val="-9575758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57040"/>
        <c:crosses val="autoZero"/>
        <c:auto val="1"/>
        <c:lblAlgn val="ctr"/>
        <c:lblOffset val="100"/>
        <c:noMultiLvlLbl val="0"/>
      </c:catAx>
      <c:valAx>
        <c:axId val="-95757040"/>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57575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4F539A-624D-4D03-A3C3-B585F76CF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20</Pages>
  <Words>5837</Words>
  <Characters>33275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Ministria e Drejtesise</Company>
  <LinksUpToDate>false</LinksUpToDate>
  <CharactersWithSpaces>39034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ornela.bejte</dc:creator>
  <cp:keywords/>
  <dc:description/>
  <cp:lastModifiedBy>Ornela Bejte</cp:lastModifiedBy>
  <cp:revision>17</cp:revision>
  <cp:lastPrinted>2026-06-03T13:54:00Z</cp:lastPrinted>
  <dcterms:created xsi:type="dcterms:W3CDTF">2026-06-01T12:59:00Z</dcterms:created>
  <dcterms:modified xsi:type="dcterms:W3CDTF">2026-06-22T10:08:00Z</dcterms:modified>
</cp:coreProperties>
</file>