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D16" w:rsidRPr="004C2D16" w:rsidRDefault="004C2D16" w:rsidP="00706D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16">
        <w:rPr>
          <w:rFonts w:ascii="Times New Roman" w:hAnsi="Times New Roman" w:cs="Times New Roman"/>
          <w:b/>
          <w:sz w:val="24"/>
          <w:szCs w:val="24"/>
        </w:rPr>
        <w:t xml:space="preserve">Tryeza për Kapitullin 23 </w:t>
      </w:r>
      <w:r w:rsidR="00D62ADF">
        <w:rPr>
          <w:rFonts w:ascii="Times New Roman" w:hAnsi="Times New Roman" w:cs="Times New Roman"/>
          <w:b/>
          <w:sz w:val="24"/>
          <w:szCs w:val="24"/>
        </w:rPr>
        <w:t>-</w:t>
      </w:r>
      <w:bookmarkStart w:id="0" w:name="_GoBack"/>
      <w:bookmarkEnd w:id="0"/>
      <w:r w:rsidRPr="004C2D16">
        <w:rPr>
          <w:rFonts w:ascii="Times New Roman" w:hAnsi="Times New Roman" w:cs="Times New Roman"/>
          <w:b/>
          <w:sz w:val="24"/>
          <w:szCs w:val="24"/>
        </w:rPr>
        <w:t xml:space="preserve"> Progresi në plotësimin e piketave të ndërmjetme për</w:t>
      </w:r>
    </w:p>
    <w:p w:rsidR="004C2D16" w:rsidRPr="004C2D16" w:rsidRDefault="004C2D16" w:rsidP="00706D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16">
        <w:rPr>
          <w:rFonts w:ascii="Times New Roman" w:hAnsi="Times New Roman" w:cs="Times New Roman"/>
          <w:b/>
          <w:sz w:val="24"/>
          <w:szCs w:val="24"/>
        </w:rPr>
        <w:t>Kapitullin 23</w:t>
      </w:r>
    </w:p>
    <w:p w:rsidR="004C2D16" w:rsidRPr="004C2D16" w:rsidRDefault="00706D4D" w:rsidP="00706D4D">
      <w:pPr>
        <w:spacing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770890</wp:posOffset>
            </wp:positionV>
            <wp:extent cx="2343150" cy="2336165"/>
            <wp:effectExtent l="190500" t="190500" r="190500" b="19748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535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36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Takimi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i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Tryezës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për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Kapitullin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23 </w:t>
      </w:r>
      <w:r w:rsidR="00D62ADF">
        <w:rPr>
          <w:rFonts w:ascii="Times New Roman" w:eastAsia="Times New Roman" w:hAnsi="Times New Roman" w:cs="Times New Roman"/>
          <w:noProof w:val="0"/>
          <w:sz w:val="24"/>
          <w:szCs w:val="24"/>
        </w:rPr>
        <w:t>-</w:t>
      </w:r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“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Progresi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plotësimin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piketave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ndërmjetme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” u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zhvillua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më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17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shkurt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2026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ambientet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Tirana International Hotel,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kuadër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Platformës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së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Partneritetit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për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Integrimin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Evropian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dhe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Konventës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Kombëtare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për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Integrimin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Evropian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Aktiviteti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mblodhi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përfaqësues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institucioneve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shtetërore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organizatave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shoqërisë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civile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universiteteve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dhe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ekspertë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fushës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me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qëllim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shkëmbimin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informacionit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dhe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diskutimin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mbi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ecurinë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procesit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integrimit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evropian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kuadër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Kapitullit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23 “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Gjyqësori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dhe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Drejtat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Themelore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”.</w:t>
      </w:r>
    </w:p>
    <w:p w:rsidR="004C2D16" w:rsidRPr="004C2D16" w:rsidRDefault="004C2D16" w:rsidP="00706D4D">
      <w:pPr>
        <w:spacing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Takimi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u hap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nga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Zëvendësministri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i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Drejtësisë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dhe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Negociatori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për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Kapitullin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23, z.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Tedi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Dobi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i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cili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u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ndal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te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progresi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i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reformave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në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fushën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drejtësisë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me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fokus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veçantë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në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harmonizimin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legjislacionit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kombëtar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me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standardet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Bashkimit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Evropian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përmes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ndryshimeve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në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Kodin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Penal,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Ligjin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për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Mediat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Audiovizive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dhe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hartimit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Ligjit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ri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për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Lobimin</w:t>
      </w:r>
      <w:proofErr w:type="spellEnd"/>
      <w:r w:rsidR="00706D4D" w:rsidRPr="00706D4D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  <w:r w:rsidR="00706D4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vijim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u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theksua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rëndësia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bashkëpunimit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vazhdueshëm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ndërmjet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institucioneve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publike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dhe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organizatave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shoqërisë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civile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për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monitorimin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dhe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avancimin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reformave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fushën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sundimit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ligjit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drejtësisë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dhe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drejtave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themelore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</w:p>
    <w:p w:rsidR="004C2D16" w:rsidRPr="004C2D16" w:rsidRDefault="00706D4D" w:rsidP="00706D4D">
      <w:pPr>
        <w:spacing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977900</wp:posOffset>
            </wp:positionV>
            <wp:extent cx="2219325" cy="2009775"/>
            <wp:effectExtent l="19050" t="0" r="28575" b="60007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53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0097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Gjatë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aktivitetit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u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prezantuan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gjithashtu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disa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nga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prioritetet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kryesore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Ministrisë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së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Drejtësisë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kuadër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Kapitullit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23,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përfshirë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organizimin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Javës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së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Ndërgjegjësimit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për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Mbrojtjen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Viktimave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Krimit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si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një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nismë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që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synon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rritjen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ndërgjegjësimit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publik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dhe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forcimin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mbështetjes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institucionale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për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viktimat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Një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tjetër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çështje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rëndësishme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trajtuar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ishte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nisja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procesit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për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hartimin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Planit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Kombëtar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Veprimit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OGP 2026</w:t>
      </w:r>
      <w:r w:rsidR="00D62ADF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- </w:t>
      </w:r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2030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fushën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aksesit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drejtësi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i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cili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synon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forcojë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transparencën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pjesëmarrjen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qytetare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dhe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aksesin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efektiv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qytetarëve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shërbimet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drejtësisë</w:t>
      </w:r>
      <w:proofErr w:type="spellEnd"/>
      <w:r w:rsidR="004C2D16"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</w:p>
    <w:p w:rsidR="00665ED6" w:rsidRDefault="004C2D16" w:rsidP="00706D4D">
      <w:pPr>
        <w:spacing w:line="276" w:lineRule="auto"/>
        <w:jc w:val="both"/>
      </w:pP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Takimi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vijoi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me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një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diskutim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hapur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me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përfaqësuesit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shoqërisë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civile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dhe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grupet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interesit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cilët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ndanë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vlerësimet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dhe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rekomandimet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tyre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mbi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ecurinë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reformave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sfidat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identifikuara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dhe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masat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që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duhen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ndërmarrë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për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përmbushjen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objektivave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Kapitullit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23.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Diskutimet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konfirmuan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rëndësinë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dialogut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vazhdueshëm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dhe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përfshirjes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aktive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gjithë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aktorëve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mbështetje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procesit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anëtarësimit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të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Shqipërisë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në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Bashkimin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Evropian</w:t>
      </w:r>
      <w:proofErr w:type="spellEnd"/>
      <w:r w:rsidRPr="004C2D16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  <w:r w:rsidRPr="004C2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665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FB"/>
    <w:rsid w:val="00191727"/>
    <w:rsid w:val="002C21FB"/>
    <w:rsid w:val="004C2D16"/>
    <w:rsid w:val="006961F1"/>
    <w:rsid w:val="00706D4D"/>
    <w:rsid w:val="0086610F"/>
    <w:rsid w:val="00D0685D"/>
    <w:rsid w:val="00D62ADF"/>
    <w:rsid w:val="00E4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D5138"/>
  <w15:chartTrackingRefBased/>
  <w15:docId w15:val="{C30294FD-9B63-413E-AE38-44AEA302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1FB"/>
    <w:rPr>
      <w:rFonts w:eastAsiaTheme="minorEastAsia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0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91803-7DAA-4B31-BE1C-E432CD86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cifligu</dc:creator>
  <cp:keywords/>
  <dc:description/>
  <cp:lastModifiedBy>Gentiana Dervishi</cp:lastModifiedBy>
  <cp:revision>3</cp:revision>
  <dcterms:created xsi:type="dcterms:W3CDTF">2026-06-09T09:58:00Z</dcterms:created>
  <dcterms:modified xsi:type="dcterms:W3CDTF">2026-06-09T10:20:00Z</dcterms:modified>
</cp:coreProperties>
</file>